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15" w:rsidRDefault="001172D8">
      <w:r>
        <w:t>Changes to the DD1155 from EBS</w:t>
      </w:r>
    </w:p>
    <w:p w:rsidR="001172D8" w:rsidRDefault="001172D8" w:rsidP="001172D8">
      <w:pPr>
        <w:pStyle w:val="ListParagraph"/>
        <w:numPr>
          <w:ilvl w:val="0"/>
          <w:numId w:val="2"/>
        </w:numPr>
      </w:pPr>
      <w:r>
        <w:t xml:space="preserve">The change is based on Defense Procurement Acquisition Policy (DPAP) Procurement Data Standard (PDS). When providing FOB details, Payment Method is mandatory. </w:t>
      </w:r>
    </w:p>
    <w:p w:rsidR="001172D8" w:rsidRDefault="001172D8">
      <w:r>
        <w:rPr>
          <w:noProof/>
        </w:rPr>
        <w:drawing>
          <wp:inline distT="0" distB="0" distL="0" distR="0" wp14:anchorId="408A045E" wp14:editId="09D65920">
            <wp:extent cx="3017404" cy="2705100"/>
            <wp:effectExtent l="0" t="0" r="0" b="0"/>
            <wp:docPr id="71" name="Picture 71" descr="cid:image001.png@01D4442F.AFDFF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442F.AFDFF9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95" cy="27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172D8" w:rsidRPr="009C57BE" w:rsidRDefault="001172D8">
      <w:pPr>
        <w:rPr>
          <w:sz w:val="10"/>
          <w:szCs w:val="10"/>
        </w:rPr>
      </w:pPr>
      <w:r w:rsidRPr="009C57BE">
        <w:rPr>
          <w:sz w:val="10"/>
          <w:szCs w:val="10"/>
        </w:rPr>
        <w:t xml:space="preserve">*screenshot pulled from </w:t>
      </w:r>
      <w:r w:rsidR="00D36BC4" w:rsidRPr="009C57BE">
        <w:rPr>
          <w:sz w:val="10"/>
          <w:szCs w:val="10"/>
        </w:rPr>
        <w:t xml:space="preserve">2.5.1 </w:t>
      </w:r>
      <w:r w:rsidRPr="009C57BE">
        <w:rPr>
          <w:sz w:val="10"/>
          <w:szCs w:val="10"/>
        </w:rPr>
        <w:t>PDS schema on the DPAP website. Solid lines mean it is mandatory.</w:t>
      </w:r>
      <w:r w:rsidR="009C57BE">
        <w:rPr>
          <w:sz w:val="10"/>
          <w:szCs w:val="10"/>
        </w:rPr>
        <w:t xml:space="preserve"> </w:t>
      </w:r>
      <w:r w:rsidR="009C57BE" w:rsidRPr="009C57BE">
        <w:rPr>
          <w:sz w:val="10"/>
          <w:szCs w:val="10"/>
        </w:rPr>
        <w:t>https://www.acq.osd.mil/dpap/pdi/eb/docs/PDS_Picture_Award_CLIN_CDRL_v2.5.1.png</w:t>
      </w:r>
      <w:r w:rsidRPr="009C57BE">
        <w:rPr>
          <w:sz w:val="10"/>
          <w:szCs w:val="10"/>
        </w:rPr>
        <w:t xml:space="preserve"> </w:t>
      </w:r>
    </w:p>
    <w:p w:rsidR="001172D8" w:rsidRDefault="001172D8" w:rsidP="001172D8">
      <w:pPr>
        <w:pStyle w:val="ListParagraph"/>
        <w:numPr>
          <w:ilvl w:val="0"/>
          <w:numId w:val="1"/>
        </w:numPr>
      </w:pPr>
      <w:r>
        <w:t xml:space="preserve">Users will start to see </w:t>
      </w:r>
      <w:r w:rsidR="00D36BC4">
        <w:t xml:space="preserve">FOB </w:t>
      </w:r>
      <w:r>
        <w:t>Payment Method on the 1155</w:t>
      </w:r>
      <w:r w:rsidR="00D36BC4">
        <w:t xml:space="preserve"> continuation page after the FOB Point</w:t>
      </w:r>
    </w:p>
    <w:p w:rsidR="001172D8" w:rsidRDefault="00D36BC4" w:rsidP="001172D8">
      <w:pPr>
        <w:pStyle w:val="ListParagraph"/>
        <w:numPr>
          <w:ilvl w:val="0"/>
          <w:numId w:val="1"/>
        </w:numPr>
      </w:pPr>
      <w:r>
        <w:t>If FOB point is Origin then the FOB Payment Method will be set to Government</w:t>
      </w:r>
    </w:p>
    <w:p w:rsidR="00B81B2B" w:rsidRDefault="005E1B99" w:rsidP="00B81B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2315210</wp:posOffset>
                </wp:positionV>
                <wp:extent cx="1495425" cy="1428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BA1EC" id="Rectangle 1" o:spid="_x0000_s1026" style="position:absolute;margin-left:23.25pt;margin-top:182.3pt;width:117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" filled="f" strokecolor="red" strokeweight="2.25pt"/>
            </w:pict>
          </mc:Fallback>
        </mc:AlternateContent>
      </w:r>
      <w:r w:rsidR="00B81B2B">
        <w:rPr>
          <w:noProof/>
        </w:rPr>
        <w:drawing>
          <wp:inline distT="0" distB="0" distL="0" distR="0" wp14:anchorId="585C4B8D" wp14:editId="67CB42FA">
            <wp:extent cx="5943600" cy="32169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A8D21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C4" w:rsidRDefault="00D36BC4" w:rsidP="001172D8">
      <w:pPr>
        <w:pStyle w:val="ListParagraph"/>
        <w:numPr>
          <w:ilvl w:val="0"/>
          <w:numId w:val="1"/>
        </w:numPr>
      </w:pPr>
      <w:r>
        <w:t xml:space="preserve">If FOB point is Destination then the FOB Payment Method will be set to Contractor </w:t>
      </w:r>
    </w:p>
    <w:p w:rsidR="00B81B2B" w:rsidRDefault="00B81B2B" w:rsidP="00B81B2B">
      <w:pPr>
        <w:pStyle w:val="ListParagraph"/>
      </w:pPr>
    </w:p>
    <w:p w:rsidR="00B81B2B" w:rsidRDefault="005E1B99" w:rsidP="00B81B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6FA94" wp14:editId="2B17C4DA">
                <wp:simplePos x="0" y="0"/>
                <wp:positionH relativeFrom="column">
                  <wp:posOffset>228600</wp:posOffset>
                </wp:positionH>
                <wp:positionV relativeFrom="paragraph">
                  <wp:posOffset>2162175</wp:posOffset>
                </wp:positionV>
                <wp:extent cx="1495425" cy="142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1C044" id="Rectangle 2" o:spid="_x0000_s1026" style="position:absolute;margin-left:18pt;margin-top:170.25pt;width:117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" filled="f" strokecolor="red" strokeweight="2.25pt"/>
            </w:pict>
          </mc:Fallback>
        </mc:AlternateContent>
      </w:r>
      <w:r w:rsidR="00B81B2B">
        <w:rPr>
          <w:noProof/>
        </w:rPr>
        <w:drawing>
          <wp:inline distT="0" distB="0" distL="0" distR="0" wp14:anchorId="455CF4FA" wp14:editId="1A2F0020">
            <wp:extent cx="5943600" cy="3216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87F28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AA" w:rsidRDefault="006619AA" w:rsidP="006619AA">
      <w:pPr>
        <w:pStyle w:val="ListParagraph"/>
        <w:numPr>
          <w:ilvl w:val="0"/>
          <w:numId w:val="1"/>
        </w:numPr>
      </w:pPr>
      <w:r>
        <w:t>If there is not FOB point then the FOB Payment Method will not print</w:t>
      </w:r>
    </w:p>
    <w:p w:rsidR="006619AA" w:rsidRDefault="006619AA" w:rsidP="006619AA">
      <w:r>
        <w:rPr>
          <w:noProof/>
        </w:rPr>
        <w:drawing>
          <wp:inline distT="0" distB="0" distL="0" distR="0" wp14:anchorId="50F40B53" wp14:editId="3D6341A6">
            <wp:extent cx="5943600" cy="2785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0AECD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155"/>
    <w:multiLevelType w:val="hybridMultilevel"/>
    <w:tmpl w:val="04EA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46BDB"/>
    <w:multiLevelType w:val="hybridMultilevel"/>
    <w:tmpl w:val="36A2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8"/>
    <w:rsid w:val="001172D8"/>
    <w:rsid w:val="005E1B99"/>
    <w:rsid w:val="006619AA"/>
    <w:rsid w:val="00802B15"/>
    <w:rsid w:val="009C57BE"/>
    <w:rsid w:val="00B81B2B"/>
    <w:rsid w:val="00D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E917"/>
  <w15:chartTrackingRefBased/>
  <w15:docId w15:val="{5EA06677-43C3-44AB-BA7E-E9A19D3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442F.AFDFF9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56B8A1DA</Template>
  <TotalTime>0</TotalTime>
  <Pages>2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Ya-Zhen CTR DLA INFO OPERATIONS (US)</dc:creator>
  <cp:keywords/>
  <dc:description/>
  <cp:lastModifiedBy>Chen, Ya-Zhen CTR DLA INFO OPERATIONS (US)</cp:lastModifiedBy>
  <cp:revision>2</cp:revision>
  <dcterms:created xsi:type="dcterms:W3CDTF">2018-09-10T15:24:00Z</dcterms:created>
  <dcterms:modified xsi:type="dcterms:W3CDTF">2018-09-10T15:24:00Z</dcterms:modified>
</cp:coreProperties>
</file>