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D" w:rsidRPr="008E2B4D" w:rsidRDefault="008E2B4D" w:rsidP="008E2B4D">
      <w:pPr>
        <w:jc w:val="both"/>
        <w:rPr>
          <w:w w:val="105"/>
          <w:sz w:val="24"/>
          <w:szCs w:val="24"/>
        </w:rPr>
      </w:pPr>
      <w:r w:rsidRPr="008E2B4D">
        <w:rPr>
          <w:sz w:val="24"/>
          <w:szCs w:val="24"/>
        </w:rPr>
        <w:t xml:space="preserve">Description:  DLA Land and Maritime </w:t>
      </w:r>
      <w:r w:rsidRPr="008E2B4D">
        <w:rPr>
          <w:w w:val="105"/>
          <w:sz w:val="24"/>
          <w:szCs w:val="24"/>
        </w:rPr>
        <w:t xml:space="preserve">Maximizing use of Commercial Contracting Procedures </w:t>
      </w:r>
    </w:p>
    <w:p w:rsidR="008E2B4D" w:rsidRDefault="008E2B4D" w:rsidP="008E2B4D">
      <w:pPr>
        <w:jc w:val="both"/>
        <w:rPr>
          <w:w w:val="105"/>
          <w:sz w:val="24"/>
          <w:szCs w:val="24"/>
        </w:rPr>
      </w:pPr>
    </w:p>
    <w:p w:rsidR="00CC0D7D" w:rsidRPr="008E2B4D" w:rsidRDefault="00CC0D7D" w:rsidP="008E2B4D">
      <w:pPr>
        <w:jc w:val="both"/>
        <w:rPr>
          <w:w w:val="105"/>
          <w:sz w:val="24"/>
          <w:szCs w:val="24"/>
        </w:rPr>
      </w:pPr>
    </w:p>
    <w:p w:rsidR="00D44720" w:rsidRPr="00A554B2" w:rsidRDefault="00D44720" w:rsidP="00D44720">
      <w:pPr>
        <w:widowControl w:val="0"/>
        <w:tabs>
          <w:tab w:val="left" w:pos="360"/>
          <w:tab w:val="left" w:pos="3780"/>
        </w:tabs>
        <w:autoSpaceDE w:val="0"/>
        <w:autoSpaceDN w:val="0"/>
        <w:rPr>
          <w:sz w:val="24"/>
          <w:szCs w:val="24"/>
        </w:rPr>
      </w:pPr>
      <w:r>
        <w:rPr>
          <w:sz w:val="24"/>
          <w:szCs w:val="24"/>
        </w:rPr>
        <w:t>H</w:t>
      </w:r>
      <w:r w:rsidR="008E2B4D" w:rsidRPr="008E2B4D">
        <w:rPr>
          <w:sz w:val="24"/>
          <w:szCs w:val="24"/>
        </w:rPr>
        <w:t xml:space="preserve">istorically </w:t>
      </w:r>
      <w:r>
        <w:rPr>
          <w:sz w:val="24"/>
          <w:szCs w:val="24"/>
        </w:rPr>
        <w:t xml:space="preserve">DLA Land and Maritime </w:t>
      </w:r>
      <w:r w:rsidR="008E2B4D" w:rsidRPr="008E2B4D">
        <w:rPr>
          <w:sz w:val="24"/>
          <w:szCs w:val="24"/>
        </w:rPr>
        <w:t xml:space="preserve">has </w:t>
      </w:r>
      <w:r w:rsidR="008E2B4D">
        <w:rPr>
          <w:sz w:val="24"/>
          <w:szCs w:val="24"/>
        </w:rPr>
        <w:t>procured the majority of its item</w:t>
      </w:r>
      <w:r w:rsidR="00BD5402">
        <w:rPr>
          <w:sz w:val="24"/>
          <w:szCs w:val="24"/>
        </w:rPr>
        <w:t>s</w:t>
      </w:r>
      <w:r w:rsidR="008E2B4D">
        <w:rPr>
          <w:sz w:val="24"/>
          <w:szCs w:val="24"/>
        </w:rPr>
        <w:t xml:space="preserve"> pursuant to </w:t>
      </w:r>
      <w:r w:rsidR="008E2B4D" w:rsidRPr="00A554B2">
        <w:rPr>
          <w:w w:val="105"/>
          <w:sz w:val="24"/>
          <w:szCs w:val="24"/>
        </w:rPr>
        <w:t xml:space="preserve">Federal Acquisition Regulations (FAR) </w:t>
      </w:r>
      <w:r w:rsidR="008E2B4D">
        <w:rPr>
          <w:sz w:val="24"/>
          <w:szCs w:val="24"/>
        </w:rPr>
        <w:t xml:space="preserve">Part 15.  </w:t>
      </w:r>
      <w:r w:rsidR="00C5262C">
        <w:rPr>
          <w:sz w:val="24"/>
          <w:szCs w:val="24"/>
        </w:rPr>
        <w:t xml:space="preserve">Regulatory laws </w:t>
      </w:r>
      <w:r w:rsidR="00CC0D7D">
        <w:rPr>
          <w:sz w:val="24"/>
          <w:szCs w:val="24"/>
        </w:rPr>
        <w:t>have</w:t>
      </w:r>
      <w:r w:rsidR="00C5262C">
        <w:rPr>
          <w:sz w:val="24"/>
          <w:szCs w:val="24"/>
        </w:rPr>
        <w:t xml:space="preserve"> directed a preference for commercial procurement, which </w:t>
      </w:r>
      <w:r w:rsidR="00972707">
        <w:rPr>
          <w:sz w:val="24"/>
          <w:szCs w:val="24"/>
        </w:rPr>
        <w:t>has</w:t>
      </w:r>
      <w:r w:rsidR="00C5262C">
        <w:rPr>
          <w:sz w:val="24"/>
          <w:szCs w:val="24"/>
        </w:rPr>
        <w:t xml:space="preserve"> numerous benefits, including reduced cycle time, greater product availability and the use of FAR Sub Part 13.5</w:t>
      </w:r>
      <w:r w:rsidR="00972707">
        <w:rPr>
          <w:sz w:val="24"/>
          <w:szCs w:val="24"/>
        </w:rPr>
        <w:t xml:space="preserve">.  </w:t>
      </w:r>
      <w:r w:rsidR="006818EF">
        <w:rPr>
          <w:sz w:val="24"/>
          <w:szCs w:val="24"/>
        </w:rPr>
        <w:t xml:space="preserve">Utilizing </w:t>
      </w:r>
      <w:r w:rsidR="00C5262C">
        <w:rPr>
          <w:sz w:val="24"/>
          <w:szCs w:val="24"/>
        </w:rPr>
        <w:t>simplified acquisition procedures for commercial items up to $7M</w:t>
      </w:r>
      <w:r w:rsidR="00EB3FFC">
        <w:rPr>
          <w:sz w:val="24"/>
          <w:szCs w:val="24"/>
        </w:rPr>
        <w:t xml:space="preserve"> depend</w:t>
      </w:r>
      <w:r w:rsidR="00BD5402">
        <w:rPr>
          <w:sz w:val="24"/>
          <w:szCs w:val="24"/>
        </w:rPr>
        <w:t>s</w:t>
      </w:r>
      <w:r w:rsidR="00EB3FFC">
        <w:rPr>
          <w:sz w:val="24"/>
          <w:szCs w:val="24"/>
        </w:rPr>
        <w:t xml:space="preserve"> upon </w:t>
      </w:r>
      <w:r w:rsidR="00902B3D">
        <w:rPr>
          <w:sz w:val="24"/>
          <w:szCs w:val="24"/>
        </w:rPr>
        <w:t>the items being procured meet</w:t>
      </w:r>
      <w:r w:rsidR="00BD5402">
        <w:rPr>
          <w:sz w:val="24"/>
          <w:szCs w:val="24"/>
        </w:rPr>
        <w:t>ing</w:t>
      </w:r>
      <w:r w:rsidR="00902B3D">
        <w:rPr>
          <w:sz w:val="24"/>
          <w:szCs w:val="24"/>
        </w:rPr>
        <w:t xml:space="preserve"> the </w:t>
      </w:r>
      <w:r w:rsidR="00BD5402">
        <w:rPr>
          <w:sz w:val="24"/>
          <w:szCs w:val="24"/>
        </w:rPr>
        <w:t xml:space="preserve">FAR 2.101 </w:t>
      </w:r>
      <w:r w:rsidR="00902B3D">
        <w:rPr>
          <w:sz w:val="24"/>
          <w:szCs w:val="24"/>
        </w:rPr>
        <w:t xml:space="preserve">definition of </w:t>
      </w:r>
      <w:r w:rsidR="006818EF">
        <w:rPr>
          <w:sz w:val="24"/>
          <w:szCs w:val="24"/>
        </w:rPr>
        <w:t>a “</w:t>
      </w:r>
      <w:r w:rsidR="00902B3D">
        <w:rPr>
          <w:sz w:val="24"/>
          <w:szCs w:val="24"/>
        </w:rPr>
        <w:t xml:space="preserve">Commercial Item”. </w:t>
      </w:r>
      <w:r w:rsidR="006818EF">
        <w:rPr>
          <w:sz w:val="24"/>
          <w:szCs w:val="24"/>
        </w:rPr>
        <w:t xml:space="preserve"> </w:t>
      </w:r>
      <w:r>
        <w:rPr>
          <w:sz w:val="24"/>
          <w:szCs w:val="24"/>
        </w:rPr>
        <w:t xml:space="preserve">While </w:t>
      </w:r>
      <w:r w:rsidRPr="00A554B2">
        <w:rPr>
          <w:sz w:val="24"/>
          <w:szCs w:val="24"/>
        </w:rPr>
        <w:t xml:space="preserve">the definition includes eight variants, the first is the most-often used and the </w:t>
      </w:r>
      <w:r w:rsidR="00123B07">
        <w:rPr>
          <w:sz w:val="24"/>
          <w:szCs w:val="24"/>
        </w:rPr>
        <w:t>next three</w:t>
      </w:r>
      <w:r w:rsidRPr="00A554B2">
        <w:rPr>
          <w:sz w:val="24"/>
          <w:szCs w:val="24"/>
        </w:rPr>
        <w:t xml:space="preserve"> are the most commonly applicable:</w:t>
      </w:r>
    </w:p>
    <w:p w:rsidR="00D44720" w:rsidRPr="00A554B2" w:rsidRDefault="00D44720" w:rsidP="00D44720">
      <w:pPr>
        <w:widowControl w:val="0"/>
        <w:tabs>
          <w:tab w:val="left" w:pos="360"/>
          <w:tab w:val="left" w:pos="3780"/>
        </w:tabs>
        <w:autoSpaceDE w:val="0"/>
        <w:autoSpaceDN w:val="0"/>
        <w:rPr>
          <w:sz w:val="24"/>
          <w:szCs w:val="24"/>
        </w:rPr>
      </w:pPr>
    </w:p>
    <w:p w:rsidR="00D44720" w:rsidRPr="00A554B2" w:rsidRDefault="00D44720" w:rsidP="00D44720">
      <w:pPr>
        <w:widowControl w:val="0"/>
        <w:autoSpaceDE w:val="0"/>
        <w:autoSpaceDN w:val="0"/>
        <w:ind w:left="360" w:right="360"/>
        <w:rPr>
          <w:sz w:val="24"/>
          <w:szCs w:val="24"/>
          <w:lang w:val="en"/>
        </w:rPr>
      </w:pPr>
      <w:bookmarkStart w:id="0" w:name="wp1146004"/>
      <w:bookmarkEnd w:id="0"/>
      <w:r w:rsidRPr="00A554B2">
        <w:rPr>
          <w:sz w:val="24"/>
          <w:szCs w:val="24"/>
          <w:lang w:val="en"/>
        </w:rPr>
        <w:t xml:space="preserve">(1) Any item, other than real property, that is </w:t>
      </w:r>
      <w:r w:rsidRPr="00A554B2">
        <w:rPr>
          <w:b/>
          <w:sz w:val="24"/>
          <w:szCs w:val="24"/>
          <w:lang w:val="en"/>
        </w:rPr>
        <w:t>of a type</w:t>
      </w:r>
      <w:r w:rsidRPr="00A554B2">
        <w:rPr>
          <w:sz w:val="24"/>
          <w:szCs w:val="24"/>
          <w:lang w:val="en"/>
        </w:rPr>
        <w:t xml:space="preserve"> customarily used by the general public or by non-governmental entities for purposes other than governmental purposes, </w:t>
      </w:r>
      <w:r w:rsidRPr="00A554B2">
        <w:rPr>
          <w:b/>
          <w:sz w:val="24"/>
          <w:szCs w:val="24"/>
          <w:u w:val="single"/>
          <w:lang w:val="en"/>
        </w:rPr>
        <w:t>and</w:t>
      </w:r>
      <w:r w:rsidRPr="00A554B2">
        <w:rPr>
          <w:sz w:val="24"/>
          <w:szCs w:val="24"/>
          <w:lang w:val="en"/>
        </w:rPr>
        <w:t>—</w:t>
      </w:r>
    </w:p>
    <w:p w:rsidR="00D44720" w:rsidRPr="00A554B2" w:rsidRDefault="00D44720" w:rsidP="00D44720">
      <w:pPr>
        <w:widowControl w:val="0"/>
        <w:autoSpaceDE w:val="0"/>
        <w:autoSpaceDN w:val="0"/>
        <w:ind w:left="360" w:right="360" w:firstLine="360"/>
        <w:rPr>
          <w:sz w:val="24"/>
          <w:szCs w:val="24"/>
          <w:lang w:val="en"/>
        </w:rPr>
      </w:pPr>
      <w:bookmarkStart w:id="1" w:name="wp1146005"/>
      <w:bookmarkEnd w:id="1"/>
      <w:r w:rsidRPr="00A554B2">
        <w:rPr>
          <w:sz w:val="24"/>
          <w:szCs w:val="24"/>
          <w:lang w:val="en"/>
        </w:rPr>
        <w:t>(i) Has been sold, leased, or licensed to the general public; or</w:t>
      </w:r>
    </w:p>
    <w:p w:rsidR="00D44720" w:rsidRPr="00A554B2" w:rsidRDefault="00D44720" w:rsidP="00D44720">
      <w:pPr>
        <w:widowControl w:val="0"/>
        <w:autoSpaceDE w:val="0"/>
        <w:autoSpaceDN w:val="0"/>
        <w:ind w:left="360" w:right="360" w:firstLine="360"/>
        <w:rPr>
          <w:sz w:val="24"/>
          <w:szCs w:val="24"/>
          <w:lang w:val="en"/>
        </w:rPr>
      </w:pPr>
      <w:bookmarkStart w:id="2" w:name="wp1146006"/>
      <w:bookmarkEnd w:id="2"/>
      <w:r w:rsidRPr="00A554B2">
        <w:rPr>
          <w:sz w:val="24"/>
          <w:szCs w:val="24"/>
          <w:lang w:val="en"/>
        </w:rPr>
        <w:t>(ii) Has been offered for sale, lease, or license to the general public;</w:t>
      </w:r>
    </w:p>
    <w:p w:rsidR="00D44720" w:rsidRPr="00A554B2" w:rsidRDefault="00D44720" w:rsidP="00D44720">
      <w:pPr>
        <w:widowControl w:val="0"/>
        <w:autoSpaceDE w:val="0"/>
        <w:autoSpaceDN w:val="0"/>
        <w:ind w:left="360" w:right="360"/>
        <w:rPr>
          <w:sz w:val="24"/>
          <w:szCs w:val="24"/>
          <w:lang w:val="en"/>
        </w:rPr>
      </w:pPr>
      <w:bookmarkStart w:id="3" w:name="wp1146007"/>
      <w:bookmarkEnd w:id="3"/>
      <w:r w:rsidRPr="00A554B2">
        <w:rPr>
          <w:sz w:val="24"/>
          <w:szCs w:val="24"/>
          <w:lang w:val="en"/>
        </w:rPr>
        <w:t xml:space="preserve">(2) Any item that </w:t>
      </w:r>
      <w:r w:rsidRPr="00A554B2">
        <w:rPr>
          <w:b/>
          <w:sz w:val="24"/>
          <w:szCs w:val="24"/>
          <w:lang w:val="en"/>
        </w:rPr>
        <w:t>evolved</w:t>
      </w:r>
      <w:r w:rsidRPr="00A554B2">
        <w:rPr>
          <w:sz w:val="24"/>
          <w:szCs w:val="24"/>
          <w:lang w:val="en"/>
        </w:rPr>
        <w:t xml:space="preserve"> from an item described in paragraph (1) of this definition through advances in technology or performance and that is not yet available in the commercial marketplace, but will be available in the commercial marketplace in time to satisfy the delivery requirements under a Government solicitation;</w:t>
      </w:r>
    </w:p>
    <w:p w:rsidR="00D44720" w:rsidRPr="00A554B2" w:rsidRDefault="00D44720" w:rsidP="00D44720">
      <w:pPr>
        <w:widowControl w:val="0"/>
        <w:autoSpaceDE w:val="0"/>
        <w:autoSpaceDN w:val="0"/>
        <w:ind w:left="360" w:right="360"/>
        <w:rPr>
          <w:sz w:val="24"/>
          <w:szCs w:val="24"/>
          <w:lang w:val="en"/>
        </w:rPr>
      </w:pPr>
      <w:bookmarkStart w:id="4" w:name="wp1146008"/>
      <w:bookmarkEnd w:id="4"/>
      <w:r w:rsidRPr="00A554B2">
        <w:rPr>
          <w:sz w:val="24"/>
          <w:szCs w:val="24"/>
          <w:lang w:val="en"/>
        </w:rPr>
        <w:t>(3) Any item that would satisfy a criterion expressed in paragraphs (1) or (2) of this definition, but for—</w:t>
      </w:r>
    </w:p>
    <w:p w:rsidR="00D44720" w:rsidRPr="00A554B2" w:rsidRDefault="00D44720" w:rsidP="00D44720">
      <w:pPr>
        <w:widowControl w:val="0"/>
        <w:autoSpaceDE w:val="0"/>
        <w:autoSpaceDN w:val="0"/>
        <w:ind w:left="360" w:right="360" w:firstLine="450"/>
        <w:rPr>
          <w:sz w:val="24"/>
          <w:szCs w:val="24"/>
          <w:lang w:val="en"/>
        </w:rPr>
      </w:pPr>
      <w:bookmarkStart w:id="5" w:name="wp1146009"/>
      <w:bookmarkEnd w:id="5"/>
      <w:r w:rsidRPr="00A554B2">
        <w:rPr>
          <w:sz w:val="24"/>
          <w:szCs w:val="24"/>
          <w:lang w:val="en"/>
        </w:rPr>
        <w:t xml:space="preserve">(i) </w:t>
      </w:r>
      <w:r w:rsidRPr="00A554B2">
        <w:rPr>
          <w:b/>
          <w:sz w:val="24"/>
          <w:szCs w:val="24"/>
          <w:lang w:val="en"/>
        </w:rPr>
        <w:t>Modifications of a type</w:t>
      </w:r>
      <w:r w:rsidRPr="00A554B2">
        <w:rPr>
          <w:sz w:val="24"/>
          <w:szCs w:val="24"/>
          <w:lang w:val="en"/>
        </w:rPr>
        <w:t xml:space="preserve"> customarily available in the commercial marketplace; or</w:t>
      </w:r>
    </w:p>
    <w:p w:rsidR="00D44720" w:rsidRPr="00A554B2" w:rsidRDefault="00D44720" w:rsidP="00D44720">
      <w:pPr>
        <w:widowControl w:val="0"/>
        <w:autoSpaceDE w:val="0"/>
        <w:autoSpaceDN w:val="0"/>
        <w:ind w:left="1080" w:right="360" w:hanging="360"/>
        <w:rPr>
          <w:sz w:val="24"/>
          <w:szCs w:val="24"/>
          <w:lang w:val="en"/>
        </w:rPr>
      </w:pPr>
      <w:bookmarkStart w:id="6" w:name="wp1146010"/>
      <w:bookmarkEnd w:id="6"/>
      <w:r w:rsidRPr="00A554B2">
        <w:rPr>
          <w:sz w:val="24"/>
          <w:szCs w:val="24"/>
          <w:lang w:val="en"/>
        </w:rPr>
        <w:t xml:space="preserve">(ii) </w:t>
      </w:r>
      <w:r w:rsidRPr="00A554B2">
        <w:rPr>
          <w:b/>
          <w:sz w:val="24"/>
          <w:szCs w:val="24"/>
          <w:lang w:val="en"/>
        </w:rPr>
        <w:t>Minor modifications</w:t>
      </w:r>
      <w:r w:rsidRPr="00A554B2">
        <w:rPr>
          <w:sz w:val="24"/>
          <w:szCs w:val="24"/>
          <w:lang w:val="en"/>
        </w:rPr>
        <w:t xml:space="preserve"> of a type not customarily available in the commercial marketplace made to meet Federal Government requirements. Minor modifications means modifications that do not significantly alter the nongovernmental function or essential physical characteristics of an item or component, or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w:t>
      </w:r>
    </w:p>
    <w:p w:rsidR="00D44720" w:rsidRPr="00A554B2" w:rsidRDefault="00D44720" w:rsidP="00D44720">
      <w:pPr>
        <w:widowControl w:val="0"/>
        <w:autoSpaceDE w:val="0"/>
        <w:autoSpaceDN w:val="0"/>
        <w:ind w:left="360" w:right="360"/>
        <w:rPr>
          <w:sz w:val="24"/>
          <w:szCs w:val="24"/>
          <w:lang w:val="en"/>
        </w:rPr>
      </w:pPr>
      <w:bookmarkStart w:id="7" w:name="wp1146011"/>
      <w:bookmarkEnd w:id="7"/>
      <w:r w:rsidRPr="00A554B2">
        <w:rPr>
          <w:sz w:val="24"/>
          <w:szCs w:val="24"/>
          <w:lang w:val="en"/>
        </w:rPr>
        <w:t xml:space="preserve">(4) Any combination of items meeting the requirements of </w:t>
      </w:r>
      <w:r w:rsidR="00123B07">
        <w:rPr>
          <w:sz w:val="24"/>
          <w:szCs w:val="24"/>
          <w:lang w:val="en"/>
        </w:rPr>
        <w:t>paragraphs (1), (2), (3)</w:t>
      </w:r>
      <w:r w:rsidRPr="00A554B2">
        <w:rPr>
          <w:sz w:val="24"/>
          <w:szCs w:val="24"/>
          <w:lang w:val="en"/>
        </w:rPr>
        <w:t xml:space="preserve"> of this </w:t>
      </w:r>
      <w:proofErr w:type="gramStart"/>
      <w:r w:rsidRPr="00A554B2">
        <w:rPr>
          <w:sz w:val="24"/>
          <w:szCs w:val="24"/>
          <w:lang w:val="en"/>
        </w:rPr>
        <w:t>definition</w:t>
      </w:r>
      <w:proofErr w:type="gramEnd"/>
      <w:r w:rsidRPr="00A554B2">
        <w:rPr>
          <w:sz w:val="24"/>
          <w:szCs w:val="24"/>
          <w:lang w:val="en"/>
        </w:rPr>
        <w:t xml:space="preserve"> that are of a type customarily combined and sold in co</w:t>
      </w:r>
      <w:r>
        <w:rPr>
          <w:sz w:val="24"/>
          <w:szCs w:val="24"/>
          <w:lang w:val="en"/>
        </w:rPr>
        <w:t>mbination to the general public.</w:t>
      </w:r>
    </w:p>
    <w:p w:rsidR="008E2B4D" w:rsidRDefault="008E2B4D" w:rsidP="008E2B4D">
      <w:pPr>
        <w:jc w:val="both"/>
        <w:rPr>
          <w:sz w:val="24"/>
          <w:szCs w:val="24"/>
        </w:rPr>
      </w:pPr>
    </w:p>
    <w:p w:rsidR="00CC0D7D" w:rsidRDefault="00CC0D7D" w:rsidP="00CC0D7D">
      <w:pPr>
        <w:jc w:val="both"/>
        <w:rPr>
          <w:sz w:val="24"/>
          <w:szCs w:val="24"/>
        </w:rPr>
      </w:pPr>
      <w:r>
        <w:rPr>
          <w:sz w:val="24"/>
          <w:szCs w:val="24"/>
        </w:rPr>
        <w:t>DLA is requesting manufacture</w:t>
      </w:r>
      <w:r w:rsidR="00BD5402">
        <w:rPr>
          <w:sz w:val="24"/>
          <w:szCs w:val="24"/>
        </w:rPr>
        <w:t>r</w:t>
      </w:r>
      <w:r>
        <w:rPr>
          <w:sz w:val="24"/>
          <w:szCs w:val="24"/>
        </w:rPr>
        <w:t xml:space="preserve">s that supply </w:t>
      </w:r>
      <w:r w:rsidR="00123B07">
        <w:rPr>
          <w:sz w:val="24"/>
          <w:szCs w:val="24"/>
        </w:rPr>
        <w:t xml:space="preserve">military use </w:t>
      </w:r>
      <w:r>
        <w:rPr>
          <w:sz w:val="24"/>
          <w:szCs w:val="24"/>
        </w:rPr>
        <w:t xml:space="preserve">items that </w:t>
      </w:r>
      <w:r w:rsidR="00123B07">
        <w:rPr>
          <w:sz w:val="24"/>
          <w:szCs w:val="24"/>
        </w:rPr>
        <w:t>likely</w:t>
      </w:r>
      <w:r>
        <w:rPr>
          <w:sz w:val="24"/>
          <w:szCs w:val="24"/>
        </w:rPr>
        <w:t xml:space="preserve"> meet the de</w:t>
      </w:r>
      <w:r w:rsidR="00457B55">
        <w:rPr>
          <w:sz w:val="24"/>
          <w:szCs w:val="24"/>
        </w:rPr>
        <w:t xml:space="preserve">finition of a </w:t>
      </w:r>
      <w:r w:rsidR="00123B07">
        <w:rPr>
          <w:sz w:val="24"/>
          <w:szCs w:val="24"/>
        </w:rPr>
        <w:t>commercial</w:t>
      </w:r>
      <w:r w:rsidR="00457B55">
        <w:rPr>
          <w:sz w:val="24"/>
          <w:szCs w:val="24"/>
        </w:rPr>
        <w:t xml:space="preserve"> </w:t>
      </w:r>
      <w:r w:rsidR="00123B07">
        <w:rPr>
          <w:sz w:val="24"/>
          <w:szCs w:val="24"/>
        </w:rPr>
        <w:t>item</w:t>
      </w:r>
      <w:r>
        <w:rPr>
          <w:sz w:val="24"/>
          <w:szCs w:val="24"/>
        </w:rPr>
        <w:t xml:space="preserve"> </w:t>
      </w:r>
      <w:r w:rsidR="00123B07">
        <w:rPr>
          <w:sz w:val="24"/>
          <w:szCs w:val="24"/>
        </w:rPr>
        <w:t>specified above</w:t>
      </w:r>
      <w:r w:rsidR="003B0179">
        <w:rPr>
          <w:sz w:val="24"/>
          <w:szCs w:val="24"/>
        </w:rPr>
        <w:t>,</w:t>
      </w:r>
      <w:r w:rsidR="00123B07">
        <w:rPr>
          <w:sz w:val="24"/>
          <w:szCs w:val="24"/>
        </w:rPr>
        <w:t xml:space="preserve"> </w:t>
      </w:r>
      <w:r>
        <w:rPr>
          <w:sz w:val="24"/>
          <w:szCs w:val="24"/>
        </w:rPr>
        <w:t xml:space="preserve">to forward the item with salient characteristics to </w:t>
      </w:r>
      <w:hyperlink r:id="rId4" w:history="1">
        <w:r w:rsidRPr="00336768">
          <w:rPr>
            <w:rStyle w:val="Hyperlink"/>
            <w:sz w:val="24"/>
            <w:szCs w:val="24"/>
          </w:rPr>
          <w:t>Daniel.Malloy@dla.mil</w:t>
        </w:r>
      </w:hyperlink>
      <w:r>
        <w:rPr>
          <w:sz w:val="24"/>
          <w:szCs w:val="24"/>
        </w:rPr>
        <w:t>.</w:t>
      </w:r>
    </w:p>
    <w:p w:rsidR="008E2B4D" w:rsidRDefault="008E2B4D" w:rsidP="008E2B4D">
      <w:pPr>
        <w:jc w:val="both"/>
        <w:rPr>
          <w:sz w:val="24"/>
          <w:szCs w:val="24"/>
        </w:rPr>
      </w:pPr>
    </w:p>
    <w:p w:rsidR="008E2B4D" w:rsidRDefault="008E2B4D" w:rsidP="008E2B4D">
      <w:pPr>
        <w:jc w:val="both"/>
        <w:rPr>
          <w:sz w:val="24"/>
          <w:szCs w:val="24"/>
        </w:rPr>
      </w:pPr>
    </w:p>
    <w:p w:rsidR="008E2B4D" w:rsidRDefault="008E2B4D" w:rsidP="008E2B4D">
      <w:pPr>
        <w:jc w:val="both"/>
        <w:rPr>
          <w:sz w:val="24"/>
          <w:szCs w:val="24"/>
        </w:rPr>
      </w:pPr>
    </w:p>
    <w:sectPr w:rsidR="008E2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4D"/>
    <w:rsid w:val="00123B07"/>
    <w:rsid w:val="00174974"/>
    <w:rsid w:val="003B0179"/>
    <w:rsid w:val="00433E97"/>
    <w:rsid w:val="00457B55"/>
    <w:rsid w:val="006818EF"/>
    <w:rsid w:val="008C1978"/>
    <w:rsid w:val="008C47F0"/>
    <w:rsid w:val="008E2B4D"/>
    <w:rsid w:val="00902B3D"/>
    <w:rsid w:val="00972707"/>
    <w:rsid w:val="00BD5402"/>
    <w:rsid w:val="00C5262C"/>
    <w:rsid w:val="00CC0D7D"/>
    <w:rsid w:val="00CE66F7"/>
    <w:rsid w:val="00D44720"/>
    <w:rsid w:val="00E17A30"/>
    <w:rsid w:val="00EB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6440-7460-4A0A-BAE5-E0D33C52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Malloy@dl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51E513B4.dotm</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 Richard James (Rick) CIV DLA LAND AND MARITIME (US)</dc:creator>
  <cp:keywords/>
  <dc:description/>
  <cp:lastModifiedBy>Matz, Richard James (Rick) CIV DLA LAND AND MARITIME (US)</cp:lastModifiedBy>
  <cp:revision>2</cp:revision>
  <cp:lastPrinted>2018-08-14T17:05:00Z</cp:lastPrinted>
  <dcterms:created xsi:type="dcterms:W3CDTF">2018-08-14T18:27:00Z</dcterms:created>
  <dcterms:modified xsi:type="dcterms:W3CDTF">2018-08-14T18:27:00Z</dcterms:modified>
</cp:coreProperties>
</file>