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30065" w14:textId="77777777" w:rsidR="001250D3" w:rsidRPr="001250D3" w:rsidRDefault="00284BC3" w:rsidP="001250D3">
      <w:pPr>
        <w:spacing w:line="240" w:lineRule="auto"/>
        <w:contextualSpacing/>
        <w:jc w:val="center"/>
        <w:rPr>
          <w:rFonts w:ascii="Times New Roman" w:hAnsi="Times New Roman" w:cs="Times New Roman"/>
          <w:b/>
          <w:sz w:val="24"/>
          <w:szCs w:val="24"/>
        </w:rPr>
      </w:pPr>
      <w:r w:rsidRPr="00284BC3">
        <w:rPr>
          <w:rFonts w:ascii="Times New Roman" w:hAnsi="Times New Roman" w:cs="Times New Roman"/>
          <w:b/>
          <w:sz w:val="24"/>
          <w:szCs w:val="24"/>
          <w:highlight w:val="yellow"/>
        </w:rPr>
        <w:t>DAAN-</w:t>
      </w:r>
      <w:r w:rsidR="00DF0577" w:rsidRPr="00284BC3">
        <w:rPr>
          <w:rFonts w:ascii="Times New Roman" w:hAnsi="Times New Roman" w:cs="Times New Roman"/>
          <w:b/>
          <w:sz w:val="24"/>
          <w:szCs w:val="24"/>
          <w:highlight w:val="yellow"/>
        </w:rPr>
        <w:t>13-01</w:t>
      </w:r>
    </w:p>
    <w:p w14:paraId="0A530274" w14:textId="77777777" w:rsidR="001250D3" w:rsidRPr="001250D3" w:rsidRDefault="001250D3" w:rsidP="001250D3">
      <w:pPr>
        <w:spacing w:line="240" w:lineRule="auto"/>
        <w:contextualSpacing/>
        <w:jc w:val="center"/>
        <w:rPr>
          <w:rFonts w:ascii="Times New Roman" w:hAnsi="Times New Roman" w:cs="Times New Roman"/>
          <w:b/>
          <w:sz w:val="24"/>
          <w:szCs w:val="24"/>
        </w:rPr>
      </w:pPr>
    </w:p>
    <w:p w14:paraId="2D91D4DD" w14:textId="77777777" w:rsidR="001250D3" w:rsidRPr="00284BC3" w:rsidRDefault="00DF0577" w:rsidP="001250D3">
      <w:pPr>
        <w:spacing w:line="240" w:lineRule="auto"/>
        <w:contextualSpacing/>
        <w:jc w:val="center"/>
        <w:rPr>
          <w:rFonts w:ascii="Times New Roman" w:hAnsi="Times New Roman" w:cs="Times New Roman"/>
          <w:b/>
          <w:sz w:val="24"/>
          <w:szCs w:val="24"/>
          <w:highlight w:val="yellow"/>
        </w:rPr>
      </w:pPr>
      <w:r w:rsidRPr="00284BC3">
        <w:rPr>
          <w:rFonts w:ascii="Times New Roman" w:hAnsi="Times New Roman" w:cs="Times New Roman"/>
          <w:b/>
          <w:sz w:val="24"/>
          <w:szCs w:val="24"/>
          <w:highlight w:val="yellow"/>
        </w:rPr>
        <w:t>Evaluation and Award for Simplified Acq</w:t>
      </w:r>
      <w:r w:rsidR="00BB61D1" w:rsidRPr="00284BC3">
        <w:rPr>
          <w:rFonts w:ascii="Times New Roman" w:hAnsi="Times New Roman" w:cs="Times New Roman"/>
          <w:b/>
          <w:sz w:val="24"/>
          <w:szCs w:val="24"/>
          <w:highlight w:val="yellow"/>
        </w:rPr>
        <w:t>uisitions</w:t>
      </w:r>
    </w:p>
    <w:p w14:paraId="4E9FE904" w14:textId="77777777" w:rsidR="00416455" w:rsidRDefault="00BB61D1" w:rsidP="001250D3">
      <w:pPr>
        <w:spacing w:line="240" w:lineRule="auto"/>
        <w:contextualSpacing/>
        <w:jc w:val="center"/>
        <w:rPr>
          <w:rFonts w:ascii="Times New Roman" w:hAnsi="Times New Roman" w:cs="Times New Roman"/>
          <w:sz w:val="24"/>
          <w:szCs w:val="24"/>
        </w:rPr>
      </w:pPr>
      <w:r w:rsidRPr="00284BC3">
        <w:rPr>
          <w:rFonts w:ascii="Times New Roman" w:hAnsi="Times New Roman" w:cs="Times New Roman"/>
          <w:sz w:val="24"/>
          <w:szCs w:val="24"/>
          <w:highlight w:val="yellow"/>
        </w:rPr>
        <w:t>(June 2018)</w:t>
      </w:r>
    </w:p>
    <w:p w14:paraId="67BB2A46" w14:textId="77777777" w:rsidR="001250D3" w:rsidRDefault="001250D3" w:rsidP="001250D3">
      <w:pPr>
        <w:spacing w:line="240" w:lineRule="auto"/>
        <w:contextualSpacing/>
        <w:jc w:val="center"/>
        <w:rPr>
          <w:rFonts w:ascii="Times New Roman" w:hAnsi="Times New Roman" w:cs="Times New Roman"/>
          <w:sz w:val="24"/>
          <w:szCs w:val="24"/>
        </w:rPr>
      </w:pPr>
    </w:p>
    <w:p w14:paraId="1251A7E2"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(a)  AWARD.  The Government intends to evaluate quotations.  The award will be made to the quoter whose quote conforms to the terms and conditions of the solicitation and represents the best value to the Government.  Therefore, award may be made to other than the lowest priced or the highest technically rated quote.</w:t>
      </w:r>
    </w:p>
    <w:p w14:paraId="61A24485" w14:textId="77777777" w:rsidR="001250D3" w:rsidRPr="009938B0" w:rsidRDefault="001250D3" w:rsidP="001250D3">
      <w:pPr>
        <w:pStyle w:val="PlainText"/>
        <w:rPr>
          <w:rFonts w:ascii="Times New Roman" w:hAnsi="Times New Roman"/>
          <w:sz w:val="24"/>
          <w:szCs w:val="24"/>
        </w:rPr>
      </w:pPr>
    </w:p>
    <w:p w14:paraId="292B7DBB"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(b)  RELATIVE IMPORTANCE AND TRADE-OFFS.  The Government will base the determination of best value on a comparative assessment of the quoters' prices, past performance, and the other evaluation factors identified elsewhere in this solicitation.  The determination of best value also considers the relative importance of the evaluation factors.  All evaluation factors, when combined, are:</w:t>
      </w:r>
    </w:p>
    <w:p w14:paraId="0483397E" w14:textId="77777777" w:rsidR="001250D3" w:rsidRPr="009938B0" w:rsidRDefault="001250D3" w:rsidP="001250D3">
      <w:pPr>
        <w:pStyle w:val="PlainText"/>
        <w:rPr>
          <w:rFonts w:ascii="Times New Roman" w:hAnsi="Times New Roman"/>
          <w:sz w:val="24"/>
          <w:szCs w:val="24"/>
        </w:rPr>
      </w:pPr>
    </w:p>
    <w:p w14:paraId="39413FFC" w14:textId="77777777" w:rsidR="001250D3"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     [ </w:t>
      </w:r>
      <w:r>
        <w:rPr>
          <w:rFonts w:ascii="Times New Roman" w:hAnsi="Times New Roman"/>
          <w:sz w:val="24"/>
          <w:szCs w:val="24"/>
        </w:rPr>
        <w:t xml:space="preserve"> </w:t>
      </w:r>
      <w:r w:rsidRPr="009938B0">
        <w:rPr>
          <w:rFonts w:ascii="Times New Roman" w:hAnsi="Times New Roman"/>
          <w:sz w:val="24"/>
          <w:szCs w:val="24"/>
        </w:rPr>
        <w:t>]  significantly more important than cost</w:t>
      </w:r>
      <w:r>
        <w:rPr>
          <w:rFonts w:ascii="Times New Roman" w:hAnsi="Times New Roman"/>
          <w:sz w:val="24"/>
          <w:szCs w:val="24"/>
        </w:rPr>
        <w:t xml:space="preserve"> </w:t>
      </w:r>
      <w:r w:rsidRPr="009938B0">
        <w:rPr>
          <w:rFonts w:ascii="Times New Roman" w:hAnsi="Times New Roman"/>
          <w:sz w:val="24"/>
          <w:szCs w:val="24"/>
        </w:rPr>
        <w:t>or price.  As other evaluation factors</w:t>
      </w:r>
      <w:r>
        <w:rPr>
          <w:rFonts w:ascii="Times New Roman" w:hAnsi="Times New Roman"/>
          <w:sz w:val="24"/>
          <w:szCs w:val="24"/>
        </w:rPr>
        <w:t xml:space="preserve"> b</w:t>
      </w:r>
      <w:r w:rsidRPr="009938B0">
        <w:rPr>
          <w:rFonts w:ascii="Times New Roman" w:hAnsi="Times New Roman"/>
          <w:sz w:val="24"/>
          <w:szCs w:val="24"/>
        </w:rPr>
        <w:t xml:space="preserve">ecome more </w:t>
      </w:r>
    </w:p>
    <w:p w14:paraId="17407CA4" w14:textId="77777777" w:rsidR="001250D3" w:rsidRPr="009938B0" w:rsidRDefault="001250D3" w:rsidP="001250D3">
      <w:pPr>
        <w:pStyle w:val="PlainText"/>
        <w:rPr>
          <w:rFonts w:ascii="Times New Roman" w:hAnsi="Times New Roman"/>
          <w:sz w:val="24"/>
          <w:szCs w:val="24"/>
        </w:rPr>
      </w:pPr>
      <w:r>
        <w:rPr>
          <w:rFonts w:ascii="Times New Roman" w:hAnsi="Times New Roman"/>
          <w:sz w:val="24"/>
          <w:szCs w:val="24"/>
        </w:rPr>
        <w:t xml:space="preserve">           </w:t>
      </w:r>
      <w:r w:rsidRPr="009938B0">
        <w:rPr>
          <w:rFonts w:ascii="Times New Roman" w:hAnsi="Times New Roman"/>
          <w:sz w:val="24"/>
          <w:szCs w:val="24"/>
        </w:rPr>
        <w:t>equal, the evaluated cost or price becomes more important.</w:t>
      </w:r>
    </w:p>
    <w:p w14:paraId="1FFA6E1B" w14:textId="77777777" w:rsidR="001250D3" w:rsidRPr="009938B0" w:rsidRDefault="001250D3" w:rsidP="001250D3">
      <w:pPr>
        <w:pStyle w:val="PlainText"/>
        <w:rPr>
          <w:rFonts w:ascii="Times New Roman" w:hAnsi="Times New Roman"/>
          <w:sz w:val="24"/>
          <w:szCs w:val="24"/>
        </w:rPr>
      </w:pPr>
    </w:p>
    <w:p w14:paraId="655EC312"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     [ </w:t>
      </w:r>
      <w:r>
        <w:rPr>
          <w:rFonts w:ascii="Times New Roman" w:hAnsi="Times New Roman"/>
          <w:sz w:val="24"/>
          <w:szCs w:val="24"/>
        </w:rPr>
        <w:t xml:space="preserve"> </w:t>
      </w:r>
      <w:r w:rsidRPr="009938B0">
        <w:rPr>
          <w:rFonts w:ascii="Times New Roman" w:hAnsi="Times New Roman"/>
          <w:sz w:val="24"/>
          <w:szCs w:val="24"/>
        </w:rPr>
        <w:t>]  approximately equal to cost or price; or</w:t>
      </w:r>
    </w:p>
    <w:p w14:paraId="7F6E6B64" w14:textId="77777777" w:rsidR="001250D3" w:rsidRPr="009938B0" w:rsidRDefault="001250D3" w:rsidP="001250D3">
      <w:pPr>
        <w:pStyle w:val="PlainText"/>
        <w:rPr>
          <w:rFonts w:ascii="Times New Roman" w:hAnsi="Times New Roman"/>
          <w:sz w:val="24"/>
          <w:szCs w:val="24"/>
        </w:rPr>
      </w:pPr>
    </w:p>
    <w:p w14:paraId="4A1AE412" w14:textId="77777777" w:rsidR="001250D3"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     [</w:t>
      </w:r>
      <w:r>
        <w:rPr>
          <w:rFonts w:ascii="Times New Roman" w:hAnsi="Times New Roman"/>
          <w:sz w:val="24"/>
          <w:szCs w:val="24"/>
        </w:rPr>
        <w:t xml:space="preserve"> </w:t>
      </w:r>
      <w:r w:rsidRPr="009938B0">
        <w:rPr>
          <w:rFonts w:ascii="Times New Roman" w:hAnsi="Times New Roman"/>
          <w:sz w:val="24"/>
          <w:szCs w:val="24"/>
        </w:rPr>
        <w:t xml:space="preserve"> ]  significantly less important than cost</w:t>
      </w:r>
      <w:r>
        <w:rPr>
          <w:rFonts w:ascii="Times New Roman" w:hAnsi="Times New Roman"/>
          <w:sz w:val="24"/>
          <w:szCs w:val="24"/>
        </w:rPr>
        <w:t xml:space="preserve"> </w:t>
      </w:r>
      <w:r w:rsidRPr="009938B0">
        <w:rPr>
          <w:rFonts w:ascii="Times New Roman" w:hAnsi="Times New Roman"/>
          <w:sz w:val="24"/>
          <w:szCs w:val="24"/>
        </w:rPr>
        <w:t>or price.  As the evaluated cost/price</w:t>
      </w:r>
      <w:r>
        <w:rPr>
          <w:rFonts w:ascii="Times New Roman" w:hAnsi="Times New Roman"/>
          <w:sz w:val="24"/>
          <w:szCs w:val="24"/>
        </w:rPr>
        <w:t xml:space="preserve"> </w:t>
      </w:r>
      <w:r w:rsidRPr="009938B0">
        <w:rPr>
          <w:rFonts w:ascii="Times New Roman" w:hAnsi="Times New Roman"/>
          <w:sz w:val="24"/>
          <w:szCs w:val="24"/>
        </w:rPr>
        <w:t xml:space="preserve">becomes more </w:t>
      </w:r>
    </w:p>
    <w:p w14:paraId="04AC736A" w14:textId="77777777" w:rsidR="001250D3" w:rsidRPr="009938B0" w:rsidRDefault="001250D3" w:rsidP="001250D3">
      <w:pPr>
        <w:pStyle w:val="PlainText"/>
        <w:rPr>
          <w:rFonts w:ascii="Times New Roman" w:hAnsi="Times New Roman"/>
          <w:sz w:val="24"/>
          <w:szCs w:val="24"/>
        </w:rPr>
      </w:pPr>
      <w:r>
        <w:rPr>
          <w:rFonts w:ascii="Times New Roman" w:hAnsi="Times New Roman"/>
          <w:sz w:val="24"/>
          <w:szCs w:val="24"/>
        </w:rPr>
        <w:t xml:space="preserve">            </w:t>
      </w:r>
      <w:r w:rsidRPr="009938B0">
        <w:rPr>
          <w:rFonts w:ascii="Times New Roman" w:hAnsi="Times New Roman"/>
          <w:sz w:val="24"/>
          <w:szCs w:val="24"/>
        </w:rPr>
        <w:t>equal, relative importance</w:t>
      </w:r>
      <w:r>
        <w:rPr>
          <w:rFonts w:ascii="Times New Roman" w:hAnsi="Times New Roman"/>
          <w:sz w:val="24"/>
          <w:szCs w:val="24"/>
        </w:rPr>
        <w:t xml:space="preserve"> </w:t>
      </w:r>
      <w:r w:rsidRPr="009938B0">
        <w:rPr>
          <w:rFonts w:ascii="Times New Roman" w:hAnsi="Times New Roman"/>
          <w:sz w:val="24"/>
          <w:szCs w:val="24"/>
        </w:rPr>
        <w:t>of all other evaluation factors becomes</w:t>
      </w:r>
      <w:r>
        <w:rPr>
          <w:rFonts w:ascii="Times New Roman" w:hAnsi="Times New Roman"/>
          <w:sz w:val="24"/>
          <w:szCs w:val="24"/>
        </w:rPr>
        <w:t xml:space="preserve"> m</w:t>
      </w:r>
      <w:r w:rsidRPr="009938B0">
        <w:rPr>
          <w:rFonts w:ascii="Times New Roman" w:hAnsi="Times New Roman"/>
          <w:sz w:val="24"/>
          <w:szCs w:val="24"/>
        </w:rPr>
        <w:t>ore significant.</w:t>
      </w:r>
    </w:p>
    <w:p w14:paraId="66D45A0F" w14:textId="77777777" w:rsidR="001250D3" w:rsidRPr="009938B0" w:rsidRDefault="001250D3" w:rsidP="001250D3">
      <w:pPr>
        <w:pStyle w:val="PlainText"/>
        <w:rPr>
          <w:rFonts w:ascii="Times New Roman" w:hAnsi="Times New Roman"/>
          <w:sz w:val="24"/>
          <w:szCs w:val="24"/>
        </w:rPr>
      </w:pPr>
    </w:p>
    <w:p w14:paraId="7B8FE642"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The final award decision may involve a trade-off among cost or price and the non-price factors.  Factors that may be considered in the trade-off process include, but are not limited to:</w:t>
      </w:r>
    </w:p>
    <w:p w14:paraId="5A8178FF" w14:textId="77777777" w:rsidR="001250D3" w:rsidRPr="009938B0" w:rsidRDefault="001250D3" w:rsidP="001250D3">
      <w:pPr>
        <w:pStyle w:val="PlainText"/>
        <w:rPr>
          <w:rFonts w:ascii="Times New Roman" w:hAnsi="Times New Roman"/>
          <w:sz w:val="24"/>
          <w:szCs w:val="24"/>
        </w:rPr>
      </w:pPr>
    </w:p>
    <w:p w14:paraId="340BB4C4" w14:textId="77777777" w:rsidR="001250D3" w:rsidRPr="009938B0" w:rsidRDefault="001250D3" w:rsidP="001250D3">
      <w:pPr>
        <w:pStyle w:val="PlainText"/>
        <w:numPr>
          <w:ilvl w:val="0"/>
          <w:numId w:val="1"/>
        </w:numPr>
        <w:rPr>
          <w:rFonts w:ascii="Times New Roman" w:hAnsi="Times New Roman"/>
          <w:sz w:val="24"/>
          <w:szCs w:val="24"/>
        </w:rPr>
      </w:pPr>
      <w:r w:rsidRPr="009938B0">
        <w:rPr>
          <w:rFonts w:ascii="Times New Roman" w:hAnsi="Times New Roman"/>
          <w:sz w:val="24"/>
          <w:szCs w:val="24"/>
        </w:rPr>
        <w:t>Item criticality and weapons system application</w:t>
      </w:r>
    </w:p>
    <w:p w14:paraId="40228CC8" w14:textId="77777777" w:rsidR="001250D3" w:rsidRPr="009938B0" w:rsidRDefault="001250D3" w:rsidP="001250D3">
      <w:pPr>
        <w:pStyle w:val="PlainText"/>
        <w:numPr>
          <w:ilvl w:val="0"/>
          <w:numId w:val="1"/>
        </w:numPr>
        <w:rPr>
          <w:rFonts w:ascii="Times New Roman" w:hAnsi="Times New Roman"/>
          <w:sz w:val="24"/>
          <w:szCs w:val="24"/>
        </w:rPr>
      </w:pPr>
      <w:r w:rsidRPr="009938B0">
        <w:rPr>
          <w:rFonts w:ascii="Times New Roman" w:hAnsi="Times New Roman"/>
          <w:sz w:val="24"/>
          <w:szCs w:val="24"/>
        </w:rPr>
        <w:t>Current inventory status</w:t>
      </w:r>
    </w:p>
    <w:p w14:paraId="087FBCBC" w14:textId="77777777" w:rsidR="001250D3" w:rsidRPr="009938B0" w:rsidRDefault="001250D3" w:rsidP="001250D3">
      <w:pPr>
        <w:pStyle w:val="PlainText"/>
        <w:numPr>
          <w:ilvl w:val="0"/>
          <w:numId w:val="1"/>
        </w:numPr>
        <w:rPr>
          <w:rFonts w:ascii="Times New Roman" w:hAnsi="Times New Roman"/>
          <w:sz w:val="24"/>
          <w:szCs w:val="24"/>
        </w:rPr>
      </w:pPr>
      <w:r w:rsidRPr="009938B0">
        <w:rPr>
          <w:rFonts w:ascii="Times New Roman" w:hAnsi="Times New Roman"/>
          <w:sz w:val="24"/>
          <w:szCs w:val="24"/>
        </w:rPr>
        <w:t>Historical delivery or quality problems</w:t>
      </w:r>
    </w:p>
    <w:p w14:paraId="2778373D" w14:textId="77777777" w:rsidR="001250D3" w:rsidRPr="009938B0" w:rsidRDefault="001250D3" w:rsidP="001250D3">
      <w:pPr>
        <w:pStyle w:val="PlainText"/>
        <w:numPr>
          <w:ilvl w:val="0"/>
          <w:numId w:val="1"/>
        </w:numPr>
        <w:rPr>
          <w:rFonts w:ascii="Times New Roman" w:hAnsi="Times New Roman"/>
          <w:sz w:val="24"/>
          <w:szCs w:val="24"/>
        </w:rPr>
      </w:pPr>
      <w:r w:rsidRPr="009938B0">
        <w:rPr>
          <w:rFonts w:ascii="Times New Roman" w:hAnsi="Times New Roman"/>
          <w:sz w:val="24"/>
          <w:szCs w:val="24"/>
        </w:rPr>
        <w:t>Concerns over limited supply sources and industrial base</w:t>
      </w:r>
    </w:p>
    <w:p w14:paraId="49EBE8D0" w14:textId="77777777" w:rsidR="001250D3" w:rsidRPr="009938B0" w:rsidRDefault="001250D3" w:rsidP="001250D3">
      <w:pPr>
        <w:pStyle w:val="PlainText"/>
        <w:numPr>
          <w:ilvl w:val="0"/>
          <w:numId w:val="1"/>
        </w:numPr>
        <w:rPr>
          <w:rFonts w:ascii="Times New Roman" w:hAnsi="Times New Roman"/>
          <w:sz w:val="24"/>
          <w:szCs w:val="24"/>
        </w:rPr>
      </w:pPr>
      <w:r w:rsidRPr="009938B0">
        <w:rPr>
          <w:rFonts w:ascii="Times New Roman" w:hAnsi="Times New Roman"/>
          <w:sz w:val="24"/>
          <w:szCs w:val="24"/>
        </w:rPr>
        <w:t>Benefits from obtaining new sources</w:t>
      </w:r>
    </w:p>
    <w:p w14:paraId="7A4F629A" w14:textId="77777777" w:rsidR="001250D3" w:rsidRPr="009938B0" w:rsidRDefault="001250D3" w:rsidP="001250D3">
      <w:pPr>
        <w:pStyle w:val="PlainText"/>
        <w:rPr>
          <w:rFonts w:ascii="Times New Roman" w:hAnsi="Times New Roman"/>
          <w:sz w:val="24"/>
          <w:szCs w:val="24"/>
        </w:rPr>
      </w:pPr>
    </w:p>
    <w:p w14:paraId="5286B57D"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(c)  COST OR PRICE.  The Government will evaluate the quoted cost or price.  The Government will add any other cost or price evaluation factors identified elsewhere in this solicitation (e.g., Buy American Act or FOB Origin transportation costs) to arrive at the quoter's evaluated cost or price.  The evaluated cost or price will be used in conjunction with the other non-price factors to determine the best value to the Government. </w:t>
      </w:r>
    </w:p>
    <w:p w14:paraId="14ED6CE1" w14:textId="77777777" w:rsidR="001250D3" w:rsidRPr="009938B0" w:rsidRDefault="001250D3" w:rsidP="001250D3">
      <w:pPr>
        <w:pStyle w:val="PlainText"/>
        <w:rPr>
          <w:rFonts w:ascii="Times New Roman" w:hAnsi="Times New Roman"/>
          <w:sz w:val="24"/>
          <w:szCs w:val="24"/>
        </w:rPr>
      </w:pPr>
    </w:p>
    <w:p w14:paraId="7376BFDD"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(d)  PAST PERFORMANCE.  Past performance includes, but is not limited to, the quoter's record of conforming to contract requirements and standards of good workmanship; adherence to contract schedules, including the administrative aspects of performance; the quoter's reputation for reasonable and cooperative behavior and commitment to customer satisfaction; and generally, the quoter's business-like concern for the customer's interest.</w:t>
      </w:r>
    </w:p>
    <w:p w14:paraId="2DAB701B" w14:textId="77777777" w:rsidR="001250D3" w:rsidRPr="009938B0" w:rsidRDefault="001250D3" w:rsidP="001250D3">
      <w:pPr>
        <w:pStyle w:val="PlainText"/>
        <w:rPr>
          <w:rFonts w:ascii="Times New Roman" w:hAnsi="Times New Roman"/>
          <w:sz w:val="24"/>
          <w:szCs w:val="24"/>
        </w:rPr>
      </w:pPr>
    </w:p>
    <w:p w14:paraId="24F8882A" w14:textId="77777777" w:rsidR="001250D3" w:rsidRPr="009938B0" w:rsidRDefault="001250D3" w:rsidP="001250D3">
      <w:pPr>
        <w:pStyle w:val="PlainText"/>
        <w:ind w:left="720"/>
        <w:rPr>
          <w:rFonts w:ascii="Times New Roman" w:hAnsi="Times New Roman"/>
          <w:sz w:val="24"/>
          <w:szCs w:val="24"/>
        </w:rPr>
      </w:pPr>
      <w:r w:rsidRPr="00284BC3">
        <w:rPr>
          <w:rFonts w:ascii="Times New Roman" w:hAnsi="Times New Roman"/>
          <w:sz w:val="24"/>
          <w:szCs w:val="24"/>
        </w:rPr>
        <w:lastRenderedPageBreak/>
        <w:t>(1)  The Supplier Performance Risk System (</w:t>
      </w:r>
      <w:r w:rsidRPr="00284BC3">
        <w:rPr>
          <w:rFonts w:ascii="Times New Roman" w:hAnsi="Times New Roman"/>
          <w:b/>
          <w:sz w:val="24"/>
          <w:szCs w:val="24"/>
        </w:rPr>
        <w:t>SPRS</w:t>
      </w:r>
      <w:r w:rsidRPr="00284BC3">
        <w:rPr>
          <w:rFonts w:ascii="Times New Roman" w:hAnsi="Times New Roman"/>
          <w:sz w:val="24"/>
          <w:szCs w:val="24"/>
        </w:rPr>
        <w:t>) is the current term for past performance that is formerly known as Past Performance Information Retrieval System – Statistical Reporting (PPIRS-SR), as applicable, will be used to evaluate quality and past performance on DLA awards (refer to DFARS 252.213-7000 and Procurement Note L08).</w:t>
      </w:r>
    </w:p>
    <w:p w14:paraId="6D8C6A41" w14:textId="77777777" w:rsidR="001250D3" w:rsidRPr="009938B0" w:rsidRDefault="001250D3" w:rsidP="001250D3">
      <w:pPr>
        <w:pStyle w:val="PlainText"/>
        <w:rPr>
          <w:rFonts w:ascii="Times New Roman" w:hAnsi="Times New Roman"/>
          <w:sz w:val="24"/>
          <w:szCs w:val="24"/>
        </w:rPr>
      </w:pPr>
    </w:p>
    <w:p w14:paraId="3ED525E4"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(e)  PAST PERFORMANCE EVALUATION FACTORS.  The Government will use the past performance evaluation factors marked below in addition to cost or price and other evaluation factors specified in the solicitation.  Unless indicated otherwise, past performance is significantly more important than other non-price factors.  Within the past performance subfactors, </w:t>
      </w:r>
      <w:r w:rsidRPr="00284BC3">
        <w:rPr>
          <w:rFonts w:ascii="Times New Roman" w:hAnsi="Times New Roman"/>
          <w:sz w:val="24"/>
          <w:szCs w:val="24"/>
        </w:rPr>
        <w:t>SPRS</w:t>
      </w:r>
      <w:r w:rsidRPr="009938B0">
        <w:rPr>
          <w:rFonts w:ascii="Times New Roman" w:hAnsi="Times New Roman"/>
          <w:sz w:val="24"/>
          <w:szCs w:val="24"/>
        </w:rPr>
        <w:t xml:space="preserve"> assessments (as applicable) will be weighed most heavily.  Historical quality history and delivery schedule compliance (not captured in </w:t>
      </w:r>
      <w:r w:rsidRPr="00284BC3">
        <w:rPr>
          <w:rFonts w:ascii="Times New Roman" w:hAnsi="Times New Roman"/>
          <w:sz w:val="24"/>
          <w:szCs w:val="24"/>
        </w:rPr>
        <w:t>SPRS</w:t>
      </w:r>
      <w:r w:rsidRPr="009938B0">
        <w:rPr>
          <w:rFonts w:ascii="Times New Roman" w:hAnsi="Times New Roman"/>
          <w:sz w:val="24"/>
          <w:szCs w:val="24"/>
        </w:rPr>
        <w:t xml:space="preserve">) will be weighed more heavily than the remaining past performance subfactors.  All other non-price evaluation factors specified in this solicitation weigh equally, unless otherwise indicated. </w:t>
      </w:r>
    </w:p>
    <w:p w14:paraId="121B736C" w14:textId="77777777" w:rsidR="001250D3" w:rsidRPr="009938B0" w:rsidRDefault="001250D3" w:rsidP="001250D3">
      <w:pPr>
        <w:pStyle w:val="PlainText"/>
        <w:rPr>
          <w:rFonts w:ascii="Times New Roman" w:hAnsi="Times New Roman"/>
          <w:sz w:val="24"/>
          <w:szCs w:val="24"/>
        </w:rPr>
      </w:pPr>
    </w:p>
    <w:p w14:paraId="4227B6AC" w14:textId="028F1B89" w:rsidR="001250D3" w:rsidRPr="00284BC3" w:rsidRDefault="001250D3" w:rsidP="001250D3">
      <w:pPr>
        <w:pStyle w:val="PlainText"/>
        <w:rPr>
          <w:rFonts w:ascii="Times New Roman" w:hAnsi="Times New Roman"/>
          <w:sz w:val="24"/>
          <w:szCs w:val="24"/>
        </w:rPr>
      </w:pPr>
      <w:r w:rsidRPr="009938B0">
        <w:rPr>
          <w:rFonts w:ascii="Times New Roman" w:hAnsi="Times New Roman"/>
          <w:sz w:val="24"/>
          <w:szCs w:val="24"/>
        </w:rPr>
        <w:t xml:space="preserve">     [  </w:t>
      </w:r>
      <w:r w:rsidRPr="00284BC3">
        <w:rPr>
          <w:rFonts w:ascii="Times New Roman" w:hAnsi="Times New Roman"/>
          <w:sz w:val="24"/>
          <w:szCs w:val="24"/>
        </w:rPr>
        <w:t>]  SPRS Assessments (</w:t>
      </w:r>
      <w:r w:rsidR="00C31C27">
        <w:rPr>
          <w:rFonts w:ascii="Times New Roman" w:hAnsi="Times New Roman"/>
          <w:sz w:val="24"/>
          <w:szCs w:val="24"/>
        </w:rPr>
        <w:t xml:space="preserve"> PROC NOTE L08</w:t>
      </w:r>
      <w:r w:rsidRPr="00284BC3">
        <w:rPr>
          <w:rFonts w:ascii="Times New Roman" w:hAnsi="Times New Roman"/>
          <w:sz w:val="24"/>
          <w:szCs w:val="24"/>
        </w:rPr>
        <w:t>)</w:t>
      </w:r>
    </w:p>
    <w:p w14:paraId="0897C66B" w14:textId="77777777" w:rsidR="001250D3" w:rsidRPr="00284BC3" w:rsidRDefault="001250D3" w:rsidP="001250D3">
      <w:pPr>
        <w:pStyle w:val="PlainText"/>
        <w:rPr>
          <w:rFonts w:ascii="Times New Roman" w:hAnsi="Times New Roman"/>
          <w:sz w:val="24"/>
          <w:szCs w:val="24"/>
        </w:rPr>
      </w:pPr>
      <w:r w:rsidRPr="00284BC3">
        <w:rPr>
          <w:rFonts w:ascii="Times New Roman" w:hAnsi="Times New Roman"/>
          <w:sz w:val="24"/>
          <w:szCs w:val="24"/>
        </w:rPr>
        <w:t xml:space="preserve">     [  ]  Historical Quality (not captured in SPRS)</w:t>
      </w:r>
    </w:p>
    <w:p w14:paraId="41A3B9DB" w14:textId="77777777" w:rsidR="001250D3" w:rsidRPr="00284BC3" w:rsidRDefault="001250D3" w:rsidP="001250D3">
      <w:pPr>
        <w:pStyle w:val="PlainText"/>
        <w:rPr>
          <w:rFonts w:ascii="Times New Roman" w:hAnsi="Times New Roman"/>
          <w:sz w:val="24"/>
          <w:szCs w:val="24"/>
        </w:rPr>
      </w:pPr>
      <w:r w:rsidRPr="00284BC3">
        <w:rPr>
          <w:rFonts w:ascii="Times New Roman" w:hAnsi="Times New Roman"/>
          <w:sz w:val="24"/>
          <w:szCs w:val="24"/>
        </w:rPr>
        <w:t xml:space="preserve">     [  ]  Historical Delivery Schedule Compliance (not captured in SPRS)</w:t>
      </w:r>
    </w:p>
    <w:p w14:paraId="411DEF3C" w14:textId="77777777" w:rsidR="001250D3" w:rsidRPr="009938B0" w:rsidRDefault="001250D3" w:rsidP="001250D3">
      <w:pPr>
        <w:pStyle w:val="PlainText"/>
        <w:rPr>
          <w:rFonts w:ascii="Times New Roman" w:hAnsi="Times New Roman"/>
          <w:sz w:val="24"/>
          <w:szCs w:val="24"/>
        </w:rPr>
      </w:pPr>
      <w:r w:rsidRPr="00284BC3">
        <w:rPr>
          <w:rFonts w:ascii="Times New Roman" w:hAnsi="Times New Roman"/>
          <w:sz w:val="24"/>
          <w:szCs w:val="24"/>
        </w:rPr>
        <w:t xml:space="preserve">     [  ]  Other (specify):</w:t>
      </w:r>
      <w:r w:rsidRPr="009938B0">
        <w:rPr>
          <w:rFonts w:ascii="Times New Roman" w:hAnsi="Times New Roman"/>
          <w:sz w:val="24"/>
          <w:szCs w:val="24"/>
        </w:rPr>
        <w:t xml:space="preserve">  </w:t>
      </w:r>
    </w:p>
    <w:p w14:paraId="346FA11F" w14:textId="77777777" w:rsidR="001250D3" w:rsidRPr="009938B0" w:rsidRDefault="001250D3" w:rsidP="001250D3">
      <w:pPr>
        <w:pStyle w:val="PlainText"/>
        <w:rPr>
          <w:rFonts w:ascii="Times New Roman" w:hAnsi="Times New Roman"/>
          <w:sz w:val="24"/>
          <w:szCs w:val="24"/>
        </w:rPr>
      </w:pPr>
    </w:p>
    <w:p w14:paraId="3984F150" w14:textId="77777777" w:rsidR="001250D3" w:rsidRPr="009938B0" w:rsidRDefault="001250D3" w:rsidP="001250D3">
      <w:pPr>
        <w:pStyle w:val="PlainText"/>
        <w:rPr>
          <w:rFonts w:ascii="Times New Roman" w:hAnsi="Times New Roman"/>
          <w:sz w:val="24"/>
          <w:szCs w:val="24"/>
        </w:rPr>
      </w:pPr>
    </w:p>
    <w:p w14:paraId="3C2A55BE" w14:textId="77777777" w:rsidR="001250D3" w:rsidRPr="009938B0" w:rsidRDefault="001250D3" w:rsidP="001250D3">
      <w:pPr>
        <w:pStyle w:val="PlainText"/>
        <w:rPr>
          <w:rFonts w:ascii="Times New Roman" w:hAnsi="Times New Roman"/>
          <w:sz w:val="24"/>
          <w:szCs w:val="24"/>
        </w:rPr>
      </w:pPr>
      <w:r w:rsidRPr="009938B0">
        <w:rPr>
          <w:rFonts w:ascii="Times New Roman" w:hAnsi="Times New Roman"/>
          <w:sz w:val="24"/>
          <w:szCs w:val="24"/>
        </w:rPr>
        <w:t>(End of Notice)</w:t>
      </w:r>
    </w:p>
    <w:p w14:paraId="3F281F08" w14:textId="77777777" w:rsidR="00BB61D1" w:rsidRPr="00DF0577" w:rsidRDefault="00BB61D1" w:rsidP="001250D3">
      <w:pPr>
        <w:spacing w:line="240" w:lineRule="auto"/>
        <w:contextualSpacing/>
        <w:rPr>
          <w:rFonts w:ascii="Times New Roman" w:hAnsi="Times New Roman" w:cs="Times New Roman"/>
          <w:sz w:val="24"/>
          <w:szCs w:val="24"/>
        </w:rPr>
      </w:pPr>
    </w:p>
    <w:sectPr w:rsidR="00BB61D1" w:rsidRPr="00DF0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92129"/>
    <w:multiLevelType w:val="hybridMultilevel"/>
    <w:tmpl w:val="5282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77"/>
    <w:rsid w:val="001250D3"/>
    <w:rsid w:val="00284BC3"/>
    <w:rsid w:val="002D3038"/>
    <w:rsid w:val="0093680A"/>
    <w:rsid w:val="00BB61D1"/>
    <w:rsid w:val="00C31C27"/>
    <w:rsid w:val="00DF0577"/>
    <w:rsid w:val="00E3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70CA"/>
  <w15:chartTrackingRefBased/>
  <w15:docId w15:val="{6F279AC7-F6BD-4CF3-8BD8-8F697D35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250D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250D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376117">
      <w:bodyDiv w:val="1"/>
      <w:marLeft w:val="0"/>
      <w:marRight w:val="0"/>
      <w:marTop w:val="0"/>
      <w:marBottom w:val="0"/>
      <w:divBdr>
        <w:top w:val="none" w:sz="0" w:space="0" w:color="auto"/>
        <w:left w:val="none" w:sz="0" w:space="0" w:color="auto"/>
        <w:bottom w:val="none" w:sz="0" w:space="0" w:color="auto"/>
        <w:right w:val="none" w:sz="0" w:space="0" w:color="auto"/>
      </w:divBdr>
      <w:divsChild>
        <w:div w:id="1697466904">
          <w:marLeft w:val="0"/>
          <w:marRight w:val="0"/>
          <w:marTop w:val="0"/>
          <w:marBottom w:val="0"/>
          <w:divBdr>
            <w:top w:val="none" w:sz="0" w:space="0" w:color="auto"/>
            <w:left w:val="none" w:sz="0" w:space="0" w:color="auto"/>
            <w:bottom w:val="none" w:sz="0" w:space="0" w:color="auto"/>
            <w:right w:val="none" w:sz="0" w:space="0" w:color="auto"/>
          </w:divBdr>
        </w:div>
      </w:divsChild>
    </w:div>
    <w:div w:id="990594623">
      <w:bodyDiv w:val="1"/>
      <w:marLeft w:val="0"/>
      <w:marRight w:val="0"/>
      <w:marTop w:val="0"/>
      <w:marBottom w:val="0"/>
      <w:divBdr>
        <w:top w:val="none" w:sz="0" w:space="0" w:color="auto"/>
        <w:left w:val="none" w:sz="0" w:space="0" w:color="auto"/>
        <w:bottom w:val="none" w:sz="0" w:space="0" w:color="auto"/>
        <w:right w:val="none" w:sz="0" w:space="0" w:color="auto"/>
      </w:divBdr>
    </w:div>
    <w:div w:id="1118332543">
      <w:bodyDiv w:val="1"/>
      <w:marLeft w:val="0"/>
      <w:marRight w:val="0"/>
      <w:marTop w:val="0"/>
      <w:marBottom w:val="0"/>
      <w:divBdr>
        <w:top w:val="none" w:sz="0" w:space="0" w:color="auto"/>
        <w:left w:val="none" w:sz="0" w:space="0" w:color="auto"/>
        <w:bottom w:val="none" w:sz="0" w:space="0" w:color="auto"/>
        <w:right w:val="none" w:sz="0" w:space="0" w:color="auto"/>
      </w:divBdr>
      <w:divsChild>
        <w:div w:id="89354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Natisha V CIV DLA ENERGY (US)</dc:creator>
  <cp:keywords/>
  <dc:description/>
  <cp:lastModifiedBy>Watson, Michelle L CIV DLA AVIATION (USA)</cp:lastModifiedBy>
  <cp:revision>2</cp:revision>
  <dcterms:created xsi:type="dcterms:W3CDTF">2021-01-21T14:35:00Z</dcterms:created>
  <dcterms:modified xsi:type="dcterms:W3CDTF">2021-01-21T14:35:00Z</dcterms:modified>
</cp:coreProperties>
</file>