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E099" w14:textId="77777777" w:rsidR="00187416" w:rsidRPr="007746BF" w:rsidRDefault="00187416" w:rsidP="00187416">
      <w:pPr>
        <w:pStyle w:val="PlainText"/>
        <w:jc w:val="center"/>
        <w:rPr>
          <w:rFonts w:ascii="Times New Roman" w:hAnsi="Times New Roman"/>
          <w:b/>
          <w:sz w:val="28"/>
          <w:szCs w:val="28"/>
        </w:rPr>
      </w:pPr>
      <w:r w:rsidRPr="007746BF">
        <w:rPr>
          <w:rFonts w:ascii="Times New Roman" w:hAnsi="Times New Roman"/>
          <w:b/>
          <w:sz w:val="28"/>
          <w:szCs w:val="28"/>
        </w:rPr>
        <w:t>DAAN-15-01</w:t>
      </w:r>
    </w:p>
    <w:p w14:paraId="6E5CF870" w14:textId="77777777" w:rsidR="00187416" w:rsidRPr="007746BF" w:rsidRDefault="00187416" w:rsidP="00187416">
      <w:pPr>
        <w:pStyle w:val="PlainText"/>
        <w:jc w:val="center"/>
        <w:rPr>
          <w:rFonts w:ascii="Times New Roman" w:hAnsi="Times New Roman"/>
          <w:b/>
          <w:sz w:val="28"/>
          <w:szCs w:val="28"/>
        </w:rPr>
      </w:pPr>
    </w:p>
    <w:p w14:paraId="7FB3DCFD" w14:textId="77777777" w:rsidR="00187416" w:rsidRDefault="00187416" w:rsidP="00187416">
      <w:pPr>
        <w:pStyle w:val="PlainText"/>
        <w:jc w:val="center"/>
        <w:rPr>
          <w:rFonts w:ascii="Times New Roman" w:hAnsi="Times New Roman"/>
          <w:sz w:val="24"/>
          <w:szCs w:val="24"/>
        </w:rPr>
      </w:pPr>
      <w:r w:rsidRPr="007746BF">
        <w:rPr>
          <w:rFonts w:ascii="Times New Roman" w:hAnsi="Times New Roman"/>
          <w:b/>
          <w:sz w:val="24"/>
          <w:szCs w:val="24"/>
        </w:rPr>
        <w:t xml:space="preserve">Evaluation and Award for Acquisitions </w:t>
      </w:r>
      <w:r w:rsidRPr="007746BF">
        <w:rPr>
          <w:rFonts w:ascii="Times New Roman" w:hAnsi="Times New Roman"/>
          <w:b/>
          <w:sz w:val="24"/>
          <w:szCs w:val="24"/>
          <w:u w:val="single"/>
        </w:rPr>
        <w:t>Above</w:t>
      </w:r>
      <w:r>
        <w:rPr>
          <w:rFonts w:ascii="Times New Roman" w:hAnsi="Times New Roman"/>
          <w:b/>
          <w:sz w:val="24"/>
          <w:szCs w:val="24"/>
        </w:rPr>
        <w:t xml:space="preserve"> the Simplified Acquisition</w:t>
      </w:r>
      <w:r w:rsidRPr="007746BF">
        <w:rPr>
          <w:rFonts w:ascii="Times New Roman" w:hAnsi="Times New Roman"/>
          <w:b/>
          <w:sz w:val="24"/>
          <w:szCs w:val="24"/>
        </w:rPr>
        <w:t xml:space="preserve"> Threshold</w:t>
      </w:r>
      <w:r w:rsidRPr="007746BF">
        <w:rPr>
          <w:rFonts w:ascii="Times New Roman" w:hAnsi="Times New Roman"/>
          <w:sz w:val="24"/>
          <w:szCs w:val="24"/>
        </w:rPr>
        <w:t xml:space="preserve"> </w:t>
      </w:r>
    </w:p>
    <w:p w14:paraId="3231E34D" w14:textId="77777777" w:rsidR="00187416" w:rsidRPr="007746BF" w:rsidRDefault="00187416" w:rsidP="00187416">
      <w:pPr>
        <w:pStyle w:val="PlainText"/>
        <w:jc w:val="center"/>
        <w:rPr>
          <w:rFonts w:ascii="Times New Roman" w:hAnsi="Times New Roman"/>
          <w:sz w:val="24"/>
          <w:szCs w:val="24"/>
        </w:rPr>
      </w:pPr>
      <w:r w:rsidRPr="008B084E">
        <w:rPr>
          <w:rFonts w:ascii="Times New Roman" w:hAnsi="Times New Roman"/>
          <w:sz w:val="24"/>
          <w:szCs w:val="24"/>
          <w:highlight w:val="yellow"/>
        </w:rPr>
        <w:t>(</w:t>
      </w:r>
      <w:r>
        <w:rPr>
          <w:rFonts w:ascii="Times New Roman" w:hAnsi="Times New Roman"/>
          <w:sz w:val="24"/>
          <w:szCs w:val="24"/>
          <w:highlight w:val="yellow"/>
        </w:rPr>
        <w:t>June 2018</w:t>
      </w:r>
      <w:r w:rsidRPr="008B084E">
        <w:rPr>
          <w:rFonts w:ascii="Times New Roman" w:hAnsi="Times New Roman"/>
          <w:sz w:val="24"/>
          <w:szCs w:val="24"/>
          <w:highlight w:val="yellow"/>
        </w:rPr>
        <w:t>)</w:t>
      </w:r>
    </w:p>
    <w:p w14:paraId="3EE9D185" w14:textId="77777777" w:rsidR="00187416" w:rsidRPr="007746BF" w:rsidRDefault="00187416" w:rsidP="00187416">
      <w:pPr>
        <w:pStyle w:val="PlainText"/>
        <w:rPr>
          <w:rFonts w:ascii="Times New Roman" w:hAnsi="Times New Roman"/>
          <w:sz w:val="24"/>
          <w:szCs w:val="24"/>
        </w:rPr>
      </w:pPr>
    </w:p>
    <w:p w14:paraId="2B17BF46" w14:textId="77777777" w:rsidR="00187416" w:rsidRPr="007746BF" w:rsidRDefault="00187416" w:rsidP="00187416">
      <w:pPr>
        <w:pStyle w:val="PlainText"/>
        <w:rPr>
          <w:rFonts w:ascii="Times New Roman" w:hAnsi="Times New Roman"/>
          <w:sz w:val="24"/>
          <w:szCs w:val="24"/>
        </w:rPr>
      </w:pPr>
      <w:r>
        <w:rPr>
          <w:rFonts w:ascii="Times New Roman" w:hAnsi="Times New Roman"/>
          <w:sz w:val="24"/>
          <w:szCs w:val="24"/>
        </w:rPr>
        <w:t>(</w:t>
      </w:r>
      <w:r w:rsidRPr="007746BF">
        <w:rPr>
          <w:rFonts w:ascii="Times New Roman" w:hAnsi="Times New Roman"/>
          <w:sz w:val="24"/>
          <w:szCs w:val="24"/>
        </w:rPr>
        <w:t>a)  AWARD.  The Government intends to evaluate proposals and, if necessary, conduct discussions with all responsible offerors within the competitive range.</w:t>
      </w:r>
      <w:r>
        <w:rPr>
          <w:rFonts w:ascii="Times New Roman" w:hAnsi="Times New Roman"/>
          <w:sz w:val="24"/>
          <w:szCs w:val="24"/>
        </w:rPr>
        <w:t xml:space="preserve"> </w:t>
      </w:r>
      <w:r w:rsidRPr="007746BF">
        <w:rPr>
          <w:rFonts w:ascii="Times New Roman" w:hAnsi="Times New Roman"/>
          <w:sz w:val="24"/>
          <w:szCs w:val="24"/>
        </w:rPr>
        <w:t xml:space="preserve"> The award will be made to the offeror whose proposal conforms to the terms and conditions of the solicitation and represents the best value to the Government. </w:t>
      </w:r>
      <w:r>
        <w:rPr>
          <w:rFonts w:ascii="Times New Roman" w:hAnsi="Times New Roman"/>
          <w:sz w:val="24"/>
          <w:szCs w:val="24"/>
        </w:rPr>
        <w:t xml:space="preserve"> </w:t>
      </w:r>
      <w:r w:rsidRPr="007746BF">
        <w:rPr>
          <w:rFonts w:ascii="Times New Roman" w:hAnsi="Times New Roman"/>
          <w:sz w:val="24"/>
          <w:szCs w:val="24"/>
        </w:rPr>
        <w:t>Therefore, award may be made to other than the lowest priced or the highest technically rated offer.</w:t>
      </w:r>
    </w:p>
    <w:p w14:paraId="49119FBE" w14:textId="77777777" w:rsidR="00187416" w:rsidRPr="007746BF" w:rsidRDefault="00187416" w:rsidP="00187416">
      <w:pPr>
        <w:pStyle w:val="PlainText"/>
        <w:rPr>
          <w:rFonts w:ascii="Times New Roman" w:hAnsi="Times New Roman"/>
          <w:sz w:val="24"/>
          <w:szCs w:val="24"/>
        </w:rPr>
      </w:pPr>
    </w:p>
    <w:p w14:paraId="442A2885" w14:textId="77777777" w:rsidR="00187416"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(b)  RELATIVE IMPORTANCE AND TRADE-OFFS.  The Government will base the determination of best value on a comparative assessment of the offerors' prices, past </w:t>
      </w:r>
      <w:r>
        <w:rPr>
          <w:rFonts w:ascii="Times New Roman" w:hAnsi="Times New Roman"/>
          <w:sz w:val="24"/>
          <w:szCs w:val="24"/>
        </w:rPr>
        <w:t>p</w:t>
      </w:r>
      <w:r w:rsidRPr="007746BF">
        <w:rPr>
          <w:rFonts w:ascii="Times New Roman" w:hAnsi="Times New Roman"/>
          <w:sz w:val="24"/>
          <w:szCs w:val="24"/>
        </w:rPr>
        <w:t>erformance, and the other evaluation factors identified elsewhere in this solicitation.  The determination of best value also considers the relative importance of the evaluation factors.  All evaluation factors, when combined, are:</w:t>
      </w:r>
    </w:p>
    <w:p w14:paraId="206150C2" w14:textId="77777777" w:rsidR="00187416" w:rsidRPr="007746BF" w:rsidRDefault="00187416" w:rsidP="00187416">
      <w:pPr>
        <w:pStyle w:val="PlainText"/>
        <w:rPr>
          <w:rFonts w:ascii="Times New Roman" w:hAnsi="Times New Roman"/>
          <w:sz w:val="24"/>
          <w:szCs w:val="24"/>
        </w:rPr>
      </w:pPr>
    </w:p>
    <w:p w14:paraId="5063DF2B" w14:textId="77777777" w:rsidR="00187416"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 ]  significantly more important than cost</w:t>
      </w:r>
      <w:r>
        <w:rPr>
          <w:rFonts w:ascii="Times New Roman" w:hAnsi="Times New Roman"/>
          <w:sz w:val="24"/>
          <w:szCs w:val="24"/>
        </w:rPr>
        <w:t xml:space="preserve"> </w:t>
      </w:r>
      <w:r w:rsidRPr="007746BF">
        <w:rPr>
          <w:rFonts w:ascii="Times New Roman" w:hAnsi="Times New Roman"/>
          <w:sz w:val="24"/>
          <w:szCs w:val="24"/>
        </w:rPr>
        <w:t xml:space="preserve">or price. </w:t>
      </w:r>
      <w:r>
        <w:rPr>
          <w:rFonts w:ascii="Times New Roman" w:hAnsi="Times New Roman"/>
          <w:sz w:val="24"/>
          <w:szCs w:val="24"/>
        </w:rPr>
        <w:t xml:space="preserve"> </w:t>
      </w:r>
      <w:r w:rsidRPr="007746BF">
        <w:rPr>
          <w:rFonts w:ascii="Times New Roman" w:hAnsi="Times New Roman"/>
          <w:sz w:val="24"/>
          <w:szCs w:val="24"/>
        </w:rPr>
        <w:t xml:space="preserve">As other evaluation </w:t>
      </w:r>
    </w:p>
    <w:p w14:paraId="22755368" w14:textId="77777777" w:rsidR="00187416" w:rsidRDefault="00187416" w:rsidP="00187416">
      <w:pPr>
        <w:pStyle w:val="PlainText"/>
        <w:rPr>
          <w:rFonts w:ascii="Times New Roman" w:hAnsi="Times New Roman"/>
          <w:sz w:val="24"/>
          <w:szCs w:val="24"/>
        </w:rPr>
      </w:pPr>
      <w:r>
        <w:rPr>
          <w:rFonts w:ascii="Times New Roman" w:hAnsi="Times New Roman"/>
          <w:sz w:val="24"/>
          <w:szCs w:val="24"/>
        </w:rPr>
        <w:t xml:space="preserve">                   </w:t>
      </w:r>
      <w:r w:rsidRPr="007746BF">
        <w:rPr>
          <w:rFonts w:ascii="Times New Roman" w:hAnsi="Times New Roman"/>
          <w:sz w:val="24"/>
          <w:szCs w:val="24"/>
        </w:rPr>
        <w:t>factors</w:t>
      </w:r>
      <w:r>
        <w:rPr>
          <w:rFonts w:ascii="Times New Roman" w:hAnsi="Times New Roman"/>
          <w:sz w:val="24"/>
          <w:szCs w:val="24"/>
        </w:rPr>
        <w:t xml:space="preserve"> </w:t>
      </w:r>
      <w:r w:rsidRPr="007746BF">
        <w:rPr>
          <w:rFonts w:ascii="Times New Roman" w:hAnsi="Times New Roman"/>
          <w:sz w:val="24"/>
          <w:szCs w:val="24"/>
        </w:rPr>
        <w:t>become more equal, the evaluated cost or</w:t>
      </w:r>
      <w:r>
        <w:rPr>
          <w:rFonts w:ascii="Times New Roman" w:hAnsi="Times New Roman"/>
          <w:sz w:val="24"/>
          <w:szCs w:val="24"/>
        </w:rPr>
        <w:t xml:space="preserve"> </w:t>
      </w:r>
      <w:r w:rsidRPr="007746BF">
        <w:rPr>
          <w:rFonts w:ascii="Times New Roman" w:hAnsi="Times New Roman"/>
          <w:sz w:val="24"/>
          <w:szCs w:val="24"/>
        </w:rPr>
        <w:t xml:space="preserve">price becomes more </w:t>
      </w:r>
    </w:p>
    <w:p w14:paraId="0A0D8E02" w14:textId="77777777" w:rsidR="00187416" w:rsidRPr="007746BF" w:rsidRDefault="00187416" w:rsidP="00187416">
      <w:pPr>
        <w:pStyle w:val="PlainText"/>
        <w:rPr>
          <w:rFonts w:ascii="Times New Roman" w:hAnsi="Times New Roman"/>
          <w:sz w:val="24"/>
          <w:szCs w:val="24"/>
        </w:rPr>
      </w:pPr>
      <w:r>
        <w:rPr>
          <w:rFonts w:ascii="Times New Roman" w:hAnsi="Times New Roman"/>
          <w:sz w:val="24"/>
          <w:szCs w:val="24"/>
        </w:rPr>
        <w:t xml:space="preserve">                   </w:t>
      </w:r>
      <w:r w:rsidRPr="007746BF">
        <w:rPr>
          <w:rFonts w:ascii="Times New Roman" w:hAnsi="Times New Roman"/>
          <w:sz w:val="24"/>
          <w:szCs w:val="24"/>
        </w:rPr>
        <w:t>important.</w:t>
      </w:r>
    </w:p>
    <w:p w14:paraId="450D924E" w14:textId="77777777" w:rsidR="00187416" w:rsidRPr="007746BF" w:rsidRDefault="00187416" w:rsidP="00187416">
      <w:pPr>
        <w:pStyle w:val="PlainText"/>
        <w:rPr>
          <w:rFonts w:ascii="Times New Roman" w:hAnsi="Times New Roman"/>
          <w:sz w:val="24"/>
          <w:szCs w:val="24"/>
        </w:rPr>
      </w:pPr>
    </w:p>
    <w:p w14:paraId="34B2A14A"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 ]  approximately equal to cost or price; or</w:t>
      </w:r>
    </w:p>
    <w:p w14:paraId="43E25D63" w14:textId="77777777" w:rsidR="00187416" w:rsidRPr="007746BF" w:rsidRDefault="00187416" w:rsidP="00187416">
      <w:pPr>
        <w:pStyle w:val="PlainText"/>
        <w:rPr>
          <w:rFonts w:ascii="Times New Roman" w:hAnsi="Times New Roman"/>
          <w:sz w:val="24"/>
          <w:szCs w:val="24"/>
        </w:rPr>
      </w:pPr>
    </w:p>
    <w:p w14:paraId="5E258012" w14:textId="77777777" w:rsidR="00187416"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 ]  significantly less important than cost</w:t>
      </w:r>
      <w:r>
        <w:rPr>
          <w:rFonts w:ascii="Times New Roman" w:hAnsi="Times New Roman"/>
          <w:sz w:val="24"/>
          <w:szCs w:val="24"/>
        </w:rPr>
        <w:t xml:space="preserve"> </w:t>
      </w:r>
      <w:r w:rsidRPr="007746BF">
        <w:rPr>
          <w:rFonts w:ascii="Times New Roman" w:hAnsi="Times New Roman"/>
          <w:sz w:val="24"/>
          <w:szCs w:val="24"/>
        </w:rPr>
        <w:t xml:space="preserve">or price. </w:t>
      </w:r>
      <w:r>
        <w:rPr>
          <w:rFonts w:ascii="Times New Roman" w:hAnsi="Times New Roman"/>
          <w:sz w:val="24"/>
          <w:szCs w:val="24"/>
        </w:rPr>
        <w:t xml:space="preserve"> A</w:t>
      </w:r>
      <w:r w:rsidRPr="007746BF">
        <w:rPr>
          <w:rFonts w:ascii="Times New Roman" w:hAnsi="Times New Roman"/>
          <w:sz w:val="24"/>
          <w:szCs w:val="24"/>
        </w:rPr>
        <w:t>s the evaluated cost/price</w:t>
      </w:r>
      <w:r>
        <w:rPr>
          <w:rFonts w:ascii="Times New Roman" w:hAnsi="Times New Roman"/>
          <w:sz w:val="24"/>
          <w:szCs w:val="24"/>
        </w:rPr>
        <w:t xml:space="preserve"> </w:t>
      </w:r>
    </w:p>
    <w:p w14:paraId="5FAF1BF6" w14:textId="77777777" w:rsidR="00187416" w:rsidRDefault="00187416" w:rsidP="00187416">
      <w:pPr>
        <w:pStyle w:val="PlainText"/>
        <w:ind w:left="720"/>
        <w:rPr>
          <w:rFonts w:ascii="Times New Roman" w:hAnsi="Times New Roman"/>
          <w:sz w:val="24"/>
          <w:szCs w:val="24"/>
        </w:rPr>
      </w:pPr>
      <w:r>
        <w:rPr>
          <w:rFonts w:ascii="Times New Roman" w:hAnsi="Times New Roman"/>
          <w:sz w:val="24"/>
          <w:szCs w:val="24"/>
        </w:rPr>
        <w:t xml:space="preserve">        </w:t>
      </w:r>
      <w:r w:rsidRPr="007746BF">
        <w:rPr>
          <w:rFonts w:ascii="Times New Roman" w:hAnsi="Times New Roman"/>
          <w:sz w:val="24"/>
          <w:szCs w:val="24"/>
        </w:rPr>
        <w:t>becomes more equal, relative</w:t>
      </w:r>
      <w:r>
        <w:rPr>
          <w:rFonts w:ascii="Times New Roman" w:hAnsi="Times New Roman"/>
          <w:sz w:val="24"/>
          <w:szCs w:val="24"/>
        </w:rPr>
        <w:t xml:space="preserve"> </w:t>
      </w:r>
      <w:r w:rsidRPr="007746BF">
        <w:rPr>
          <w:rFonts w:ascii="Times New Roman" w:hAnsi="Times New Roman"/>
          <w:sz w:val="24"/>
          <w:szCs w:val="24"/>
        </w:rPr>
        <w:t>importance</w:t>
      </w:r>
      <w:r>
        <w:rPr>
          <w:rFonts w:ascii="Times New Roman" w:hAnsi="Times New Roman"/>
          <w:sz w:val="24"/>
          <w:szCs w:val="24"/>
        </w:rPr>
        <w:t xml:space="preserve"> </w:t>
      </w:r>
      <w:r w:rsidRPr="007746BF">
        <w:rPr>
          <w:rFonts w:ascii="Times New Roman" w:hAnsi="Times New Roman"/>
          <w:sz w:val="24"/>
          <w:szCs w:val="24"/>
        </w:rPr>
        <w:t xml:space="preserve">of all other evaluation factors </w:t>
      </w:r>
    </w:p>
    <w:p w14:paraId="5BD09C02" w14:textId="77777777" w:rsidR="00187416" w:rsidRPr="007746BF" w:rsidRDefault="00187416" w:rsidP="00187416">
      <w:pPr>
        <w:pStyle w:val="PlainText"/>
        <w:ind w:left="720"/>
        <w:rPr>
          <w:rFonts w:ascii="Times New Roman" w:hAnsi="Times New Roman"/>
          <w:sz w:val="24"/>
          <w:szCs w:val="24"/>
        </w:rPr>
      </w:pPr>
      <w:r>
        <w:rPr>
          <w:rFonts w:ascii="Times New Roman" w:hAnsi="Times New Roman"/>
          <w:sz w:val="24"/>
          <w:szCs w:val="24"/>
        </w:rPr>
        <w:t xml:space="preserve">        </w:t>
      </w:r>
      <w:r w:rsidRPr="007746BF">
        <w:rPr>
          <w:rFonts w:ascii="Times New Roman" w:hAnsi="Times New Roman"/>
          <w:sz w:val="24"/>
          <w:szCs w:val="24"/>
        </w:rPr>
        <w:t>becomes</w:t>
      </w:r>
      <w:r>
        <w:rPr>
          <w:rFonts w:ascii="Times New Roman" w:hAnsi="Times New Roman"/>
          <w:sz w:val="24"/>
          <w:szCs w:val="24"/>
        </w:rPr>
        <w:t xml:space="preserve"> </w:t>
      </w:r>
      <w:r w:rsidRPr="007746BF">
        <w:rPr>
          <w:rFonts w:ascii="Times New Roman" w:hAnsi="Times New Roman"/>
          <w:sz w:val="24"/>
          <w:szCs w:val="24"/>
        </w:rPr>
        <w:t>more significant.</w:t>
      </w:r>
    </w:p>
    <w:p w14:paraId="6CFDEB4A" w14:textId="77777777" w:rsidR="00187416" w:rsidRPr="007746BF" w:rsidRDefault="00187416" w:rsidP="00187416">
      <w:pPr>
        <w:pStyle w:val="PlainText"/>
        <w:rPr>
          <w:rFonts w:ascii="Times New Roman" w:hAnsi="Times New Roman"/>
          <w:sz w:val="24"/>
          <w:szCs w:val="24"/>
        </w:rPr>
      </w:pPr>
    </w:p>
    <w:p w14:paraId="64386BAB"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The final award decision may involve a trade-off among cost or price and the non-price factors.  Factors that may be considered in the trade-off process include, but are not limited to:</w:t>
      </w:r>
    </w:p>
    <w:p w14:paraId="63876DA3" w14:textId="77777777" w:rsidR="00187416" w:rsidRPr="007746BF" w:rsidRDefault="00187416" w:rsidP="00187416">
      <w:pPr>
        <w:pStyle w:val="PlainText"/>
        <w:rPr>
          <w:rFonts w:ascii="Times New Roman" w:hAnsi="Times New Roman"/>
          <w:sz w:val="24"/>
          <w:szCs w:val="24"/>
        </w:rPr>
      </w:pPr>
    </w:p>
    <w:p w14:paraId="5D860358"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Item criticality and weapons system application</w:t>
      </w:r>
    </w:p>
    <w:p w14:paraId="793B2DD8"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Current inventory status</w:t>
      </w:r>
    </w:p>
    <w:p w14:paraId="6E5AA05E"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Historical delivery or quality problems</w:t>
      </w:r>
    </w:p>
    <w:p w14:paraId="25C71B61"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Concerns over limited supply sources and industrial base</w:t>
      </w:r>
    </w:p>
    <w:p w14:paraId="62721AFF"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Benefits from obtaining new sources</w:t>
      </w:r>
    </w:p>
    <w:p w14:paraId="4E82A2C5" w14:textId="77777777" w:rsidR="00187416" w:rsidRPr="007746BF" w:rsidRDefault="00187416" w:rsidP="00187416">
      <w:pPr>
        <w:pStyle w:val="PlainText"/>
        <w:rPr>
          <w:rFonts w:ascii="Times New Roman" w:hAnsi="Times New Roman"/>
          <w:sz w:val="24"/>
          <w:szCs w:val="24"/>
        </w:rPr>
      </w:pPr>
    </w:p>
    <w:p w14:paraId="04AB3C42" w14:textId="77777777" w:rsidR="00187416"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(c)  COST OR PRICE.  The Government will evaluate the offered cost or price.  The Government will add any other cost or price evaluation factors identified elsewhere in this solicitation </w:t>
      </w:r>
      <w:r>
        <w:rPr>
          <w:rFonts w:ascii="Times New Roman" w:hAnsi="Times New Roman"/>
          <w:sz w:val="24"/>
          <w:szCs w:val="24"/>
        </w:rPr>
        <w:t>(</w:t>
      </w:r>
      <w:r w:rsidRPr="007746BF">
        <w:rPr>
          <w:rFonts w:ascii="Times New Roman" w:hAnsi="Times New Roman"/>
          <w:sz w:val="24"/>
          <w:szCs w:val="24"/>
        </w:rPr>
        <w:t>e.g.</w:t>
      </w:r>
      <w:r>
        <w:rPr>
          <w:rFonts w:ascii="Times New Roman" w:hAnsi="Times New Roman"/>
          <w:sz w:val="24"/>
          <w:szCs w:val="24"/>
        </w:rPr>
        <w:t>,</w:t>
      </w:r>
      <w:r w:rsidRPr="007746BF">
        <w:rPr>
          <w:rFonts w:ascii="Times New Roman" w:hAnsi="Times New Roman"/>
          <w:sz w:val="24"/>
          <w:szCs w:val="24"/>
        </w:rPr>
        <w:t xml:space="preserve"> Buy American Act or FOB Origin transportation costs) to arrive at the offeror's evaluated cost or price.  The evaluated cost or price will be used in conjunction with the other non-price factors to determine the best value to the Government.</w:t>
      </w:r>
    </w:p>
    <w:p w14:paraId="3833578A" w14:textId="77777777" w:rsidR="00187416" w:rsidRPr="007746BF" w:rsidRDefault="00187416" w:rsidP="00187416">
      <w:pPr>
        <w:pStyle w:val="PlainText"/>
        <w:rPr>
          <w:rFonts w:ascii="Times New Roman" w:hAnsi="Times New Roman"/>
          <w:sz w:val="24"/>
          <w:szCs w:val="24"/>
        </w:rPr>
      </w:pPr>
    </w:p>
    <w:p w14:paraId="24B21F61"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(d)  PAST PERFORMANCE.  Past performance includes, but is not limited to, the offeror's record of conforming to contract requirements and standards of good workmanship; adherence to contract schedules, including the administrative aspects of performance; the offeror's reputation </w:t>
      </w:r>
      <w:r w:rsidRPr="007746BF">
        <w:rPr>
          <w:rFonts w:ascii="Times New Roman" w:hAnsi="Times New Roman"/>
          <w:sz w:val="24"/>
          <w:szCs w:val="24"/>
        </w:rPr>
        <w:lastRenderedPageBreak/>
        <w:t>for reasonable and cooperative behavior and commitment to customer satisfaction; and generally, the offeror's business-like concern for the customer's interest.</w:t>
      </w:r>
    </w:p>
    <w:p w14:paraId="606A8256" w14:textId="77777777" w:rsidR="00187416" w:rsidRPr="007746BF" w:rsidRDefault="00187416" w:rsidP="00187416">
      <w:pPr>
        <w:pStyle w:val="PlainText"/>
        <w:rPr>
          <w:rFonts w:ascii="Times New Roman" w:hAnsi="Times New Roman"/>
          <w:sz w:val="24"/>
          <w:szCs w:val="24"/>
        </w:rPr>
      </w:pPr>
    </w:p>
    <w:p w14:paraId="7116FCA0"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(i)  </w:t>
      </w:r>
      <w:r w:rsidRPr="0028546F">
        <w:rPr>
          <w:rFonts w:ascii="Times New Roman" w:hAnsi="Times New Roman"/>
          <w:sz w:val="24"/>
          <w:szCs w:val="24"/>
        </w:rPr>
        <w:t>The Supplier Performance Risk System (</w:t>
      </w:r>
      <w:r w:rsidRPr="0028546F">
        <w:rPr>
          <w:rFonts w:ascii="Times New Roman" w:hAnsi="Times New Roman"/>
          <w:b/>
          <w:sz w:val="24"/>
          <w:szCs w:val="24"/>
        </w:rPr>
        <w:t>SPRS</w:t>
      </w:r>
      <w:r w:rsidRPr="0028546F">
        <w:rPr>
          <w:rFonts w:ascii="Times New Roman" w:hAnsi="Times New Roman"/>
          <w:sz w:val="24"/>
          <w:szCs w:val="24"/>
        </w:rPr>
        <w:t>) is the current term for past performance that is formerly known as Past Performance Information Retrieval System – Statistical Reporting (PPIRS-SR), as applicable, will be used to evaluate quality and past performance on DLA awards (refer to Procurement Note L08).</w:t>
      </w:r>
    </w:p>
    <w:p w14:paraId="19E668BC" w14:textId="77777777" w:rsidR="00187416" w:rsidRPr="007746BF" w:rsidRDefault="00187416" w:rsidP="00187416">
      <w:pPr>
        <w:pStyle w:val="PlainText"/>
        <w:rPr>
          <w:rFonts w:ascii="Times New Roman" w:hAnsi="Times New Roman"/>
          <w:sz w:val="24"/>
          <w:szCs w:val="24"/>
        </w:rPr>
      </w:pPr>
    </w:p>
    <w:p w14:paraId="374CA946"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(ii)  In addition, offerors may submit with their offer information on past and current Federal (non-DLA Aviation), State and local government and private sector contracts performed by the offeror at the proposed performance location within the last three years that are similar in nature to this acquisition.  Offerors electing to submit this data must furnish at least the following information: name and address of the contracting entity; the contract number; award and completion dates; the dollar value; the contract type; the items or services provided; two references, with title and phone number; and any problems encountered and the corrective action taken by the offeror.</w:t>
      </w:r>
    </w:p>
    <w:p w14:paraId="1306A605" w14:textId="77777777" w:rsidR="00187416" w:rsidRPr="007746BF" w:rsidRDefault="00187416" w:rsidP="00187416">
      <w:pPr>
        <w:pStyle w:val="PlainText"/>
        <w:rPr>
          <w:rFonts w:ascii="Times New Roman" w:hAnsi="Times New Roman"/>
          <w:sz w:val="24"/>
          <w:szCs w:val="24"/>
        </w:rPr>
      </w:pPr>
    </w:p>
    <w:p w14:paraId="011BBB27"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(iii)  By submitting past performance information, the offeror agrees to permit the Government's representatives to contact the listed references and inquire of the offeror's performance.  If more than three contracts are identified, the Government reserves the right to randomly select and limit its review to three contracts.  In addition to the information provided, the Government may consider information obtained from other sources when evaluating the offeror's past performance.  Offerors will be given the opportunity to discuss negative past performance information obtained from references if the offeror has not had a previous opportunity to comment on that information. </w:t>
      </w:r>
    </w:p>
    <w:p w14:paraId="1FE77686" w14:textId="77777777" w:rsidR="00187416" w:rsidRPr="007746BF" w:rsidRDefault="00187416" w:rsidP="00187416">
      <w:pPr>
        <w:pStyle w:val="PlainText"/>
        <w:rPr>
          <w:rFonts w:ascii="Times New Roman" w:hAnsi="Times New Roman"/>
          <w:sz w:val="24"/>
          <w:szCs w:val="24"/>
        </w:rPr>
      </w:pPr>
    </w:p>
    <w:p w14:paraId="0DBAC4BB"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 xml:space="preserve">     (iv)  Offerors with no past performance history (whether internal or external to the Federal government) will not be evaluated favorably nor unfavorably.</w:t>
      </w:r>
    </w:p>
    <w:p w14:paraId="5119F4F0" w14:textId="77777777" w:rsidR="00187416" w:rsidRPr="007746BF" w:rsidRDefault="00187416" w:rsidP="00187416">
      <w:pPr>
        <w:pStyle w:val="PlainText"/>
        <w:rPr>
          <w:rFonts w:ascii="Times New Roman" w:hAnsi="Times New Roman"/>
          <w:sz w:val="24"/>
          <w:szCs w:val="24"/>
        </w:rPr>
      </w:pPr>
    </w:p>
    <w:p w14:paraId="6BD689D1" w14:textId="77777777" w:rsidR="00187416" w:rsidRPr="007746BF" w:rsidRDefault="00187416" w:rsidP="00187416">
      <w:pPr>
        <w:pStyle w:val="PlainText"/>
        <w:rPr>
          <w:rFonts w:ascii="Times New Roman" w:hAnsi="Times New Roman"/>
          <w:sz w:val="24"/>
          <w:szCs w:val="24"/>
        </w:rPr>
      </w:pPr>
      <w:r w:rsidRPr="007746BF">
        <w:rPr>
          <w:rFonts w:ascii="Times New Roman" w:hAnsi="Times New Roman"/>
          <w:sz w:val="24"/>
          <w:szCs w:val="24"/>
        </w:rPr>
        <w:t>(e)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subfactors</w:t>
      </w:r>
      <w:r w:rsidRPr="0028546F">
        <w:rPr>
          <w:rFonts w:ascii="Times New Roman" w:hAnsi="Times New Roman"/>
          <w:sz w:val="24"/>
          <w:szCs w:val="24"/>
        </w:rPr>
        <w:t>, SPRS assessments (as applicable) will be weighed most heavily.  Historical quality history and delivery schedule compliance (not captured in SPRS) will be weighed more heavily than the remaining past performance subfactors.  All other non-price evaluation factors specified in this solicitation weigh equally, unless otherwise indicated.</w:t>
      </w:r>
    </w:p>
    <w:p w14:paraId="20720B5E" w14:textId="77777777" w:rsidR="00187416" w:rsidRPr="007746BF" w:rsidRDefault="00187416" w:rsidP="00187416">
      <w:pPr>
        <w:pStyle w:val="PlainText"/>
        <w:rPr>
          <w:rFonts w:ascii="Times New Roman" w:hAnsi="Times New Roman"/>
          <w:sz w:val="24"/>
          <w:szCs w:val="24"/>
        </w:rPr>
      </w:pPr>
    </w:p>
    <w:p w14:paraId="522AD31D" w14:textId="0337507A" w:rsidR="00187416" w:rsidRPr="0028546F" w:rsidRDefault="00187416" w:rsidP="00187416">
      <w:pPr>
        <w:pStyle w:val="PlainText"/>
        <w:rPr>
          <w:rFonts w:ascii="Times New Roman" w:hAnsi="Times New Roman"/>
          <w:sz w:val="24"/>
          <w:szCs w:val="24"/>
        </w:rPr>
      </w:pPr>
      <w:r>
        <w:rPr>
          <w:rFonts w:ascii="Times New Roman" w:hAnsi="Times New Roman"/>
          <w:sz w:val="24"/>
          <w:szCs w:val="24"/>
        </w:rPr>
        <w:t xml:space="preserve">        </w:t>
      </w:r>
      <w:r w:rsidRPr="00414D1D">
        <w:rPr>
          <w:rFonts w:ascii="Times New Roman" w:hAnsi="Times New Roman"/>
          <w:sz w:val="24"/>
          <w:szCs w:val="24"/>
        </w:rPr>
        <w:t xml:space="preserve">[ </w:t>
      </w:r>
      <w:r w:rsidRPr="0028546F">
        <w:rPr>
          <w:rFonts w:ascii="Times New Roman" w:hAnsi="Times New Roman"/>
          <w:sz w:val="24"/>
          <w:szCs w:val="24"/>
        </w:rPr>
        <w:t>]  SPRS Assessments (</w:t>
      </w:r>
      <w:r w:rsidRPr="0028546F">
        <w:rPr>
          <w:rFonts w:ascii="Times New Roman" w:hAnsi="Times New Roman"/>
          <w:sz w:val="24"/>
          <w:szCs w:val="24"/>
          <w:highlight w:val="yellow"/>
        </w:rPr>
        <w:t>PROC NOTE L08</w:t>
      </w:r>
      <w:r w:rsidRPr="0028546F">
        <w:rPr>
          <w:rFonts w:ascii="Times New Roman" w:hAnsi="Times New Roman"/>
          <w:sz w:val="24"/>
          <w:szCs w:val="24"/>
        </w:rPr>
        <w:t xml:space="preserve">) </w:t>
      </w:r>
    </w:p>
    <w:p w14:paraId="4FF1E1B1" w14:textId="77777777" w:rsidR="00187416" w:rsidRPr="0028546F" w:rsidRDefault="00187416" w:rsidP="00187416">
      <w:pPr>
        <w:pStyle w:val="PlainText"/>
        <w:rPr>
          <w:rFonts w:ascii="Times New Roman" w:hAnsi="Times New Roman"/>
          <w:sz w:val="24"/>
          <w:szCs w:val="24"/>
        </w:rPr>
      </w:pPr>
      <w:r w:rsidRPr="0028546F">
        <w:rPr>
          <w:rFonts w:ascii="Times New Roman" w:hAnsi="Times New Roman"/>
          <w:sz w:val="24"/>
          <w:szCs w:val="24"/>
        </w:rPr>
        <w:t xml:space="preserve">        [ ]  PPIRS-RC (Past Performance Information Retrieval System - Report Card)</w:t>
      </w:r>
    </w:p>
    <w:p w14:paraId="0D6C1B32" w14:textId="77777777" w:rsidR="00187416" w:rsidRPr="0028546F" w:rsidRDefault="00187416" w:rsidP="00187416">
      <w:pPr>
        <w:pStyle w:val="PlainText"/>
        <w:rPr>
          <w:rFonts w:ascii="Times New Roman" w:hAnsi="Times New Roman"/>
          <w:sz w:val="24"/>
          <w:szCs w:val="24"/>
        </w:rPr>
      </w:pPr>
      <w:r w:rsidRPr="0028546F">
        <w:rPr>
          <w:rFonts w:ascii="Times New Roman" w:hAnsi="Times New Roman"/>
          <w:sz w:val="24"/>
          <w:szCs w:val="24"/>
        </w:rPr>
        <w:t xml:space="preserve">        [ ]  Historical Quality (not captured in SPRS)</w:t>
      </w:r>
    </w:p>
    <w:p w14:paraId="075C031E" w14:textId="77777777" w:rsidR="00187416" w:rsidRPr="0028546F" w:rsidRDefault="00187416" w:rsidP="00187416">
      <w:pPr>
        <w:pStyle w:val="PlainText"/>
        <w:rPr>
          <w:rFonts w:ascii="Times New Roman" w:hAnsi="Times New Roman"/>
          <w:sz w:val="24"/>
          <w:szCs w:val="24"/>
        </w:rPr>
      </w:pPr>
      <w:r w:rsidRPr="0028546F">
        <w:rPr>
          <w:rFonts w:ascii="Times New Roman" w:hAnsi="Times New Roman"/>
          <w:sz w:val="24"/>
          <w:szCs w:val="24"/>
        </w:rPr>
        <w:t xml:space="preserve">        [ ]  Historical Delivery Schedule Compliance</w:t>
      </w:r>
    </w:p>
    <w:p w14:paraId="6FF040FB" w14:textId="77777777" w:rsidR="00187416" w:rsidRPr="0028546F" w:rsidRDefault="00187416" w:rsidP="00187416">
      <w:pPr>
        <w:pStyle w:val="PlainText"/>
        <w:rPr>
          <w:rFonts w:ascii="Times New Roman" w:hAnsi="Times New Roman"/>
          <w:sz w:val="24"/>
          <w:szCs w:val="24"/>
        </w:rPr>
      </w:pPr>
      <w:r w:rsidRPr="0028546F">
        <w:rPr>
          <w:rFonts w:ascii="Times New Roman" w:hAnsi="Times New Roman"/>
          <w:sz w:val="24"/>
          <w:szCs w:val="24"/>
        </w:rPr>
        <w:t xml:space="preserve">               (not captured in SPRS)</w:t>
      </w:r>
    </w:p>
    <w:p w14:paraId="6EF9C807" w14:textId="77777777" w:rsidR="00187416" w:rsidRDefault="00187416" w:rsidP="00187416">
      <w:pPr>
        <w:pStyle w:val="PlainText"/>
        <w:rPr>
          <w:rFonts w:ascii="Times New Roman" w:hAnsi="Times New Roman"/>
          <w:sz w:val="24"/>
          <w:szCs w:val="24"/>
        </w:rPr>
      </w:pPr>
      <w:r w:rsidRPr="0028546F">
        <w:rPr>
          <w:rFonts w:ascii="Times New Roman" w:hAnsi="Times New Roman"/>
          <w:sz w:val="24"/>
          <w:szCs w:val="24"/>
        </w:rPr>
        <w:t xml:space="preserve">        [ ]  Other (specify):</w:t>
      </w:r>
    </w:p>
    <w:p w14:paraId="7F7BB5A4" w14:textId="77777777" w:rsidR="00187416" w:rsidRDefault="00187416" w:rsidP="00187416">
      <w:pPr>
        <w:pStyle w:val="PlainText"/>
        <w:rPr>
          <w:rFonts w:ascii="Times New Roman" w:hAnsi="Times New Roman"/>
          <w:sz w:val="24"/>
          <w:szCs w:val="24"/>
        </w:rPr>
      </w:pPr>
    </w:p>
    <w:p w14:paraId="47F45395" w14:textId="77777777" w:rsidR="00187416" w:rsidRPr="007746BF" w:rsidRDefault="00187416" w:rsidP="00187416">
      <w:pPr>
        <w:pStyle w:val="PlainText"/>
        <w:rPr>
          <w:rFonts w:ascii="Times New Roman" w:hAnsi="Times New Roman"/>
          <w:sz w:val="24"/>
          <w:szCs w:val="24"/>
        </w:rPr>
      </w:pPr>
      <w:r>
        <w:rPr>
          <w:rFonts w:ascii="Times New Roman" w:hAnsi="Times New Roman"/>
          <w:sz w:val="24"/>
          <w:szCs w:val="24"/>
        </w:rPr>
        <w:t>(End of Notice)</w:t>
      </w:r>
    </w:p>
    <w:sectPr w:rsidR="00187416" w:rsidRPr="0077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16"/>
    <w:rsid w:val="00187416"/>
    <w:rsid w:val="0028546F"/>
    <w:rsid w:val="00597E6C"/>
    <w:rsid w:val="006B6080"/>
    <w:rsid w:val="00864B7C"/>
    <w:rsid w:val="00982DDB"/>
    <w:rsid w:val="00CF2579"/>
    <w:rsid w:val="00DF37DD"/>
    <w:rsid w:val="00E74B08"/>
    <w:rsid w:val="00F5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F7F5"/>
  <w15:chartTrackingRefBased/>
  <w15:docId w15:val="{78E3F835-F705-4864-A147-85A57FD8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874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8741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Michelle L CIV DLA AVIATION (USA)</dc:creator>
  <cp:keywords/>
  <dc:description/>
  <cp:lastModifiedBy>Watson, Michelle L CIV DLA AVIATION (USA)</cp:lastModifiedBy>
  <cp:revision>2</cp:revision>
  <dcterms:created xsi:type="dcterms:W3CDTF">2021-01-19T18:44:00Z</dcterms:created>
  <dcterms:modified xsi:type="dcterms:W3CDTF">2021-01-19T18:51:00Z</dcterms:modified>
</cp:coreProperties>
</file>