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95B" w:rsidRDefault="00BE295B" w:rsidP="00BE295B">
      <w:pPr>
        <w:pStyle w:val="PlainText"/>
        <w:jc w:val="center"/>
        <w:rPr>
          <w:rFonts w:ascii="Times New Roman" w:hAnsi="Times New Roman"/>
          <w:b/>
          <w:sz w:val="28"/>
          <w:szCs w:val="28"/>
        </w:rPr>
      </w:pPr>
      <w:r w:rsidRPr="004462D3">
        <w:rPr>
          <w:rFonts w:ascii="Times New Roman" w:hAnsi="Times New Roman"/>
          <w:b/>
          <w:sz w:val="28"/>
          <w:szCs w:val="28"/>
        </w:rPr>
        <w:t>DAAN-</w:t>
      </w:r>
      <w:r w:rsidR="00C16DB1">
        <w:rPr>
          <w:rFonts w:ascii="Times New Roman" w:hAnsi="Times New Roman"/>
          <w:b/>
          <w:sz w:val="28"/>
          <w:szCs w:val="28"/>
        </w:rPr>
        <w:t>22</w:t>
      </w:r>
      <w:r>
        <w:rPr>
          <w:rFonts w:ascii="Times New Roman" w:hAnsi="Times New Roman"/>
          <w:b/>
          <w:sz w:val="28"/>
          <w:szCs w:val="28"/>
        </w:rPr>
        <w:t>-</w:t>
      </w:r>
      <w:r w:rsidR="00C16DB1">
        <w:rPr>
          <w:rFonts w:ascii="Times New Roman" w:hAnsi="Times New Roman"/>
          <w:b/>
          <w:sz w:val="28"/>
          <w:szCs w:val="28"/>
        </w:rPr>
        <w:t>01</w:t>
      </w:r>
    </w:p>
    <w:p w:rsidR="00BE295B" w:rsidRPr="004462D3" w:rsidRDefault="00BE295B" w:rsidP="00BE295B">
      <w:pPr>
        <w:pStyle w:val="PlainText"/>
        <w:jc w:val="center"/>
        <w:rPr>
          <w:rFonts w:ascii="Times New Roman" w:hAnsi="Times New Roman"/>
          <w:b/>
          <w:sz w:val="28"/>
          <w:szCs w:val="28"/>
        </w:rPr>
      </w:pPr>
    </w:p>
    <w:p w:rsidR="00BE295B" w:rsidRDefault="004C724F" w:rsidP="00BE295B">
      <w:pPr>
        <w:pStyle w:val="PlainText"/>
        <w:jc w:val="center"/>
        <w:rPr>
          <w:rFonts w:ascii="Times New Roman" w:hAnsi="Times New Roman"/>
          <w:b/>
          <w:sz w:val="24"/>
          <w:szCs w:val="24"/>
        </w:rPr>
      </w:pPr>
      <w:r>
        <w:rPr>
          <w:rFonts w:ascii="Times New Roman" w:hAnsi="Times New Roman"/>
          <w:b/>
          <w:sz w:val="24"/>
          <w:szCs w:val="24"/>
        </w:rPr>
        <w:t xml:space="preserve">Waiver of </w:t>
      </w:r>
      <w:r w:rsidR="00C16DB1">
        <w:rPr>
          <w:rFonts w:ascii="Times New Roman" w:hAnsi="Times New Roman"/>
          <w:b/>
          <w:sz w:val="24"/>
          <w:szCs w:val="24"/>
        </w:rPr>
        <w:t xml:space="preserve">Certain </w:t>
      </w:r>
      <w:r w:rsidR="00BE295B" w:rsidRPr="00BE295B">
        <w:rPr>
          <w:rFonts w:ascii="Times New Roman" w:hAnsi="Times New Roman"/>
          <w:b/>
          <w:sz w:val="24"/>
          <w:szCs w:val="24"/>
        </w:rPr>
        <w:t>Clause Requirements in Contracts for Hurricane Relief Efforts</w:t>
      </w:r>
    </w:p>
    <w:p w:rsidR="00BE295B" w:rsidRPr="00B71F9A" w:rsidRDefault="00BE295B" w:rsidP="00BE295B">
      <w:pPr>
        <w:pStyle w:val="PlainText"/>
        <w:jc w:val="center"/>
        <w:rPr>
          <w:rFonts w:ascii="Times New Roman" w:hAnsi="Times New Roman"/>
          <w:b/>
          <w:sz w:val="24"/>
          <w:szCs w:val="24"/>
        </w:rPr>
      </w:pPr>
      <w:r w:rsidRPr="00B71F9A">
        <w:rPr>
          <w:rFonts w:ascii="Times New Roman" w:hAnsi="Times New Roman"/>
          <w:b/>
          <w:sz w:val="24"/>
          <w:szCs w:val="24"/>
        </w:rPr>
        <w:t>(September 2017)</w:t>
      </w:r>
    </w:p>
    <w:p w:rsidR="00BE295B" w:rsidRDefault="00BE295B" w:rsidP="007A5A0F">
      <w:pPr>
        <w:pStyle w:val="PlainText"/>
        <w:rPr>
          <w:rFonts w:ascii="Times New Roman" w:hAnsi="Times New Roman"/>
          <w:sz w:val="24"/>
          <w:szCs w:val="24"/>
        </w:rPr>
      </w:pPr>
    </w:p>
    <w:p w:rsidR="007A5A0F" w:rsidRDefault="007A5A0F" w:rsidP="007A5A0F">
      <w:pPr>
        <w:pStyle w:val="PlainText"/>
        <w:rPr>
          <w:rFonts w:ascii="Times New Roman" w:hAnsi="Times New Roman"/>
          <w:sz w:val="24"/>
          <w:szCs w:val="24"/>
        </w:rPr>
      </w:pPr>
    </w:p>
    <w:p w:rsidR="00BE295B" w:rsidRDefault="00F32078" w:rsidP="00BE295B">
      <w:pPr>
        <w:pStyle w:val="PlainText"/>
        <w:rPr>
          <w:rFonts w:ascii="Times New Roman" w:hAnsi="Times New Roman"/>
          <w:sz w:val="24"/>
          <w:szCs w:val="24"/>
        </w:rPr>
      </w:pPr>
      <w:r>
        <w:rPr>
          <w:rFonts w:ascii="Times New Roman" w:hAnsi="Times New Roman"/>
          <w:sz w:val="24"/>
          <w:szCs w:val="24"/>
        </w:rPr>
        <w:t>In accordance with Class Deviation 2017-O0008, the modified version of the three Equal Employment Opportunity (EEO) clauses apply</w:t>
      </w:r>
      <w:r w:rsidR="00F5161F">
        <w:rPr>
          <w:rFonts w:ascii="Times New Roman" w:hAnsi="Times New Roman"/>
          <w:sz w:val="24"/>
          <w:szCs w:val="24"/>
        </w:rPr>
        <w:t xml:space="preserve"> as follows:</w:t>
      </w:r>
      <w:r w:rsidR="00BE295B">
        <w:rPr>
          <w:rFonts w:ascii="Times New Roman" w:hAnsi="Times New Roman"/>
          <w:sz w:val="24"/>
          <w:szCs w:val="24"/>
        </w:rPr>
        <w:t xml:space="preserve"> </w:t>
      </w:r>
    </w:p>
    <w:p w:rsidR="00C16DB1" w:rsidRDefault="00C16DB1" w:rsidP="00BE295B">
      <w:pPr>
        <w:pStyle w:val="PlainText"/>
        <w:rPr>
          <w:rFonts w:ascii="Times New Roman" w:hAnsi="Times New Roman"/>
          <w:sz w:val="24"/>
          <w:szCs w:val="24"/>
        </w:rPr>
      </w:pPr>
    </w:p>
    <w:p w:rsidR="00C16DB1" w:rsidRDefault="00F5161F" w:rsidP="00C16DB1">
      <w:pPr>
        <w:pStyle w:val="PlainText"/>
        <w:numPr>
          <w:ilvl w:val="0"/>
          <w:numId w:val="1"/>
        </w:numPr>
        <w:spacing w:after="240"/>
        <w:rPr>
          <w:rFonts w:ascii="Times New Roman" w:hAnsi="Times New Roman"/>
          <w:sz w:val="24"/>
          <w:szCs w:val="24"/>
        </w:rPr>
      </w:pPr>
      <w:r>
        <w:rPr>
          <w:rFonts w:ascii="Times New Roman" w:hAnsi="Times New Roman"/>
          <w:sz w:val="24"/>
          <w:szCs w:val="24"/>
        </w:rPr>
        <w:t xml:space="preserve">FAR </w:t>
      </w:r>
      <w:r w:rsidR="00C16DB1">
        <w:rPr>
          <w:rFonts w:ascii="Times New Roman" w:hAnsi="Times New Roman"/>
          <w:sz w:val="24"/>
          <w:szCs w:val="24"/>
        </w:rPr>
        <w:t>52.222-26(d) – Notwithstanding the provisions of this section, the Contractor will not be obligated to develop the written affirmative action program required under the regulations implementing E.O. 11246.</w:t>
      </w:r>
    </w:p>
    <w:p w:rsidR="00C16DB1" w:rsidRDefault="00F5161F" w:rsidP="00C16DB1">
      <w:pPr>
        <w:pStyle w:val="PlainText"/>
        <w:numPr>
          <w:ilvl w:val="0"/>
          <w:numId w:val="1"/>
        </w:numPr>
        <w:spacing w:after="240"/>
        <w:rPr>
          <w:rFonts w:ascii="Times New Roman" w:hAnsi="Times New Roman"/>
          <w:sz w:val="24"/>
          <w:szCs w:val="24"/>
        </w:rPr>
      </w:pPr>
      <w:r>
        <w:rPr>
          <w:rFonts w:ascii="Times New Roman" w:hAnsi="Times New Roman"/>
          <w:sz w:val="24"/>
          <w:szCs w:val="24"/>
        </w:rPr>
        <w:t xml:space="preserve">FAR </w:t>
      </w:r>
      <w:r w:rsidR="00C16DB1">
        <w:rPr>
          <w:rFonts w:ascii="Times New Roman" w:hAnsi="Times New Roman"/>
          <w:sz w:val="24"/>
          <w:szCs w:val="24"/>
        </w:rPr>
        <w:t>52.222-35(d) – Notwithstanding the provisions of this section, the Contractor will not be obligated to develop the written affirmative action program required under the regulations implementing the Vietnam Era Veterans’ Readjustment Assistance Act (VEVRAA).</w:t>
      </w:r>
    </w:p>
    <w:p w:rsidR="00C16DB1" w:rsidRDefault="00F5161F" w:rsidP="00C16DB1">
      <w:pPr>
        <w:pStyle w:val="PlainText"/>
        <w:numPr>
          <w:ilvl w:val="0"/>
          <w:numId w:val="1"/>
        </w:numPr>
        <w:spacing w:after="240"/>
        <w:rPr>
          <w:rFonts w:ascii="Times New Roman" w:hAnsi="Times New Roman"/>
          <w:sz w:val="24"/>
          <w:szCs w:val="24"/>
        </w:rPr>
      </w:pPr>
      <w:r>
        <w:rPr>
          <w:rFonts w:ascii="Times New Roman" w:hAnsi="Times New Roman"/>
          <w:sz w:val="24"/>
          <w:szCs w:val="24"/>
        </w:rPr>
        <w:t xml:space="preserve">FAR </w:t>
      </w:r>
      <w:r w:rsidR="00C16DB1">
        <w:rPr>
          <w:rFonts w:ascii="Times New Roman" w:hAnsi="Times New Roman"/>
          <w:sz w:val="24"/>
          <w:szCs w:val="24"/>
        </w:rPr>
        <w:t>52.222-</w:t>
      </w:r>
      <w:r>
        <w:rPr>
          <w:rFonts w:ascii="Times New Roman" w:hAnsi="Times New Roman"/>
          <w:sz w:val="24"/>
          <w:szCs w:val="24"/>
        </w:rPr>
        <w:t>3</w:t>
      </w:r>
      <w:r w:rsidR="00C16DB1">
        <w:rPr>
          <w:rFonts w:ascii="Times New Roman" w:hAnsi="Times New Roman"/>
          <w:sz w:val="24"/>
          <w:szCs w:val="24"/>
        </w:rPr>
        <w:t>6(c) – Notwithstanding the provisions of this section, the Contractor will not be obligated to develop the written affirmative action program required under the regulations implementing section 503 of the Rehabilitation Act of 1973, as amended.</w:t>
      </w:r>
    </w:p>
    <w:p w:rsidR="00BE295B" w:rsidRPr="004462D3" w:rsidRDefault="00BE295B" w:rsidP="00BE295B">
      <w:pPr>
        <w:pStyle w:val="PlainText"/>
        <w:rPr>
          <w:rFonts w:ascii="Times New Roman" w:hAnsi="Times New Roman"/>
          <w:sz w:val="24"/>
          <w:szCs w:val="24"/>
        </w:rPr>
      </w:pPr>
      <w:r>
        <w:rPr>
          <w:rFonts w:ascii="Times New Roman" w:hAnsi="Times New Roman"/>
          <w:sz w:val="24"/>
          <w:szCs w:val="24"/>
        </w:rPr>
        <w:t>(End of Notice)</w:t>
      </w:r>
    </w:p>
    <w:p w:rsidR="00C16DB1" w:rsidRDefault="00C16DB1"/>
    <w:sectPr w:rsidR="00C16D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D22C0"/>
    <w:multiLevelType w:val="hybridMultilevel"/>
    <w:tmpl w:val="B900E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95B"/>
    <w:rsid w:val="001A0591"/>
    <w:rsid w:val="002E55F5"/>
    <w:rsid w:val="00363756"/>
    <w:rsid w:val="004C724F"/>
    <w:rsid w:val="007A5A0F"/>
    <w:rsid w:val="00873D0B"/>
    <w:rsid w:val="008E2D4D"/>
    <w:rsid w:val="009F37D5"/>
    <w:rsid w:val="00A62D34"/>
    <w:rsid w:val="00B71F9A"/>
    <w:rsid w:val="00B83972"/>
    <w:rsid w:val="00BE295B"/>
    <w:rsid w:val="00C16DB1"/>
    <w:rsid w:val="00F32078"/>
    <w:rsid w:val="00F51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FD22B"/>
  <w15:chartTrackingRefBased/>
  <w15:docId w15:val="{D56E867F-E6D7-4015-909F-8699EA40D5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BE295B"/>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BE295B"/>
    <w:rPr>
      <w:rFonts w:ascii="Courier New" w:eastAsia="Times New Roman" w:hAnsi="Courier New" w:cs="Times New Roman"/>
      <w:sz w:val="20"/>
      <w:szCs w:val="20"/>
    </w:rPr>
  </w:style>
  <w:style w:type="paragraph" w:styleId="BalloonText">
    <w:name w:val="Balloon Text"/>
    <w:basedOn w:val="Normal"/>
    <w:link w:val="BalloonTextChar"/>
    <w:uiPriority w:val="99"/>
    <w:semiHidden/>
    <w:unhideWhenUsed/>
    <w:rsid w:val="00BE29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9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72BD21A9.dotm</Template>
  <TotalTime>1</TotalTime>
  <Pages>1</Pages>
  <Words>149</Words>
  <Characters>852</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Defense Logistics Agency</Company>
  <LinksUpToDate>false</LinksUpToDate>
  <CharactersWithSpaces>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Charnita Grandison</dc:creator>
  <cp:keywords/>
  <dc:description/>
  <cp:lastModifiedBy>Watson, Michelle L CIV DLA AVIATION (US)</cp:lastModifiedBy>
  <cp:revision>2</cp:revision>
  <cp:lastPrinted>2017-09-29T10:57:00Z</cp:lastPrinted>
  <dcterms:created xsi:type="dcterms:W3CDTF">2017-10-02T14:06:00Z</dcterms:created>
  <dcterms:modified xsi:type="dcterms:W3CDTF">2017-10-02T14:06:00Z</dcterms:modified>
</cp:coreProperties>
</file>