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244A" w14:textId="77777777"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E9">
        <w:rPr>
          <w:rFonts w:ascii="Times New Roman" w:hAnsi="Times New Roman" w:cs="Times New Roman"/>
          <w:b/>
          <w:sz w:val="28"/>
          <w:szCs w:val="28"/>
        </w:rPr>
        <w:t>DAAN-</w:t>
      </w:r>
      <w:r w:rsidR="00512E40" w:rsidRPr="00A261E9">
        <w:rPr>
          <w:rFonts w:ascii="Times New Roman" w:hAnsi="Times New Roman" w:cs="Times New Roman"/>
          <w:b/>
          <w:sz w:val="28"/>
          <w:szCs w:val="28"/>
        </w:rPr>
        <w:t>13-0</w:t>
      </w:r>
      <w:r w:rsidR="006C232B" w:rsidRPr="00A261E9">
        <w:rPr>
          <w:rFonts w:ascii="Times New Roman" w:hAnsi="Times New Roman" w:cs="Times New Roman"/>
          <w:b/>
          <w:sz w:val="28"/>
          <w:szCs w:val="28"/>
        </w:rPr>
        <w:t>4</w:t>
      </w:r>
    </w:p>
    <w:p w14:paraId="110408C5" w14:textId="77777777"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137E5" w14:textId="77777777" w:rsidR="00C13527" w:rsidRPr="00A261E9" w:rsidRDefault="00512E40" w:rsidP="00A261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E9">
        <w:rPr>
          <w:rFonts w:ascii="Times New Roman" w:hAnsi="Times New Roman" w:cs="Times New Roman"/>
          <w:b/>
          <w:sz w:val="24"/>
          <w:szCs w:val="24"/>
        </w:rPr>
        <w:t xml:space="preserve">Master Solicitation </w:t>
      </w:r>
      <w:r w:rsidRPr="00714B89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Pr="00A261E9">
        <w:rPr>
          <w:rFonts w:ascii="Times New Roman" w:hAnsi="Times New Roman" w:cs="Times New Roman"/>
          <w:b/>
          <w:sz w:val="24"/>
          <w:szCs w:val="24"/>
        </w:rPr>
        <w:t xml:space="preserve"> Additional Clauses</w:t>
      </w:r>
    </w:p>
    <w:p w14:paraId="0F5A2D3A" w14:textId="77777777"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61E9">
        <w:rPr>
          <w:rFonts w:ascii="Times New Roman" w:hAnsi="Times New Roman" w:cs="Times New Roman"/>
          <w:sz w:val="24"/>
          <w:szCs w:val="24"/>
        </w:rPr>
        <w:t>(October 2016)</w:t>
      </w:r>
      <w:bookmarkStart w:id="0" w:name="_GoBack"/>
      <w:bookmarkEnd w:id="0"/>
    </w:p>
    <w:p w14:paraId="1185C62A" w14:textId="77777777" w:rsidR="00512E40" w:rsidRPr="00A261E9" w:rsidRDefault="00512E40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006A8" w14:textId="77777777" w:rsidR="002F14E0" w:rsidRPr="00A261E9" w:rsidRDefault="002F14E0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C4D3A" w14:textId="03A9C0A2" w:rsidR="002F14E0" w:rsidRPr="00A261E9" w:rsidRDefault="002F14E0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1E9">
        <w:rPr>
          <w:rFonts w:ascii="Times New Roman" w:hAnsi="Times New Roman" w:cs="Times New Roman"/>
          <w:sz w:val="24"/>
          <w:szCs w:val="24"/>
        </w:rPr>
        <w:t xml:space="preserve">In addition to the clauses contained herein, the Purchase Order </w:t>
      </w:r>
      <w:r w:rsidR="006C232B" w:rsidRPr="00A261E9">
        <w:rPr>
          <w:rFonts w:ascii="Times New Roman" w:hAnsi="Times New Roman" w:cs="Times New Roman"/>
          <w:sz w:val="24"/>
          <w:szCs w:val="24"/>
        </w:rPr>
        <w:t>clauses are applicable as indicated in the DLA Master Solicitation for EP</w:t>
      </w:r>
      <w:r w:rsidR="00B906F5">
        <w:rPr>
          <w:rFonts w:ascii="Times New Roman" w:hAnsi="Times New Roman" w:cs="Times New Roman"/>
          <w:sz w:val="24"/>
          <w:szCs w:val="24"/>
        </w:rPr>
        <w:t>r</w:t>
      </w:r>
      <w:r w:rsidR="006C232B" w:rsidRPr="00A261E9">
        <w:rPr>
          <w:rFonts w:ascii="Times New Roman" w:hAnsi="Times New Roman" w:cs="Times New Roman"/>
          <w:sz w:val="24"/>
          <w:szCs w:val="24"/>
        </w:rPr>
        <w:t>ocur</w:t>
      </w:r>
      <w:r w:rsidR="00B906F5">
        <w:rPr>
          <w:rFonts w:ascii="Times New Roman" w:hAnsi="Times New Roman" w:cs="Times New Roman"/>
          <w:sz w:val="24"/>
          <w:szCs w:val="24"/>
        </w:rPr>
        <w:t>e</w:t>
      </w:r>
      <w:r w:rsidR="006C232B" w:rsidRPr="00A261E9">
        <w:rPr>
          <w:rFonts w:ascii="Times New Roman" w:hAnsi="Times New Roman" w:cs="Times New Roman"/>
          <w:sz w:val="24"/>
          <w:szCs w:val="24"/>
        </w:rPr>
        <w:t xml:space="preserve">ment </w:t>
      </w:r>
      <w:r w:rsidR="00B906F5">
        <w:rPr>
          <w:rFonts w:ascii="Times New Roman" w:hAnsi="Times New Roman" w:cs="Times New Roman"/>
          <w:sz w:val="24"/>
          <w:szCs w:val="24"/>
        </w:rPr>
        <w:t>A</w:t>
      </w:r>
      <w:r w:rsidR="006C232B" w:rsidRPr="00A261E9">
        <w:rPr>
          <w:rFonts w:ascii="Times New Roman" w:hAnsi="Times New Roman" w:cs="Times New Roman"/>
          <w:sz w:val="24"/>
          <w:szCs w:val="24"/>
        </w:rPr>
        <w:t xml:space="preserve">utomated Simplified Acquisitions (Part 13), Revision </w:t>
      </w:r>
      <w:r w:rsidR="006C232B" w:rsidRPr="00714B89">
        <w:rPr>
          <w:rFonts w:ascii="Times New Roman" w:hAnsi="Times New Roman" w:cs="Times New Roman"/>
          <w:i/>
          <w:sz w:val="24"/>
          <w:szCs w:val="24"/>
          <w:u w:val="single"/>
        </w:rPr>
        <w:t>XX</w:t>
      </w:r>
      <w:r w:rsidR="006C232B" w:rsidRPr="00714B89">
        <w:rPr>
          <w:rFonts w:ascii="Times New Roman" w:hAnsi="Times New Roman" w:cs="Times New Roman"/>
          <w:i/>
          <w:sz w:val="24"/>
          <w:szCs w:val="24"/>
        </w:rPr>
        <w:t>,  (</w:t>
      </w:r>
      <w:r w:rsidR="006C232B" w:rsidRPr="00714B89">
        <w:rPr>
          <w:rFonts w:ascii="Times New Roman" w:hAnsi="Times New Roman" w:cs="Times New Roman"/>
          <w:i/>
          <w:sz w:val="24"/>
          <w:szCs w:val="24"/>
          <w:u w:val="single"/>
        </w:rPr>
        <w:t>Date</w:t>
      </w:r>
      <w:r w:rsidR="006C232B" w:rsidRPr="00714B89">
        <w:rPr>
          <w:rFonts w:ascii="Times New Roman" w:hAnsi="Times New Roman" w:cs="Times New Roman"/>
          <w:i/>
          <w:sz w:val="24"/>
          <w:szCs w:val="24"/>
        </w:rPr>
        <w:t>),</w:t>
      </w:r>
      <w:r w:rsidR="006C232B" w:rsidRPr="00A261E9">
        <w:rPr>
          <w:rFonts w:ascii="Times New Roman" w:hAnsi="Times New Roman" w:cs="Times New Roman"/>
          <w:sz w:val="24"/>
          <w:szCs w:val="24"/>
        </w:rPr>
        <w:t xml:space="preserve"> which can be found on the web at </w:t>
      </w:r>
      <w:hyperlink r:id="rId5" w:history="1">
        <w:r w:rsidR="006C232B" w:rsidRPr="00A261E9">
          <w:rPr>
            <w:rStyle w:val="Hyperlink"/>
            <w:rFonts w:ascii="Times New Roman" w:hAnsi="Times New Roman" w:cs="Times New Roman"/>
            <w:sz w:val="24"/>
            <w:szCs w:val="24"/>
          </w:rPr>
          <w:t>http://www.dla.mil/HQ/Acquisition/Offers/eProcurement.aspx</w:t>
        </w:r>
      </w:hyperlink>
      <w:r w:rsidR="006C232B" w:rsidRPr="00A261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B56A6" w14:textId="62485DFB" w:rsidR="00576ED7" w:rsidRPr="00A261E9" w:rsidRDefault="00576ED7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1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88216E" w14:textId="77777777" w:rsidR="00512E40" w:rsidRPr="00A261E9" w:rsidRDefault="00512E40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85C6B" w14:textId="77777777" w:rsidR="00C13527" w:rsidRPr="00A261E9" w:rsidRDefault="00C13527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1E9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A261E9" w:rsidSect="00A2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2810AF"/>
    <w:rsid w:val="002F14E0"/>
    <w:rsid w:val="00336CB1"/>
    <w:rsid w:val="00512E40"/>
    <w:rsid w:val="00576ED7"/>
    <w:rsid w:val="006B4B66"/>
    <w:rsid w:val="006C232B"/>
    <w:rsid w:val="00700086"/>
    <w:rsid w:val="00714B89"/>
    <w:rsid w:val="007E625B"/>
    <w:rsid w:val="00986124"/>
    <w:rsid w:val="00A261E9"/>
    <w:rsid w:val="00A7539D"/>
    <w:rsid w:val="00A76284"/>
    <w:rsid w:val="00A91EC0"/>
    <w:rsid w:val="00B906F5"/>
    <w:rsid w:val="00C13527"/>
    <w:rsid w:val="00D144F9"/>
    <w:rsid w:val="00D667B6"/>
    <w:rsid w:val="00E1780B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59D2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a.mil/HQ/Acquisition/Offers/eProcureme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Jenkins, Wesley A CIV DLA AVIATION (US)</cp:lastModifiedBy>
  <cp:revision>6</cp:revision>
  <cp:lastPrinted>2016-10-13T18:28:00Z</cp:lastPrinted>
  <dcterms:created xsi:type="dcterms:W3CDTF">2016-10-13T17:17:00Z</dcterms:created>
  <dcterms:modified xsi:type="dcterms:W3CDTF">2016-10-14T11:32:00Z</dcterms:modified>
</cp:coreProperties>
</file>