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4050" w14:textId="77777777" w:rsidR="006003CA" w:rsidRPr="007746BF" w:rsidRDefault="007920C9" w:rsidP="00F04AE0">
      <w:pPr>
        <w:pStyle w:val="PlainText"/>
        <w:jc w:val="center"/>
        <w:rPr>
          <w:rFonts w:ascii="Times New Roman" w:hAnsi="Times New Roman"/>
          <w:b/>
          <w:sz w:val="28"/>
          <w:szCs w:val="28"/>
        </w:rPr>
      </w:pPr>
      <w:r w:rsidRPr="007746BF">
        <w:rPr>
          <w:rFonts w:ascii="Times New Roman" w:hAnsi="Times New Roman"/>
          <w:b/>
          <w:sz w:val="28"/>
          <w:szCs w:val="28"/>
        </w:rPr>
        <w:t>DAAN-15-01</w:t>
      </w:r>
    </w:p>
    <w:p w14:paraId="4FE71507" w14:textId="77777777" w:rsidR="00530562" w:rsidRPr="007746BF" w:rsidRDefault="00530562" w:rsidP="00F04AE0">
      <w:pPr>
        <w:pStyle w:val="PlainText"/>
        <w:jc w:val="center"/>
        <w:rPr>
          <w:rFonts w:ascii="Times New Roman" w:hAnsi="Times New Roman"/>
          <w:b/>
          <w:sz w:val="28"/>
          <w:szCs w:val="28"/>
        </w:rPr>
      </w:pPr>
    </w:p>
    <w:p w14:paraId="6F1E90D2" w14:textId="77777777" w:rsidR="00530562" w:rsidRPr="007746BF" w:rsidRDefault="007920C9" w:rsidP="007920C9">
      <w:pPr>
        <w:pStyle w:val="PlainText"/>
        <w:jc w:val="center"/>
        <w:rPr>
          <w:rFonts w:ascii="Times New Roman" w:hAnsi="Times New Roman"/>
          <w:sz w:val="24"/>
          <w:szCs w:val="24"/>
        </w:rPr>
      </w:pPr>
      <w:r w:rsidRPr="007746BF">
        <w:rPr>
          <w:rFonts w:ascii="Times New Roman" w:hAnsi="Times New Roman"/>
          <w:b/>
          <w:sz w:val="24"/>
          <w:szCs w:val="24"/>
        </w:rPr>
        <w:t xml:space="preserve">Evaluation and Award for Acquisitions </w:t>
      </w:r>
      <w:r w:rsidR="007746BF" w:rsidRPr="007746BF">
        <w:rPr>
          <w:rFonts w:ascii="Times New Roman" w:hAnsi="Times New Roman"/>
          <w:b/>
          <w:sz w:val="24"/>
          <w:szCs w:val="24"/>
          <w:u w:val="single"/>
        </w:rPr>
        <w:t>A</w:t>
      </w:r>
      <w:r w:rsidRPr="007746BF">
        <w:rPr>
          <w:rFonts w:ascii="Times New Roman" w:hAnsi="Times New Roman"/>
          <w:b/>
          <w:sz w:val="24"/>
          <w:szCs w:val="24"/>
          <w:u w:val="single"/>
        </w:rPr>
        <w:t>bove</w:t>
      </w:r>
      <w:r w:rsidRPr="007746BF">
        <w:rPr>
          <w:rFonts w:ascii="Times New Roman" w:hAnsi="Times New Roman"/>
          <w:b/>
          <w:sz w:val="24"/>
          <w:szCs w:val="24"/>
        </w:rPr>
        <w:t xml:space="preserve"> the Simplified Acquisitions Threshold</w:t>
      </w:r>
      <w:r w:rsidRPr="007746BF">
        <w:rPr>
          <w:rFonts w:ascii="Times New Roman" w:hAnsi="Times New Roman"/>
          <w:sz w:val="24"/>
          <w:szCs w:val="24"/>
        </w:rPr>
        <w:t xml:space="preserve"> </w:t>
      </w:r>
    </w:p>
    <w:p w14:paraId="02A6BBFB" w14:textId="6A95A713" w:rsidR="007920C9" w:rsidRPr="007746BF" w:rsidRDefault="007920C9" w:rsidP="007920C9">
      <w:pPr>
        <w:pStyle w:val="PlainText"/>
        <w:jc w:val="center"/>
        <w:rPr>
          <w:rFonts w:ascii="Times New Roman" w:hAnsi="Times New Roman"/>
          <w:sz w:val="24"/>
          <w:szCs w:val="24"/>
        </w:rPr>
      </w:pPr>
      <w:r w:rsidRPr="007746BF">
        <w:rPr>
          <w:rFonts w:ascii="Times New Roman" w:hAnsi="Times New Roman"/>
          <w:sz w:val="24"/>
          <w:szCs w:val="24"/>
        </w:rPr>
        <w:t>(</w:t>
      </w:r>
      <w:r w:rsidR="004549C1">
        <w:rPr>
          <w:rFonts w:ascii="Times New Roman" w:hAnsi="Times New Roman"/>
          <w:sz w:val="24"/>
          <w:szCs w:val="24"/>
        </w:rPr>
        <w:t xml:space="preserve">September </w:t>
      </w:r>
      <w:r w:rsidRPr="007746BF">
        <w:rPr>
          <w:rFonts w:ascii="Times New Roman" w:hAnsi="Times New Roman"/>
          <w:sz w:val="24"/>
          <w:szCs w:val="24"/>
        </w:rPr>
        <w:t>2016)</w:t>
      </w:r>
    </w:p>
    <w:p w14:paraId="5186510B" w14:textId="77777777" w:rsidR="007920C9" w:rsidRPr="007746BF" w:rsidRDefault="007920C9" w:rsidP="00C2187F">
      <w:pPr>
        <w:pStyle w:val="PlainText"/>
        <w:rPr>
          <w:rFonts w:ascii="Times New Roman" w:hAnsi="Times New Roman"/>
          <w:sz w:val="24"/>
          <w:szCs w:val="24"/>
        </w:rPr>
      </w:pPr>
    </w:p>
    <w:p w14:paraId="28DFEA11" w14:textId="77777777" w:rsidR="007920C9" w:rsidRPr="007746BF" w:rsidRDefault="007746BF" w:rsidP="007920C9">
      <w:pPr>
        <w:pStyle w:val="PlainText"/>
        <w:rPr>
          <w:rFonts w:ascii="Times New Roman" w:hAnsi="Times New Roman"/>
          <w:sz w:val="24"/>
          <w:szCs w:val="24"/>
        </w:rPr>
      </w:pPr>
      <w:r>
        <w:rPr>
          <w:rFonts w:ascii="Times New Roman" w:hAnsi="Times New Roman"/>
          <w:sz w:val="24"/>
          <w:szCs w:val="24"/>
        </w:rPr>
        <w:t>(</w:t>
      </w:r>
      <w:r w:rsidR="007920C9" w:rsidRPr="007746BF">
        <w:rPr>
          <w:rFonts w:ascii="Times New Roman" w:hAnsi="Times New Roman"/>
          <w:sz w:val="24"/>
          <w:szCs w:val="24"/>
        </w:rPr>
        <w:t>a)  AWARD.  The Government intends to evaluate proposals and, if necessary, conduct discussions with all responsible offerors within the competitive range. The award will be made to the offeror whose proposal conforms to the terms and conditions of the solicitation and represents the best value to the Government. Therefore, award may be made to other than the lowest priced or the highest technically rated offer.</w:t>
      </w:r>
    </w:p>
    <w:p w14:paraId="31235B34" w14:textId="77777777" w:rsidR="007920C9" w:rsidRPr="007746BF" w:rsidRDefault="007920C9" w:rsidP="007920C9">
      <w:pPr>
        <w:pStyle w:val="PlainText"/>
        <w:rPr>
          <w:rFonts w:ascii="Times New Roman" w:hAnsi="Times New Roman"/>
          <w:sz w:val="24"/>
          <w:szCs w:val="24"/>
        </w:rPr>
      </w:pPr>
    </w:p>
    <w:p w14:paraId="346EA93E" w14:textId="77777777"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(b)  RELATIVE IMPORTANCE AND TRADE-OFFS.  The Government will base the determination of best value on a comparative assessment of the offerors' prices, past </w:t>
      </w:r>
      <w:r w:rsidR="001F17FF">
        <w:rPr>
          <w:rFonts w:ascii="Times New Roman" w:hAnsi="Times New Roman"/>
          <w:sz w:val="24"/>
          <w:szCs w:val="24"/>
        </w:rPr>
        <w:t>p</w:t>
      </w:r>
      <w:r w:rsidRPr="007746BF">
        <w:rPr>
          <w:rFonts w:ascii="Times New Roman" w:hAnsi="Times New Roman"/>
          <w:sz w:val="24"/>
          <w:szCs w:val="24"/>
        </w:rPr>
        <w:t>erformance, and the other evaluation factors identified elsewhere in this solicitation.  The determination of best value also considers the relative importance of the evaluation factors.  All evaluation factors, when combined, are:</w:t>
      </w:r>
    </w:p>
    <w:p w14:paraId="145F70B7" w14:textId="77777777" w:rsidR="007746BF" w:rsidRPr="007746BF" w:rsidRDefault="007746BF" w:rsidP="007920C9">
      <w:pPr>
        <w:pStyle w:val="PlainText"/>
        <w:rPr>
          <w:rFonts w:ascii="Times New Roman" w:hAnsi="Times New Roman"/>
          <w:sz w:val="24"/>
          <w:szCs w:val="24"/>
        </w:rPr>
      </w:pPr>
    </w:p>
    <w:p w14:paraId="2C73D102"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significantly more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w:t>
      </w:r>
      <w:r w:rsidRPr="007746BF">
        <w:rPr>
          <w:rFonts w:ascii="Times New Roman" w:hAnsi="Times New Roman"/>
          <w:sz w:val="24"/>
          <w:szCs w:val="24"/>
        </w:rPr>
        <w:t xml:space="preserve">As other evaluation </w:t>
      </w:r>
    </w:p>
    <w:p w14:paraId="7225F9DD" w14:textId="77777777" w:rsidR="001F17FF" w:rsidRDefault="007746BF" w:rsidP="007920C9">
      <w:pPr>
        <w:pStyle w:val="PlainText"/>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factors</w:t>
      </w:r>
      <w:r>
        <w:rPr>
          <w:rFonts w:ascii="Times New Roman" w:hAnsi="Times New Roman"/>
          <w:sz w:val="24"/>
          <w:szCs w:val="24"/>
        </w:rPr>
        <w:t xml:space="preserve"> </w:t>
      </w:r>
      <w:r w:rsidR="007920C9" w:rsidRPr="007746BF">
        <w:rPr>
          <w:rFonts w:ascii="Times New Roman" w:hAnsi="Times New Roman"/>
          <w:sz w:val="24"/>
          <w:szCs w:val="24"/>
        </w:rPr>
        <w:t>become more equal, the evaluated cost or</w:t>
      </w:r>
      <w:r>
        <w:rPr>
          <w:rFonts w:ascii="Times New Roman" w:hAnsi="Times New Roman"/>
          <w:sz w:val="24"/>
          <w:szCs w:val="24"/>
        </w:rPr>
        <w:t xml:space="preserve"> </w:t>
      </w:r>
      <w:r w:rsidR="007920C9" w:rsidRPr="007746BF">
        <w:rPr>
          <w:rFonts w:ascii="Times New Roman" w:hAnsi="Times New Roman"/>
          <w:sz w:val="24"/>
          <w:szCs w:val="24"/>
        </w:rPr>
        <w:t xml:space="preserve">price becomes more </w:t>
      </w:r>
    </w:p>
    <w:p w14:paraId="35EF7FB5" w14:textId="77777777" w:rsidR="007920C9" w:rsidRPr="007746BF" w:rsidRDefault="001F17FF" w:rsidP="007920C9">
      <w:pPr>
        <w:pStyle w:val="PlainText"/>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important.</w:t>
      </w:r>
    </w:p>
    <w:p w14:paraId="4003164D" w14:textId="77777777" w:rsidR="007920C9" w:rsidRPr="007746BF" w:rsidRDefault="007920C9" w:rsidP="007920C9">
      <w:pPr>
        <w:pStyle w:val="PlainText"/>
        <w:rPr>
          <w:rFonts w:ascii="Times New Roman" w:hAnsi="Times New Roman"/>
          <w:sz w:val="24"/>
          <w:szCs w:val="24"/>
        </w:rPr>
      </w:pPr>
    </w:p>
    <w:p w14:paraId="517B4FC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approximately equal to cost or price; or</w:t>
      </w:r>
    </w:p>
    <w:p w14:paraId="02AF7968" w14:textId="77777777" w:rsidR="007920C9" w:rsidRPr="007746BF" w:rsidRDefault="007920C9" w:rsidP="007920C9">
      <w:pPr>
        <w:pStyle w:val="PlainText"/>
        <w:rPr>
          <w:rFonts w:ascii="Times New Roman" w:hAnsi="Times New Roman"/>
          <w:sz w:val="24"/>
          <w:szCs w:val="24"/>
        </w:rPr>
      </w:pPr>
    </w:p>
    <w:p w14:paraId="20D1398A"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significantly less important than cost</w:t>
      </w:r>
      <w:r w:rsidR="007746BF">
        <w:rPr>
          <w:rFonts w:ascii="Times New Roman" w:hAnsi="Times New Roman"/>
          <w:sz w:val="24"/>
          <w:szCs w:val="24"/>
        </w:rPr>
        <w:t xml:space="preserve"> </w:t>
      </w:r>
      <w:r w:rsidRPr="007746BF">
        <w:rPr>
          <w:rFonts w:ascii="Times New Roman" w:hAnsi="Times New Roman"/>
          <w:sz w:val="24"/>
          <w:szCs w:val="24"/>
        </w:rPr>
        <w:t xml:space="preserve">or price. </w:t>
      </w:r>
      <w:r w:rsidR="007746BF">
        <w:rPr>
          <w:rFonts w:ascii="Times New Roman" w:hAnsi="Times New Roman"/>
          <w:sz w:val="24"/>
          <w:szCs w:val="24"/>
        </w:rPr>
        <w:t xml:space="preserve"> A</w:t>
      </w:r>
      <w:r w:rsidRPr="007746BF">
        <w:rPr>
          <w:rFonts w:ascii="Times New Roman" w:hAnsi="Times New Roman"/>
          <w:sz w:val="24"/>
          <w:szCs w:val="24"/>
        </w:rPr>
        <w:t>s the evaluated cost/price</w:t>
      </w:r>
      <w:r w:rsidR="007746BF">
        <w:rPr>
          <w:rFonts w:ascii="Times New Roman" w:hAnsi="Times New Roman"/>
          <w:sz w:val="24"/>
          <w:szCs w:val="24"/>
        </w:rPr>
        <w:t xml:space="preserve"> </w:t>
      </w:r>
    </w:p>
    <w:p w14:paraId="159923CD" w14:textId="77777777" w:rsid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becomes more equal, relative</w:t>
      </w:r>
      <w:r>
        <w:rPr>
          <w:rFonts w:ascii="Times New Roman" w:hAnsi="Times New Roman"/>
          <w:sz w:val="24"/>
          <w:szCs w:val="24"/>
        </w:rPr>
        <w:t xml:space="preserve"> </w:t>
      </w:r>
      <w:r w:rsidR="007920C9" w:rsidRPr="007746BF">
        <w:rPr>
          <w:rFonts w:ascii="Times New Roman" w:hAnsi="Times New Roman"/>
          <w:sz w:val="24"/>
          <w:szCs w:val="24"/>
        </w:rPr>
        <w:t>importance</w:t>
      </w:r>
      <w:r>
        <w:rPr>
          <w:rFonts w:ascii="Times New Roman" w:hAnsi="Times New Roman"/>
          <w:sz w:val="24"/>
          <w:szCs w:val="24"/>
        </w:rPr>
        <w:t xml:space="preserve"> </w:t>
      </w:r>
      <w:r w:rsidR="007920C9" w:rsidRPr="007746BF">
        <w:rPr>
          <w:rFonts w:ascii="Times New Roman" w:hAnsi="Times New Roman"/>
          <w:sz w:val="24"/>
          <w:szCs w:val="24"/>
        </w:rPr>
        <w:t xml:space="preserve">of all other evaluation factors </w:t>
      </w:r>
    </w:p>
    <w:p w14:paraId="2EFF3096" w14:textId="77777777" w:rsidR="00F04AE0" w:rsidRPr="007746BF" w:rsidRDefault="007746BF" w:rsidP="007746BF">
      <w:pPr>
        <w:pStyle w:val="PlainText"/>
        <w:ind w:left="720"/>
        <w:rPr>
          <w:rFonts w:ascii="Times New Roman" w:hAnsi="Times New Roman"/>
          <w:sz w:val="24"/>
          <w:szCs w:val="24"/>
        </w:rPr>
      </w:pPr>
      <w:r>
        <w:rPr>
          <w:rFonts w:ascii="Times New Roman" w:hAnsi="Times New Roman"/>
          <w:sz w:val="24"/>
          <w:szCs w:val="24"/>
        </w:rPr>
        <w:t xml:space="preserve">        </w:t>
      </w:r>
      <w:r w:rsidR="007920C9" w:rsidRPr="007746BF">
        <w:rPr>
          <w:rFonts w:ascii="Times New Roman" w:hAnsi="Times New Roman"/>
          <w:sz w:val="24"/>
          <w:szCs w:val="24"/>
        </w:rPr>
        <w:t>becomes</w:t>
      </w:r>
      <w:r>
        <w:rPr>
          <w:rFonts w:ascii="Times New Roman" w:hAnsi="Times New Roman"/>
          <w:sz w:val="24"/>
          <w:szCs w:val="24"/>
        </w:rPr>
        <w:t xml:space="preserve"> </w:t>
      </w:r>
      <w:r w:rsidR="007920C9" w:rsidRPr="007746BF">
        <w:rPr>
          <w:rFonts w:ascii="Times New Roman" w:hAnsi="Times New Roman"/>
          <w:sz w:val="24"/>
          <w:szCs w:val="24"/>
        </w:rPr>
        <w:t>more significant.</w:t>
      </w:r>
    </w:p>
    <w:p w14:paraId="0EF7BE6A" w14:textId="77777777" w:rsidR="007920C9" w:rsidRPr="007746BF" w:rsidRDefault="007920C9" w:rsidP="007920C9">
      <w:pPr>
        <w:pStyle w:val="PlainText"/>
        <w:rPr>
          <w:rFonts w:ascii="Times New Roman" w:hAnsi="Times New Roman"/>
          <w:sz w:val="24"/>
          <w:szCs w:val="24"/>
        </w:rPr>
      </w:pPr>
    </w:p>
    <w:p w14:paraId="5150ACC4"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The final award decision may involve a trade-off among cost or price and the non-price factors.  Factors that may be considered in the trade-off process include, but are not limited to:</w:t>
      </w:r>
    </w:p>
    <w:p w14:paraId="1F00C741" w14:textId="77777777" w:rsidR="007920C9" w:rsidRPr="007746BF" w:rsidRDefault="007920C9" w:rsidP="007920C9">
      <w:pPr>
        <w:pStyle w:val="PlainText"/>
        <w:rPr>
          <w:rFonts w:ascii="Times New Roman" w:hAnsi="Times New Roman"/>
          <w:sz w:val="24"/>
          <w:szCs w:val="24"/>
        </w:rPr>
      </w:pPr>
    </w:p>
    <w:p w14:paraId="7BE8B93D"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Item criticality and weapons system application</w:t>
      </w:r>
    </w:p>
    <w:p w14:paraId="2A1754F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Current inventory status</w:t>
      </w:r>
    </w:p>
    <w:p w14:paraId="5C227E16"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Historical delivery or quality problems</w:t>
      </w:r>
    </w:p>
    <w:p w14:paraId="324BF858"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Concerns over limited supply sources and industrial base</w:t>
      </w:r>
    </w:p>
    <w:p w14:paraId="27832675"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w:t>
      </w:r>
      <w:r w:rsidRPr="007746BF">
        <w:rPr>
          <w:rFonts w:ascii="Times New Roman" w:hAnsi="Times New Roman"/>
          <w:sz w:val="24"/>
          <w:szCs w:val="24"/>
        </w:rPr>
        <w:tab/>
        <w:t>Benefits from obtaining new sources</w:t>
      </w:r>
    </w:p>
    <w:p w14:paraId="6D670BDA" w14:textId="77777777" w:rsidR="007920C9" w:rsidRPr="007746BF" w:rsidRDefault="007920C9" w:rsidP="007920C9">
      <w:pPr>
        <w:pStyle w:val="PlainText"/>
        <w:rPr>
          <w:rFonts w:ascii="Times New Roman" w:hAnsi="Times New Roman"/>
          <w:sz w:val="24"/>
          <w:szCs w:val="24"/>
        </w:rPr>
      </w:pPr>
    </w:p>
    <w:p w14:paraId="253E90A0" w14:textId="77777777" w:rsidR="007920C9"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(c)  COST OR PRICE.  The Government will evaluate the offered cost or price.  The Government will add any other cost or price evaluation factors identified elsewhere in this solicitation </w:t>
      </w:r>
      <w:r w:rsidR="004949BE">
        <w:rPr>
          <w:rFonts w:ascii="Times New Roman" w:hAnsi="Times New Roman"/>
          <w:sz w:val="24"/>
          <w:szCs w:val="24"/>
        </w:rPr>
        <w:t>(</w:t>
      </w:r>
      <w:r w:rsidRPr="007746BF">
        <w:rPr>
          <w:rFonts w:ascii="Times New Roman" w:hAnsi="Times New Roman"/>
          <w:sz w:val="24"/>
          <w:szCs w:val="24"/>
        </w:rPr>
        <w:t>e.g.</w:t>
      </w:r>
      <w:r w:rsidR="004949BE">
        <w:rPr>
          <w:rFonts w:ascii="Times New Roman" w:hAnsi="Times New Roman"/>
          <w:sz w:val="24"/>
          <w:szCs w:val="24"/>
        </w:rPr>
        <w:t>,</w:t>
      </w:r>
      <w:r w:rsidRPr="007746BF">
        <w:rPr>
          <w:rFonts w:ascii="Times New Roman" w:hAnsi="Times New Roman"/>
          <w:sz w:val="24"/>
          <w:szCs w:val="24"/>
        </w:rPr>
        <w:t xml:space="preserve"> Buy American Act or FOB Origin transportation costs) to arrive at the offeror's evaluated cost or price.  The evaluated cost or price will be used in conjunction with the other non-price factors to determine the best value to the Government.</w:t>
      </w:r>
    </w:p>
    <w:p w14:paraId="6C3F094A" w14:textId="77777777" w:rsidR="007746BF" w:rsidRPr="007746BF" w:rsidRDefault="007746BF" w:rsidP="007920C9">
      <w:pPr>
        <w:pStyle w:val="PlainText"/>
        <w:rPr>
          <w:rFonts w:ascii="Times New Roman" w:hAnsi="Times New Roman"/>
          <w:sz w:val="24"/>
          <w:szCs w:val="24"/>
        </w:rPr>
      </w:pPr>
    </w:p>
    <w:p w14:paraId="49543A71"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(d)  PAST PERFORMANCE.  Past performance includes, but is not limited to, the offeror's record of conforming to contract requirements and standards of good workmanship; adherence to contract schedules, including the administrative aspects of performance; the offeror's reputation </w:t>
      </w:r>
      <w:r w:rsidRPr="007746BF">
        <w:rPr>
          <w:rFonts w:ascii="Times New Roman" w:hAnsi="Times New Roman"/>
          <w:sz w:val="24"/>
          <w:szCs w:val="24"/>
        </w:rPr>
        <w:lastRenderedPageBreak/>
        <w:t>for reasonable and cooperative behavior and commitment to customer satisfaction; and generally, the offeror's business-like concern for the customer's interest.</w:t>
      </w:r>
    </w:p>
    <w:p w14:paraId="3F52E3E2" w14:textId="77777777" w:rsidR="007920C9" w:rsidRPr="007746BF" w:rsidRDefault="007920C9" w:rsidP="007920C9">
      <w:pPr>
        <w:pStyle w:val="PlainText"/>
        <w:rPr>
          <w:rFonts w:ascii="Times New Roman" w:hAnsi="Times New Roman"/>
          <w:sz w:val="24"/>
          <w:szCs w:val="24"/>
        </w:rPr>
      </w:pPr>
    </w:p>
    <w:p w14:paraId="69FD1EFB"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  The Past Performance Information Retrieval System – Statistical Reporting (PPIRS-SR), as applicable, will be used to evaluate quality and past performance on DLA awards (refer to </w:t>
      </w:r>
    </w:p>
    <w:p w14:paraId="2E9A60C5"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52.215-9003).</w:t>
      </w:r>
    </w:p>
    <w:p w14:paraId="737F3A62" w14:textId="77777777" w:rsidR="007920C9" w:rsidRPr="007746BF" w:rsidRDefault="007920C9" w:rsidP="007920C9">
      <w:pPr>
        <w:pStyle w:val="PlainText"/>
        <w:rPr>
          <w:rFonts w:ascii="Times New Roman" w:hAnsi="Times New Roman"/>
          <w:sz w:val="24"/>
          <w:szCs w:val="24"/>
        </w:rPr>
      </w:pPr>
    </w:p>
    <w:p w14:paraId="72EFB31D"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  In addition, offerors may submit with their offer information on past and current Federal (non-DLA Aviation), State and local government and private sector contracts performed by the offeror at the proposed performance location within the last three years that are similar in nature to this acquisition.  Offerors electing to submit this data must furnish at least the following information: name and address of the contracting entity; the contract number; award and completion dates; the dollar value; the contract type; the items or services provided; two references, with title and phone number; and any problems encountered and the corrective action taken by the offeror.</w:t>
      </w:r>
    </w:p>
    <w:p w14:paraId="70B766EE" w14:textId="77777777" w:rsidR="007920C9" w:rsidRPr="007746BF" w:rsidRDefault="007920C9" w:rsidP="007920C9">
      <w:pPr>
        <w:pStyle w:val="PlainText"/>
        <w:rPr>
          <w:rFonts w:ascii="Times New Roman" w:hAnsi="Times New Roman"/>
          <w:sz w:val="24"/>
          <w:szCs w:val="24"/>
        </w:rPr>
      </w:pPr>
    </w:p>
    <w:p w14:paraId="46F49AFE"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(iii)  By submitting past performance information, the offeror agrees to permit the Government's representatives to contact the listed references and inquire of the offeror's performance.  If more than three contracts are identified, the Government reserves the right to randomly select and limit its review to three contracts.  In addition to the information provided, the Government may consider information obtained from other sources when evaluating the offeror's past performance.  Offerors will be given the opportunity to discuss negative past performance information obtained from references if the offeror has not had a previous opportunity to comment on that information. </w:t>
      </w:r>
    </w:p>
    <w:p w14:paraId="30EAD6B8" w14:textId="77777777" w:rsidR="00D03BF2" w:rsidRPr="007746BF" w:rsidRDefault="00D03BF2" w:rsidP="007920C9">
      <w:pPr>
        <w:pStyle w:val="PlainText"/>
        <w:rPr>
          <w:rFonts w:ascii="Times New Roman" w:hAnsi="Times New Roman"/>
          <w:sz w:val="24"/>
          <w:szCs w:val="24"/>
        </w:rPr>
      </w:pPr>
    </w:p>
    <w:p w14:paraId="3C3C1F85" w14:textId="77777777" w:rsidR="007920C9" w:rsidRPr="007746BF" w:rsidRDefault="00D03BF2" w:rsidP="007920C9">
      <w:pPr>
        <w:pStyle w:val="PlainText"/>
        <w:rPr>
          <w:rFonts w:ascii="Times New Roman" w:hAnsi="Times New Roman"/>
          <w:sz w:val="24"/>
          <w:szCs w:val="24"/>
        </w:rPr>
      </w:pPr>
      <w:r w:rsidRPr="007746BF">
        <w:rPr>
          <w:rFonts w:ascii="Times New Roman" w:hAnsi="Times New Roman"/>
          <w:sz w:val="24"/>
          <w:szCs w:val="24"/>
        </w:rPr>
        <w:t xml:space="preserve">     </w:t>
      </w:r>
      <w:r w:rsidR="007920C9" w:rsidRPr="007746BF">
        <w:rPr>
          <w:rFonts w:ascii="Times New Roman" w:hAnsi="Times New Roman"/>
          <w:sz w:val="24"/>
          <w:szCs w:val="24"/>
        </w:rPr>
        <w:t>(iv)  Offerors with no past performance history (whether internal or external to the Federal government) will not be evaluated favorably nor unfavorably.</w:t>
      </w:r>
    </w:p>
    <w:p w14:paraId="69920083" w14:textId="77777777" w:rsidR="007920C9" w:rsidRPr="007746BF" w:rsidRDefault="007920C9" w:rsidP="007920C9">
      <w:pPr>
        <w:pStyle w:val="PlainText"/>
        <w:rPr>
          <w:rFonts w:ascii="Times New Roman" w:hAnsi="Times New Roman"/>
          <w:sz w:val="24"/>
          <w:szCs w:val="24"/>
        </w:rPr>
      </w:pPr>
    </w:p>
    <w:p w14:paraId="212AA192"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(e)  PAST PERFORMANCE EVALUATION FACTORS.  The Government will use the past performance evaluation factors marked below in addition to cost or price and other evaluation factors specified in the solicitation.  Unless indicated otherwise, past performance is significantly more important than other non-price factors.  Within the past performance subfactors, PPIRS assessments (as applicable) will be weighed most heavily.  Historical quality history and delivery schedule compliance (not captured in PPIRS) will be weighed more heavily than the remaining past performance subfactors.  All other non-price evaluation factors specified in this solicitation weigh equally, unless otherwise indicated.</w:t>
      </w:r>
    </w:p>
    <w:p w14:paraId="7B851ACD" w14:textId="77777777" w:rsidR="007920C9" w:rsidRPr="007746BF" w:rsidRDefault="007920C9" w:rsidP="007920C9">
      <w:pPr>
        <w:pStyle w:val="PlainText"/>
        <w:rPr>
          <w:rFonts w:ascii="Times New Roman" w:hAnsi="Times New Roman"/>
          <w:sz w:val="24"/>
          <w:szCs w:val="24"/>
        </w:rPr>
      </w:pPr>
    </w:p>
    <w:p w14:paraId="3C623697" w14:textId="1EB3022D"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PPIRS-SR Assessments (52.215-</w:t>
      </w:r>
      <w:r w:rsidR="002318C5">
        <w:rPr>
          <w:rFonts w:ascii="Times New Roman" w:hAnsi="Times New Roman"/>
          <w:sz w:val="24"/>
          <w:szCs w:val="24"/>
        </w:rPr>
        <w:t>9003</w:t>
      </w:r>
      <w:bookmarkStart w:id="0" w:name="_GoBack"/>
      <w:bookmarkEnd w:id="0"/>
      <w:r w:rsidRPr="007746BF">
        <w:rPr>
          <w:rFonts w:ascii="Times New Roman" w:hAnsi="Times New Roman"/>
          <w:sz w:val="24"/>
          <w:szCs w:val="24"/>
        </w:rPr>
        <w:t>)</w:t>
      </w:r>
    </w:p>
    <w:p w14:paraId="1ED50C1C"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PPIRS-RC Assessments </w:t>
      </w:r>
    </w:p>
    <w:p w14:paraId="6E3E4C0F"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Historical Quality (not captured in PPIRS)</w:t>
      </w:r>
    </w:p>
    <w:p w14:paraId="66F8DD00"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Historical Delivery Schedule Compliance</w:t>
      </w:r>
    </w:p>
    <w:p w14:paraId="74432516"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(not captured in PPIRS)</w:t>
      </w:r>
    </w:p>
    <w:p w14:paraId="4EF29FE6" w14:textId="77777777" w:rsid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        [ ]  Other (specify):</w:t>
      </w:r>
    </w:p>
    <w:p w14:paraId="4CED0B67" w14:textId="77777777" w:rsidR="001F17FF" w:rsidRDefault="001F17FF" w:rsidP="007920C9">
      <w:pPr>
        <w:pStyle w:val="PlainText"/>
        <w:rPr>
          <w:rFonts w:ascii="Times New Roman" w:hAnsi="Times New Roman"/>
          <w:sz w:val="24"/>
          <w:szCs w:val="24"/>
        </w:rPr>
      </w:pPr>
    </w:p>
    <w:p w14:paraId="3CDB47E2" w14:textId="77777777" w:rsidR="007920C9" w:rsidRPr="007746BF" w:rsidRDefault="007920C9" w:rsidP="007920C9">
      <w:pPr>
        <w:pStyle w:val="PlainText"/>
        <w:rPr>
          <w:rFonts w:ascii="Times New Roman" w:hAnsi="Times New Roman"/>
          <w:sz w:val="24"/>
          <w:szCs w:val="24"/>
        </w:rPr>
      </w:pPr>
      <w:r w:rsidRPr="007746BF">
        <w:rPr>
          <w:rFonts w:ascii="Times New Roman" w:hAnsi="Times New Roman"/>
          <w:sz w:val="24"/>
          <w:szCs w:val="24"/>
        </w:rPr>
        <w:t xml:space="preserve">(End of Notice)      </w:t>
      </w:r>
    </w:p>
    <w:sectPr w:rsidR="007920C9" w:rsidRPr="00774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1F17FF"/>
    <w:rsid w:val="002318C5"/>
    <w:rsid w:val="0041776C"/>
    <w:rsid w:val="00446099"/>
    <w:rsid w:val="004549C1"/>
    <w:rsid w:val="00474EF4"/>
    <w:rsid w:val="004949BE"/>
    <w:rsid w:val="00530562"/>
    <w:rsid w:val="005B7092"/>
    <w:rsid w:val="006003CA"/>
    <w:rsid w:val="007746BF"/>
    <w:rsid w:val="007920C9"/>
    <w:rsid w:val="008D3370"/>
    <w:rsid w:val="00937E64"/>
    <w:rsid w:val="00AD4FD7"/>
    <w:rsid w:val="00C048FE"/>
    <w:rsid w:val="00C2187F"/>
    <w:rsid w:val="00CC57D4"/>
    <w:rsid w:val="00D03BF2"/>
    <w:rsid w:val="00D94F3B"/>
    <w:rsid w:val="00F04AE0"/>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EBFD"/>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4949BE"/>
    <w:rPr>
      <w:sz w:val="16"/>
      <w:szCs w:val="16"/>
    </w:rPr>
  </w:style>
  <w:style w:type="paragraph" w:styleId="CommentText">
    <w:name w:val="annotation text"/>
    <w:basedOn w:val="Normal"/>
    <w:link w:val="CommentTextChar"/>
    <w:uiPriority w:val="99"/>
    <w:semiHidden/>
    <w:unhideWhenUsed/>
    <w:rsid w:val="004949BE"/>
    <w:pPr>
      <w:spacing w:line="240" w:lineRule="auto"/>
    </w:pPr>
    <w:rPr>
      <w:sz w:val="20"/>
      <w:szCs w:val="20"/>
    </w:rPr>
  </w:style>
  <w:style w:type="character" w:customStyle="1" w:styleId="CommentTextChar">
    <w:name w:val="Comment Text Char"/>
    <w:basedOn w:val="DefaultParagraphFont"/>
    <w:link w:val="CommentText"/>
    <w:uiPriority w:val="99"/>
    <w:semiHidden/>
    <w:rsid w:val="004949BE"/>
    <w:rPr>
      <w:sz w:val="20"/>
      <w:szCs w:val="20"/>
    </w:rPr>
  </w:style>
  <w:style w:type="paragraph" w:styleId="CommentSubject">
    <w:name w:val="annotation subject"/>
    <w:basedOn w:val="CommentText"/>
    <w:next w:val="CommentText"/>
    <w:link w:val="CommentSubjectChar"/>
    <w:uiPriority w:val="99"/>
    <w:semiHidden/>
    <w:unhideWhenUsed/>
    <w:rsid w:val="004949BE"/>
    <w:rPr>
      <w:b/>
      <w:bCs/>
    </w:rPr>
  </w:style>
  <w:style w:type="character" w:customStyle="1" w:styleId="CommentSubjectChar">
    <w:name w:val="Comment Subject Char"/>
    <w:basedOn w:val="CommentTextChar"/>
    <w:link w:val="CommentSubject"/>
    <w:uiPriority w:val="99"/>
    <w:semiHidden/>
    <w:rsid w:val="004949BE"/>
    <w:rPr>
      <w:b/>
      <w:bCs/>
      <w:sz w:val="20"/>
      <w:szCs w:val="20"/>
    </w:rPr>
  </w:style>
  <w:style w:type="paragraph" w:styleId="BalloonText">
    <w:name w:val="Balloon Text"/>
    <w:basedOn w:val="Normal"/>
    <w:link w:val="BalloonTextChar"/>
    <w:uiPriority w:val="99"/>
    <w:semiHidden/>
    <w:unhideWhenUsed/>
    <w:rsid w:val="0049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2</cp:revision>
  <dcterms:created xsi:type="dcterms:W3CDTF">2016-09-26T14:46:00Z</dcterms:created>
  <dcterms:modified xsi:type="dcterms:W3CDTF">2016-09-26T14:46:00Z</dcterms:modified>
</cp:coreProperties>
</file>