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CEB" w:rsidRPr="008E2F23" w:rsidRDefault="00715CEB" w:rsidP="00715CEB">
      <w:bookmarkStart w:id="0" w:name="_GoBack"/>
      <w:bookmarkEnd w:id="0"/>
      <w:r w:rsidRPr="008E2F23">
        <w:t>DLMSO</w:t>
      </w:r>
      <w:r w:rsidR="007528E5">
        <w:tab/>
      </w:r>
      <w:r w:rsidR="007528E5">
        <w:tab/>
      </w:r>
      <w:r w:rsidR="007528E5">
        <w:tab/>
      </w:r>
      <w:r w:rsidR="007528E5">
        <w:tab/>
      </w:r>
      <w:r w:rsidR="007528E5">
        <w:tab/>
      </w:r>
      <w:r w:rsidR="007528E5">
        <w:tab/>
      </w:r>
      <w:r w:rsidR="007528E5">
        <w:tab/>
      </w:r>
      <w:r w:rsidR="007528E5">
        <w:tab/>
        <w:t>May 01, 2006</w:t>
      </w:r>
    </w:p>
    <w:p w:rsidR="00715CEB" w:rsidRPr="008E2F23" w:rsidRDefault="00715CEB" w:rsidP="00715CEB"/>
    <w:p w:rsidR="00715CEB" w:rsidRPr="008E2F23" w:rsidRDefault="00715CEB" w:rsidP="00715CEB"/>
    <w:p w:rsidR="00715CEB" w:rsidRPr="008E2F23" w:rsidRDefault="00715CEB">
      <w:r w:rsidRPr="008E2F23">
        <w:t>MEMORANDUM FOR RECORD</w:t>
      </w:r>
    </w:p>
    <w:p w:rsidR="00715CEB" w:rsidRPr="008E2F23" w:rsidRDefault="00715CEB"/>
    <w:p w:rsidR="009401C2" w:rsidRPr="008E2F23" w:rsidRDefault="00F51C32" w:rsidP="009401C2">
      <w:r w:rsidRPr="008E2F23">
        <w:t xml:space="preserve">SUBJECT:  </w:t>
      </w:r>
      <w:r w:rsidR="0064395F">
        <w:tab/>
      </w:r>
      <w:r w:rsidR="002A0EB6" w:rsidRPr="008E2F23">
        <w:t>Department of</w:t>
      </w:r>
      <w:r w:rsidR="00550346" w:rsidRPr="008E2F23">
        <w:t xml:space="preserve"> Defense</w:t>
      </w:r>
      <w:r w:rsidR="002A0EB6" w:rsidRPr="008E2F23">
        <w:t xml:space="preserve"> Activity Address Directory (</w:t>
      </w:r>
      <w:r w:rsidR="00AA502E">
        <w:t>DODAAD</w:t>
      </w:r>
      <w:r w:rsidR="002A0EB6" w:rsidRPr="008E2F23">
        <w:t>) Process</w:t>
      </w:r>
    </w:p>
    <w:p w:rsidR="000D381B" w:rsidRDefault="002A0EB6" w:rsidP="0064395F">
      <w:pPr>
        <w:autoSpaceDE w:val="0"/>
        <w:autoSpaceDN w:val="0"/>
        <w:adjustRightInd w:val="0"/>
        <w:ind w:left="1440"/>
      </w:pPr>
      <w:r w:rsidRPr="008E2F23">
        <w:t xml:space="preserve">Review Committee (PRC) Meeting, </w:t>
      </w:r>
      <w:r w:rsidR="00C836FE">
        <w:t>March</w:t>
      </w:r>
      <w:r w:rsidR="000D381B">
        <w:t xml:space="preserve"> </w:t>
      </w:r>
      <w:r w:rsidR="00C836FE">
        <w:t>8</w:t>
      </w:r>
      <w:r w:rsidR="000D381B">
        <w:t>-</w:t>
      </w:r>
      <w:r w:rsidR="00C836FE">
        <w:t>9 2006</w:t>
      </w:r>
    </w:p>
    <w:p w:rsidR="002A0EB6" w:rsidRDefault="002A0EB6" w:rsidP="009401C2"/>
    <w:p w:rsidR="00AF05DD" w:rsidRPr="008E2F23" w:rsidRDefault="00AF05DD" w:rsidP="009401C2"/>
    <w:p w:rsidR="00E45CDE" w:rsidRDefault="00E45CDE" w:rsidP="00E45CDE">
      <w:pPr>
        <w:ind w:firstLine="720"/>
      </w:pPr>
      <w:r w:rsidRPr="000D381B">
        <w:t>The Defense Logistics Management Standards Office (DLMSO) held the PRC meeting at the Defense Automatic Addressing System Center</w:t>
      </w:r>
      <w:r>
        <w:t xml:space="preserve"> (DAASC), </w:t>
      </w:r>
      <w:r w:rsidRPr="000D381B">
        <w:t>Wright-Patterson AFB</w:t>
      </w:r>
      <w:r>
        <w:t xml:space="preserve">, </w:t>
      </w:r>
      <w:r w:rsidRPr="000D381B">
        <w:t>Dayton, Ohio.</w:t>
      </w:r>
      <w:r>
        <w:rPr>
          <w:rFonts w:ascii="Arial" w:hAnsi="Arial" w:cs="Arial"/>
          <w:sz w:val="20"/>
          <w:szCs w:val="20"/>
        </w:rPr>
        <w:t xml:space="preserve">  </w:t>
      </w:r>
      <w:r w:rsidRPr="008E2F23">
        <w:t xml:space="preserve">The purpose of the meeting was to discuss the current status and future plans for the </w:t>
      </w:r>
      <w:r w:rsidR="00AA502E">
        <w:t>DODAAD</w:t>
      </w:r>
      <w:r w:rsidRPr="008E2F23">
        <w:t xml:space="preserve"> reengineering initiative.</w:t>
      </w:r>
      <w:r>
        <w:t xml:space="preserve">  </w:t>
      </w:r>
      <w:r w:rsidRPr="000D381B">
        <w:t>These minutes c</w:t>
      </w:r>
      <w:r>
        <w:t>over</w:t>
      </w:r>
      <w:r w:rsidRPr="000D381B">
        <w:t xml:space="preserve"> discussions and agreements reached at the </w:t>
      </w:r>
      <w:r w:rsidR="00AA502E">
        <w:t>DODAAD</w:t>
      </w:r>
      <w:r w:rsidRPr="000D381B">
        <w:t xml:space="preserve"> PRC Meeting, </w:t>
      </w:r>
      <w:r>
        <w:t>March 8-9</w:t>
      </w:r>
      <w:r w:rsidRPr="000D381B">
        <w:t>, 200</w:t>
      </w:r>
      <w:r>
        <w:t>6.</w:t>
      </w:r>
    </w:p>
    <w:p w:rsidR="00E45CDE" w:rsidRDefault="00E45CDE" w:rsidP="00E45CDE">
      <w:r>
        <w:t>Mr. Kristopher Haag from the Office of Secretary of Defense (OSD) Business Transformation Agency (BTA) was a quest speaker and provided a brief overview of the agency and his role in the process.</w:t>
      </w:r>
    </w:p>
    <w:p w:rsidR="00E45CDE" w:rsidRDefault="00E45CDE" w:rsidP="00E45CDE">
      <w:pPr>
        <w:ind w:firstLine="720"/>
      </w:pPr>
    </w:p>
    <w:p w:rsidR="005421BD" w:rsidRDefault="00E45CDE" w:rsidP="00E45CDE">
      <w:pPr>
        <w:ind w:firstLine="720"/>
      </w:pPr>
      <w:r>
        <w:t xml:space="preserve">Briefings were presented over the two day meeting on the following topics: IntraGovernmental Transaction (IGT), Organization Unique Identifier (OUID) and Standard Financial Information Structure (SFIS), USTRANSCOM Table Management Distribution System (TMDS), and the </w:t>
      </w:r>
      <w:r w:rsidR="00AA502E">
        <w:t>DODAAC</w:t>
      </w:r>
      <w:r>
        <w:t xml:space="preserve"> System Access Request (SAR), and the </w:t>
      </w:r>
      <w:r w:rsidR="00AA502E">
        <w:t>DODAAD</w:t>
      </w:r>
      <w:r>
        <w:t xml:space="preserve"> Web application were demonstrated.</w:t>
      </w:r>
    </w:p>
    <w:p w:rsidR="009D4A75" w:rsidRDefault="009D4A75" w:rsidP="00BF1344">
      <w:pPr>
        <w:ind w:firstLine="720"/>
      </w:pPr>
    </w:p>
    <w:p w:rsidR="007528E5" w:rsidRDefault="007528E5" w:rsidP="00BF1344">
      <w:pPr>
        <w:ind w:firstLine="720"/>
      </w:pPr>
    </w:p>
    <w:p w:rsidR="007528E5" w:rsidRDefault="007528E5" w:rsidP="00BF1344">
      <w:pPr>
        <w:ind w:firstLine="720"/>
      </w:pPr>
    </w:p>
    <w:p w:rsidR="007528E5" w:rsidRDefault="007528E5" w:rsidP="00BF1344">
      <w:pPr>
        <w:ind w:firstLine="720"/>
      </w:pPr>
    </w:p>
    <w:p w:rsidR="007528E5" w:rsidRDefault="007528E5" w:rsidP="00BF1344">
      <w:pPr>
        <w:ind w:firstLine="720"/>
      </w:pPr>
      <w:r>
        <w:tab/>
      </w:r>
      <w:r>
        <w:tab/>
      </w:r>
      <w:r>
        <w:tab/>
      </w:r>
      <w:r>
        <w:tab/>
      </w:r>
      <w:r>
        <w:tab/>
      </w:r>
      <w:r>
        <w:tab/>
        <w:t>DONALD C. PIPP</w:t>
      </w:r>
    </w:p>
    <w:p w:rsidR="007528E5" w:rsidRDefault="007528E5" w:rsidP="00BF1344">
      <w:pPr>
        <w:ind w:firstLine="720"/>
      </w:pPr>
      <w:r>
        <w:tab/>
      </w:r>
      <w:r>
        <w:tab/>
      </w:r>
      <w:r>
        <w:tab/>
      </w:r>
      <w:r>
        <w:tab/>
      </w:r>
      <w:r>
        <w:tab/>
      </w:r>
      <w:r>
        <w:tab/>
        <w:t>Director</w:t>
      </w:r>
    </w:p>
    <w:p w:rsidR="007528E5" w:rsidRDefault="007528E5" w:rsidP="00BF1344">
      <w:pPr>
        <w:ind w:firstLine="720"/>
      </w:pPr>
      <w:r>
        <w:tab/>
      </w:r>
      <w:r>
        <w:tab/>
      </w:r>
      <w:r>
        <w:tab/>
      </w:r>
      <w:r>
        <w:tab/>
      </w:r>
      <w:r>
        <w:tab/>
      </w:r>
      <w:r>
        <w:tab/>
        <w:t>Defense Logistics Management</w:t>
      </w:r>
    </w:p>
    <w:p w:rsidR="007528E5" w:rsidRDefault="007528E5" w:rsidP="00BF1344">
      <w:pPr>
        <w:ind w:firstLine="720"/>
      </w:pPr>
      <w:r>
        <w:tab/>
      </w:r>
      <w:r>
        <w:tab/>
      </w:r>
      <w:r>
        <w:tab/>
      </w:r>
      <w:r>
        <w:tab/>
      </w:r>
      <w:r>
        <w:tab/>
      </w:r>
      <w:r>
        <w:tab/>
        <w:t>Standards Office</w:t>
      </w:r>
    </w:p>
    <w:p w:rsidR="00AC68A6" w:rsidRDefault="00AC68A6" w:rsidP="00150D54">
      <w:pPr>
        <w:rPr>
          <w:b/>
        </w:rPr>
        <w:sectPr w:rsidR="00AC68A6" w:rsidSect="00E91CC2">
          <w:headerReference w:type="even" r:id="rId7"/>
          <w:footerReference w:type="even" r:id="rId8"/>
          <w:footerReference w:type="default" r:id="rId9"/>
          <w:pgSz w:w="12240" w:h="15840"/>
          <w:pgMar w:top="3600" w:right="1800" w:bottom="1152" w:left="1800" w:header="720" w:footer="720" w:gutter="0"/>
          <w:cols w:space="720"/>
          <w:titlePg/>
          <w:docGrid w:linePitch="360"/>
        </w:sectPr>
      </w:pPr>
    </w:p>
    <w:p w:rsidR="00150D54" w:rsidRPr="00AF05DD" w:rsidRDefault="00150D54" w:rsidP="00150D54">
      <w:pPr>
        <w:rPr>
          <w:b/>
        </w:rPr>
      </w:pPr>
      <w:r>
        <w:rPr>
          <w:b/>
        </w:rPr>
        <w:lastRenderedPageBreak/>
        <w:t>PRC</w:t>
      </w:r>
      <w:r w:rsidRPr="00AF05DD">
        <w:rPr>
          <w:b/>
        </w:rPr>
        <w:t xml:space="preserve"> </w:t>
      </w:r>
      <w:r>
        <w:rPr>
          <w:b/>
        </w:rPr>
        <w:t>Meeting Minutes</w:t>
      </w:r>
    </w:p>
    <w:p w:rsidR="00150D54" w:rsidRPr="008E2F23" w:rsidRDefault="00150D54" w:rsidP="00150D54"/>
    <w:p w:rsidR="00F666B2" w:rsidRDefault="00F666B2" w:rsidP="00C37605">
      <w:pPr>
        <w:rPr>
          <w:b/>
        </w:rPr>
      </w:pPr>
      <w:r w:rsidRPr="00303138">
        <w:rPr>
          <w:b/>
        </w:rPr>
        <w:t xml:space="preserve">March </w:t>
      </w:r>
      <w:r w:rsidR="00F5440B">
        <w:rPr>
          <w:b/>
        </w:rPr>
        <w:t>0</w:t>
      </w:r>
      <w:r w:rsidRPr="00303138">
        <w:rPr>
          <w:b/>
        </w:rPr>
        <w:t>8, 2006:</w:t>
      </w:r>
    </w:p>
    <w:p w:rsidR="002C344A" w:rsidRPr="00303138" w:rsidRDefault="002C344A" w:rsidP="00C37605">
      <w:pPr>
        <w:rPr>
          <w:b/>
        </w:rPr>
      </w:pPr>
    </w:p>
    <w:p w:rsidR="004C7BEC" w:rsidRDefault="004C7BEC" w:rsidP="00303138">
      <w:pPr>
        <w:numPr>
          <w:ilvl w:val="0"/>
          <w:numId w:val="11"/>
        </w:numPr>
      </w:pPr>
      <w:r>
        <w:t xml:space="preserve">Meeting was chaired by </w:t>
      </w:r>
      <w:r w:rsidR="00973CCB">
        <w:t>Jack Carter</w:t>
      </w:r>
      <w:r w:rsidR="00903E16">
        <w:t>.  The first day of the PR</w:t>
      </w:r>
      <w:r w:rsidR="00AD6359">
        <w:t>C was devoted to presentations:</w:t>
      </w:r>
    </w:p>
    <w:p w:rsidR="004C7BEC" w:rsidRDefault="004C7BEC" w:rsidP="004C7BEC">
      <w:pPr>
        <w:numPr>
          <w:ilvl w:val="1"/>
          <w:numId w:val="11"/>
        </w:numPr>
      </w:pPr>
      <w:r>
        <w:t>System Access Request (SAR)</w:t>
      </w:r>
    </w:p>
    <w:p w:rsidR="004C7BEC" w:rsidRDefault="00973CCB" w:rsidP="004C7BEC">
      <w:pPr>
        <w:numPr>
          <w:ilvl w:val="1"/>
          <w:numId w:val="11"/>
        </w:numPr>
      </w:pPr>
      <w:r>
        <w:t>Standard Financial Infrastructure</w:t>
      </w:r>
      <w:r w:rsidR="00A26655">
        <w:t xml:space="preserve"> (SFIS)</w:t>
      </w:r>
    </w:p>
    <w:p w:rsidR="004C7BEC" w:rsidRDefault="00A26655" w:rsidP="004C7BEC">
      <w:pPr>
        <w:numPr>
          <w:ilvl w:val="1"/>
          <w:numId w:val="11"/>
        </w:numPr>
      </w:pPr>
      <w:r>
        <w:t>IntraGovernmental Transaction (IGT)</w:t>
      </w:r>
    </w:p>
    <w:p w:rsidR="004C7BEC" w:rsidRDefault="004C7BEC" w:rsidP="004C7BEC">
      <w:pPr>
        <w:numPr>
          <w:ilvl w:val="1"/>
          <w:numId w:val="11"/>
        </w:numPr>
      </w:pPr>
      <w:r>
        <w:t>New Customs Requirements for Shipments</w:t>
      </w:r>
    </w:p>
    <w:p w:rsidR="004C7BEC" w:rsidRDefault="004C7BEC" w:rsidP="004C7BEC">
      <w:pPr>
        <w:numPr>
          <w:ilvl w:val="1"/>
          <w:numId w:val="11"/>
        </w:numPr>
      </w:pPr>
      <w:r>
        <w:t>DoD Supply Discrepancy Report (SDR)</w:t>
      </w:r>
    </w:p>
    <w:p w:rsidR="00AF3561" w:rsidRDefault="00AF3561" w:rsidP="004C7BEC">
      <w:pPr>
        <w:numPr>
          <w:ilvl w:val="1"/>
          <w:numId w:val="11"/>
        </w:numPr>
      </w:pPr>
      <w:r>
        <w:t>Authority Codes</w:t>
      </w:r>
    </w:p>
    <w:p w:rsidR="004C7BEC" w:rsidRDefault="004C7BEC" w:rsidP="004C7BEC">
      <w:pPr>
        <w:numPr>
          <w:ilvl w:val="1"/>
          <w:numId w:val="11"/>
        </w:numPr>
      </w:pPr>
      <w:r>
        <w:t>Table Management Distribution System (TMDS)</w:t>
      </w:r>
    </w:p>
    <w:p w:rsidR="004C7BEC" w:rsidRDefault="00AF3561" w:rsidP="004C7BEC">
      <w:pPr>
        <w:numPr>
          <w:ilvl w:val="1"/>
          <w:numId w:val="11"/>
        </w:numPr>
      </w:pPr>
      <w:r>
        <w:t>Nation Geospatial Agency (NGA)</w:t>
      </w:r>
    </w:p>
    <w:p w:rsidR="00AF3561" w:rsidRDefault="00AA502E" w:rsidP="00AF3561">
      <w:pPr>
        <w:numPr>
          <w:ilvl w:val="1"/>
          <w:numId w:val="11"/>
        </w:numPr>
      </w:pPr>
      <w:r>
        <w:t>DODAAD</w:t>
      </w:r>
      <w:r w:rsidR="00AF3561">
        <w:t xml:space="preserve"> Implementation Plans and Schedules</w:t>
      </w:r>
    </w:p>
    <w:p w:rsidR="00594A30" w:rsidRDefault="00594A30" w:rsidP="00594A30"/>
    <w:p w:rsidR="00A04595" w:rsidRDefault="00E81952" w:rsidP="00303138">
      <w:pPr>
        <w:numPr>
          <w:ilvl w:val="0"/>
          <w:numId w:val="11"/>
        </w:numPr>
        <w:rPr>
          <w:b/>
        </w:rPr>
      </w:pPr>
      <w:r>
        <w:rPr>
          <w:b/>
        </w:rPr>
        <w:t>System Access Request (</w:t>
      </w:r>
      <w:r w:rsidR="00A04595" w:rsidRPr="00F107E9">
        <w:rPr>
          <w:b/>
        </w:rPr>
        <w:t>SAR</w:t>
      </w:r>
      <w:r>
        <w:rPr>
          <w:b/>
        </w:rPr>
        <w:t>)</w:t>
      </w:r>
      <w:r w:rsidR="00A04595" w:rsidRPr="00F107E9">
        <w:rPr>
          <w:b/>
        </w:rPr>
        <w:t xml:space="preserve"> Process</w:t>
      </w:r>
      <w:r>
        <w:rPr>
          <w:b/>
        </w:rPr>
        <w:t xml:space="preserve"> – Jack Carter (DLMS)</w:t>
      </w:r>
    </w:p>
    <w:p w:rsidR="002C344A" w:rsidRPr="00F107E9" w:rsidRDefault="002C344A" w:rsidP="002C344A">
      <w:pPr>
        <w:rPr>
          <w:b/>
        </w:rPr>
      </w:pPr>
    </w:p>
    <w:p w:rsidR="00A04595" w:rsidRDefault="006153E1" w:rsidP="00303138">
      <w:pPr>
        <w:numPr>
          <w:ilvl w:val="1"/>
          <w:numId w:val="11"/>
        </w:numPr>
      </w:pPr>
      <w:r>
        <w:t xml:space="preserve">A System Access Request (SAR) must be submitted before access to the </w:t>
      </w:r>
      <w:r w:rsidR="00AA502E">
        <w:t>DODAAC</w:t>
      </w:r>
      <w:r>
        <w:t xml:space="preserve"> website is granted.  </w:t>
      </w:r>
      <w:r w:rsidR="00AA502E">
        <w:t>DODAAC</w:t>
      </w:r>
      <w:r w:rsidR="00A04595">
        <w:t xml:space="preserve"> Access for central service points</w:t>
      </w:r>
      <w:r w:rsidR="00C00E8D">
        <w:t xml:space="preserve"> is accessible through DAASC at: </w:t>
      </w:r>
      <w:hyperlink r:id="rId10" w:history="1">
        <w:r w:rsidR="00C00E8D" w:rsidRPr="001537F7">
          <w:rPr>
            <w:rStyle w:val="Hyperlink"/>
          </w:rPr>
          <w:t>https://www.daas.dla.mil/sar/sar_menu.html</w:t>
        </w:r>
      </w:hyperlink>
      <w:r w:rsidR="00C00E8D">
        <w:t xml:space="preserve"> </w:t>
      </w:r>
    </w:p>
    <w:p w:rsidR="00A04595" w:rsidRDefault="00685DEF" w:rsidP="00303138">
      <w:pPr>
        <w:numPr>
          <w:ilvl w:val="1"/>
          <w:numId w:val="11"/>
        </w:numPr>
      </w:pPr>
      <w:r>
        <w:t>The current a</w:t>
      </w:r>
      <w:r w:rsidR="00A04595">
        <w:t>pproval process takes only a few d</w:t>
      </w:r>
      <w:r>
        <w:t>ays for a government employee.  The request can be submitted online, and must be reviewed by DAASC before access can be granted.  This request is required for both government and c</w:t>
      </w:r>
      <w:r w:rsidR="00A04595">
        <w:t>ontractor access</w:t>
      </w:r>
      <w:r>
        <w:t>.  It should be noted that contractor access requires a sponsor letter to be submitted by the government representative.</w:t>
      </w:r>
    </w:p>
    <w:p w:rsidR="0008516F" w:rsidRDefault="00543601" w:rsidP="00303138">
      <w:pPr>
        <w:numPr>
          <w:ilvl w:val="1"/>
          <w:numId w:val="11"/>
        </w:numPr>
      </w:pPr>
      <w:r>
        <w:t xml:space="preserve">Access generally can be </w:t>
      </w:r>
      <w:r w:rsidR="006153E1">
        <w:t>granted within a couple of days for both government and contractor access requests.</w:t>
      </w:r>
    </w:p>
    <w:p w:rsidR="00594A30" w:rsidRDefault="00594A30" w:rsidP="00594A30">
      <w:pPr>
        <w:ind w:left="360"/>
      </w:pPr>
    </w:p>
    <w:p w:rsidR="007A0CE6" w:rsidRDefault="007A0CE6" w:rsidP="00303138">
      <w:pPr>
        <w:numPr>
          <w:ilvl w:val="0"/>
          <w:numId w:val="11"/>
        </w:numPr>
        <w:rPr>
          <w:b/>
        </w:rPr>
      </w:pPr>
      <w:r w:rsidRPr="00BF043D">
        <w:rPr>
          <w:b/>
        </w:rPr>
        <w:t xml:space="preserve">SFIS Briefing for </w:t>
      </w:r>
      <w:r w:rsidR="00AA502E">
        <w:rPr>
          <w:b/>
        </w:rPr>
        <w:t>DODAAD</w:t>
      </w:r>
      <w:r w:rsidRPr="00BF043D">
        <w:rPr>
          <w:b/>
        </w:rPr>
        <w:t xml:space="preserve"> Process</w:t>
      </w:r>
      <w:r w:rsidR="00EB40F8">
        <w:rPr>
          <w:b/>
        </w:rPr>
        <w:t xml:space="preserve"> </w:t>
      </w:r>
      <w:r w:rsidR="00600585">
        <w:rPr>
          <w:b/>
        </w:rPr>
        <w:t>-</w:t>
      </w:r>
      <w:r w:rsidR="00E835C5">
        <w:rPr>
          <w:b/>
        </w:rPr>
        <w:t xml:space="preserve"> Mike Libutti</w:t>
      </w:r>
      <w:r w:rsidR="00600585">
        <w:rPr>
          <w:b/>
        </w:rPr>
        <w:t xml:space="preserve"> (BTA)</w:t>
      </w:r>
    </w:p>
    <w:p w:rsidR="002C344A" w:rsidRPr="00BF043D" w:rsidRDefault="002C344A" w:rsidP="002C344A">
      <w:pPr>
        <w:rPr>
          <w:b/>
        </w:rPr>
      </w:pPr>
    </w:p>
    <w:p w:rsidR="007A0CE6" w:rsidRDefault="00F13A51" w:rsidP="00303138">
      <w:pPr>
        <w:numPr>
          <w:ilvl w:val="1"/>
          <w:numId w:val="11"/>
        </w:numPr>
      </w:pPr>
      <w:r>
        <w:t>Standard Financial Infrastructure System (</w:t>
      </w:r>
      <w:r w:rsidR="00B957CC">
        <w:t>SFIS</w:t>
      </w:r>
      <w:r>
        <w:t>)</w:t>
      </w:r>
      <w:r w:rsidR="00B957CC">
        <w:t xml:space="preserve"> is the DoD common business language</w:t>
      </w:r>
      <w:r w:rsidR="006463A3">
        <w:t xml:space="preserve"> being established to provide uniform financial reports</w:t>
      </w:r>
      <w:r w:rsidR="00626EBE">
        <w:t xml:space="preserve"> and data aggregation</w:t>
      </w:r>
      <w:r w:rsidR="006463A3">
        <w:t xml:space="preserve"> across the DOD enterprise</w:t>
      </w:r>
    </w:p>
    <w:p w:rsidR="0031295E" w:rsidRDefault="00F107E9" w:rsidP="006463A3">
      <w:pPr>
        <w:numPr>
          <w:ilvl w:val="1"/>
          <w:numId w:val="11"/>
        </w:numPr>
      </w:pPr>
      <w:r>
        <w:t xml:space="preserve">There are </w:t>
      </w:r>
      <w:r w:rsidR="005A2DF1">
        <w:t>62 Data Elements in Phase 1</w:t>
      </w:r>
      <w:r>
        <w:t xml:space="preserve">, with </w:t>
      </w:r>
      <w:r w:rsidR="00B957CC">
        <w:t xml:space="preserve">embedded elements to track </w:t>
      </w:r>
      <w:r w:rsidR="006463A3">
        <w:t>financial transaction from</w:t>
      </w:r>
      <w:r w:rsidR="00543601">
        <w:t xml:space="preserve"> </w:t>
      </w:r>
      <w:r w:rsidR="00B957CC">
        <w:t>budget</w:t>
      </w:r>
      <w:r w:rsidR="00543601">
        <w:t xml:space="preserve"> through execution</w:t>
      </w:r>
    </w:p>
    <w:p w:rsidR="004E61A3" w:rsidRDefault="003A5C85" w:rsidP="00770E40">
      <w:pPr>
        <w:numPr>
          <w:ilvl w:val="1"/>
          <w:numId w:val="11"/>
        </w:numPr>
      </w:pPr>
      <w:r>
        <w:t>SFIS track</w:t>
      </w:r>
      <w:r w:rsidR="0042093C">
        <w:t>s</w:t>
      </w:r>
      <w:r>
        <w:t xml:space="preserve"> information through a series of unique identifiers</w:t>
      </w:r>
      <w:r w:rsidR="0042093C">
        <w:t xml:space="preserve"> (UID)</w:t>
      </w:r>
      <w:r w:rsidR="009F78C8">
        <w:t xml:space="preserve">, and the </w:t>
      </w:r>
      <w:r w:rsidR="00AA502E">
        <w:t>DODAAC</w:t>
      </w:r>
      <w:r>
        <w:t xml:space="preserve"> plays a key role in </w:t>
      </w:r>
      <w:r w:rsidR="009F78C8">
        <w:t xml:space="preserve">establishing </w:t>
      </w:r>
      <w:r>
        <w:t xml:space="preserve">the UIDs </w:t>
      </w:r>
      <w:r w:rsidR="00770E40">
        <w:t>and</w:t>
      </w:r>
      <w:r>
        <w:t xml:space="preserve"> registries</w:t>
      </w:r>
      <w:r w:rsidR="00770E40">
        <w:t xml:space="preserve">. </w:t>
      </w:r>
      <w:r w:rsidR="0042093C">
        <w:t>The development of the registries is an ongoing process, and t</w:t>
      </w:r>
      <w:r w:rsidR="00770E40">
        <w:t>here</w:t>
      </w:r>
      <w:r w:rsidR="00A16B2F">
        <w:t xml:space="preserve"> </w:t>
      </w:r>
      <w:r w:rsidR="00543601">
        <w:t xml:space="preserve">are a number of </w:t>
      </w:r>
      <w:r w:rsidR="00A16B2F">
        <w:t>working group</w:t>
      </w:r>
      <w:r w:rsidR="00543601">
        <w:t>s</w:t>
      </w:r>
      <w:r w:rsidR="00770E40">
        <w:t xml:space="preserve"> addressing</w:t>
      </w:r>
      <w:r w:rsidR="00543601">
        <w:t xml:space="preserve"> </w:t>
      </w:r>
      <w:r w:rsidR="008270F6">
        <w:t xml:space="preserve">the details </w:t>
      </w:r>
      <w:r w:rsidR="00543601">
        <w:t xml:space="preserve">of the processes and </w:t>
      </w:r>
      <w:r w:rsidR="00770E40">
        <w:t xml:space="preserve">relationships among the </w:t>
      </w:r>
      <w:r w:rsidR="00543601">
        <w:t>family of UID registries.</w:t>
      </w:r>
    </w:p>
    <w:p w:rsidR="006A391B" w:rsidRDefault="00AA502E" w:rsidP="00303138">
      <w:pPr>
        <w:numPr>
          <w:ilvl w:val="1"/>
          <w:numId w:val="11"/>
        </w:numPr>
      </w:pPr>
      <w:r>
        <w:t>DODAAC</w:t>
      </w:r>
      <w:r w:rsidR="006A391B">
        <w:t xml:space="preserve"> Issues</w:t>
      </w:r>
      <w:r w:rsidR="00BB0928">
        <w:t xml:space="preserve"> Chart stated</w:t>
      </w:r>
      <w:r w:rsidR="004124DC">
        <w:t>:</w:t>
      </w:r>
    </w:p>
    <w:p w:rsidR="006A391B" w:rsidRDefault="00AA502E" w:rsidP="00303138">
      <w:pPr>
        <w:numPr>
          <w:ilvl w:val="2"/>
          <w:numId w:val="11"/>
        </w:numPr>
      </w:pPr>
      <w:r>
        <w:t>DODAAC</w:t>
      </w:r>
      <w:r w:rsidR="006A391B">
        <w:t xml:space="preserve"> is not an Organization</w:t>
      </w:r>
      <w:r w:rsidR="00BB0928">
        <w:t xml:space="preserve"> </w:t>
      </w:r>
      <w:r w:rsidR="00626EBE" w:rsidRPr="00626EBE">
        <w:rPr>
          <w:i/>
        </w:rPr>
        <w:t>(DLMSO disagrees</w:t>
      </w:r>
      <w:r w:rsidR="002F49CD">
        <w:rPr>
          <w:i/>
        </w:rPr>
        <w:t xml:space="preserve"> with this </w:t>
      </w:r>
      <w:r w:rsidR="00E616D4">
        <w:rPr>
          <w:i/>
        </w:rPr>
        <w:t>comment</w:t>
      </w:r>
      <w:r w:rsidR="002F49CD">
        <w:rPr>
          <w:i/>
        </w:rPr>
        <w:t xml:space="preserve"> and their response to this statement (and the three below</w:t>
      </w:r>
      <w:r w:rsidR="0046226E">
        <w:rPr>
          <w:i/>
        </w:rPr>
        <w:t>)).</w:t>
      </w:r>
    </w:p>
    <w:p w:rsidR="006A391B" w:rsidRDefault="00D53B3C" w:rsidP="00303138">
      <w:pPr>
        <w:numPr>
          <w:ilvl w:val="2"/>
          <w:numId w:val="11"/>
        </w:numPr>
      </w:pPr>
      <w:r>
        <w:t>There is d</w:t>
      </w:r>
      <w:r w:rsidR="006A391B">
        <w:t>ifficulty in</w:t>
      </w:r>
      <w:r>
        <w:t xml:space="preserve"> the</w:t>
      </w:r>
      <w:r w:rsidR="006A391B">
        <w:t xml:space="preserve"> </w:t>
      </w:r>
      <w:r w:rsidR="00893A4F">
        <w:t>convergence</w:t>
      </w:r>
      <w:r w:rsidR="006A391B">
        <w:t xml:space="preserve"> </w:t>
      </w:r>
      <w:r w:rsidR="00893A4F">
        <w:t>of</w:t>
      </w:r>
      <w:r w:rsidR="006A391B">
        <w:t xml:space="preserve"> various datasets</w:t>
      </w:r>
      <w:r w:rsidR="0046226E">
        <w:t>.</w:t>
      </w:r>
    </w:p>
    <w:p w:rsidR="006A391B" w:rsidRDefault="006A391B" w:rsidP="00303138">
      <w:pPr>
        <w:numPr>
          <w:ilvl w:val="2"/>
          <w:numId w:val="11"/>
        </w:numPr>
      </w:pPr>
      <w:r>
        <w:t>Recommendation</w:t>
      </w:r>
      <w:r w:rsidR="002844F9">
        <w:t xml:space="preserve"> from SFIS is that DLIS add UIC to the BPN </w:t>
      </w:r>
      <w:r>
        <w:t xml:space="preserve">file to link CCR data (CAGE/DUNS) </w:t>
      </w:r>
      <w:r w:rsidR="00893A4F">
        <w:t>and FedReg data (</w:t>
      </w:r>
      <w:r w:rsidR="00AA502E">
        <w:t>DODAAC</w:t>
      </w:r>
      <w:r w:rsidR="00893A4F">
        <w:t>) to UIC</w:t>
      </w:r>
      <w:r w:rsidR="00E616D4">
        <w:t>.</w:t>
      </w:r>
    </w:p>
    <w:p w:rsidR="00336469" w:rsidRDefault="00336469" w:rsidP="00303138">
      <w:pPr>
        <w:numPr>
          <w:ilvl w:val="2"/>
          <w:numId w:val="11"/>
        </w:numPr>
      </w:pPr>
      <w:r>
        <w:t>UID PMO will lead the effor</w:t>
      </w:r>
      <w:r w:rsidR="00E616D4">
        <w:t>t to determine the feasibility o</w:t>
      </w:r>
      <w:r>
        <w:t xml:space="preserve">f changing the current process of assigning </w:t>
      </w:r>
      <w:r w:rsidR="00AA502E">
        <w:t>DODAACs</w:t>
      </w:r>
      <w:r>
        <w:t xml:space="preserve"> on a one-to-one relationship with </w:t>
      </w:r>
      <w:r w:rsidR="00D53B3C">
        <w:t xml:space="preserve">the </w:t>
      </w:r>
      <w:r>
        <w:t>CAGE</w:t>
      </w:r>
      <w:r w:rsidR="00D53B3C">
        <w:t xml:space="preserve"> code.</w:t>
      </w:r>
    </w:p>
    <w:p w:rsidR="005F668C" w:rsidRPr="00600585" w:rsidRDefault="00600585" w:rsidP="00303138">
      <w:pPr>
        <w:numPr>
          <w:ilvl w:val="1"/>
          <w:numId w:val="11"/>
        </w:numPr>
      </w:pPr>
      <w:r>
        <w:lastRenderedPageBreak/>
        <w:t>SFIS Comment Summary</w:t>
      </w:r>
    </w:p>
    <w:p w:rsidR="00AB10FB" w:rsidRDefault="00AB10FB" w:rsidP="00A46D3C">
      <w:pPr>
        <w:numPr>
          <w:ilvl w:val="2"/>
          <w:numId w:val="11"/>
        </w:numPr>
      </w:pPr>
      <w:r>
        <w:t>SFIS and UID registries are fast moving ongoing initiatives that are supported at the highest levels within the Department of Defense.</w:t>
      </w:r>
    </w:p>
    <w:p w:rsidR="005F668C" w:rsidRDefault="00AA502E" w:rsidP="00303138">
      <w:pPr>
        <w:numPr>
          <w:ilvl w:val="2"/>
          <w:numId w:val="11"/>
        </w:numPr>
      </w:pPr>
      <w:r>
        <w:t>DODAAC</w:t>
      </w:r>
      <w:r w:rsidR="005F668C">
        <w:t xml:space="preserve"> </w:t>
      </w:r>
      <w:r w:rsidR="00A553B1">
        <w:t>usage</w:t>
      </w:r>
      <w:r w:rsidR="00600585">
        <w:t xml:space="preserve"> is</w:t>
      </w:r>
      <w:r w:rsidR="005F668C">
        <w:t xml:space="preserve"> expanding</w:t>
      </w:r>
      <w:r w:rsidR="007328B5">
        <w:t xml:space="preserve"> throughout the </w:t>
      </w:r>
      <w:r>
        <w:t>DOD</w:t>
      </w:r>
      <w:r w:rsidR="007328B5">
        <w:t xml:space="preserve"> and t</w:t>
      </w:r>
      <w:r w:rsidR="00626EBE">
        <w:t xml:space="preserve">he </w:t>
      </w:r>
      <w:r>
        <w:t>DODAAC</w:t>
      </w:r>
      <w:r w:rsidR="00995F58">
        <w:t xml:space="preserve"> is a key component of the Demand UID, Item UID, and will likely become an attribute o</w:t>
      </w:r>
      <w:r w:rsidR="007328B5">
        <w:t>f the Organizational UID in the future</w:t>
      </w:r>
      <w:r w:rsidR="00995F58">
        <w:t>.</w:t>
      </w:r>
    </w:p>
    <w:p w:rsidR="00400311" w:rsidRDefault="00400311" w:rsidP="00303138">
      <w:pPr>
        <w:numPr>
          <w:ilvl w:val="2"/>
          <w:numId w:val="11"/>
        </w:numPr>
      </w:pPr>
      <w:r>
        <w:t>UID</w:t>
      </w:r>
      <w:r w:rsidR="002C5A29">
        <w:t xml:space="preserve"> (all variations)</w:t>
      </w:r>
      <w:r>
        <w:t xml:space="preserve"> is growing and expanding acr</w:t>
      </w:r>
      <w:r w:rsidR="002C5A29">
        <w:t xml:space="preserve">oss many functions within </w:t>
      </w:r>
      <w:r w:rsidR="00AA502E">
        <w:t>DOD</w:t>
      </w:r>
      <w:r w:rsidR="002C5A29">
        <w:t xml:space="preserve">.  The </w:t>
      </w:r>
      <w:r w:rsidR="00AA502E">
        <w:t>DODAAC</w:t>
      </w:r>
      <w:r w:rsidR="002C5A29">
        <w:t xml:space="preserve"> is a key component of </w:t>
      </w:r>
      <w:r w:rsidR="00995F58">
        <w:t xml:space="preserve">these high level initiatives and as such the work of the </w:t>
      </w:r>
      <w:r w:rsidR="00AA502E">
        <w:t>DODAAD</w:t>
      </w:r>
      <w:r w:rsidR="00995F58">
        <w:t xml:space="preserve"> PRC is getting a lot of visibility</w:t>
      </w:r>
      <w:r w:rsidR="00A553B1">
        <w:t>.</w:t>
      </w:r>
    </w:p>
    <w:p w:rsidR="003859CB" w:rsidRDefault="003859CB" w:rsidP="003859CB">
      <w:pPr>
        <w:ind w:left="720"/>
      </w:pPr>
    </w:p>
    <w:p w:rsidR="003859CB" w:rsidRDefault="003859CB" w:rsidP="003859CB">
      <w:pPr>
        <w:numPr>
          <w:ilvl w:val="0"/>
          <w:numId w:val="11"/>
        </w:numPr>
        <w:rPr>
          <w:b/>
        </w:rPr>
      </w:pPr>
      <w:r w:rsidRPr="003859CB">
        <w:rPr>
          <w:b/>
        </w:rPr>
        <w:t>BTA Wh</w:t>
      </w:r>
      <w:r w:rsidR="00E616D4">
        <w:rPr>
          <w:b/>
        </w:rPr>
        <w:t>ite Paper – Kim Pisall (Contractor for BTA</w:t>
      </w:r>
      <w:r w:rsidRPr="003859CB">
        <w:rPr>
          <w:b/>
        </w:rPr>
        <w:t>)</w:t>
      </w:r>
    </w:p>
    <w:p w:rsidR="0046226E" w:rsidRPr="003859CB" w:rsidRDefault="0046226E" w:rsidP="0046226E">
      <w:pPr>
        <w:rPr>
          <w:b/>
        </w:rPr>
      </w:pPr>
    </w:p>
    <w:p w:rsidR="003859CB" w:rsidRDefault="006F06AA" w:rsidP="003859CB">
      <w:pPr>
        <w:numPr>
          <w:ilvl w:val="1"/>
          <w:numId w:val="11"/>
        </w:numPr>
      </w:pPr>
      <w:r>
        <w:t xml:space="preserve">Kim Pisall </w:t>
      </w:r>
      <w:r w:rsidRPr="00EE07CF">
        <w:t>asked DLMSO to</w:t>
      </w:r>
      <w:r w:rsidR="003859CB" w:rsidRPr="006F06AA">
        <w:rPr>
          <w:color w:val="FF0000"/>
        </w:rPr>
        <w:t xml:space="preserve"> </w:t>
      </w:r>
      <w:r w:rsidR="003859CB">
        <w:t>r</w:t>
      </w:r>
      <w:r w:rsidR="003859CB" w:rsidRPr="00527166">
        <w:t>eview</w:t>
      </w:r>
      <w:r w:rsidR="003859CB">
        <w:t xml:space="preserve"> a</w:t>
      </w:r>
      <w:r w:rsidR="003859CB" w:rsidRPr="00527166">
        <w:t xml:space="preserve"> BTA White Paper</w:t>
      </w:r>
      <w:r w:rsidR="003859CB">
        <w:t xml:space="preserve"> on </w:t>
      </w:r>
      <w:r w:rsidR="00AA502E">
        <w:t>DODAAC</w:t>
      </w:r>
      <w:r w:rsidR="003859CB">
        <w:t xml:space="preserve"> relative to OUID initiative in preparation for</w:t>
      </w:r>
      <w:r w:rsidR="00E616D4">
        <w:t xml:space="preserve"> a</w:t>
      </w:r>
      <w:r w:rsidR="003859CB">
        <w:t xml:space="preserve"> March 22, 2006</w:t>
      </w:r>
      <w:r w:rsidR="00E616D4">
        <w:t xml:space="preserve"> BTA</w:t>
      </w:r>
      <w:r w:rsidR="003859CB">
        <w:t xml:space="preserve"> meeting. </w:t>
      </w:r>
    </w:p>
    <w:p w:rsidR="003859CB" w:rsidRDefault="00E616D4" w:rsidP="003859CB">
      <w:pPr>
        <w:numPr>
          <w:ilvl w:val="2"/>
          <w:numId w:val="11"/>
        </w:numPr>
      </w:pPr>
      <w:r w:rsidRPr="00E616D4">
        <w:rPr>
          <w:b/>
        </w:rPr>
        <w:t>Action Item for</w:t>
      </w:r>
      <w:r w:rsidR="003859CB" w:rsidRPr="00E616D4">
        <w:rPr>
          <w:b/>
        </w:rPr>
        <w:t xml:space="preserve"> DLMSO</w:t>
      </w:r>
      <w:r w:rsidR="003859CB">
        <w:t xml:space="preserve"> to review and provide comments on the BTA White Paper</w:t>
      </w:r>
      <w:r w:rsidR="00EC4702">
        <w:t>.</w:t>
      </w:r>
    </w:p>
    <w:p w:rsidR="00594A30" w:rsidRDefault="00594A30" w:rsidP="00594A30">
      <w:pPr>
        <w:ind w:left="720"/>
      </w:pPr>
    </w:p>
    <w:p w:rsidR="00400311" w:rsidRDefault="009D4A75" w:rsidP="00303138">
      <w:pPr>
        <w:numPr>
          <w:ilvl w:val="0"/>
          <w:numId w:val="11"/>
        </w:numPr>
        <w:rPr>
          <w:b/>
        </w:rPr>
      </w:pPr>
      <w:r w:rsidRPr="00E835C5">
        <w:rPr>
          <w:b/>
        </w:rPr>
        <w:t>Intra</w:t>
      </w:r>
      <w:r w:rsidR="00400311" w:rsidRPr="00E835C5">
        <w:rPr>
          <w:b/>
        </w:rPr>
        <w:t>governmental Transactions</w:t>
      </w:r>
      <w:r w:rsidR="004065BF" w:rsidRPr="00E835C5">
        <w:rPr>
          <w:b/>
        </w:rPr>
        <w:t xml:space="preserve"> (IGT)</w:t>
      </w:r>
      <w:r w:rsidR="00AF2A05" w:rsidRPr="00E835C5">
        <w:rPr>
          <w:b/>
        </w:rPr>
        <w:t xml:space="preserve"> – Kris Humphrey</w:t>
      </w:r>
      <w:r w:rsidR="00F03FF8">
        <w:rPr>
          <w:b/>
        </w:rPr>
        <w:t xml:space="preserve"> (BTA)</w:t>
      </w:r>
    </w:p>
    <w:p w:rsidR="0046226E" w:rsidRPr="00E835C5" w:rsidRDefault="0046226E" w:rsidP="0046226E">
      <w:pPr>
        <w:rPr>
          <w:b/>
        </w:rPr>
      </w:pPr>
    </w:p>
    <w:p w:rsidR="00400311" w:rsidRDefault="00AF2A05" w:rsidP="00303138">
      <w:pPr>
        <w:numPr>
          <w:ilvl w:val="1"/>
          <w:numId w:val="11"/>
        </w:numPr>
      </w:pPr>
      <w:r>
        <w:t>IGT Definition – Transaction</w:t>
      </w:r>
      <w:r w:rsidR="00D3197C">
        <w:t>s</w:t>
      </w:r>
      <w:r>
        <w:t xml:space="preserve"> involving sales, service or transfers between two entities with DoD and other Federal Agencies</w:t>
      </w:r>
    </w:p>
    <w:p w:rsidR="00DD3D40" w:rsidRDefault="00DD3D40" w:rsidP="00303138">
      <w:pPr>
        <w:numPr>
          <w:ilvl w:val="1"/>
          <w:numId w:val="11"/>
        </w:numPr>
      </w:pPr>
      <w:r>
        <w:t>Goal</w:t>
      </w:r>
      <w:r w:rsidR="00870F41">
        <w:t>s</w:t>
      </w:r>
      <w:r>
        <w:t xml:space="preserve"> and Challenges</w:t>
      </w:r>
      <w:r w:rsidR="00870F41">
        <w:t>:</w:t>
      </w:r>
    </w:p>
    <w:p w:rsidR="00DD3D40" w:rsidRDefault="00DD3D40" w:rsidP="00303138">
      <w:pPr>
        <w:numPr>
          <w:ilvl w:val="2"/>
          <w:numId w:val="11"/>
        </w:numPr>
      </w:pPr>
      <w:r>
        <w:t>Goal</w:t>
      </w:r>
      <w:r w:rsidR="00870F41">
        <w:t>s</w:t>
      </w:r>
    </w:p>
    <w:p w:rsidR="00DD3D40" w:rsidRDefault="00DD3D40" w:rsidP="00303138">
      <w:pPr>
        <w:numPr>
          <w:ilvl w:val="3"/>
          <w:numId w:val="11"/>
        </w:numPr>
      </w:pPr>
      <w:r>
        <w:t>Proper accounting and elimination of intragovernmental transactions</w:t>
      </w:r>
    </w:p>
    <w:p w:rsidR="00DD3D40" w:rsidRDefault="00DD3D40" w:rsidP="00303138">
      <w:pPr>
        <w:numPr>
          <w:ilvl w:val="3"/>
          <w:numId w:val="11"/>
        </w:numPr>
      </w:pPr>
      <w:r>
        <w:t>Improve DoD’s ability to deliver accurate, reliable data that enables meaningful, detailed spend analysis</w:t>
      </w:r>
    </w:p>
    <w:p w:rsidR="002E5357" w:rsidRDefault="002E5357" w:rsidP="00303138">
      <w:pPr>
        <w:numPr>
          <w:ilvl w:val="3"/>
          <w:numId w:val="11"/>
        </w:numPr>
      </w:pPr>
      <w:r>
        <w:t>Enhance Visibility into the buying and selling elements of IGT</w:t>
      </w:r>
    </w:p>
    <w:p w:rsidR="002E5357" w:rsidRDefault="002E5357" w:rsidP="00303138">
      <w:pPr>
        <w:numPr>
          <w:ilvl w:val="2"/>
          <w:numId w:val="11"/>
        </w:numPr>
      </w:pPr>
      <w:r>
        <w:t>Challenges</w:t>
      </w:r>
    </w:p>
    <w:p w:rsidR="002E5357" w:rsidRDefault="002E5357" w:rsidP="00303138">
      <w:pPr>
        <w:numPr>
          <w:ilvl w:val="3"/>
          <w:numId w:val="11"/>
        </w:numPr>
      </w:pPr>
      <w:r>
        <w:t>Absence of uniform procedures</w:t>
      </w:r>
    </w:p>
    <w:p w:rsidR="002E5357" w:rsidRDefault="002E5357" w:rsidP="00303138">
      <w:pPr>
        <w:numPr>
          <w:ilvl w:val="3"/>
          <w:numId w:val="11"/>
        </w:numPr>
      </w:pPr>
      <w:r>
        <w:t>Failure to follow established procedures</w:t>
      </w:r>
    </w:p>
    <w:p w:rsidR="00BF48A7" w:rsidRPr="00BF48A7" w:rsidRDefault="00BF48A7" w:rsidP="00BF48A7">
      <w:pPr>
        <w:numPr>
          <w:ilvl w:val="3"/>
          <w:numId w:val="11"/>
        </w:numPr>
      </w:pPr>
      <w:r w:rsidRPr="00BF48A7">
        <w:rPr>
          <w:bCs/>
        </w:rPr>
        <w:t xml:space="preserve">Failure to capture needed transaction-level detail </w:t>
      </w:r>
    </w:p>
    <w:p w:rsidR="00BF48A7" w:rsidRPr="00BF48A7" w:rsidRDefault="00BF48A7" w:rsidP="00BF48A7">
      <w:pPr>
        <w:numPr>
          <w:ilvl w:val="3"/>
          <w:numId w:val="11"/>
        </w:numPr>
      </w:pPr>
      <w:r w:rsidRPr="00BF48A7">
        <w:rPr>
          <w:bCs/>
        </w:rPr>
        <w:t xml:space="preserve">Failure to use common identifiers throughout the process </w:t>
      </w:r>
    </w:p>
    <w:p w:rsidR="00BF48A7" w:rsidRPr="00BF48A7" w:rsidRDefault="00BF48A7" w:rsidP="00BF48A7">
      <w:pPr>
        <w:numPr>
          <w:ilvl w:val="3"/>
          <w:numId w:val="11"/>
        </w:numPr>
      </w:pPr>
      <w:r w:rsidRPr="00BF48A7">
        <w:rPr>
          <w:bCs/>
        </w:rPr>
        <w:t xml:space="preserve">Untimely recording of financial events </w:t>
      </w:r>
    </w:p>
    <w:p w:rsidR="00B736F6" w:rsidRDefault="00BF48A7" w:rsidP="00F05FB4">
      <w:pPr>
        <w:numPr>
          <w:ilvl w:val="3"/>
          <w:numId w:val="11"/>
        </w:numPr>
      </w:pPr>
      <w:r w:rsidRPr="00BF48A7">
        <w:rPr>
          <w:bCs/>
        </w:rPr>
        <w:t xml:space="preserve">Lack of visibility </w:t>
      </w:r>
    </w:p>
    <w:p w:rsidR="00343268" w:rsidRDefault="00343268" w:rsidP="00303138">
      <w:pPr>
        <w:numPr>
          <w:ilvl w:val="1"/>
          <w:numId w:val="11"/>
        </w:numPr>
      </w:pPr>
      <w:r>
        <w:t xml:space="preserve">IGT and the </w:t>
      </w:r>
      <w:r w:rsidR="00AA502E">
        <w:t>DODAAC</w:t>
      </w:r>
    </w:p>
    <w:p w:rsidR="00343268" w:rsidRDefault="00343268" w:rsidP="00303138">
      <w:pPr>
        <w:numPr>
          <w:ilvl w:val="2"/>
          <w:numId w:val="11"/>
        </w:numPr>
      </w:pPr>
      <w:r>
        <w:t>Business Partner Network Number (BPN) is required for both buyer and seller for each IGT order (per existing policy)</w:t>
      </w:r>
    </w:p>
    <w:p w:rsidR="006F06AA" w:rsidRPr="00EE07CF" w:rsidRDefault="00AA502E" w:rsidP="006F06AA">
      <w:pPr>
        <w:numPr>
          <w:ilvl w:val="2"/>
          <w:numId w:val="11"/>
        </w:numPr>
      </w:pPr>
      <w:r>
        <w:t>For DOD, BPN the DODAAC is preceded by the constant character “DOD” and forming the nine character BPN</w:t>
      </w:r>
      <w:r w:rsidRPr="00EE07CF">
        <w:t xml:space="preserve">.  </w:t>
      </w:r>
      <w:r w:rsidR="006F06AA" w:rsidRPr="00EE07CF">
        <w:t xml:space="preserve">This makes the </w:t>
      </w:r>
      <w:r>
        <w:t>DODAAC</w:t>
      </w:r>
      <w:r w:rsidR="006F06AA" w:rsidRPr="00EE07CF">
        <w:t xml:space="preserve"> the critical key to determining the organizational (Service/Agency) affiliation of buyers and sellers to support the financial eliminations and reconciliation processes when preparing financial statements. </w:t>
      </w:r>
    </w:p>
    <w:p w:rsidR="00343268" w:rsidRDefault="00995F58" w:rsidP="00303138">
      <w:pPr>
        <w:numPr>
          <w:ilvl w:val="2"/>
          <w:numId w:val="11"/>
        </w:numPr>
      </w:pPr>
      <w:r>
        <w:t xml:space="preserve">For </w:t>
      </w:r>
      <w:r w:rsidR="00343268">
        <w:t xml:space="preserve">Civilian agencies </w:t>
      </w:r>
      <w:r>
        <w:t>the BPN</w:t>
      </w:r>
      <w:r w:rsidR="00343268">
        <w:t xml:space="preserve"> is a DUNS number</w:t>
      </w:r>
    </w:p>
    <w:p w:rsidR="00342063" w:rsidRDefault="00BC76C0" w:rsidP="00F05FB4">
      <w:pPr>
        <w:numPr>
          <w:ilvl w:val="1"/>
          <w:numId w:val="11"/>
        </w:numPr>
      </w:pPr>
      <w:r>
        <w:t>Defense Finance and Accounting Service (</w:t>
      </w:r>
      <w:r w:rsidR="00F03FF8">
        <w:t>DFAS</w:t>
      </w:r>
      <w:r>
        <w:t>)</w:t>
      </w:r>
      <w:r w:rsidR="00755B79">
        <w:t xml:space="preserve"> is in the process of analyzing IGT implementation options and</w:t>
      </w:r>
      <w:r w:rsidR="002D3C44">
        <w:t xml:space="preserve"> </w:t>
      </w:r>
      <w:r w:rsidR="00755B79">
        <w:t>identifying</w:t>
      </w:r>
      <w:r w:rsidR="002D3C44">
        <w:t xml:space="preserve"> pilot funding</w:t>
      </w:r>
      <w:r w:rsidR="00755B79">
        <w:t xml:space="preserve"> requirements/sources.  The deployment of IGT to the logistics area is</w:t>
      </w:r>
      <w:r w:rsidR="00F05FB4">
        <w:t xml:space="preserve"> currently </w:t>
      </w:r>
      <w:r w:rsidR="009B1F5D">
        <w:t>on hold</w:t>
      </w:r>
      <w:r w:rsidR="00F05FB4">
        <w:t>.</w:t>
      </w:r>
    </w:p>
    <w:p w:rsidR="00594A30" w:rsidRDefault="00594A30" w:rsidP="00594A30">
      <w:pPr>
        <w:ind w:left="360"/>
      </w:pPr>
    </w:p>
    <w:p w:rsidR="00342063" w:rsidRDefault="00342063" w:rsidP="00303138">
      <w:pPr>
        <w:numPr>
          <w:ilvl w:val="0"/>
          <w:numId w:val="11"/>
        </w:numPr>
        <w:rPr>
          <w:b/>
        </w:rPr>
      </w:pPr>
      <w:r w:rsidRPr="002C01FA">
        <w:rPr>
          <w:b/>
        </w:rPr>
        <w:lastRenderedPageBreak/>
        <w:t>New</w:t>
      </w:r>
      <w:r w:rsidR="002C01FA" w:rsidRPr="002C01FA">
        <w:rPr>
          <w:b/>
        </w:rPr>
        <w:t xml:space="preserve"> Custom</w:t>
      </w:r>
      <w:r w:rsidR="00F05FB4">
        <w:rPr>
          <w:b/>
        </w:rPr>
        <w:t>s</w:t>
      </w:r>
      <w:r w:rsidR="002C01FA" w:rsidRPr="002C01FA">
        <w:rPr>
          <w:b/>
        </w:rPr>
        <w:t xml:space="preserve"> </w:t>
      </w:r>
      <w:r w:rsidR="00F05FB4" w:rsidRPr="002C01FA">
        <w:rPr>
          <w:b/>
        </w:rPr>
        <w:t>Requirements</w:t>
      </w:r>
      <w:r w:rsidR="00F05FB4">
        <w:rPr>
          <w:b/>
        </w:rPr>
        <w:t xml:space="preserve"> for </w:t>
      </w:r>
      <w:r w:rsidR="002C01FA" w:rsidRPr="002C01FA">
        <w:rPr>
          <w:b/>
        </w:rPr>
        <w:t>Shipments</w:t>
      </w:r>
      <w:r w:rsidR="00F05FB4">
        <w:rPr>
          <w:b/>
        </w:rPr>
        <w:t xml:space="preserve"> </w:t>
      </w:r>
      <w:r w:rsidR="00F03FF8">
        <w:rPr>
          <w:b/>
        </w:rPr>
        <w:t>-</w:t>
      </w:r>
      <w:r w:rsidRPr="002C01FA">
        <w:rPr>
          <w:b/>
        </w:rPr>
        <w:t xml:space="preserve"> Mark Libeck (DDC)</w:t>
      </w:r>
    </w:p>
    <w:p w:rsidR="0046226E" w:rsidRPr="002C01FA" w:rsidRDefault="0046226E" w:rsidP="0046226E">
      <w:pPr>
        <w:rPr>
          <w:b/>
        </w:rPr>
      </w:pPr>
    </w:p>
    <w:p w:rsidR="00BE058D" w:rsidRDefault="00CC632D" w:rsidP="00303138">
      <w:pPr>
        <w:numPr>
          <w:ilvl w:val="1"/>
          <w:numId w:val="11"/>
        </w:numPr>
      </w:pPr>
      <w:r>
        <w:t xml:space="preserve">Overseas shipments are having difficulty passing through Customs because the mailing addresses are not always clearly defined.  Germany, for example, </w:t>
      </w:r>
      <w:r w:rsidR="00233118">
        <w:t>has held up shipments because it</w:t>
      </w:r>
      <w:r>
        <w:t xml:space="preserve"> is not evident the shipment is U.S. Government goods going to a U.S. Government facility.  For this reason t</w:t>
      </w:r>
      <w:r w:rsidR="005C5AB2">
        <w:t xml:space="preserve">he </w:t>
      </w:r>
      <w:r w:rsidR="00E460D8">
        <w:t>Defense Distribution Center (</w:t>
      </w:r>
      <w:r w:rsidR="005C5AB2">
        <w:t>DDC</w:t>
      </w:r>
      <w:r w:rsidR="00E460D8">
        <w:t>)</w:t>
      </w:r>
      <w:r w:rsidR="005C5AB2">
        <w:t xml:space="preserve"> </w:t>
      </w:r>
      <w:r>
        <w:t>has requested</w:t>
      </w:r>
      <w:r w:rsidR="00040AEA">
        <w:t xml:space="preserve"> a new </w:t>
      </w:r>
      <w:r w:rsidR="005C5AB2">
        <w:t>“</w:t>
      </w:r>
      <w:r w:rsidR="00040AEA">
        <w:t>clear</w:t>
      </w:r>
      <w:r w:rsidR="005C5AB2">
        <w:t>”</w:t>
      </w:r>
      <w:r w:rsidR="00040AEA">
        <w:t xml:space="preserve"> </w:t>
      </w:r>
      <w:r w:rsidR="00517C7E">
        <w:t xml:space="preserve">text </w:t>
      </w:r>
      <w:r w:rsidR="00040AEA">
        <w:t>label</w:t>
      </w:r>
      <w:r w:rsidR="00233118">
        <w:t xml:space="preserve"> (</w:t>
      </w:r>
      <w:r w:rsidR="00040AEA">
        <w:t xml:space="preserve">without acronyms, abbreviations, initials, and/or </w:t>
      </w:r>
      <w:r w:rsidR="00AA502E">
        <w:t>DOD</w:t>
      </w:r>
      <w:r w:rsidR="00517C7E">
        <w:t xml:space="preserve"> </w:t>
      </w:r>
      <w:r w:rsidR="00040AEA">
        <w:t>jargon</w:t>
      </w:r>
      <w:r w:rsidR="00233118">
        <w:t>)</w:t>
      </w:r>
      <w:r w:rsidR="00040AEA">
        <w:t xml:space="preserve"> to ensure</w:t>
      </w:r>
      <w:r w:rsidR="00957019">
        <w:t xml:space="preserve"> recognition of all</w:t>
      </w:r>
      <w:r w:rsidR="00040AEA">
        <w:t xml:space="preserve"> </w:t>
      </w:r>
      <w:r w:rsidR="00517C7E">
        <w:t xml:space="preserve">U. S. </w:t>
      </w:r>
      <w:r w:rsidR="001D08FE">
        <w:t>G</w:t>
      </w:r>
      <w:r w:rsidR="00040AEA">
        <w:t>o</w:t>
      </w:r>
      <w:r w:rsidR="00957019">
        <w:t>vernment shipments</w:t>
      </w:r>
      <w:r w:rsidR="00517C7E">
        <w:t>.</w:t>
      </w:r>
    </w:p>
    <w:p w:rsidR="00127AF3" w:rsidRDefault="00517C7E" w:rsidP="00303138">
      <w:pPr>
        <w:numPr>
          <w:ilvl w:val="1"/>
          <w:numId w:val="11"/>
        </w:numPr>
      </w:pPr>
      <w:r>
        <w:t>C</w:t>
      </w:r>
      <w:r w:rsidR="00BE058D">
        <w:t xml:space="preserve">ommercial vendors </w:t>
      </w:r>
      <w:r>
        <w:t>are assigned</w:t>
      </w:r>
      <w:r w:rsidR="00BE058D">
        <w:t xml:space="preserve"> </w:t>
      </w:r>
      <w:r w:rsidR="00AA502E">
        <w:t>DODAAC</w:t>
      </w:r>
      <w:r w:rsidR="00BE058D">
        <w:t>s</w:t>
      </w:r>
      <w:r w:rsidR="009129D9">
        <w:t>,</w:t>
      </w:r>
      <w:r w:rsidR="005C5AB2">
        <w:t xml:space="preserve"> </w:t>
      </w:r>
      <w:r w:rsidR="009129D9">
        <w:t>but</w:t>
      </w:r>
      <w:r w:rsidR="005C5AB2">
        <w:t xml:space="preserve"> the current label does not define all the terms used in the label</w:t>
      </w:r>
      <w:r>
        <w:t xml:space="preserve">, nor </w:t>
      </w:r>
      <w:r w:rsidR="001D08FE">
        <w:t>does the</w:t>
      </w:r>
      <w:r w:rsidR="00233118">
        <w:t xml:space="preserve"> current</w:t>
      </w:r>
      <w:r w:rsidR="001D08FE">
        <w:t xml:space="preserve"> label clearly state </w:t>
      </w:r>
      <w:r w:rsidR="009129D9">
        <w:t>that it is a U.</w:t>
      </w:r>
      <w:r>
        <w:t>S. Government shipment</w:t>
      </w:r>
      <w:r w:rsidR="009129D9">
        <w:t>.</w:t>
      </w:r>
      <w:r w:rsidR="005C5AB2">
        <w:t xml:space="preserve"> </w:t>
      </w:r>
    </w:p>
    <w:p w:rsidR="00C35B0E" w:rsidRDefault="00C35B0E" w:rsidP="00303138">
      <w:pPr>
        <w:numPr>
          <w:ilvl w:val="1"/>
          <w:numId w:val="11"/>
        </w:numPr>
      </w:pPr>
      <w:r>
        <w:t>The Current label does not contain “United States Government” as</w:t>
      </w:r>
      <w:r w:rsidR="0081236B">
        <w:t xml:space="preserve"> the first line of the address, as required by the German Customs agency.</w:t>
      </w:r>
      <w:r>
        <w:t xml:space="preserve"> </w:t>
      </w:r>
    </w:p>
    <w:p w:rsidR="009129D9" w:rsidRDefault="005C5AB2" w:rsidP="00303138">
      <w:pPr>
        <w:numPr>
          <w:ilvl w:val="1"/>
          <w:numId w:val="11"/>
        </w:numPr>
      </w:pPr>
      <w:r>
        <w:t>Jack Carter pointed out that the address length is restricted by the military address label and not the database.</w:t>
      </w:r>
      <w:r w:rsidR="00C35B0E">
        <w:t xml:space="preserve">  It would be more logical to add “U</w:t>
      </w:r>
      <w:r w:rsidR="009129D9">
        <w:t>.</w:t>
      </w:r>
      <w:r w:rsidR="00C35B0E">
        <w:t>S</w:t>
      </w:r>
      <w:r w:rsidR="009129D9">
        <w:t>.</w:t>
      </w:r>
      <w:r w:rsidR="00C35B0E">
        <w:t xml:space="preserve"> Gov</w:t>
      </w:r>
      <w:r w:rsidR="009129D9">
        <w:t>ernment</w:t>
      </w:r>
      <w:r w:rsidR="00C35B0E">
        <w:t>”</w:t>
      </w:r>
      <w:r w:rsidR="009129D9">
        <w:t xml:space="preserve"> to the label</w:t>
      </w:r>
      <w:r w:rsidR="00C35B0E">
        <w:t xml:space="preserve"> when the label is printed, and not add this generic line</w:t>
      </w:r>
      <w:r w:rsidR="005C3CA3">
        <w:t xml:space="preserve"> of text</w:t>
      </w:r>
      <w:r w:rsidR="00AA502E">
        <w:t xml:space="preserve"> into the DODAAD</w:t>
      </w:r>
      <w:r w:rsidR="00C35B0E">
        <w:t>.</w:t>
      </w:r>
    </w:p>
    <w:p w:rsidR="005C5AB2" w:rsidRDefault="00C35B0E" w:rsidP="00303138">
      <w:pPr>
        <w:numPr>
          <w:ilvl w:val="1"/>
          <w:numId w:val="11"/>
        </w:numPr>
      </w:pPr>
      <w:r>
        <w:t>After a discussion on the floor, it wa</w:t>
      </w:r>
      <w:r w:rsidR="005C3CA3">
        <w:t>s determined that this issue could</w:t>
      </w:r>
      <w:r>
        <w:t xml:space="preserve"> not be resolved in this forum. T</w:t>
      </w:r>
      <w:r w:rsidR="005C5AB2">
        <w:t>his issue</w:t>
      </w:r>
      <w:r w:rsidR="005C6666">
        <w:t xml:space="preserve"> was tabled and will </w:t>
      </w:r>
      <w:r w:rsidR="005C5AB2">
        <w:t>be looked into further</w:t>
      </w:r>
      <w:r w:rsidR="005C3CA3">
        <w:t xml:space="preserve"> by DLMSO and the DDC</w:t>
      </w:r>
      <w:r w:rsidR="005C5AB2">
        <w:t>.</w:t>
      </w:r>
    </w:p>
    <w:p w:rsidR="0046226E" w:rsidRPr="0046226E" w:rsidRDefault="00127AF3" w:rsidP="0046226E">
      <w:pPr>
        <w:numPr>
          <w:ilvl w:val="1"/>
          <w:numId w:val="11"/>
        </w:numPr>
        <w:rPr>
          <w:b/>
        </w:rPr>
      </w:pPr>
      <w:r w:rsidRPr="0046226E">
        <w:rPr>
          <w:b/>
        </w:rPr>
        <w:t>ACTION ITEM for DLMSO</w:t>
      </w:r>
    </w:p>
    <w:p w:rsidR="00964E42" w:rsidRPr="00594A30" w:rsidRDefault="0061021F" w:rsidP="0046226E">
      <w:pPr>
        <w:ind w:left="720"/>
      </w:pPr>
      <w:r>
        <w:t>The Chair will work with the DDC in addressing this issue and report back to the PRC at the next meeting.</w:t>
      </w:r>
      <w:r w:rsidR="009B0931">
        <w:t xml:space="preserve">  </w:t>
      </w:r>
      <w:r w:rsidR="005C3CA3" w:rsidRPr="005C3CA3">
        <w:rPr>
          <w:i/>
        </w:rPr>
        <w:t xml:space="preserve">Note: </w:t>
      </w:r>
      <w:r w:rsidR="00EE49E7">
        <w:rPr>
          <w:i/>
        </w:rPr>
        <w:t>O</w:t>
      </w:r>
      <w:r w:rsidR="009B0931" w:rsidRPr="005C3CA3">
        <w:rPr>
          <w:i/>
        </w:rPr>
        <w:t xml:space="preserve">n March </w:t>
      </w:r>
      <w:r w:rsidR="004D433E">
        <w:rPr>
          <w:i/>
        </w:rPr>
        <w:t>16</w:t>
      </w:r>
      <w:r w:rsidR="004D433E" w:rsidRPr="004D433E">
        <w:rPr>
          <w:i/>
          <w:vertAlign w:val="superscript"/>
        </w:rPr>
        <w:t>th</w:t>
      </w:r>
      <w:r w:rsidR="004D433E">
        <w:rPr>
          <w:i/>
        </w:rPr>
        <w:t xml:space="preserve"> </w:t>
      </w:r>
      <w:r w:rsidR="009B0931" w:rsidRPr="005C3CA3">
        <w:rPr>
          <w:i/>
        </w:rPr>
        <w:t xml:space="preserve">DLMSO and the DDC had a teleconference and this action item is back with the DDC to determine what changes can be made to </w:t>
      </w:r>
      <w:r w:rsidR="004252C3">
        <w:rPr>
          <w:i/>
        </w:rPr>
        <w:t>Distribution Standard System (</w:t>
      </w:r>
      <w:r w:rsidR="009B0931" w:rsidRPr="005C3CA3">
        <w:rPr>
          <w:i/>
        </w:rPr>
        <w:t>DSS</w:t>
      </w:r>
      <w:r w:rsidR="004252C3">
        <w:rPr>
          <w:i/>
        </w:rPr>
        <w:t>)</w:t>
      </w:r>
      <w:r w:rsidR="009B0931" w:rsidRPr="005C3CA3">
        <w:rPr>
          <w:i/>
        </w:rPr>
        <w:t xml:space="preserve"> to resolve the issue</w:t>
      </w:r>
      <w:r w:rsidR="004D433E">
        <w:rPr>
          <w:i/>
        </w:rPr>
        <w:t>.  The problem with the mailing address, based on this additional information, appears to be the address on the invoice and not the address label</w:t>
      </w:r>
      <w:r w:rsidR="009B0931" w:rsidRPr="005C3CA3">
        <w:rPr>
          <w:i/>
        </w:rPr>
        <w:t>.  DLMSO will await a report back from the DDC.</w:t>
      </w:r>
    </w:p>
    <w:p w:rsidR="00594A30" w:rsidRDefault="00594A30" w:rsidP="00594A30">
      <w:pPr>
        <w:ind w:left="720"/>
      </w:pPr>
    </w:p>
    <w:p w:rsidR="0046226E" w:rsidRDefault="00A63A79" w:rsidP="00303138">
      <w:pPr>
        <w:numPr>
          <w:ilvl w:val="0"/>
          <w:numId w:val="11"/>
        </w:numPr>
        <w:rPr>
          <w:b/>
        </w:rPr>
      </w:pPr>
      <w:r w:rsidRPr="008C19D1">
        <w:rPr>
          <w:b/>
        </w:rPr>
        <w:t xml:space="preserve">DoD Supply Discrepancy Report (SDR) System E-mail POC list </w:t>
      </w:r>
      <w:r w:rsidR="00FC1DAD">
        <w:rPr>
          <w:b/>
        </w:rPr>
        <w:t xml:space="preserve">– </w:t>
      </w:r>
    </w:p>
    <w:p w:rsidR="0033291A" w:rsidRDefault="00FC1DAD" w:rsidP="0046226E">
      <w:pPr>
        <w:rPr>
          <w:b/>
        </w:rPr>
      </w:pPr>
      <w:r>
        <w:rPr>
          <w:b/>
        </w:rPr>
        <w:t>Jack Carter (DLMSO)</w:t>
      </w:r>
    </w:p>
    <w:p w:rsidR="0046226E" w:rsidRPr="008C19D1" w:rsidRDefault="0046226E" w:rsidP="0046226E">
      <w:pPr>
        <w:rPr>
          <w:b/>
        </w:rPr>
      </w:pPr>
    </w:p>
    <w:p w:rsidR="005447C7" w:rsidRDefault="0033291A" w:rsidP="00303138">
      <w:pPr>
        <w:numPr>
          <w:ilvl w:val="1"/>
          <w:numId w:val="11"/>
        </w:numPr>
      </w:pPr>
      <w:r>
        <w:t>DLMSO</w:t>
      </w:r>
      <w:r w:rsidR="00FC1DAD">
        <w:t xml:space="preserve"> submitted a </w:t>
      </w:r>
      <w:r>
        <w:t>prop</w:t>
      </w:r>
      <w:r w:rsidR="006148DA">
        <w:t xml:space="preserve">osal </w:t>
      </w:r>
      <w:r w:rsidR="00343D4A">
        <w:t xml:space="preserve">(from </w:t>
      </w:r>
      <w:r w:rsidR="006148DA">
        <w:t>Ellen Hilert</w:t>
      </w:r>
      <w:r w:rsidR="00343D4A">
        <w:t>)</w:t>
      </w:r>
      <w:r w:rsidR="006148DA">
        <w:t xml:space="preserve"> to add SDR </w:t>
      </w:r>
      <w:r w:rsidR="004F73A0">
        <w:t>Point of Contact (</w:t>
      </w:r>
      <w:r w:rsidR="006148DA">
        <w:t>POC</w:t>
      </w:r>
      <w:r w:rsidR="004F73A0">
        <w:t>)</w:t>
      </w:r>
      <w:r w:rsidR="00AA502E">
        <w:t xml:space="preserve"> information to the DODAAD</w:t>
      </w:r>
      <w:r w:rsidR="006148DA">
        <w:t>.</w:t>
      </w:r>
      <w:r w:rsidR="004F73A0">
        <w:t xml:space="preserve">  The current POC list was handed out </w:t>
      </w:r>
      <w:r w:rsidR="00343D4A">
        <w:t xml:space="preserve">by Jack Carter </w:t>
      </w:r>
      <w:r w:rsidR="004F73A0">
        <w:t>for review at the PRC meeting.</w:t>
      </w:r>
    </w:p>
    <w:p w:rsidR="004F73A0" w:rsidRDefault="00343D4A" w:rsidP="004F73A0">
      <w:pPr>
        <w:numPr>
          <w:ilvl w:val="1"/>
          <w:numId w:val="11"/>
        </w:numPr>
      </w:pPr>
      <w:r>
        <w:t xml:space="preserve">In the proposal, </w:t>
      </w:r>
      <w:r w:rsidR="004F73A0">
        <w:t>DLMSO has requested tha</w:t>
      </w:r>
      <w:r w:rsidR="00AA502E">
        <w:t>t the SDR POC be filed on the DODAAD</w:t>
      </w:r>
      <w:r w:rsidR="004F73A0">
        <w:t xml:space="preserve">, but the question was raised if the </w:t>
      </w:r>
      <w:r w:rsidR="00AA502E">
        <w:t>DODAAD</w:t>
      </w:r>
      <w:r w:rsidR="004F73A0">
        <w:t xml:space="preserve"> was the appropriate venue to store this information.</w:t>
      </w:r>
    </w:p>
    <w:p w:rsidR="006A0173" w:rsidRDefault="004F73A0" w:rsidP="00303138">
      <w:pPr>
        <w:numPr>
          <w:ilvl w:val="1"/>
          <w:numId w:val="11"/>
        </w:numPr>
      </w:pPr>
      <w:r>
        <w:t>One of the i</w:t>
      </w:r>
      <w:r w:rsidR="005447C7">
        <w:t>ssue</w:t>
      </w:r>
      <w:r>
        <w:t>s</w:t>
      </w:r>
      <w:r w:rsidR="005447C7">
        <w:t xml:space="preserve"> or potential problem</w:t>
      </w:r>
      <w:r w:rsidR="00343D4A">
        <w:t>s</w:t>
      </w:r>
      <w:r w:rsidR="005447C7">
        <w:t xml:space="preserve"> </w:t>
      </w:r>
      <w:r w:rsidR="006148DA">
        <w:t>noted at the meeting was</w:t>
      </w:r>
      <w:r w:rsidR="005447C7">
        <w:t xml:space="preserve"> the generic address allow</w:t>
      </w:r>
      <w:r w:rsidR="00625BF8">
        <w:t>s</w:t>
      </w:r>
      <w:r w:rsidR="005447C7">
        <w:t xml:space="preserve"> for hundreds of possible point</w:t>
      </w:r>
      <w:r w:rsidR="00625BF8">
        <w:t>s of contact</w:t>
      </w:r>
      <w:r w:rsidR="006148DA">
        <w:t>.</w:t>
      </w:r>
      <w:r>
        <w:t xml:space="preserve">  This lead to a </w:t>
      </w:r>
      <w:r w:rsidR="00625BF8">
        <w:t>discussion on</w:t>
      </w:r>
      <w:r w:rsidR="006A0173">
        <w:t xml:space="preserve"> the volume of updates required to add and maintain </w:t>
      </w:r>
      <w:r w:rsidR="00570420">
        <w:t>this new requirement</w:t>
      </w:r>
      <w:r>
        <w:t>.</w:t>
      </w:r>
    </w:p>
    <w:p w:rsidR="00594A30" w:rsidRDefault="004F73A0" w:rsidP="00594A30">
      <w:pPr>
        <w:numPr>
          <w:ilvl w:val="1"/>
          <w:numId w:val="11"/>
        </w:numPr>
      </w:pPr>
      <w:r>
        <w:t xml:space="preserve">The recommendation of the </w:t>
      </w:r>
      <w:r w:rsidR="0061021F">
        <w:t>Committee</w:t>
      </w:r>
      <w:r w:rsidR="009D42D6">
        <w:t xml:space="preserve"> </w:t>
      </w:r>
      <w:r w:rsidR="00343D4A">
        <w:t>wa</w:t>
      </w:r>
      <w:r w:rsidR="009D42D6">
        <w:t>s</w:t>
      </w:r>
      <w:r w:rsidR="00343D4A">
        <w:t xml:space="preserve"> to have</w:t>
      </w:r>
      <w:r>
        <w:t xml:space="preserve"> SDR maintain their unique </w:t>
      </w:r>
      <w:r w:rsidR="009D42D6">
        <w:t>POC</w:t>
      </w:r>
      <w:r w:rsidR="00625BF8">
        <w:t xml:space="preserve"> </w:t>
      </w:r>
      <w:r>
        <w:t>with</w:t>
      </w:r>
      <w:r w:rsidR="00625BF8">
        <w:t>in</w:t>
      </w:r>
      <w:r>
        <w:t xml:space="preserve"> the</w:t>
      </w:r>
      <w:r w:rsidR="00625BF8">
        <w:t xml:space="preserve"> SDR</w:t>
      </w:r>
      <w:r w:rsidR="0061021F">
        <w:t xml:space="preserve"> System</w:t>
      </w:r>
      <w:r w:rsidR="00570420">
        <w:t xml:space="preserve">.  </w:t>
      </w:r>
    </w:p>
    <w:p w:rsidR="00765AB9" w:rsidRDefault="00765AB9" w:rsidP="00765AB9">
      <w:pPr>
        <w:ind w:left="360"/>
      </w:pPr>
    </w:p>
    <w:p w:rsidR="00CD09C2" w:rsidRDefault="006A0173" w:rsidP="00303138">
      <w:pPr>
        <w:numPr>
          <w:ilvl w:val="0"/>
          <w:numId w:val="11"/>
        </w:numPr>
        <w:rPr>
          <w:b/>
        </w:rPr>
      </w:pPr>
      <w:r w:rsidRPr="008C19D1">
        <w:rPr>
          <w:b/>
        </w:rPr>
        <w:t>Authority Codes</w:t>
      </w:r>
      <w:r w:rsidR="002B76DD">
        <w:rPr>
          <w:b/>
        </w:rPr>
        <w:t xml:space="preserve"> – Jack Carter (DLMSO)</w:t>
      </w:r>
    </w:p>
    <w:p w:rsidR="0046226E" w:rsidRPr="008C19D1" w:rsidRDefault="0046226E" w:rsidP="0046226E">
      <w:pPr>
        <w:rPr>
          <w:b/>
        </w:rPr>
      </w:pPr>
    </w:p>
    <w:p w:rsidR="00375489" w:rsidRDefault="00CD09C2" w:rsidP="00303138">
      <w:pPr>
        <w:numPr>
          <w:ilvl w:val="1"/>
          <w:numId w:val="11"/>
        </w:numPr>
      </w:pPr>
      <w:r>
        <w:t>Jack</w:t>
      </w:r>
      <w:r w:rsidR="00B5742D">
        <w:t xml:space="preserve"> Carter </w:t>
      </w:r>
      <w:r w:rsidR="002B76DD">
        <w:t>outlined this current list of Authority C</w:t>
      </w:r>
      <w:r>
        <w:t>odes</w:t>
      </w:r>
      <w:r w:rsidR="002B76DD">
        <w:t xml:space="preserve"> contained within the </w:t>
      </w:r>
      <w:r w:rsidR="00AA502E">
        <w:t>DODAAD</w:t>
      </w:r>
      <w:r w:rsidR="002B76DD">
        <w:t xml:space="preserve">, </w:t>
      </w:r>
      <w:r>
        <w:t xml:space="preserve">and </w:t>
      </w:r>
      <w:r w:rsidR="002B76DD">
        <w:t>presented a list of</w:t>
      </w:r>
      <w:r>
        <w:t xml:space="preserve"> new codes </w:t>
      </w:r>
      <w:r w:rsidR="002B76DD">
        <w:t>needed for special processing requirements</w:t>
      </w:r>
      <w:r w:rsidR="00D360F1">
        <w:t>.</w:t>
      </w:r>
    </w:p>
    <w:p w:rsidR="00BE523E" w:rsidRDefault="00375489" w:rsidP="00303138">
      <w:pPr>
        <w:numPr>
          <w:ilvl w:val="1"/>
          <w:numId w:val="11"/>
        </w:numPr>
      </w:pPr>
      <w:r>
        <w:t>First topic of discussion</w:t>
      </w:r>
      <w:r w:rsidR="002B76DD">
        <w:t xml:space="preserve"> was the need for new Authority Codes to cover</w:t>
      </w:r>
      <w:r>
        <w:t xml:space="preserve"> Contingency (Emergency) </w:t>
      </w:r>
      <w:r w:rsidR="002B76DD">
        <w:t>requirements</w:t>
      </w:r>
      <w:r w:rsidR="00D360F1">
        <w:t>.</w:t>
      </w:r>
      <w:r w:rsidR="002B76DD">
        <w:t xml:space="preserve">  </w:t>
      </w:r>
      <w:r w:rsidR="00343D4A">
        <w:t>After h</w:t>
      </w:r>
      <w:r w:rsidR="00A829DD">
        <w:t xml:space="preserve">urricane Katrina hit New Orleans, there was a need to </w:t>
      </w:r>
      <w:r w:rsidR="00A829DD">
        <w:lastRenderedPageBreak/>
        <w:t xml:space="preserve">create new staging areas quickly to facilitate the deployment of supplies to the </w:t>
      </w:r>
      <w:r w:rsidR="00343D4A">
        <w:t xml:space="preserve">hurricane </w:t>
      </w:r>
      <w:r w:rsidR="00A829DD">
        <w:t>victims.</w:t>
      </w:r>
      <w:r w:rsidR="00343D4A">
        <w:t xml:space="preserve">  </w:t>
      </w:r>
      <w:r w:rsidR="00AA502E">
        <w:t>DO</w:t>
      </w:r>
      <w:r w:rsidR="00AB538C">
        <w:t xml:space="preserve">D has allocated 20 codes </w:t>
      </w:r>
      <w:r w:rsidR="0070482F">
        <w:t xml:space="preserve">that do not contain address information, but could be updated </w:t>
      </w:r>
      <w:r w:rsidR="00AB538C">
        <w:t>immediately in case of em</w:t>
      </w:r>
      <w:r w:rsidR="00A16B02">
        <w:t>er</w:t>
      </w:r>
      <w:r w:rsidR="00AB538C">
        <w:t>gency</w:t>
      </w:r>
      <w:r w:rsidR="00D360F1">
        <w:t>.</w:t>
      </w:r>
      <w:r w:rsidR="0070482F">
        <w:t xml:space="preserve">  These codes would be used only for emergency and disaster recovery.</w:t>
      </w:r>
      <w:r w:rsidR="00343D4A">
        <w:t xml:space="preserve"> </w:t>
      </w:r>
      <w:r w:rsidR="00AA502E">
        <w:t xml:space="preserve"> To distinguish the Emergency DODAAC</w:t>
      </w:r>
      <w:r w:rsidR="00343D4A">
        <w:t xml:space="preserve">s, DLMSO </w:t>
      </w:r>
      <w:r w:rsidR="00D858B1">
        <w:t>asked the attendees</w:t>
      </w:r>
      <w:r w:rsidR="00343D4A">
        <w:t xml:space="preserve"> </w:t>
      </w:r>
      <w:r w:rsidR="00654A48">
        <w:t>to approve</w:t>
      </w:r>
      <w:r w:rsidR="00343D4A">
        <w:t xml:space="preserve"> a new Authority Code</w:t>
      </w:r>
      <w:r w:rsidR="00654A48">
        <w:t xml:space="preserve"> </w:t>
      </w:r>
      <w:r w:rsidR="00343D4A">
        <w:t>be</w:t>
      </w:r>
      <w:r w:rsidR="00654A48">
        <w:t xml:space="preserve"> added</w:t>
      </w:r>
      <w:r w:rsidR="00AA502E">
        <w:t xml:space="preserve"> to the DODAAD</w:t>
      </w:r>
      <w:r w:rsidR="00654A48">
        <w:t xml:space="preserve"> for to segregate the</w:t>
      </w:r>
      <w:r w:rsidR="00343D4A">
        <w:t xml:space="preserve"> E</w:t>
      </w:r>
      <w:r w:rsidR="00AA502E">
        <w:t>mergency codes from all other DODAAC</w:t>
      </w:r>
      <w:r w:rsidR="00343D4A">
        <w:t>s.</w:t>
      </w:r>
    </w:p>
    <w:p w:rsidR="00FB0EA9" w:rsidRDefault="00FB0EA9" w:rsidP="00FB0EA9">
      <w:pPr>
        <w:numPr>
          <w:ilvl w:val="2"/>
          <w:numId w:val="11"/>
        </w:numPr>
      </w:pPr>
      <w:r>
        <w:t>It was noted that the current version of the system only allows one authority code, and this needs to be changed in the future.  Authority codes serve multiple purposes and the current “single code” design is n</w:t>
      </w:r>
      <w:r w:rsidR="00D858B1">
        <w:t>ot flexible</w:t>
      </w:r>
      <w:r>
        <w:t>.  The system needs to be changed to allow for the selection of multiple authority codes, with business rules written to define the parameters of each authority code and how it impacts other authority codes.</w:t>
      </w:r>
    </w:p>
    <w:p w:rsidR="00D360F1" w:rsidRDefault="00D360F1" w:rsidP="00343D4A">
      <w:pPr>
        <w:numPr>
          <w:ilvl w:val="1"/>
          <w:numId w:val="11"/>
        </w:numPr>
      </w:pPr>
      <w:r>
        <w:t>After a lengthy discussion</w:t>
      </w:r>
      <w:r w:rsidR="00882DF2">
        <w:t xml:space="preserve"> and a request for business rules to define the uses </w:t>
      </w:r>
      <w:r w:rsidR="00FB0EA9">
        <w:t>of</w:t>
      </w:r>
      <w:r w:rsidR="00882DF2">
        <w:t xml:space="preserve"> the Emergency Codes</w:t>
      </w:r>
      <w:r>
        <w:t>, this issue was tabled.</w:t>
      </w:r>
    </w:p>
    <w:p w:rsidR="00E64953" w:rsidRPr="00E64953" w:rsidRDefault="00E64953" w:rsidP="00343D4A">
      <w:pPr>
        <w:numPr>
          <w:ilvl w:val="2"/>
          <w:numId w:val="11"/>
        </w:numPr>
        <w:rPr>
          <w:b/>
        </w:rPr>
      </w:pPr>
      <w:r w:rsidRPr="00E64953">
        <w:rPr>
          <w:b/>
        </w:rPr>
        <w:t xml:space="preserve">ACTION ITEM </w:t>
      </w:r>
      <w:r w:rsidR="00E62F11">
        <w:rPr>
          <w:b/>
        </w:rPr>
        <w:t xml:space="preserve">for </w:t>
      </w:r>
      <w:r w:rsidRPr="00E64953">
        <w:rPr>
          <w:b/>
        </w:rPr>
        <w:t>DLMSO</w:t>
      </w:r>
      <w:r w:rsidRPr="00E64953">
        <w:rPr>
          <w:b/>
        </w:rPr>
        <w:tab/>
      </w:r>
    </w:p>
    <w:p w:rsidR="00914456" w:rsidRDefault="00882DF2" w:rsidP="0046226E">
      <w:pPr>
        <w:ind w:left="1080"/>
      </w:pPr>
      <w:r>
        <w:t>Prior to the next PRC meeting, DLMSO will develop b</w:t>
      </w:r>
      <w:r w:rsidR="00E64953">
        <w:t xml:space="preserve">usiness rules </w:t>
      </w:r>
      <w:r w:rsidR="00575088">
        <w:t>and definitions</w:t>
      </w:r>
      <w:r>
        <w:t xml:space="preserve"> for all the Authority codes</w:t>
      </w:r>
      <w:r w:rsidR="00575088">
        <w:t>.</w:t>
      </w:r>
    </w:p>
    <w:p w:rsidR="00594A30" w:rsidRDefault="00594A30" w:rsidP="00594A30">
      <w:pPr>
        <w:ind w:left="720"/>
      </w:pPr>
    </w:p>
    <w:p w:rsidR="00E769E6" w:rsidRDefault="00914456" w:rsidP="00303138">
      <w:pPr>
        <w:numPr>
          <w:ilvl w:val="0"/>
          <w:numId w:val="11"/>
        </w:numPr>
        <w:rPr>
          <w:b/>
        </w:rPr>
      </w:pPr>
      <w:r w:rsidRPr="00C67C73">
        <w:rPr>
          <w:b/>
        </w:rPr>
        <w:t>T</w:t>
      </w:r>
      <w:r w:rsidR="00575088">
        <w:rPr>
          <w:b/>
        </w:rPr>
        <w:t>a</w:t>
      </w:r>
      <w:r w:rsidRPr="00C67C73">
        <w:rPr>
          <w:b/>
        </w:rPr>
        <w:t>ble Management Distribution System (TMDS)</w:t>
      </w:r>
      <w:r w:rsidR="00E80F4F" w:rsidRPr="00C67C73">
        <w:rPr>
          <w:b/>
        </w:rPr>
        <w:t xml:space="preserve"> – Ann Black</w:t>
      </w:r>
      <w:r w:rsidR="00516CB5">
        <w:rPr>
          <w:b/>
        </w:rPr>
        <w:t xml:space="preserve"> (USTRANSCOM)</w:t>
      </w:r>
    </w:p>
    <w:p w:rsidR="0046226E" w:rsidRPr="00C67C73" w:rsidRDefault="0046226E" w:rsidP="0046226E">
      <w:pPr>
        <w:rPr>
          <w:b/>
        </w:rPr>
      </w:pPr>
    </w:p>
    <w:p w:rsidR="00E769E6" w:rsidRDefault="00E769E6" w:rsidP="00303138">
      <w:pPr>
        <w:numPr>
          <w:ilvl w:val="1"/>
          <w:numId w:val="11"/>
        </w:numPr>
      </w:pPr>
      <w:r>
        <w:t xml:space="preserve">TMDS was originally stood up to provide a greater degree of interoperability between </w:t>
      </w:r>
      <w:r w:rsidR="00763AE2">
        <w:t>Air Mobility Command (</w:t>
      </w:r>
      <w:r>
        <w:t>AMC</w:t>
      </w:r>
      <w:r w:rsidR="00763AE2">
        <w:t>) Command and Control (</w:t>
      </w:r>
      <w:r>
        <w:t>C2</w:t>
      </w:r>
      <w:r w:rsidR="00763AE2">
        <w:t>)</w:t>
      </w:r>
      <w:r>
        <w:t xml:space="preserve"> systems</w:t>
      </w:r>
      <w:r w:rsidR="00344076">
        <w:t>.</w:t>
      </w:r>
    </w:p>
    <w:p w:rsidR="0088673B" w:rsidRPr="00E56ABD" w:rsidRDefault="0011430D" w:rsidP="008D6A6E">
      <w:pPr>
        <w:numPr>
          <w:ilvl w:val="1"/>
          <w:numId w:val="11"/>
        </w:numPr>
      </w:pPr>
      <w:r>
        <w:t>P</w:t>
      </w:r>
      <w:r w:rsidR="00344076">
        <w:t>resentation covered a brief history of TMDS.  Started in 1995 by AMC to ensure synchronization across the Defe</w:t>
      </w:r>
      <w:r w:rsidR="008D6A6E">
        <w:t>nse Transportation System (DTS), it expanded in the 1998 to include multiple systems within the DTS.  In 2001 the Assistant Deputy Under Secretary of Defense (ADUSD) scaled</w:t>
      </w:r>
      <w:r w:rsidR="000C4F68">
        <w:t xml:space="preserve"> TMDS</w:t>
      </w:r>
      <w:r w:rsidR="008D6A6E">
        <w:t xml:space="preserve"> up to include logistics data, and in 2004 it moved out of the Defense Information Systems Agency (DISA) to be lead by USTRANSCOM.</w:t>
      </w:r>
    </w:p>
    <w:p w:rsidR="00C26A98" w:rsidRPr="005E20E6" w:rsidRDefault="00BE4AD1" w:rsidP="00C26A98">
      <w:pPr>
        <w:numPr>
          <w:ilvl w:val="1"/>
          <w:numId w:val="11"/>
        </w:numPr>
        <w:rPr>
          <w:lang w:val="sv-SE"/>
        </w:rPr>
      </w:pPr>
      <w:r w:rsidRPr="005E20E6">
        <w:rPr>
          <w:lang w:val="sv-SE"/>
        </w:rPr>
        <w:t xml:space="preserve">TMDS URL:  </w:t>
      </w:r>
      <w:hyperlink r:id="rId11" w:history="1">
        <w:r w:rsidR="00C26A98" w:rsidRPr="00CE6356">
          <w:rPr>
            <w:rStyle w:val="Hyperlink"/>
            <w:lang w:val="sv-SE"/>
          </w:rPr>
          <w:t>https://www-tmds.c2.amc.af.mil/TMDS/</w:t>
        </w:r>
      </w:hyperlink>
      <w:r w:rsidR="00C26A98">
        <w:rPr>
          <w:lang w:val="sv-SE"/>
        </w:rPr>
        <w:t xml:space="preserve"> </w:t>
      </w:r>
    </w:p>
    <w:p w:rsidR="008C07C3" w:rsidRDefault="00F931A1" w:rsidP="008C07C3">
      <w:pPr>
        <w:numPr>
          <w:ilvl w:val="2"/>
          <w:numId w:val="11"/>
        </w:numPr>
      </w:pPr>
      <w:r>
        <w:t>This w</w:t>
      </w:r>
      <w:r w:rsidR="00E80F4F">
        <w:t>ebsite</w:t>
      </w:r>
      <w:r>
        <w:t xml:space="preserve"> is not restricted and is available to everyone</w:t>
      </w:r>
      <w:r w:rsidR="00E80F4F">
        <w:t>.  Ann Black</w:t>
      </w:r>
      <w:r>
        <w:t xml:space="preserve"> demonstrated the</w:t>
      </w:r>
      <w:r w:rsidR="00E80F4F">
        <w:t xml:space="preserve"> system and </w:t>
      </w:r>
      <w:r w:rsidR="008C19D1">
        <w:t>walked through several pages to highlight</w:t>
      </w:r>
      <w:r>
        <w:t xml:space="preserve"> the fun</w:t>
      </w:r>
      <w:r w:rsidR="000C4F68">
        <w:t>ctionality offered in the TMDS.</w:t>
      </w:r>
    </w:p>
    <w:p w:rsidR="008C07C3" w:rsidRPr="008C07C3" w:rsidRDefault="008C07C3" w:rsidP="008C07C3">
      <w:pPr>
        <w:numPr>
          <w:ilvl w:val="1"/>
          <w:numId w:val="11"/>
        </w:numPr>
      </w:pPr>
      <w:r w:rsidRPr="008C07C3">
        <w:t xml:space="preserve">The possibility of establishing a direct link between the DAASC </w:t>
      </w:r>
      <w:r w:rsidR="00AA502E">
        <w:t>DODAAD</w:t>
      </w:r>
      <w:r w:rsidRPr="008C07C3">
        <w:t xml:space="preserve"> Web update application and the TMDS table that maintains the list of current available air and surface ports was discussed.  It was determined that this was feasible and that a subsequent teleconference between DAASC, DLMSO and USTRANSCOM would be held to work out the details for a direct feed between the TMDS and </w:t>
      </w:r>
      <w:r w:rsidR="00AA502E">
        <w:t>DODAAD</w:t>
      </w:r>
    </w:p>
    <w:p w:rsidR="008C07C3" w:rsidRPr="00513F21" w:rsidRDefault="008C07C3" w:rsidP="008C07C3">
      <w:pPr>
        <w:numPr>
          <w:ilvl w:val="2"/>
          <w:numId w:val="11"/>
        </w:numPr>
        <w:rPr>
          <w:i/>
        </w:rPr>
      </w:pPr>
      <w:r w:rsidRPr="00513F21">
        <w:rPr>
          <w:i/>
        </w:rPr>
        <w:t xml:space="preserve">Note: after the PRC meeting DLMSO arranged the teleconference and DAASC and USTRANSCOM arranged for a daily feed of port code information which is used to keep the </w:t>
      </w:r>
      <w:r w:rsidR="00AA502E">
        <w:rPr>
          <w:i/>
        </w:rPr>
        <w:t>DODAAD</w:t>
      </w:r>
      <w:r w:rsidRPr="00513F21">
        <w:rPr>
          <w:i/>
        </w:rPr>
        <w:t xml:space="preserve"> port drop down menus current.  The daily feed has been established.</w:t>
      </w:r>
    </w:p>
    <w:p w:rsidR="004A5451" w:rsidRDefault="00AC3789" w:rsidP="004A5451">
      <w:pPr>
        <w:numPr>
          <w:ilvl w:val="1"/>
          <w:numId w:val="11"/>
        </w:numPr>
      </w:pPr>
      <w:r w:rsidRPr="00AC3789">
        <w:t xml:space="preserve">The Distribution Standard System </w:t>
      </w:r>
      <w:r>
        <w:t xml:space="preserve">(DSS) </w:t>
      </w:r>
      <w:r w:rsidRPr="00AC3789">
        <w:t>determines the first shipping destination using the port of debarkation code for the overseas customer, the location of the shipping depot, and the aerial or surface cannels available between CONUS embarkation ports and the customer’s debarkation port.  It was determined that the current channels are available within the USTRANSCOM and could be provided directly to DSS.  It was decided to hold a follow</w:t>
      </w:r>
      <w:r>
        <w:t>-</w:t>
      </w:r>
      <w:r w:rsidRPr="00AC3789">
        <w:t>up meeting to determine the advisability of establishing a direct link.</w:t>
      </w:r>
      <w:r w:rsidR="00F221C2">
        <w:t xml:space="preserve">  </w:t>
      </w:r>
      <w:r w:rsidRPr="00AC3789">
        <w:lastRenderedPageBreak/>
        <w:t>During the demonstration, water ports and geo-location information was highlighted to show how this inf</w:t>
      </w:r>
      <w:r w:rsidR="00AA502E">
        <w:t>ormation could be used by the DODAAD</w:t>
      </w:r>
      <w:r w:rsidRPr="00AC3789">
        <w:t xml:space="preserve">.  It was determined that </w:t>
      </w:r>
      <w:r w:rsidR="00AA502E">
        <w:t>a link could be placed on the DODAAD</w:t>
      </w:r>
      <w:r w:rsidRPr="00AC3789">
        <w:t xml:space="preserve"> web page to launch the geo-location information page from the TMDS.</w:t>
      </w:r>
    </w:p>
    <w:p w:rsidR="004A5451" w:rsidRDefault="00AC3789" w:rsidP="004A5451">
      <w:pPr>
        <w:numPr>
          <w:ilvl w:val="2"/>
          <w:numId w:val="11"/>
        </w:numPr>
      </w:pPr>
      <w:r>
        <w:rPr>
          <w:i/>
          <w:iCs/>
        </w:rPr>
        <w:t>Note: after the PRC meeting DLMSO arranged a teleconference between USTRANSCOM, the DDC, D6U and DLMSO to discuss the feasibility of establishing a direct link.  It was concluded that the volume of changes to the channels did not warrant an automated link at this time.  The DDC and D6U know who to contact at USTRSNCOM should a future linkage be desired</w:t>
      </w:r>
    </w:p>
    <w:p w:rsidR="00AC3789" w:rsidRPr="00AC3789" w:rsidRDefault="00AC3789" w:rsidP="004A5451">
      <w:pPr>
        <w:numPr>
          <w:ilvl w:val="1"/>
          <w:numId w:val="11"/>
        </w:numPr>
      </w:pPr>
      <w:r w:rsidRPr="00AC3789">
        <w:t>The TMDS also contains a number of geo</w:t>
      </w:r>
      <w:r w:rsidR="004A5451">
        <w:t>-</w:t>
      </w:r>
      <w:r w:rsidRPr="00AC3789">
        <w:t>location designators.  DLMSO will review the need for geo</w:t>
      </w:r>
      <w:r w:rsidR="00960710">
        <w:t>-</w:t>
      </w:r>
      <w:r w:rsidRPr="00AC3789">
        <w:t xml:space="preserve">location designations within the </w:t>
      </w:r>
      <w:r w:rsidR="00AA502E">
        <w:t>DODAAD</w:t>
      </w:r>
      <w:r w:rsidRPr="00AC3789">
        <w:t xml:space="preserve"> and work with DAASC and USTRANSCOM to develop a linkage to populate the </w:t>
      </w:r>
      <w:r w:rsidR="00AA502E">
        <w:t>DODAAD</w:t>
      </w:r>
      <w:r w:rsidRPr="00AC3789">
        <w:t xml:space="preserve"> with geo</w:t>
      </w:r>
      <w:r w:rsidR="00960710">
        <w:t>-</w:t>
      </w:r>
      <w:r w:rsidRPr="00AC3789">
        <w:t>location data.</w:t>
      </w:r>
      <w:r w:rsidRPr="00AC3789">
        <w:rPr>
          <w:rFonts w:ascii="Arial" w:hAnsi="Arial" w:cs="Arial"/>
          <w:i/>
          <w:iCs/>
          <w:sz w:val="20"/>
          <w:szCs w:val="20"/>
        </w:rPr>
        <w:t> </w:t>
      </w:r>
    </w:p>
    <w:p w:rsidR="001C676F" w:rsidRDefault="00E27333" w:rsidP="004A5451">
      <w:pPr>
        <w:numPr>
          <w:ilvl w:val="1"/>
          <w:numId w:val="11"/>
        </w:numPr>
      </w:pPr>
      <w:r>
        <w:t>TMDS is working to complete</w:t>
      </w:r>
      <w:r w:rsidR="0093610A">
        <w:t xml:space="preserve"> the</w:t>
      </w:r>
      <w:r w:rsidR="00960710">
        <w:t xml:space="preserve"> missing</w:t>
      </w:r>
      <w:r w:rsidR="0093610A">
        <w:t xml:space="preserve"> information</w:t>
      </w:r>
      <w:r>
        <w:t xml:space="preserve"> </w:t>
      </w:r>
      <w:r w:rsidR="0093610A">
        <w:t>in</w:t>
      </w:r>
      <w:r>
        <w:t xml:space="preserve"> the legacy A</w:t>
      </w:r>
      <w:r w:rsidR="0046226E">
        <w:t xml:space="preserve">ir </w:t>
      </w:r>
      <w:r>
        <w:t>M</w:t>
      </w:r>
      <w:r w:rsidR="0046226E">
        <w:t xml:space="preserve">obility </w:t>
      </w:r>
      <w:r>
        <w:t>C</w:t>
      </w:r>
      <w:r w:rsidR="0046226E">
        <w:t>ommand</w:t>
      </w:r>
      <w:r>
        <w:t xml:space="preserve"> area</w:t>
      </w:r>
      <w:r w:rsidR="003A2640">
        <w:t>.</w:t>
      </w:r>
    </w:p>
    <w:p w:rsidR="00E778A9" w:rsidRDefault="00682FC7" w:rsidP="001C0F95">
      <w:pPr>
        <w:numPr>
          <w:ilvl w:val="1"/>
          <w:numId w:val="11"/>
        </w:numPr>
      </w:pPr>
      <w:r>
        <w:t>Robert Loviska</w:t>
      </w:r>
      <w:r w:rsidR="00E778A9">
        <w:t xml:space="preserve"> (USTRANSCOM)</w:t>
      </w:r>
      <w:r>
        <w:t xml:space="preserve"> discussed the USTRANSCOM requirement to add Unit Identifier Codes (UIC) to the </w:t>
      </w:r>
      <w:r w:rsidR="00AA502E">
        <w:t>DODAAD</w:t>
      </w:r>
      <w:r>
        <w:t xml:space="preserve">.  USTRANSCOM uses UICs for troop movements rather than </w:t>
      </w:r>
      <w:r w:rsidR="00AA502E">
        <w:t>DODAAC</w:t>
      </w:r>
      <w:r>
        <w:t xml:space="preserve">s.  The </w:t>
      </w:r>
      <w:r w:rsidR="00951CB2">
        <w:t>requirement</w:t>
      </w:r>
      <w:r>
        <w:t xml:space="preserve"> to add UIC to the </w:t>
      </w:r>
      <w:r w:rsidR="00AA502E">
        <w:t>DODAAD</w:t>
      </w:r>
      <w:r>
        <w:t xml:space="preserve"> is supported by OSD UID Office.  </w:t>
      </w:r>
    </w:p>
    <w:p w:rsidR="001C0F95" w:rsidRPr="001C0F95" w:rsidRDefault="0046226E" w:rsidP="001C0F95">
      <w:pPr>
        <w:numPr>
          <w:ilvl w:val="2"/>
          <w:numId w:val="11"/>
        </w:numPr>
        <w:rPr>
          <w:b/>
        </w:rPr>
      </w:pPr>
      <w:r>
        <w:rPr>
          <w:b/>
        </w:rPr>
        <w:t>ACTION ITEM</w:t>
      </w:r>
      <w:r w:rsidR="001C0F95" w:rsidRPr="001C0F95">
        <w:rPr>
          <w:b/>
        </w:rPr>
        <w:t xml:space="preserve"> for DAASC</w:t>
      </w:r>
    </w:p>
    <w:p w:rsidR="00951CB2" w:rsidRDefault="00682FC7" w:rsidP="0046226E">
      <w:pPr>
        <w:ind w:left="1080"/>
      </w:pPr>
      <w:r>
        <w:t xml:space="preserve">It was agreed that action would be taken to add the UIC </w:t>
      </w:r>
      <w:r w:rsidR="00AA502E">
        <w:t>to the DODAAD</w:t>
      </w:r>
      <w:r w:rsidR="001C0F95">
        <w:t xml:space="preserve"> </w:t>
      </w:r>
      <w:r>
        <w:t>where applicable.</w:t>
      </w:r>
    </w:p>
    <w:p w:rsidR="001C676F" w:rsidRDefault="00951CB2" w:rsidP="00951CB2">
      <w:pPr>
        <w:ind w:left="360"/>
      </w:pPr>
      <w:r>
        <w:t xml:space="preserve"> </w:t>
      </w:r>
    </w:p>
    <w:p w:rsidR="00BE112C" w:rsidRDefault="00BE112C" w:rsidP="00951CB2">
      <w:pPr>
        <w:ind w:left="360"/>
      </w:pPr>
    </w:p>
    <w:p w:rsidR="00BE112C" w:rsidRDefault="00BE112C" w:rsidP="00951CB2">
      <w:pPr>
        <w:ind w:left="360"/>
      </w:pPr>
    </w:p>
    <w:p w:rsidR="00BE112C" w:rsidRDefault="00BE112C" w:rsidP="00951CB2">
      <w:pPr>
        <w:ind w:left="360"/>
      </w:pPr>
    </w:p>
    <w:p w:rsidR="00F10883" w:rsidRDefault="00E778A9" w:rsidP="00303138">
      <w:pPr>
        <w:numPr>
          <w:ilvl w:val="0"/>
          <w:numId w:val="11"/>
        </w:numPr>
        <w:rPr>
          <w:b/>
        </w:rPr>
      </w:pPr>
      <w:r>
        <w:rPr>
          <w:b/>
        </w:rPr>
        <w:t>POC</w:t>
      </w:r>
      <w:r w:rsidR="002A3E82" w:rsidRPr="0038258E">
        <w:rPr>
          <w:b/>
        </w:rPr>
        <w:t xml:space="preserve"> Issues/Concerns</w:t>
      </w:r>
      <w:r>
        <w:rPr>
          <w:b/>
        </w:rPr>
        <w:t xml:space="preserve"> </w:t>
      </w:r>
      <w:r w:rsidR="00790554" w:rsidRPr="0038258E">
        <w:rPr>
          <w:b/>
        </w:rPr>
        <w:t>– Michael Riley</w:t>
      </w:r>
      <w:r>
        <w:rPr>
          <w:b/>
        </w:rPr>
        <w:t xml:space="preserve"> (NGA)</w:t>
      </w:r>
    </w:p>
    <w:p w:rsidR="0046226E" w:rsidRPr="0038258E" w:rsidRDefault="0046226E" w:rsidP="0046226E">
      <w:pPr>
        <w:rPr>
          <w:b/>
        </w:rPr>
      </w:pPr>
    </w:p>
    <w:p w:rsidR="00F10883" w:rsidRDefault="00E778A9" w:rsidP="00303138">
      <w:pPr>
        <w:numPr>
          <w:ilvl w:val="1"/>
          <w:numId w:val="11"/>
        </w:numPr>
      </w:pPr>
      <w:r w:rsidRPr="00E778A9">
        <w:t>National Geospatial Agency (NGA)</w:t>
      </w:r>
      <w:r>
        <w:t xml:space="preserve"> provided an overview of their m</w:t>
      </w:r>
      <w:r w:rsidR="00F10883">
        <w:t>ission</w:t>
      </w:r>
      <w:r>
        <w:t xml:space="preserve"> to </w:t>
      </w:r>
      <w:r w:rsidR="00F10883">
        <w:t>provide timely, relevant, and accurate geospatial intelligence in support of National Security</w:t>
      </w:r>
      <w:r>
        <w:t>.  The</w:t>
      </w:r>
      <w:r w:rsidR="00F01401">
        <w:t xml:space="preserve"> </w:t>
      </w:r>
      <w:r>
        <w:t>primary</w:t>
      </w:r>
      <w:r w:rsidR="00F01401">
        <w:t xml:space="preserve"> output of the </w:t>
      </w:r>
      <w:r>
        <w:t>NGA</w:t>
      </w:r>
      <w:r w:rsidR="00F01401">
        <w:t>’s geospatial intelligence is in the form of maps that are sent to</w:t>
      </w:r>
      <w:r>
        <w:t xml:space="preserve"> qualified agencies.  On three separate instances in FY05 there were issues with the maps that precipitated the need to recall them.  NGA would like to see reviews added to the </w:t>
      </w:r>
      <w:r w:rsidR="00AA502E">
        <w:t>DODAAD</w:t>
      </w:r>
      <w:r>
        <w:t xml:space="preserve"> POC information to make sure the POC information is correct.</w:t>
      </w:r>
    </w:p>
    <w:p w:rsidR="00E778A9" w:rsidRDefault="00F07218" w:rsidP="00303138">
      <w:pPr>
        <w:numPr>
          <w:ilvl w:val="1"/>
          <w:numId w:val="11"/>
        </w:numPr>
      </w:pPr>
      <w:r>
        <w:t xml:space="preserve">The Chief of Mapping Customer Operations at the Defense Supply Center Richmond indicated that they are responsible for providing NGA direct support for map distribution and that the </w:t>
      </w:r>
      <w:r w:rsidR="00AA502E">
        <w:t>DODAAD</w:t>
      </w:r>
      <w:r>
        <w:t xml:space="preserve"> was not responsible for the difficulties that had occurred.  It was explained that there i</w:t>
      </w:r>
      <w:r w:rsidR="00EE07CF">
        <w:t xml:space="preserve">s a separate POC email that were used to attempt map recalls was from their customer reference file maintained at Richmond and not the </w:t>
      </w:r>
      <w:r w:rsidR="00AA502E">
        <w:t>DODAAD</w:t>
      </w:r>
      <w:r w:rsidR="00EE07CF">
        <w:t>.</w:t>
      </w:r>
    </w:p>
    <w:p w:rsidR="0066548A" w:rsidRDefault="0015050E" w:rsidP="00303138">
      <w:pPr>
        <w:numPr>
          <w:ilvl w:val="1"/>
          <w:numId w:val="11"/>
        </w:numPr>
      </w:pPr>
      <w:r>
        <w:t>Recommendation</w:t>
      </w:r>
      <w:r w:rsidR="00B14354">
        <w:t xml:space="preserve"> by NGA</w:t>
      </w:r>
      <w:r w:rsidR="0066548A">
        <w:t>:</w:t>
      </w:r>
    </w:p>
    <w:p w:rsidR="007C0A45" w:rsidRDefault="0066548A" w:rsidP="00B14354">
      <w:pPr>
        <w:numPr>
          <w:ilvl w:val="2"/>
          <w:numId w:val="11"/>
        </w:numPr>
      </w:pPr>
      <w:r>
        <w:t xml:space="preserve">There </w:t>
      </w:r>
      <w:r w:rsidR="0015050E">
        <w:t xml:space="preserve">should be </w:t>
      </w:r>
      <w:r w:rsidR="007D769A">
        <w:t>periodic</w:t>
      </w:r>
      <w:r>
        <w:t xml:space="preserve"> reviews to validation the address information</w:t>
      </w:r>
      <w:r w:rsidR="00B14354">
        <w:t xml:space="preserve"> stored in the </w:t>
      </w:r>
      <w:r w:rsidR="00AA502E">
        <w:t>DODAAD</w:t>
      </w:r>
      <w:r w:rsidR="00B14354">
        <w:t>.</w:t>
      </w:r>
      <w:r w:rsidR="0015050E">
        <w:t xml:space="preserve"> (</w:t>
      </w:r>
      <w:r w:rsidR="00B14354">
        <w:rPr>
          <w:i/>
        </w:rPr>
        <w:t xml:space="preserve">Note:  this review of the </w:t>
      </w:r>
      <w:r w:rsidR="00AA502E">
        <w:rPr>
          <w:i/>
        </w:rPr>
        <w:t>DODAAD</w:t>
      </w:r>
      <w:r w:rsidR="00B14354">
        <w:rPr>
          <w:i/>
        </w:rPr>
        <w:t xml:space="preserve"> information is</w:t>
      </w:r>
      <w:r w:rsidR="00FE20E8">
        <w:rPr>
          <w:i/>
        </w:rPr>
        <w:t xml:space="preserve"> already being done.</w:t>
      </w:r>
      <w:r w:rsidR="00BD6314">
        <w:rPr>
          <w:i/>
        </w:rPr>
        <w:t xml:space="preserve">  No </w:t>
      </w:r>
      <w:r w:rsidR="00E845E3">
        <w:rPr>
          <w:i/>
        </w:rPr>
        <w:t xml:space="preserve">changes to current </w:t>
      </w:r>
      <w:r w:rsidR="00AA502E">
        <w:rPr>
          <w:i/>
        </w:rPr>
        <w:t>DODAAD</w:t>
      </w:r>
      <w:r w:rsidR="00E845E3">
        <w:rPr>
          <w:i/>
        </w:rPr>
        <w:t xml:space="preserve"> review procedures are</w:t>
      </w:r>
      <w:r w:rsidR="00BD6314">
        <w:rPr>
          <w:i/>
        </w:rPr>
        <w:t xml:space="preserve"> </w:t>
      </w:r>
      <w:r w:rsidR="00B14354">
        <w:rPr>
          <w:i/>
        </w:rPr>
        <w:t>required</w:t>
      </w:r>
      <w:r w:rsidR="0015050E">
        <w:t>).</w:t>
      </w:r>
    </w:p>
    <w:p w:rsidR="00594A30" w:rsidRDefault="00594A30" w:rsidP="00594A30">
      <w:pPr>
        <w:ind w:left="720"/>
      </w:pPr>
    </w:p>
    <w:p w:rsidR="00BE112C" w:rsidRDefault="00AA502E" w:rsidP="00303138">
      <w:pPr>
        <w:numPr>
          <w:ilvl w:val="0"/>
          <w:numId w:val="11"/>
        </w:numPr>
        <w:rPr>
          <w:b/>
        </w:rPr>
      </w:pPr>
      <w:r>
        <w:rPr>
          <w:b/>
        </w:rPr>
        <w:t>DODAAD</w:t>
      </w:r>
      <w:r w:rsidR="00BE112C">
        <w:rPr>
          <w:b/>
        </w:rPr>
        <w:t xml:space="preserve"> Reengineering </w:t>
      </w:r>
      <w:r w:rsidR="007C0A45" w:rsidRPr="00844E8D">
        <w:rPr>
          <w:b/>
        </w:rPr>
        <w:t>Implementation Plans and Schedules</w:t>
      </w:r>
      <w:r w:rsidR="008F322D">
        <w:rPr>
          <w:b/>
        </w:rPr>
        <w:t xml:space="preserve"> (update)</w:t>
      </w:r>
      <w:r w:rsidR="00C97B17">
        <w:rPr>
          <w:b/>
        </w:rPr>
        <w:t xml:space="preserve"> – </w:t>
      </w:r>
    </w:p>
    <w:p w:rsidR="007C0A45" w:rsidRDefault="00C97B17" w:rsidP="00BE112C">
      <w:pPr>
        <w:rPr>
          <w:b/>
        </w:rPr>
      </w:pPr>
      <w:r>
        <w:rPr>
          <w:b/>
        </w:rPr>
        <w:t>Jack Carter (DLMSO)</w:t>
      </w:r>
    </w:p>
    <w:p w:rsidR="00BE112C" w:rsidRPr="00844E8D" w:rsidRDefault="00BE112C" w:rsidP="00BE112C">
      <w:pPr>
        <w:rPr>
          <w:b/>
        </w:rPr>
      </w:pPr>
    </w:p>
    <w:p w:rsidR="008F322D" w:rsidRDefault="008F322D" w:rsidP="00303138">
      <w:pPr>
        <w:numPr>
          <w:ilvl w:val="1"/>
          <w:numId w:val="11"/>
        </w:numPr>
      </w:pPr>
      <w:r>
        <w:lastRenderedPageBreak/>
        <w:t xml:space="preserve">Implementation Plans and Schedules was a request by the Chair to </w:t>
      </w:r>
      <w:r w:rsidR="00054535">
        <w:t>ascertain</w:t>
      </w:r>
      <w:r w:rsidR="00AA502E">
        <w:t xml:space="preserve"> the current status of the DODAAD</w:t>
      </w:r>
      <w:r>
        <w:t xml:space="preserve"> reengineering effort.</w:t>
      </w:r>
    </w:p>
    <w:p w:rsidR="00343268" w:rsidRDefault="007C0A45" w:rsidP="00303138">
      <w:pPr>
        <w:numPr>
          <w:ilvl w:val="1"/>
          <w:numId w:val="11"/>
        </w:numPr>
      </w:pPr>
      <w:r>
        <w:t>Mary</w:t>
      </w:r>
      <w:r w:rsidR="008F322D">
        <w:t xml:space="preserve"> Dram (Army) </w:t>
      </w:r>
      <w:r>
        <w:t>&amp; Mike</w:t>
      </w:r>
      <w:r w:rsidR="008F322D">
        <w:t xml:space="preserve"> Williams</w:t>
      </w:r>
      <w:r>
        <w:t xml:space="preserve"> (Army)</w:t>
      </w:r>
      <w:r w:rsidR="008F322D">
        <w:t xml:space="preserve"> reported that the Army has been working with </w:t>
      </w:r>
      <w:r>
        <w:t>Doug Peters</w:t>
      </w:r>
      <w:r w:rsidR="008F322D">
        <w:t xml:space="preserve"> (</w:t>
      </w:r>
      <w:r>
        <w:t>DAASC</w:t>
      </w:r>
      <w:r w:rsidR="008F322D">
        <w:t xml:space="preserve">) on testing the transmission of Army </w:t>
      </w:r>
      <w:r w:rsidR="00AA502E">
        <w:t>DODAAD</w:t>
      </w:r>
      <w:r w:rsidR="008F322D">
        <w:t xml:space="preserve"> information to DAASC.</w:t>
      </w:r>
      <w:r w:rsidR="00DF5533">
        <w:t xml:space="preserve">  </w:t>
      </w:r>
      <w:r w:rsidR="008F322D">
        <w:t xml:space="preserve">Army is now prepared </w:t>
      </w:r>
      <w:r w:rsidR="008B7645">
        <w:t xml:space="preserve">to </w:t>
      </w:r>
      <w:r w:rsidR="008F322D">
        <w:t xml:space="preserve">perform a </w:t>
      </w:r>
      <w:r>
        <w:t>large volume test (10,000</w:t>
      </w:r>
      <w:r w:rsidR="00C46226">
        <w:t xml:space="preserve"> transactions</w:t>
      </w:r>
      <w:r>
        <w:t>)</w:t>
      </w:r>
      <w:r w:rsidR="008F322D">
        <w:t xml:space="preserve">, </w:t>
      </w:r>
      <w:r>
        <w:t xml:space="preserve">and </w:t>
      </w:r>
      <w:r w:rsidR="008F322D">
        <w:t>if successful Army</w:t>
      </w:r>
      <w:r w:rsidR="00B13D34">
        <w:t xml:space="preserve"> plan</w:t>
      </w:r>
      <w:r w:rsidR="008F322D">
        <w:t>s</w:t>
      </w:r>
      <w:r w:rsidR="00B13D34">
        <w:t xml:space="preserve"> to </w:t>
      </w:r>
      <w:r>
        <w:t>go live by the end of this month (March</w:t>
      </w:r>
      <w:r w:rsidR="00E37CF5">
        <w:t>, 2006</w:t>
      </w:r>
      <w:r>
        <w:t>).</w:t>
      </w:r>
      <w:r w:rsidR="008F322D">
        <w:t xml:space="preserve">  </w:t>
      </w:r>
      <w:r w:rsidR="008F322D" w:rsidRPr="008F322D">
        <w:rPr>
          <w:i/>
        </w:rPr>
        <w:t>(Note: there were issues found during testing and the new implementation date is the end of April, 2006)</w:t>
      </w:r>
      <w:r w:rsidR="008F322D">
        <w:t>.</w:t>
      </w:r>
    </w:p>
    <w:p w:rsidR="00053378" w:rsidRDefault="00053378" w:rsidP="00303138">
      <w:pPr>
        <w:numPr>
          <w:ilvl w:val="2"/>
          <w:numId w:val="11"/>
        </w:numPr>
      </w:pPr>
      <w:r>
        <w:t xml:space="preserve">Success will be judged by comparing the test database </w:t>
      </w:r>
      <w:r w:rsidR="00E93892">
        <w:t xml:space="preserve">after processing to the </w:t>
      </w:r>
      <w:r>
        <w:t>transactions</w:t>
      </w:r>
      <w:r w:rsidR="00173033">
        <w:t xml:space="preserve"> that were sent to DAASC</w:t>
      </w:r>
      <w:r>
        <w:t>.</w:t>
      </w:r>
    </w:p>
    <w:p w:rsidR="000517BD" w:rsidRDefault="001464F4" w:rsidP="00303138">
      <w:pPr>
        <w:numPr>
          <w:ilvl w:val="1"/>
          <w:numId w:val="11"/>
        </w:numPr>
      </w:pPr>
      <w:r>
        <w:t xml:space="preserve">Concurrent with the Army, </w:t>
      </w:r>
      <w:r w:rsidR="006900D9">
        <w:t>Jay Barber (</w:t>
      </w:r>
      <w:r w:rsidR="000517BD">
        <w:t>Air Force</w:t>
      </w:r>
      <w:r w:rsidR="006900D9">
        <w:t>)</w:t>
      </w:r>
      <w:r w:rsidR="000517BD">
        <w:t xml:space="preserve"> </w:t>
      </w:r>
      <w:r w:rsidR="006900D9">
        <w:t>reported that A</w:t>
      </w:r>
      <w:r w:rsidR="00DF5533">
        <w:t xml:space="preserve">ir </w:t>
      </w:r>
      <w:r w:rsidR="006900D9">
        <w:t>F</w:t>
      </w:r>
      <w:r w:rsidR="00DF5533">
        <w:t>orce</w:t>
      </w:r>
      <w:r w:rsidR="006900D9">
        <w:t xml:space="preserve"> is</w:t>
      </w:r>
      <w:r w:rsidR="00DF5533">
        <w:t xml:space="preserve"> also </w:t>
      </w:r>
      <w:r w:rsidR="000517BD">
        <w:t>testing</w:t>
      </w:r>
      <w:r w:rsidR="006900D9">
        <w:t xml:space="preserve"> and</w:t>
      </w:r>
      <w:r w:rsidR="00DF5533">
        <w:t xml:space="preserve"> plans to go live by the </w:t>
      </w:r>
      <w:r w:rsidR="006900D9">
        <w:t>end of April, 2006.</w:t>
      </w:r>
    </w:p>
    <w:p w:rsidR="00413132" w:rsidRDefault="000517BD" w:rsidP="00303138">
      <w:pPr>
        <w:numPr>
          <w:ilvl w:val="1"/>
          <w:numId w:val="11"/>
        </w:numPr>
      </w:pPr>
      <w:r>
        <w:t>Jack</w:t>
      </w:r>
      <w:r w:rsidR="00AD0C4E">
        <w:t xml:space="preserve"> Carter </w:t>
      </w:r>
      <w:r>
        <w:t>and Bill</w:t>
      </w:r>
      <w:r w:rsidR="00AD0C4E">
        <w:t xml:space="preserve"> Strickler</w:t>
      </w:r>
      <w:r>
        <w:t xml:space="preserve"> </w:t>
      </w:r>
      <w:r w:rsidR="006900D9">
        <w:t>highlighted the need for bi-directional validation of the data.  It was stated that</w:t>
      </w:r>
      <w:r>
        <w:t xml:space="preserve"> both Ar</w:t>
      </w:r>
      <w:r w:rsidR="00152DEA">
        <w:t>my and Air Force must validate the transactions return</w:t>
      </w:r>
      <w:r w:rsidR="00227A6B">
        <w:t>ed</w:t>
      </w:r>
      <w:r w:rsidR="00152DEA">
        <w:t xml:space="preserve"> by DAASC.</w:t>
      </w:r>
    </w:p>
    <w:p w:rsidR="00413132" w:rsidRDefault="005069BE" w:rsidP="00303138">
      <w:pPr>
        <w:numPr>
          <w:ilvl w:val="1"/>
          <w:numId w:val="11"/>
        </w:numPr>
      </w:pPr>
      <w:r>
        <w:t xml:space="preserve">The current plan of the </w:t>
      </w:r>
      <w:r w:rsidR="00776212">
        <w:t xml:space="preserve">Air Force </w:t>
      </w:r>
      <w:r>
        <w:t>is t</w:t>
      </w:r>
      <w:r w:rsidR="00776212">
        <w:t>o update their query website to read the replicated database as soon as it is available.</w:t>
      </w:r>
      <w:r>
        <w:t xml:space="preserve">  When </w:t>
      </w:r>
      <w:r w:rsidR="004C15CD">
        <w:t>data replication</w:t>
      </w:r>
      <w:r>
        <w:t xml:space="preserve"> occurs both the DAASC </w:t>
      </w:r>
      <w:r w:rsidR="007D769A">
        <w:t>INQ (</w:t>
      </w:r>
      <w:hyperlink r:id="rId12" w:history="1">
        <w:r w:rsidRPr="00EA268D">
          <w:rPr>
            <w:rStyle w:val="Hyperlink"/>
          </w:rPr>
          <w:t>https://www.daas.dla.mil/daasinq/</w:t>
        </w:r>
      </w:hyperlink>
      <w:r>
        <w:t xml:space="preserve">) and the </w:t>
      </w:r>
      <w:r w:rsidR="007D769A">
        <w:t>AF (</w:t>
      </w:r>
      <w:hyperlink r:id="rId13" w:history="1">
        <w:r w:rsidRPr="00EA268D">
          <w:rPr>
            <w:rStyle w:val="Hyperlink"/>
          </w:rPr>
          <w:t>https://</w:t>
        </w:r>
        <w:r w:rsidR="00AA502E">
          <w:rPr>
            <w:rStyle w:val="Hyperlink"/>
          </w:rPr>
          <w:t>DODAAC</w:t>
        </w:r>
        <w:r w:rsidRPr="00EA268D">
          <w:rPr>
            <w:rStyle w:val="Hyperlink"/>
          </w:rPr>
          <w:t>.wpafb.af.mil/</w:t>
        </w:r>
      </w:hyperlink>
      <w:r>
        <w:t>)</w:t>
      </w:r>
      <w:r w:rsidR="006248FE">
        <w:t xml:space="preserve"> will</w:t>
      </w:r>
      <w:r w:rsidR="00AA502E">
        <w:t xml:space="preserve"> be processing near real-time DODAAD</w:t>
      </w:r>
      <w:r w:rsidR="006248FE">
        <w:t xml:space="preserve"> data.</w:t>
      </w:r>
    </w:p>
    <w:p w:rsidR="00E845E3" w:rsidRPr="00D05D2A" w:rsidRDefault="00E845E3" w:rsidP="00E845E3">
      <w:pPr>
        <w:numPr>
          <w:ilvl w:val="1"/>
          <w:numId w:val="11"/>
        </w:numPr>
        <w:rPr>
          <w:b/>
        </w:rPr>
      </w:pPr>
      <w:r>
        <w:t>The goal is the terminate the batch input processing by Army and Air Force by April, 2006</w:t>
      </w:r>
    </w:p>
    <w:p w:rsidR="00D142F6" w:rsidRDefault="00D142F6" w:rsidP="00D142F6">
      <w:pPr>
        <w:ind w:left="360"/>
      </w:pPr>
    </w:p>
    <w:p w:rsidR="00D05D2A" w:rsidRDefault="001970C9" w:rsidP="00303138">
      <w:pPr>
        <w:numPr>
          <w:ilvl w:val="0"/>
          <w:numId w:val="11"/>
        </w:numPr>
        <w:rPr>
          <w:b/>
        </w:rPr>
      </w:pPr>
      <w:r w:rsidRPr="00D05D2A">
        <w:rPr>
          <w:b/>
        </w:rPr>
        <w:t xml:space="preserve">AAFES – </w:t>
      </w:r>
      <w:r w:rsidR="008C438F">
        <w:rPr>
          <w:b/>
        </w:rPr>
        <w:t>Jeovany Garza</w:t>
      </w:r>
      <w:r w:rsidR="001929FF">
        <w:rPr>
          <w:b/>
        </w:rPr>
        <w:t xml:space="preserve"> (AAFES)</w:t>
      </w:r>
    </w:p>
    <w:p w:rsidR="00BE112C" w:rsidRDefault="00BE112C" w:rsidP="00BE112C">
      <w:pPr>
        <w:rPr>
          <w:b/>
        </w:rPr>
      </w:pPr>
    </w:p>
    <w:p w:rsidR="00E845E3" w:rsidRDefault="00D05D2A" w:rsidP="00EC4702">
      <w:pPr>
        <w:ind w:left="360"/>
      </w:pPr>
      <w:r>
        <w:t>A</w:t>
      </w:r>
      <w:r w:rsidR="008C438F">
        <w:t>rmy &amp; Air Force Exchange Service (AAFES)</w:t>
      </w:r>
      <w:r>
        <w:t xml:space="preserve"> expressed a </w:t>
      </w:r>
      <w:r w:rsidR="001C0F95">
        <w:t>desire</w:t>
      </w:r>
      <w:r w:rsidR="001970C9">
        <w:t xml:space="preserve"> to receive data in the same way as Army and Air Force</w:t>
      </w:r>
      <w:r w:rsidR="00DA5A61">
        <w:t xml:space="preserve"> (replication server)</w:t>
      </w:r>
      <w:r w:rsidR="00BB64EF">
        <w:t xml:space="preserve"> receive data</w:t>
      </w:r>
      <w:r w:rsidR="001970C9">
        <w:t>.</w:t>
      </w:r>
      <w:r w:rsidR="00BB64EF">
        <w:t xml:space="preserve">  </w:t>
      </w:r>
      <w:r w:rsidR="00DA5A61">
        <w:t xml:space="preserve">Since the AAFES represents a very small percentage of the total </w:t>
      </w:r>
      <w:r w:rsidR="00AA502E">
        <w:t>DODAAC</w:t>
      </w:r>
      <w:r w:rsidR="00DA5A61">
        <w:t>s on file, this replication should be quick and easy to accomplish.</w:t>
      </w:r>
    </w:p>
    <w:p w:rsidR="008C438F" w:rsidRPr="00E845E3" w:rsidRDefault="008C438F" w:rsidP="00EC4702">
      <w:pPr>
        <w:ind w:left="360"/>
        <w:rPr>
          <w:b/>
        </w:rPr>
      </w:pPr>
    </w:p>
    <w:p w:rsidR="00E845E3" w:rsidRPr="00E845E3" w:rsidRDefault="00E845E3" w:rsidP="00E845E3">
      <w:pPr>
        <w:ind w:left="360"/>
        <w:rPr>
          <w:b/>
        </w:rPr>
      </w:pPr>
    </w:p>
    <w:p w:rsidR="006E6F01" w:rsidRDefault="006E6F01" w:rsidP="00A243CD">
      <w:pPr>
        <w:rPr>
          <w:b/>
        </w:rPr>
      </w:pPr>
      <w:r w:rsidRPr="00303138">
        <w:rPr>
          <w:b/>
        </w:rPr>
        <w:t xml:space="preserve">March </w:t>
      </w:r>
      <w:r w:rsidR="00BE112C">
        <w:rPr>
          <w:b/>
        </w:rPr>
        <w:t>0</w:t>
      </w:r>
      <w:r w:rsidR="00A72337">
        <w:rPr>
          <w:b/>
        </w:rPr>
        <w:t>9</w:t>
      </w:r>
      <w:r w:rsidRPr="00303138">
        <w:rPr>
          <w:b/>
        </w:rPr>
        <w:t>, 2006:</w:t>
      </w:r>
    </w:p>
    <w:p w:rsidR="0004130C" w:rsidRPr="00303138" w:rsidRDefault="0004130C" w:rsidP="00A243CD">
      <w:pPr>
        <w:rPr>
          <w:b/>
        </w:rPr>
      </w:pPr>
    </w:p>
    <w:p w:rsidR="00B6577A" w:rsidRDefault="00B6577A" w:rsidP="00532C90">
      <w:pPr>
        <w:numPr>
          <w:ilvl w:val="0"/>
          <w:numId w:val="11"/>
        </w:numPr>
        <w:rPr>
          <w:b/>
        </w:rPr>
      </w:pPr>
      <w:r w:rsidRPr="00B6577A">
        <w:rPr>
          <w:b/>
        </w:rPr>
        <w:t>Cargo Routing Information File (CRIF) – Jack Carter (DLMSO)</w:t>
      </w:r>
    </w:p>
    <w:p w:rsidR="00BE112C" w:rsidRPr="00B6577A" w:rsidRDefault="00BE112C" w:rsidP="00BE112C">
      <w:pPr>
        <w:rPr>
          <w:b/>
        </w:rPr>
      </w:pPr>
    </w:p>
    <w:p w:rsidR="0089158F" w:rsidRDefault="00DD0069" w:rsidP="00EC4702">
      <w:pPr>
        <w:ind w:left="360"/>
      </w:pPr>
      <w:r>
        <w:t>There was a brief overview on the Naval Operational Logistics Support Center (NOLSC) Cargo Routing Information File (CRIF) to discuss the possib</w:t>
      </w:r>
      <w:r w:rsidR="00CA48FE">
        <w:t>ility of</w:t>
      </w:r>
      <w:r>
        <w:t xml:space="preserve"> add</w:t>
      </w:r>
      <w:r w:rsidR="00CA48FE">
        <w:t>ing</w:t>
      </w:r>
      <w:r>
        <w:t xml:space="preserve"> the CRIF address information in the </w:t>
      </w:r>
      <w:r w:rsidR="00AA502E">
        <w:t>DODAAD</w:t>
      </w:r>
      <w:r>
        <w:t>.</w:t>
      </w:r>
      <w:r w:rsidR="00CA48FE">
        <w:t xml:space="preserve">  Further discussion with NOLSC needs to take place, and it was stated that this </w:t>
      </w:r>
      <w:r w:rsidR="0089158F">
        <w:t xml:space="preserve">topic </w:t>
      </w:r>
      <w:r w:rsidR="00CA48FE">
        <w:t xml:space="preserve">would be addressed in detail at a </w:t>
      </w:r>
      <w:r w:rsidR="0089158F">
        <w:t>future</w:t>
      </w:r>
      <w:r w:rsidR="00CA48FE">
        <w:t xml:space="preserve"> PRC meeting</w:t>
      </w:r>
      <w:r w:rsidR="0089158F">
        <w:t>.</w:t>
      </w:r>
    </w:p>
    <w:p w:rsidR="00BE112C" w:rsidRDefault="00BE112C" w:rsidP="00EC4702">
      <w:pPr>
        <w:ind w:left="360"/>
      </w:pPr>
    </w:p>
    <w:p w:rsidR="00B6577A" w:rsidRDefault="00B6577A" w:rsidP="00AB0159">
      <w:pPr>
        <w:numPr>
          <w:ilvl w:val="0"/>
          <w:numId w:val="11"/>
        </w:numPr>
        <w:rPr>
          <w:b/>
        </w:rPr>
      </w:pPr>
      <w:r w:rsidRPr="00B6577A">
        <w:rPr>
          <w:b/>
        </w:rPr>
        <w:t>SAR online request system – Jack Carter (DLMSO)</w:t>
      </w:r>
    </w:p>
    <w:p w:rsidR="00BE112C" w:rsidRPr="00B6577A" w:rsidRDefault="00BE112C" w:rsidP="00BE112C">
      <w:pPr>
        <w:rPr>
          <w:b/>
        </w:rPr>
      </w:pPr>
    </w:p>
    <w:p w:rsidR="002A5E8D" w:rsidRDefault="00B6577A" w:rsidP="00EC4702">
      <w:pPr>
        <w:ind w:left="360"/>
      </w:pPr>
      <w:r>
        <w:t>R</w:t>
      </w:r>
      <w:r w:rsidR="00AB0159">
        <w:t xml:space="preserve">eviewed the steps required to </w:t>
      </w:r>
      <w:r w:rsidR="00F56B83">
        <w:t xml:space="preserve">request access to the </w:t>
      </w:r>
      <w:r w:rsidR="00AA502E">
        <w:t>DODAAC</w:t>
      </w:r>
      <w:r w:rsidR="00AB0159">
        <w:t xml:space="preserve"> using the SAR online request system </w:t>
      </w:r>
      <w:r w:rsidR="00D965F8">
        <w:t>(</w:t>
      </w:r>
      <w:hyperlink r:id="rId14" w:history="1">
        <w:r w:rsidR="00D965F8" w:rsidRPr="00570C04">
          <w:rPr>
            <w:rStyle w:val="Hyperlink"/>
          </w:rPr>
          <w:t>https://www.daas.dla.mil/sar/dodaas_sar.asp</w:t>
        </w:r>
      </w:hyperlink>
      <w:r w:rsidR="00AB0159">
        <w:t xml:space="preserve">) and demonstrated </w:t>
      </w:r>
      <w:r w:rsidR="007E6FAD">
        <w:t xml:space="preserve">some of its basic features </w:t>
      </w:r>
      <w:r w:rsidR="006674DF">
        <w:t>for the attendees of the PRC meeting</w:t>
      </w:r>
      <w:r w:rsidR="002A5E8D">
        <w:t>.</w:t>
      </w:r>
    </w:p>
    <w:p w:rsidR="00BE112C" w:rsidRDefault="00BE112C" w:rsidP="00EC4702">
      <w:pPr>
        <w:ind w:left="360"/>
      </w:pPr>
    </w:p>
    <w:p w:rsidR="00B6577A" w:rsidRDefault="00AA502E" w:rsidP="002F5D93">
      <w:pPr>
        <w:numPr>
          <w:ilvl w:val="0"/>
          <w:numId w:val="11"/>
        </w:numPr>
        <w:rPr>
          <w:b/>
        </w:rPr>
      </w:pPr>
      <w:r>
        <w:rPr>
          <w:b/>
        </w:rPr>
        <w:t>DODAAD</w:t>
      </w:r>
      <w:r w:rsidR="00B6577A" w:rsidRPr="00B6577A">
        <w:rPr>
          <w:b/>
        </w:rPr>
        <w:t xml:space="preserve"> Demonstration – Lisa Tonkin (DAASC)</w:t>
      </w:r>
    </w:p>
    <w:p w:rsidR="00BE112C" w:rsidRPr="00B6577A" w:rsidRDefault="00BE112C" w:rsidP="00BE112C">
      <w:pPr>
        <w:rPr>
          <w:b/>
        </w:rPr>
      </w:pPr>
    </w:p>
    <w:p w:rsidR="002F5D93" w:rsidRDefault="00B6577A" w:rsidP="00B6577A">
      <w:pPr>
        <w:numPr>
          <w:ilvl w:val="1"/>
          <w:numId w:val="11"/>
        </w:numPr>
      </w:pPr>
      <w:r>
        <w:lastRenderedPageBreak/>
        <w:t>I</w:t>
      </w:r>
      <w:r w:rsidR="00C949F1">
        <w:t xml:space="preserve">nteractive demonstration of the </w:t>
      </w:r>
      <w:r w:rsidR="00AA502E">
        <w:t>DODAAD</w:t>
      </w:r>
      <w:r w:rsidR="002F5D93">
        <w:t xml:space="preserve"> </w:t>
      </w:r>
      <w:r w:rsidR="001C5E3D">
        <w:t>web application</w:t>
      </w:r>
      <w:r w:rsidR="00C949F1">
        <w:t xml:space="preserve"> </w:t>
      </w:r>
      <w:r w:rsidR="002F5D93">
        <w:t>(</w:t>
      </w:r>
      <w:hyperlink r:id="rId15" w:history="1">
        <w:r w:rsidR="002F5D93" w:rsidRPr="00570C04">
          <w:rPr>
            <w:rStyle w:val="Hyperlink"/>
          </w:rPr>
          <w:t>https://www.daas.dla.mil/</w:t>
        </w:r>
        <w:r w:rsidR="00AA502E">
          <w:rPr>
            <w:rStyle w:val="Hyperlink"/>
          </w:rPr>
          <w:t>DODAAD</w:t>
        </w:r>
        <w:r w:rsidR="002F5D93" w:rsidRPr="00570C04">
          <w:rPr>
            <w:rStyle w:val="Hyperlink"/>
          </w:rPr>
          <w:t>/dodaaf_select.asp</w:t>
        </w:r>
      </w:hyperlink>
      <w:r w:rsidR="004308C3">
        <w:t>).</w:t>
      </w:r>
      <w:r w:rsidR="00EC4702">
        <w:t xml:space="preserve">  </w:t>
      </w:r>
    </w:p>
    <w:p w:rsidR="004308C3" w:rsidRDefault="00BA10EF" w:rsidP="00EC4702">
      <w:pPr>
        <w:numPr>
          <w:ilvl w:val="1"/>
          <w:numId w:val="11"/>
        </w:numPr>
      </w:pPr>
      <w:r>
        <w:t>Communication Routing Identifier (</w:t>
      </w:r>
      <w:r w:rsidR="004308C3">
        <w:t>COMMRI</w:t>
      </w:r>
      <w:r>
        <w:t>)</w:t>
      </w:r>
      <w:r w:rsidR="004308C3">
        <w:t xml:space="preserve"> – Army asked if the COMMRI can be updated</w:t>
      </w:r>
      <w:r w:rsidR="006F69A3">
        <w:t xml:space="preserve"> directly by Army</w:t>
      </w:r>
      <w:r w:rsidR="004308C3">
        <w:t xml:space="preserve">.  DAAS </w:t>
      </w:r>
      <w:r w:rsidR="006674DF">
        <w:t>stated</w:t>
      </w:r>
      <w:r w:rsidR="004308C3">
        <w:t xml:space="preserve"> it was preferred that the Components update the COMMRI, but </w:t>
      </w:r>
      <w:r w:rsidR="006F69A3">
        <w:t>regardless DAAS</w:t>
      </w:r>
      <w:r w:rsidR="004308C3">
        <w:t xml:space="preserve"> will verify</w:t>
      </w:r>
      <w:r w:rsidR="006F69A3">
        <w:t xml:space="preserve"> the COMMRI</w:t>
      </w:r>
      <w:r w:rsidR="004308C3">
        <w:t xml:space="preserve"> and/or update</w:t>
      </w:r>
      <w:r w:rsidR="006F69A3">
        <w:t xml:space="preserve"> when appropriate.  DAAS made the point that if the COMMRI is left</w:t>
      </w:r>
      <w:r w:rsidR="004308C3">
        <w:t xml:space="preserve"> blank, DAAS will add this information</w:t>
      </w:r>
      <w:r w:rsidR="00AA502E">
        <w:t xml:space="preserve"> to the DODAAD</w:t>
      </w:r>
      <w:r w:rsidR="004308C3">
        <w:t>.</w:t>
      </w:r>
    </w:p>
    <w:p w:rsidR="00A30D13" w:rsidRDefault="006F69A3" w:rsidP="00EC4702">
      <w:pPr>
        <w:numPr>
          <w:ilvl w:val="1"/>
          <w:numId w:val="11"/>
        </w:numPr>
      </w:pPr>
      <w:r>
        <w:t>Point of Contact (</w:t>
      </w:r>
      <w:r w:rsidR="004308C3">
        <w:t>POC</w:t>
      </w:r>
      <w:r>
        <w:t>)</w:t>
      </w:r>
      <w:r w:rsidR="004308C3">
        <w:t xml:space="preserve"> – Army </w:t>
      </w:r>
      <w:r w:rsidR="009A6DA5">
        <w:t>stated that the POC</w:t>
      </w:r>
      <w:r w:rsidR="004308C3">
        <w:t xml:space="preserve"> information changes often, so </w:t>
      </w:r>
      <w:r w:rsidR="009A6DA5">
        <w:t>the POC is often not</w:t>
      </w:r>
      <w:r w:rsidR="00483CC8">
        <w:t xml:space="preserve"> </w:t>
      </w:r>
      <w:r w:rsidR="004308C3">
        <w:t>entered</w:t>
      </w:r>
      <w:r w:rsidR="00AA502E">
        <w:t xml:space="preserve"> on the DODAAD</w:t>
      </w:r>
      <w:r w:rsidR="004308C3">
        <w:t xml:space="preserve"> because it is </w:t>
      </w:r>
      <w:r w:rsidR="004A23B2">
        <w:t xml:space="preserve">quickly </w:t>
      </w:r>
      <w:r w:rsidR="004308C3">
        <w:t>outdated.</w:t>
      </w:r>
      <w:r w:rsidR="00416205">
        <w:t xml:space="preserve">  DAASC</w:t>
      </w:r>
      <w:r w:rsidR="0043409A">
        <w:t xml:space="preserve"> stated that they </w:t>
      </w:r>
      <w:r w:rsidR="00416205">
        <w:t>will look into capturing the POC in the same way the</w:t>
      </w:r>
      <w:r w:rsidR="00483CC8">
        <w:t xml:space="preserve"> </w:t>
      </w:r>
      <w:r w:rsidR="00416205">
        <w:t>TAC is captured (e.g., add a button so</w:t>
      </w:r>
      <w:r w:rsidR="0043409A">
        <w:t xml:space="preserve"> the POC information </w:t>
      </w:r>
      <w:r w:rsidR="00416205">
        <w:t>can be copied</w:t>
      </w:r>
      <w:r w:rsidR="00483CC8">
        <w:t xml:space="preserve"> from another source</w:t>
      </w:r>
      <w:r w:rsidR="00416205">
        <w:t>).</w:t>
      </w:r>
      <w:r w:rsidR="00A30D13">
        <w:t xml:space="preserve">  </w:t>
      </w:r>
    </w:p>
    <w:p w:rsidR="004308C3" w:rsidRDefault="0043409A" w:rsidP="00EC4702">
      <w:pPr>
        <w:numPr>
          <w:ilvl w:val="2"/>
          <w:numId w:val="11"/>
        </w:numPr>
      </w:pPr>
      <w:r>
        <w:t>DAASC offered a</w:t>
      </w:r>
      <w:r w:rsidR="00A30D13">
        <w:t xml:space="preserve">nother possible solution </w:t>
      </w:r>
      <w:r>
        <w:t>to perform a “</w:t>
      </w:r>
      <w:r w:rsidR="00A30D13">
        <w:t>one time load</w:t>
      </w:r>
      <w:r>
        <w:t>”</w:t>
      </w:r>
      <w:r w:rsidR="00A30D13">
        <w:t xml:space="preserve"> of the </w:t>
      </w:r>
      <w:r>
        <w:t>POC data.  The problem with this solution is it does not address the issue of the constantly changing POC data.</w:t>
      </w:r>
    </w:p>
    <w:p w:rsidR="00A30D13" w:rsidRDefault="00A30D13" w:rsidP="00EC4702">
      <w:pPr>
        <w:numPr>
          <w:ilvl w:val="1"/>
          <w:numId w:val="11"/>
        </w:numPr>
      </w:pPr>
      <w:r>
        <w:t>TAC 4 – Small package</w:t>
      </w:r>
      <w:r w:rsidR="00CB2678">
        <w:t>/commercial shipping address.  TAC 4</w:t>
      </w:r>
      <w:r>
        <w:t xml:space="preserve"> is</w:t>
      </w:r>
      <w:r w:rsidR="00CB2678">
        <w:t xml:space="preserve"> used when</w:t>
      </w:r>
      <w:r>
        <w:t xml:space="preserve"> TAC </w:t>
      </w:r>
      <w:r w:rsidR="00967EC5">
        <w:t xml:space="preserve">2 </w:t>
      </w:r>
      <w:r w:rsidR="00CB2678">
        <w:t xml:space="preserve">is not specific </w:t>
      </w:r>
      <w:r w:rsidR="00967EC5">
        <w:t>enough</w:t>
      </w:r>
      <w:r w:rsidR="00CB2678">
        <w:t xml:space="preserve"> to send the package through a commercial carrier. T</w:t>
      </w:r>
      <w:r w:rsidR="00967EC5">
        <w:t>AC 4</w:t>
      </w:r>
      <w:r>
        <w:t xml:space="preserve"> offers more detailed address information.</w:t>
      </w:r>
      <w:r w:rsidR="00CB2678">
        <w:t xml:space="preserve">  It was created for</w:t>
      </w:r>
      <w:r w:rsidR="00E60ADB">
        <w:t xml:space="preserve"> Distribution Standard System (</w:t>
      </w:r>
      <w:r w:rsidR="00CB2678">
        <w:t>DS</w:t>
      </w:r>
      <w:r w:rsidR="00782E58">
        <w:t>S</w:t>
      </w:r>
      <w:r w:rsidR="00E60ADB">
        <w:t>)</w:t>
      </w:r>
      <w:r w:rsidR="00782E58">
        <w:t xml:space="preserve">.  </w:t>
      </w:r>
      <w:r>
        <w:t xml:space="preserve">This </w:t>
      </w:r>
      <w:r w:rsidR="00967EC5">
        <w:t xml:space="preserve">information can not </w:t>
      </w:r>
      <w:r>
        <w:t>currently</w:t>
      </w:r>
      <w:r w:rsidR="00967EC5">
        <w:t xml:space="preserve"> be </w:t>
      </w:r>
      <w:r>
        <w:t>viewed</w:t>
      </w:r>
      <w:r w:rsidR="00E60ADB">
        <w:t xml:space="preserve"> through the A</w:t>
      </w:r>
      <w:r w:rsidR="00012A96">
        <w:t>ir Force</w:t>
      </w:r>
      <w:r w:rsidR="00E60ADB">
        <w:t xml:space="preserve"> </w:t>
      </w:r>
      <w:r w:rsidR="00AA502E">
        <w:t>DODAAC</w:t>
      </w:r>
      <w:r w:rsidR="00E60ADB">
        <w:t xml:space="preserve"> web query system</w:t>
      </w:r>
      <w:r w:rsidR="002E1DF5">
        <w:t xml:space="preserve"> (</w:t>
      </w:r>
      <w:hyperlink r:id="rId16" w:history="1">
        <w:r w:rsidR="002E1DF5" w:rsidRPr="00CE6356">
          <w:rPr>
            <w:rStyle w:val="Hyperlink"/>
          </w:rPr>
          <w:t>https://</w:t>
        </w:r>
        <w:r w:rsidR="00AA502E">
          <w:rPr>
            <w:rStyle w:val="Hyperlink"/>
          </w:rPr>
          <w:t>DODAAC</w:t>
        </w:r>
        <w:r w:rsidR="002E1DF5" w:rsidRPr="00CE6356">
          <w:rPr>
            <w:rStyle w:val="Hyperlink"/>
          </w:rPr>
          <w:t>.wpafb.af.mil/</w:t>
        </w:r>
        <w:r w:rsidR="00AA502E">
          <w:rPr>
            <w:rStyle w:val="Hyperlink"/>
          </w:rPr>
          <w:t>DODAAC</w:t>
        </w:r>
        <w:r w:rsidR="002E1DF5" w:rsidRPr="00CE6356">
          <w:rPr>
            <w:rStyle w:val="Hyperlink"/>
          </w:rPr>
          <w:t>search.cfm</w:t>
        </w:r>
      </w:hyperlink>
      <w:r w:rsidR="002E1DF5">
        <w:t>)</w:t>
      </w:r>
      <w:r w:rsidR="00012A96">
        <w:t>, but can be seen in the</w:t>
      </w:r>
      <w:r>
        <w:t xml:space="preserve"> </w:t>
      </w:r>
      <w:r w:rsidR="00BE112C">
        <w:t>DAASC</w:t>
      </w:r>
      <w:r>
        <w:t>INQ</w:t>
      </w:r>
      <w:r w:rsidR="00BE112C">
        <w:t xml:space="preserve"> system</w:t>
      </w:r>
      <w:r>
        <w:t>.</w:t>
      </w:r>
    </w:p>
    <w:p w:rsidR="00967EC5" w:rsidRDefault="00496C80" w:rsidP="00EC4702">
      <w:pPr>
        <w:numPr>
          <w:ilvl w:val="1"/>
          <w:numId w:val="11"/>
        </w:numPr>
      </w:pPr>
      <w:r>
        <w:t>BOLC – Bill of Lading Code</w:t>
      </w:r>
      <w:r w:rsidR="00833036">
        <w:t xml:space="preserve">.  It was noted that “BOLC” should read “BLOC”.  , DAASC will take action to correct the </w:t>
      </w:r>
      <w:r w:rsidR="00AA502E">
        <w:t>DODAAD</w:t>
      </w:r>
      <w:r w:rsidR="00833036">
        <w:t xml:space="preserve"> website.</w:t>
      </w:r>
    </w:p>
    <w:p w:rsidR="00E85EE5" w:rsidRDefault="00833036" w:rsidP="00EC4702">
      <w:pPr>
        <w:numPr>
          <w:ilvl w:val="1"/>
          <w:numId w:val="11"/>
        </w:numPr>
      </w:pPr>
      <w:r>
        <w:t>Zip Code/City</w:t>
      </w:r>
      <w:r w:rsidR="00D90E10">
        <w:t xml:space="preserve"> – </w:t>
      </w:r>
      <w:r w:rsidR="00FF66A8">
        <w:t>DAASC is reviewing software</w:t>
      </w:r>
      <w:r w:rsidR="00D90E10">
        <w:t xml:space="preserve"> tools that will match zip codes to City/State</w:t>
      </w:r>
      <w:r w:rsidR="00FF66A8">
        <w:t xml:space="preserve"> and will either integrate one of the tools into the Web application or make recommendations to at the next PRC meeting</w:t>
      </w:r>
      <w:r w:rsidR="00D90E10">
        <w:t>.</w:t>
      </w:r>
    </w:p>
    <w:p w:rsidR="00F53E79" w:rsidRDefault="00A869AE" w:rsidP="00B6577A">
      <w:pPr>
        <w:numPr>
          <w:ilvl w:val="3"/>
          <w:numId w:val="11"/>
        </w:numPr>
      </w:pPr>
      <w:r>
        <w:rPr>
          <w:b/>
        </w:rPr>
        <w:t>ACTION ITEM</w:t>
      </w:r>
      <w:r w:rsidR="00F53E79" w:rsidRPr="00B6577A">
        <w:rPr>
          <w:b/>
        </w:rPr>
        <w:t xml:space="preserve">: </w:t>
      </w:r>
      <w:r w:rsidR="00F53E79">
        <w:t>DAASC is reviewing the recommended products and will report their findings at the next PRC meeting.</w:t>
      </w:r>
    </w:p>
    <w:p w:rsidR="00E10D84" w:rsidRDefault="00E10D84" w:rsidP="00EC4702">
      <w:pPr>
        <w:numPr>
          <w:ilvl w:val="1"/>
          <w:numId w:val="11"/>
        </w:numPr>
      </w:pPr>
      <w:r>
        <w:t>Question</w:t>
      </w:r>
      <w:r w:rsidR="001929FF">
        <w:t>s</w:t>
      </w:r>
      <w:r>
        <w:t xml:space="preserve"> w</w:t>
      </w:r>
      <w:r w:rsidR="001929FF">
        <w:t>ere</w:t>
      </w:r>
      <w:r>
        <w:t xml:space="preserve"> raised about reports.  There is a desire to have formatted reports produced by the </w:t>
      </w:r>
      <w:r w:rsidR="00AA502E">
        <w:t>DODAAD</w:t>
      </w:r>
      <w:r w:rsidR="00FF66A8">
        <w:t xml:space="preserve"> </w:t>
      </w:r>
      <w:r>
        <w:t>system.</w:t>
      </w:r>
      <w:r w:rsidR="00FF66A8">
        <w:t xml:space="preserve">  This will be incorporated in the next requirement document for the next release of the </w:t>
      </w:r>
      <w:r w:rsidR="00AA502E">
        <w:t>DODAAD</w:t>
      </w:r>
      <w:r w:rsidR="00FF66A8">
        <w:t xml:space="preserve"> reengineering effort.</w:t>
      </w:r>
    </w:p>
    <w:p w:rsidR="001929FF" w:rsidRDefault="00A869AE" w:rsidP="00B6577A">
      <w:pPr>
        <w:numPr>
          <w:ilvl w:val="3"/>
          <w:numId w:val="11"/>
        </w:numPr>
      </w:pPr>
      <w:r>
        <w:rPr>
          <w:b/>
        </w:rPr>
        <w:t>ACTION ITEM</w:t>
      </w:r>
      <w:r w:rsidR="001929FF" w:rsidRPr="00B6577A">
        <w:rPr>
          <w:b/>
        </w:rPr>
        <w:t>:</w:t>
      </w:r>
      <w:r w:rsidR="001929FF">
        <w:t xml:space="preserve"> DAASC is looking into how to improve the reporting of </w:t>
      </w:r>
      <w:r w:rsidR="00AA502E">
        <w:t>DODAAD</w:t>
      </w:r>
      <w:r w:rsidR="001929FF">
        <w:t xml:space="preserve"> information.</w:t>
      </w:r>
    </w:p>
    <w:p w:rsidR="000344F9" w:rsidRDefault="000344F9" w:rsidP="000344F9"/>
    <w:p w:rsidR="00F1024E" w:rsidRDefault="00F1024E" w:rsidP="000344F9"/>
    <w:p w:rsidR="000344F9" w:rsidRPr="000344F9" w:rsidRDefault="000344F9" w:rsidP="000344F9">
      <w:pPr>
        <w:rPr>
          <w:b/>
        </w:rPr>
      </w:pPr>
      <w:r w:rsidRPr="000344F9">
        <w:rPr>
          <w:b/>
        </w:rPr>
        <w:t>Closing remarks:</w:t>
      </w:r>
    </w:p>
    <w:p w:rsidR="000344F9" w:rsidRDefault="000344F9" w:rsidP="000344F9"/>
    <w:p w:rsidR="000344F9" w:rsidRDefault="000344F9" w:rsidP="000344F9">
      <w:r>
        <w:t>Jack Carter summarized the highlights of the meeting, reviewed the action items</w:t>
      </w:r>
      <w:r w:rsidR="00D9213D">
        <w:t xml:space="preserve"> that came out of the meeting</w:t>
      </w:r>
      <w:r w:rsidR="00F1267C">
        <w:t xml:space="preserve"> (Action Items listed below)</w:t>
      </w:r>
      <w:r>
        <w:t>, and thanked everyone for coming</w:t>
      </w:r>
      <w:r w:rsidR="00F1267C">
        <w:t xml:space="preserve"> to the meeting</w:t>
      </w:r>
      <w:r>
        <w:t>.</w:t>
      </w:r>
      <w:r w:rsidR="00F1024E">
        <w:t xml:space="preserve">  Jack </w:t>
      </w:r>
      <w:r w:rsidR="00F1267C">
        <w:t>gave everyone a heads-up that there were</w:t>
      </w:r>
      <w:r w:rsidR="00F1024E">
        <w:t xml:space="preserve"> new requirements coming down</w:t>
      </w:r>
      <w:r w:rsidR="00F1267C">
        <w:t xml:space="preserve"> in the near future</w:t>
      </w:r>
      <w:r w:rsidR="00F1024E">
        <w:t>, and these</w:t>
      </w:r>
      <w:r w:rsidR="00F1267C">
        <w:t xml:space="preserve"> new requirements were</w:t>
      </w:r>
      <w:r w:rsidR="00F1024E">
        <w:t xml:space="preserve"> coming from the top.</w:t>
      </w:r>
    </w:p>
    <w:p w:rsidR="00122489" w:rsidRDefault="00122489" w:rsidP="000344F9"/>
    <w:p w:rsidR="00122489" w:rsidRDefault="00122489" w:rsidP="000344F9">
      <w:r>
        <w:t xml:space="preserve">Next </w:t>
      </w:r>
      <w:r w:rsidR="00AA502E">
        <w:t>DODAAD</w:t>
      </w:r>
      <w:r w:rsidR="00A869AE">
        <w:t xml:space="preserve"> </w:t>
      </w:r>
      <w:r>
        <w:t>PRC is tentatively schedule</w:t>
      </w:r>
      <w:r w:rsidR="00A869AE">
        <w:t>d for September</w:t>
      </w:r>
      <w:r>
        <w:t xml:space="preserve"> 2006.  </w:t>
      </w:r>
    </w:p>
    <w:p w:rsidR="00EA1C7B" w:rsidRPr="00EA1C7B" w:rsidRDefault="00EA1C7B" w:rsidP="00EA1C7B">
      <w:pPr>
        <w:ind w:left="900"/>
        <w:rPr>
          <w:b/>
        </w:rPr>
      </w:pPr>
    </w:p>
    <w:p w:rsidR="00527166" w:rsidRDefault="00527166" w:rsidP="00527166">
      <w:pPr>
        <w:rPr>
          <w:b/>
        </w:rPr>
      </w:pPr>
    </w:p>
    <w:p w:rsidR="00087D59" w:rsidRDefault="00527166" w:rsidP="00527166">
      <w:pPr>
        <w:rPr>
          <w:b/>
        </w:rPr>
      </w:pPr>
      <w:r>
        <w:rPr>
          <w:b/>
        </w:rPr>
        <w:br w:type="page"/>
      </w:r>
      <w:r w:rsidR="00A869AE">
        <w:rPr>
          <w:b/>
        </w:rPr>
        <w:lastRenderedPageBreak/>
        <w:t>ACTION ITEMS</w:t>
      </w:r>
      <w:r w:rsidR="00CC4FE8" w:rsidRPr="00671CE3">
        <w:rPr>
          <w:b/>
        </w:rPr>
        <w:t>:</w:t>
      </w:r>
      <w:bookmarkStart w:id="1" w:name="ActionItems"/>
      <w:bookmarkEnd w:id="1"/>
    </w:p>
    <w:p w:rsidR="00527166" w:rsidRDefault="00527166" w:rsidP="00527166">
      <w:pPr>
        <w:rPr>
          <w:b/>
        </w:rPr>
      </w:pPr>
    </w:p>
    <w:p w:rsidR="001008FB" w:rsidRPr="00AA6580" w:rsidRDefault="001008FB" w:rsidP="008322B7">
      <w:pPr>
        <w:numPr>
          <w:ilvl w:val="0"/>
          <w:numId w:val="36"/>
        </w:numPr>
        <w:rPr>
          <w:i/>
        </w:rPr>
      </w:pPr>
      <w:r>
        <w:t xml:space="preserve">DLMSO </w:t>
      </w:r>
      <w:r w:rsidR="00EA16EC">
        <w:t>to</w:t>
      </w:r>
      <w:r>
        <w:t xml:space="preserve"> r</w:t>
      </w:r>
      <w:r w:rsidR="00527166" w:rsidRPr="00527166">
        <w:t>eview BTA White Paper</w:t>
      </w:r>
      <w:r w:rsidR="00527166">
        <w:t xml:space="preserve"> on </w:t>
      </w:r>
      <w:r w:rsidR="00AA502E">
        <w:t>DODAAC</w:t>
      </w:r>
      <w:r w:rsidR="00527166">
        <w:t xml:space="preserve"> relative to OUID initiative in </w:t>
      </w:r>
      <w:r w:rsidR="00945CE0">
        <w:t>preparation</w:t>
      </w:r>
      <w:r w:rsidR="00527166">
        <w:t xml:space="preserve"> </w:t>
      </w:r>
      <w:r w:rsidR="00006CA9">
        <w:t xml:space="preserve">for March 22, 2006 </w:t>
      </w:r>
      <w:r w:rsidR="00AA6580">
        <w:t xml:space="preserve">BTA </w:t>
      </w:r>
      <w:r w:rsidR="00006CA9">
        <w:t>meeting</w:t>
      </w:r>
      <w:r w:rsidR="00870B8A">
        <w:t xml:space="preserve">. </w:t>
      </w:r>
      <w:r w:rsidR="008C583F">
        <w:t>(</w:t>
      </w:r>
      <w:r w:rsidR="00AA6580" w:rsidRPr="00AA6580">
        <w:rPr>
          <w:i/>
        </w:rPr>
        <w:t xml:space="preserve">Note: </w:t>
      </w:r>
      <w:r w:rsidR="00870B8A" w:rsidRPr="00AA6580">
        <w:rPr>
          <w:i/>
        </w:rPr>
        <w:t>Subsequent to the meeting DLMSO did review</w:t>
      </w:r>
      <w:r w:rsidR="008C583F">
        <w:rPr>
          <w:i/>
        </w:rPr>
        <w:t xml:space="preserve"> the white paper </w:t>
      </w:r>
      <w:r w:rsidR="00870B8A" w:rsidRPr="00AA6580">
        <w:rPr>
          <w:i/>
        </w:rPr>
        <w:t xml:space="preserve"> and provide</w:t>
      </w:r>
      <w:r w:rsidR="008C583F">
        <w:rPr>
          <w:i/>
        </w:rPr>
        <w:t>d</w:t>
      </w:r>
      <w:r w:rsidR="00870B8A" w:rsidRPr="00AA6580">
        <w:rPr>
          <w:i/>
        </w:rPr>
        <w:t xml:space="preserve"> comments</w:t>
      </w:r>
      <w:r w:rsidR="008C583F">
        <w:rPr>
          <w:i/>
        </w:rPr>
        <w:t xml:space="preserve"> that were incorporated into the final version</w:t>
      </w:r>
      <w:r w:rsidR="00870B8A" w:rsidRPr="00AA6580">
        <w:rPr>
          <w:i/>
        </w:rPr>
        <w:t xml:space="preserve"> which is attached as Attachment </w:t>
      </w:r>
      <w:r w:rsidR="00AC5FD7" w:rsidRPr="00AA6580">
        <w:rPr>
          <w:i/>
        </w:rPr>
        <w:t>#7</w:t>
      </w:r>
      <w:r w:rsidR="008C583F">
        <w:rPr>
          <w:i/>
        </w:rPr>
        <w:t>)</w:t>
      </w:r>
      <w:r w:rsidR="00F52EDF">
        <w:rPr>
          <w:i/>
        </w:rPr>
        <w:t xml:space="preserve"> </w:t>
      </w:r>
      <w:r w:rsidR="00F52EDF" w:rsidRPr="00F52EDF">
        <w:rPr>
          <w:i/>
          <w:color w:val="FF0000"/>
        </w:rPr>
        <w:t>(COMPLETED)</w:t>
      </w:r>
    </w:p>
    <w:p w:rsidR="00F63FF4" w:rsidRPr="00F63FF4" w:rsidRDefault="00F63FF4" w:rsidP="008322B7">
      <w:pPr>
        <w:numPr>
          <w:ilvl w:val="1"/>
          <w:numId w:val="36"/>
        </w:numPr>
        <w:rPr>
          <w:i/>
        </w:rPr>
      </w:pPr>
      <w:r w:rsidRPr="00F63FF4">
        <w:rPr>
          <w:i/>
        </w:rPr>
        <w:t xml:space="preserve">OPR: </w:t>
      </w:r>
      <w:r w:rsidR="006B01C2">
        <w:rPr>
          <w:i/>
        </w:rPr>
        <w:t>DLMSO</w:t>
      </w:r>
    </w:p>
    <w:p w:rsidR="00F63FF4" w:rsidRPr="001008FB" w:rsidRDefault="00F63FF4" w:rsidP="008322B7">
      <w:pPr>
        <w:numPr>
          <w:ilvl w:val="1"/>
          <w:numId w:val="36"/>
        </w:numPr>
      </w:pPr>
      <w:r w:rsidRPr="00F63FF4">
        <w:rPr>
          <w:i/>
        </w:rPr>
        <w:t xml:space="preserve">ECD: </w:t>
      </w:r>
      <w:r w:rsidR="003A3995">
        <w:rPr>
          <w:i/>
        </w:rPr>
        <w:t>Complete</w:t>
      </w:r>
    </w:p>
    <w:p w:rsidR="0089158F" w:rsidRDefault="001008FB" w:rsidP="008322B7">
      <w:pPr>
        <w:numPr>
          <w:ilvl w:val="0"/>
          <w:numId w:val="36"/>
        </w:numPr>
      </w:pPr>
      <w:r>
        <w:t xml:space="preserve">DLMSO </w:t>
      </w:r>
      <w:r w:rsidR="00EA16EC">
        <w:t>to</w:t>
      </w:r>
      <w:r>
        <w:t xml:space="preserve"> w</w:t>
      </w:r>
      <w:r w:rsidR="00B80BD1">
        <w:t xml:space="preserve">ork with USTRANSCOM to incorporate the </w:t>
      </w:r>
      <w:r w:rsidR="00F92438">
        <w:t>g</w:t>
      </w:r>
      <w:r w:rsidR="00B80BD1">
        <w:t>eo</w:t>
      </w:r>
      <w:r w:rsidR="00F92438">
        <w:t>-</w:t>
      </w:r>
      <w:r w:rsidR="00B80BD1">
        <w:t xml:space="preserve">location code information in the TAC 2 of the </w:t>
      </w:r>
      <w:r w:rsidR="00AA502E">
        <w:t>DODAAC</w:t>
      </w:r>
      <w:r w:rsidR="00B80BD1">
        <w:t>.</w:t>
      </w:r>
      <w:r w:rsidR="00870B8A">
        <w:t xml:space="preserve">  </w:t>
      </w:r>
    </w:p>
    <w:p w:rsidR="006B01C2" w:rsidRPr="00F63FF4" w:rsidRDefault="006B01C2" w:rsidP="008322B7">
      <w:pPr>
        <w:numPr>
          <w:ilvl w:val="1"/>
          <w:numId w:val="36"/>
        </w:numPr>
        <w:rPr>
          <w:i/>
        </w:rPr>
      </w:pPr>
      <w:r w:rsidRPr="00F63FF4">
        <w:rPr>
          <w:i/>
        </w:rPr>
        <w:t xml:space="preserve">OPR: </w:t>
      </w:r>
      <w:r>
        <w:rPr>
          <w:i/>
        </w:rPr>
        <w:t>DLMSO</w:t>
      </w:r>
    </w:p>
    <w:p w:rsidR="006B01C2" w:rsidRDefault="006B01C2" w:rsidP="008322B7">
      <w:pPr>
        <w:numPr>
          <w:ilvl w:val="1"/>
          <w:numId w:val="36"/>
        </w:numPr>
      </w:pPr>
      <w:r w:rsidRPr="00F63FF4">
        <w:rPr>
          <w:i/>
        </w:rPr>
        <w:t xml:space="preserve">ECD: </w:t>
      </w:r>
      <w:r w:rsidR="00A869AE">
        <w:rPr>
          <w:i/>
        </w:rPr>
        <w:t>September 30</w:t>
      </w:r>
      <w:r w:rsidRPr="00F63FF4">
        <w:rPr>
          <w:i/>
        </w:rPr>
        <w:t>, 2006</w:t>
      </w:r>
      <w:r w:rsidR="008E0B12">
        <w:rPr>
          <w:i/>
        </w:rPr>
        <w:t xml:space="preserve">  </w:t>
      </w:r>
      <w:r w:rsidR="008E0B12">
        <w:rPr>
          <w:i/>
          <w:color w:val="FF0000"/>
        </w:rPr>
        <w:t>(IN PROGRESS</w:t>
      </w:r>
      <w:r w:rsidR="00F52EDF">
        <w:rPr>
          <w:i/>
          <w:color w:val="FF0000"/>
        </w:rPr>
        <w:t xml:space="preserve"> NEED TO REVALIDATE REQUIREMENT</w:t>
      </w:r>
      <w:r w:rsidR="008E0B12">
        <w:rPr>
          <w:i/>
          <w:color w:val="FF0000"/>
        </w:rPr>
        <w:t>)</w:t>
      </w:r>
    </w:p>
    <w:p w:rsidR="001008FB" w:rsidRPr="00006CA9" w:rsidRDefault="001008FB" w:rsidP="008322B7">
      <w:pPr>
        <w:numPr>
          <w:ilvl w:val="0"/>
          <w:numId w:val="36"/>
        </w:numPr>
        <w:rPr>
          <w:i/>
        </w:rPr>
      </w:pPr>
      <w:r>
        <w:t xml:space="preserve">DLMSO </w:t>
      </w:r>
      <w:r w:rsidR="00EA16EC">
        <w:t>to</w:t>
      </w:r>
      <w:r>
        <w:t xml:space="preserve"> </w:t>
      </w:r>
      <w:r w:rsidR="00A44B2A">
        <w:t>work with</w:t>
      </w:r>
      <w:r>
        <w:t xml:space="preserve"> USTRANSCOM about getting channel information.  This will just be a link and not added into the </w:t>
      </w:r>
      <w:r w:rsidR="00AA502E">
        <w:t>DODAAC</w:t>
      </w:r>
      <w:r>
        <w:t>.</w:t>
      </w:r>
      <w:r w:rsidR="00870B8A">
        <w:t xml:space="preserve">  </w:t>
      </w:r>
      <w:r w:rsidR="00870B8A" w:rsidRPr="00006CA9">
        <w:rPr>
          <w:i/>
        </w:rPr>
        <w:t>Action complete.  Subsequent to the PRC meeting DLMSO arranged a teleconference between USTRANSCOM, the DDC, D6U and DLMSO to discuss the feasibility of establishing a direct link.  It was concluded that the volume of changes to the channels did not warrant an automated link at this time.  The DDC and D6U know who to contact at USTRSNCOM should a future linkage be desired.</w:t>
      </w:r>
    </w:p>
    <w:p w:rsidR="00892574" w:rsidRPr="00F63FF4" w:rsidRDefault="00107AD6" w:rsidP="008322B7">
      <w:pPr>
        <w:numPr>
          <w:ilvl w:val="1"/>
          <w:numId w:val="36"/>
        </w:numPr>
        <w:rPr>
          <w:i/>
        </w:rPr>
      </w:pPr>
      <w:r>
        <w:rPr>
          <w:i/>
        </w:rPr>
        <w:t xml:space="preserve">OPR: DLMSO </w:t>
      </w:r>
    </w:p>
    <w:p w:rsidR="00892574" w:rsidRDefault="00892574" w:rsidP="008322B7">
      <w:pPr>
        <w:numPr>
          <w:ilvl w:val="1"/>
          <w:numId w:val="36"/>
        </w:numPr>
      </w:pPr>
      <w:r w:rsidRPr="00F63FF4">
        <w:rPr>
          <w:i/>
        </w:rPr>
        <w:t xml:space="preserve">ECD: </w:t>
      </w:r>
      <w:r w:rsidR="003A3995">
        <w:rPr>
          <w:i/>
        </w:rPr>
        <w:t>Complete</w:t>
      </w:r>
    </w:p>
    <w:p w:rsidR="001008FB" w:rsidRDefault="001008FB" w:rsidP="008322B7">
      <w:pPr>
        <w:numPr>
          <w:ilvl w:val="0"/>
          <w:numId w:val="36"/>
        </w:numPr>
      </w:pPr>
      <w:r>
        <w:t>Authority Codes – DLMSO will have definitions and business rules for the next meeting.  This list will include new codes requested by the Components.</w:t>
      </w:r>
    </w:p>
    <w:p w:rsidR="00107AD6" w:rsidRPr="00F63FF4" w:rsidRDefault="00107AD6" w:rsidP="008322B7">
      <w:pPr>
        <w:numPr>
          <w:ilvl w:val="1"/>
          <w:numId w:val="36"/>
        </w:numPr>
        <w:rPr>
          <w:i/>
        </w:rPr>
      </w:pPr>
      <w:r>
        <w:rPr>
          <w:i/>
        </w:rPr>
        <w:t xml:space="preserve">OPR: DLMSO </w:t>
      </w:r>
    </w:p>
    <w:p w:rsidR="00107AD6" w:rsidRDefault="006A127B" w:rsidP="008322B7">
      <w:pPr>
        <w:numPr>
          <w:ilvl w:val="1"/>
          <w:numId w:val="36"/>
        </w:numPr>
      </w:pPr>
      <w:r>
        <w:rPr>
          <w:i/>
        </w:rPr>
        <w:t>ECD: June</w:t>
      </w:r>
      <w:r w:rsidR="00107AD6" w:rsidRPr="00F63FF4">
        <w:rPr>
          <w:i/>
        </w:rPr>
        <w:t xml:space="preserve"> </w:t>
      </w:r>
      <w:r w:rsidR="00107AD6">
        <w:rPr>
          <w:i/>
        </w:rPr>
        <w:t>15</w:t>
      </w:r>
      <w:r w:rsidR="00107AD6" w:rsidRPr="00F63FF4">
        <w:rPr>
          <w:i/>
        </w:rPr>
        <w:t>, 2006</w:t>
      </w:r>
      <w:r w:rsidR="008E0B12">
        <w:rPr>
          <w:i/>
        </w:rPr>
        <w:t xml:space="preserve">  </w:t>
      </w:r>
      <w:r w:rsidR="008E0B12">
        <w:rPr>
          <w:i/>
          <w:color w:val="FF0000"/>
        </w:rPr>
        <w:t>(DONE WILL PROVIDE PRIOR TO MEETING)</w:t>
      </w:r>
    </w:p>
    <w:p w:rsidR="001008FB" w:rsidRDefault="00940FEC" w:rsidP="008322B7">
      <w:pPr>
        <w:numPr>
          <w:ilvl w:val="0"/>
          <w:numId w:val="36"/>
        </w:numPr>
      </w:pPr>
      <w:r>
        <w:t>D</w:t>
      </w:r>
      <w:r w:rsidR="00A44B2A">
        <w:t>AASC</w:t>
      </w:r>
      <w:r>
        <w:t xml:space="preserve"> – Fix Agency prefixes in the </w:t>
      </w:r>
      <w:r w:rsidR="00AA502E">
        <w:t>DODAAD</w:t>
      </w:r>
      <w:r w:rsidR="00A44B2A">
        <w:t xml:space="preserve"> </w:t>
      </w:r>
      <w:r>
        <w:t>SAR.</w:t>
      </w:r>
    </w:p>
    <w:p w:rsidR="003A3995" w:rsidRPr="00F63FF4" w:rsidRDefault="003A3995" w:rsidP="008322B7">
      <w:pPr>
        <w:numPr>
          <w:ilvl w:val="1"/>
          <w:numId w:val="36"/>
        </w:numPr>
        <w:rPr>
          <w:i/>
        </w:rPr>
      </w:pPr>
      <w:r>
        <w:rPr>
          <w:i/>
        </w:rPr>
        <w:t xml:space="preserve">OPR: DAASC </w:t>
      </w:r>
    </w:p>
    <w:p w:rsidR="003A3995" w:rsidRDefault="003A3995" w:rsidP="008322B7">
      <w:pPr>
        <w:numPr>
          <w:ilvl w:val="1"/>
          <w:numId w:val="36"/>
        </w:numPr>
      </w:pPr>
      <w:r>
        <w:rPr>
          <w:i/>
        </w:rPr>
        <w:t>ECD: June 30</w:t>
      </w:r>
      <w:r w:rsidRPr="00F63FF4">
        <w:rPr>
          <w:i/>
        </w:rPr>
        <w:t>, 2006</w:t>
      </w:r>
      <w:r w:rsidR="008E0B12">
        <w:rPr>
          <w:i/>
        </w:rPr>
        <w:t xml:space="preserve">  </w:t>
      </w:r>
      <w:r w:rsidR="008E0B12">
        <w:rPr>
          <w:i/>
          <w:color w:val="FF0000"/>
        </w:rPr>
        <w:t>(</w:t>
      </w:r>
      <w:r w:rsidR="00C1461B">
        <w:rPr>
          <w:i/>
          <w:color w:val="FF0000"/>
        </w:rPr>
        <w:t>COMPLETED)</w:t>
      </w:r>
    </w:p>
    <w:p w:rsidR="0057371E" w:rsidRDefault="0057371E" w:rsidP="008322B7">
      <w:pPr>
        <w:numPr>
          <w:ilvl w:val="0"/>
          <w:numId w:val="36"/>
        </w:numPr>
      </w:pPr>
      <w:r>
        <w:t xml:space="preserve">DAASC </w:t>
      </w:r>
      <w:r w:rsidR="00A44B2A">
        <w:t>needs to provide</w:t>
      </w:r>
      <w:r>
        <w:t xml:space="preserve"> a reporting </w:t>
      </w:r>
      <w:r w:rsidR="00A44B2A">
        <w:t>capability</w:t>
      </w:r>
      <w:r>
        <w:t xml:space="preserve"> for the </w:t>
      </w:r>
      <w:r w:rsidR="00AA502E">
        <w:t>DODAAD</w:t>
      </w:r>
      <w:r w:rsidR="00A44B2A">
        <w:t xml:space="preserve"> that will allow a number of tailored views</w:t>
      </w:r>
      <w:r>
        <w:t>.</w:t>
      </w:r>
    </w:p>
    <w:p w:rsidR="003A3995" w:rsidRPr="00F63FF4" w:rsidRDefault="003A3995" w:rsidP="008322B7">
      <w:pPr>
        <w:numPr>
          <w:ilvl w:val="1"/>
          <w:numId w:val="36"/>
        </w:numPr>
        <w:rPr>
          <w:i/>
        </w:rPr>
      </w:pPr>
      <w:r>
        <w:rPr>
          <w:i/>
        </w:rPr>
        <w:t xml:space="preserve">OPR: DAASC </w:t>
      </w:r>
    </w:p>
    <w:p w:rsidR="003A3995" w:rsidRDefault="003A3995" w:rsidP="008322B7">
      <w:pPr>
        <w:numPr>
          <w:ilvl w:val="1"/>
          <w:numId w:val="36"/>
        </w:numPr>
      </w:pPr>
      <w:r>
        <w:rPr>
          <w:i/>
        </w:rPr>
        <w:t>ECD: June 30</w:t>
      </w:r>
      <w:r w:rsidRPr="00F63FF4">
        <w:rPr>
          <w:i/>
        </w:rPr>
        <w:t>, 2006</w:t>
      </w:r>
      <w:r w:rsidR="00C1461B">
        <w:rPr>
          <w:i/>
        </w:rPr>
        <w:t xml:space="preserve">  </w:t>
      </w:r>
      <w:r w:rsidR="00C1461B">
        <w:rPr>
          <w:i/>
          <w:color w:val="FF0000"/>
        </w:rPr>
        <w:t>(PENDING)</w:t>
      </w:r>
    </w:p>
    <w:p w:rsidR="009B542B" w:rsidRDefault="003A3995" w:rsidP="008322B7">
      <w:pPr>
        <w:numPr>
          <w:ilvl w:val="0"/>
          <w:numId w:val="36"/>
        </w:numPr>
      </w:pPr>
      <w:r>
        <w:t xml:space="preserve">DLMSO - </w:t>
      </w:r>
      <w:r w:rsidR="00A44B2A">
        <w:t>Setup m</w:t>
      </w:r>
      <w:r w:rsidR="009B542B">
        <w:t>eet</w:t>
      </w:r>
      <w:r w:rsidR="00945220">
        <w:t>ing</w:t>
      </w:r>
      <w:r w:rsidR="009B542B">
        <w:t xml:space="preserve"> with GSA</w:t>
      </w:r>
      <w:r>
        <w:t>, and USMC</w:t>
      </w:r>
      <w:r w:rsidR="009B542B">
        <w:t xml:space="preserve"> on replication</w:t>
      </w:r>
    </w:p>
    <w:p w:rsidR="003A3995" w:rsidRPr="00F63FF4" w:rsidRDefault="003A3995" w:rsidP="008322B7">
      <w:pPr>
        <w:numPr>
          <w:ilvl w:val="1"/>
          <w:numId w:val="36"/>
        </w:numPr>
        <w:rPr>
          <w:i/>
        </w:rPr>
      </w:pPr>
      <w:r>
        <w:rPr>
          <w:i/>
        </w:rPr>
        <w:t xml:space="preserve">OPR: DLMSO </w:t>
      </w:r>
    </w:p>
    <w:p w:rsidR="003A3995" w:rsidRDefault="003A3995" w:rsidP="008322B7">
      <w:pPr>
        <w:numPr>
          <w:ilvl w:val="1"/>
          <w:numId w:val="36"/>
        </w:numPr>
      </w:pPr>
      <w:r w:rsidRPr="00F63FF4">
        <w:rPr>
          <w:i/>
        </w:rPr>
        <w:t xml:space="preserve">ECD: </w:t>
      </w:r>
      <w:r>
        <w:rPr>
          <w:i/>
        </w:rPr>
        <w:t>April</w:t>
      </w:r>
      <w:r w:rsidRPr="00F63FF4">
        <w:rPr>
          <w:i/>
        </w:rPr>
        <w:t xml:space="preserve"> 2</w:t>
      </w:r>
      <w:r>
        <w:rPr>
          <w:i/>
        </w:rPr>
        <w:t>8</w:t>
      </w:r>
      <w:r w:rsidRPr="00F63FF4">
        <w:rPr>
          <w:i/>
        </w:rPr>
        <w:t>, 2006</w:t>
      </w:r>
      <w:r w:rsidR="00C1461B">
        <w:rPr>
          <w:i/>
        </w:rPr>
        <w:t xml:space="preserve">  </w:t>
      </w:r>
      <w:r w:rsidR="00C1461B">
        <w:rPr>
          <w:i/>
          <w:color w:val="FF0000"/>
        </w:rPr>
        <w:t>(</w:t>
      </w:r>
      <w:r w:rsidR="00F52EDF">
        <w:rPr>
          <w:i/>
          <w:color w:val="FF0000"/>
        </w:rPr>
        <w:t xml:space="preserve">INITIAL MEETINGS </w:t>
      </w:r>
      <w:r w:rsidR="00C1461B">
        <w:rPr>
          <w:i/>
          <w:color w:val="FF0000"/>
        </w:rPr>
        <w:t>WORK IN PROGRESS)</w:t>
      </w:r>
    </w:p>
    <w:p w:rsidR="00A44B2A" w:rsidRDefault="003A3995" w:rsidP="008322B7">
      <w:pPr>
        <w:numPr>
          <w:ilvl w:val="0"/>
          <w:numId w:val="36"/>
        </w:numPr>
      </w:pPr>
      <w:r>
        <w:t xml:space="preserve">DLMSO - </w:t>
      </w:r>
      <w:r w:rsidR="00A44B2A">
        <w:t xml:space="preserve">Setup meeting with Navy on </w:t>
      </w:r>
      <w:r w:rsidR="00AA502E">
        <w:t>DODAAD</w:t>
      </w:r>
      <w:r w:rsidR="00A44B2A">
        <w:t xml:space="preserve"> Web usage.</w:t>
      </w:r>
    </w:p>
    <w:p w:rsidR="003A3995" w:rsidRPr="00F63FF4" w:rsidRDefault="003A3995" w:rsidP="008322B7">
      <w:pPr>
        <w:numPr>
          <w:ilvl w:val="1"/>
          <w:numId w:val="36"/>
        </w:numPr>
        <w:rPr>
          <w:i/>
        </w:rPr>
      </w:pPr>
      <w:r>
        <w:rPr>
          <w:i/>
        </w:rPr>
        <w:t xml:space="preserve">OPR: DLMSO </w:t>
      </w:r>
    </w:p>
    <w:p w:rsidR="003A3995" w:rsidRDefault="003A3995" w:rsidP="008322B7">
      <w:pPr>
        <w:numPr>
          <w:ilvl w:val="1"/>
          <w:numId w:val="36"/>
        </w:numPr>
      </w:pPr>
      <w:r>
        <w:rPr>
          <w:i/>
        </w:rPr>
        <w:t>ECD: April</w:t>
      </w:r>
      <w:r w:rsidRPr="00F63FF4">
        <w:rPr>
          <w:i/>
        </w:rPr>
        <w:t xml:space="preserve"> 2</w:t>
      </w:r>
      <w:r>
        <w:rPr>
          <w:i/>
        </w:rPr>
        <w:t>8, 2006</w:t>
      </w:r>
      <w:r w:rsidR="00C1461B">
        <w:rPr>
          <w:i/>
        </w:rPr>
        <w:t xml:space="preserve"> </w:t>
      </w:r>
      <w:r w:rsidR="00C1461B">
        <w:rPr>
          <w:i/>
          <w:color w:val="FF0000"/>
        </w:rPr>
        <w:t>(WORK IN PROGRESS)</w:t>
      </w:r>
    </w:p>
    <w:p w:rsidR="009B542B" w:rsidRDefault="00A44B2A" w:rsidP="008322B7">
      <w:pPr>
        <w:numPr>
          <w:ilvl w:val="0"/>
          <w:numId w:val="36"/>
        </w:numPr>
      </w:pPr>
      <w:r>
        <w:t xml:space="preserve">DAASC </w:t>
      </w:r>
      <w:r w:rsidR="00EA16EC">
        <w:t>- C</w:t>
      </w:r>
      <w:r w:rsidR="00AD0941">
        <w:t>omplete A</w:t>
      </w:r>
      <w:r w:rsidR="009B542B">
        <w:t>rmy and Air Force</w:t>
      </w:r>
      <w:r w:rsidR="00AD0941">
        <w:t xml:space="preserve"> implementation testing</w:t>
      </w:r>
      <w:r w:rsidR="009B542B">
        <w:t>.</w:t>
      </w:r>
    </w:p>
    <w:p w:rsidR="003A3995" w:rsidRPr="00F63FF4" w:rsidRDefault="003A3995" w:rsidP="008322B7">
      <w:pPr>
        <w:numPr>
          <w:ilvl w:val="1"/>
          <w:numId w:val="36"/>
        </w:numPr>
        <w:rPr>
          <w:i/>
        </w:rPr>
      </w:pPr>
      <w:r>
        <w:rPr>
          <w:i/>
        </w:rPr>
        <w:t xml:space="preserve">OPR: DAASC </w:t>
      </w:r>
    </w:p>
    <w:p w:rsidR="003A3995" w:rsidRDefault="003A3995" w:rsidP="008322B7">
      <w:pPr>
        <w:numPr>
          <w:ilvl w:val="1"/>
          <w:numId w:val="36"/>
        </w:numPr>
      </w:pPr>
      <w:r w:rsidRPr="00F63FF4">
        <w:rPr>
          <w:i/>
        </w:rPr>
        <w:t xml:space="preserve">ECD: </w:t>
      </w:r>
      <w:r>
        <w:rPr>
          <w:i/>
        </w:rPr>
        <w:t>April 28</w:t>
      </w:r>
      <w:r w:rsidRPr="00F63FF4">
        <w:rPr>
          <w:i/>
        </w:rPr>
        <w:t>, 2006</w:t>
      </w:r>
      <w:r w:rsidR="00C1461B">
        <w:rPr>
          <w:i/>
        </w:rPr>
        <w:t xml:space="preserve">  </w:t>
      </w:r>
      <w:r w:rsidR="00F52EDF">
        <w:rPr>
          <w:i/>
          <w:color w:val="FF0000"/>
        </w:rPr>
        <w:t>( COMPLETE ARMY AND AF ON LINE)</w:t>
      </w:r>
      <w:r w:rsidR="00C1461B">
        <w:rPr>
          <w:i/>
          <w:color w:val="FF0000"/>
        </w:rPr>
        <w:t>)</w:t>
      </w:r>
    </w:p>
    <w:p w:rsidR="00AD0941" w:rsidRDefault="00AA502E" w:rsidP="008322B7">
      <w:pPr>
        <w:numPr>
          <w:ilvl w:val="0"/>
          <w:numId w:val="36"/>
        </w:numPr>
      </w:pPr>
      <w:r>
        <w:t>DLMSO to setup a meeting with DDC, J6U, J3 regarding CRIF requirements relative to mobile units.</w:t>
      </w:r>
    </w:p>
    <w:p w:rsidR="003A3995" w:rsidRPr="00F63FF4" w:rsidRDefault="003A3995" w:rsidP="008322B7">
      <w:pPr>
        <w:numPr>
          <w:ilvl w:val="1"/>
          <w:numId w:val="36"/>
        </w:numPr>
        <w:rPr>
          <w:i/>
        </w:rPr>
      </w:pPr>
      <w:r>
        <w:rPr>
          <w:i/>
        </w:rPr>
        <w:t xml:space="preserve">OPR: DLMSO </w:t>
      </w:r>
    </w:p>
    <w:p w:rsidR="003A3995" w:rsidRDefault="003A3995" w:rsidP="008322B7">
      <w:pPr>
        <w:numPr>
          <w:ilvl w:val="1"/>
          <w:numId w:val="36"/>
        </w:numPr>
      </w:pPr>
      <w:r w:rsidRPr="00F63FF4">
        <w:rPr>
          <w:i/>
        </w:rPr>
        <w:t xml:space="preserve">ECD: </w:t>
      </w:r>
      <w:r>
        <w:rPr>
          <w:i/>
        </w:rPr>
        <w:t>June 1</w:t>
      </w:r>
      <w:r w:rsidRPr="00F63FF4">
        <w:rPr>
          <w:i/>
        </w:rPr>
        <w:t>, 2006</w:t>
      </w:r>
      <w:r w:rsidR="00C1461B">
        <w:rPr>
          <w:i/>
        </w:rPr>
        <w:t xml:space="preserve"> </w:t>
      </w:r>
      <w:r w:rsidR="00C1461B">
        <w:rPr>
          <w:i/>
          <w:color w:val="FF0000"/>
        </w:rPr>
        <w:t>(WORK IN PROGRESS)</w:t>
      </w:r>
    </w:p>
    <w:p w:rsidR="009B542B" w:rsidRPr="00006CA9" w:rsidRDefault="00EA16EC" w:rsidP="008322B7">
      <w:pPr>
        <w:numPr>
          <w:ilvl w:val="0"/>
          <w:numId w:val="36"/>
        </w:numPr>
        <w:rPr>
          <w:i/>
        </w:rPr>
      </w:pPr>
      <w:r>
        <w:t>DLMSO to s</w:t>
      </w:r>
      <w:r w:rsidR="00AD0941">
        <w:t>etup meeting with DDC and develop white paper on Customs issue.</w:t>
      </w:r>
      <w:r w:rsidR="00870B8A">
        <w:t xml:space="preserve">  </w:t>
      </w:r>
      <w:r w:rsidR="00787F49">
        <w:rPr>
          <w:i/>
        </w:rPr>
        <w:t xml:space="preserve">Note: </w:t>
      </w:r>
      <w:r w:rsidR="00870B8A" w:rsidRPr="00006CA9">
        <w:rPr>
          <w:i/>
        </w:rPr>
        <w:t>Subsequent to the PRC meeting on 16 March</w:t>
      </w:r>
      <w:r w:rsidR="00787F49">
        <w:rPr>
          <w:i/>
        </w:rPr>
        <w:t>,</w:t>
      </w:r>
      <w:r w:rsidR="00870B8A" w:rsidRPr="00006CA9">
        <w:rPr>
          <w:i/>
        </w:rPr>
        <w:t xml:space="preserve"> DLMSO and the DDC had a teleconference </w:t>
      </w:r>
      <w:r w:rsidR="00870B8A" w:rsidRPr="00006CA9">
        <w:rPr>
          <w:i/>
        </w:rPr>
        <w:lastRenderedPageBreak/>
        <w:t>and this action item is back with the DDC to determine what changes can be made to DSS to resolve the issue.  DLMSO will await a report back from the DDC.</w:t>
      </w:r>
    </w:p>
    <w:p w:rsidR="003A3995" w:rsidRPr="00F63FF4" w:rsidRDefault="00787F49" w:rsidP="008322B7">
      <w:pPr>
        <w:numPr>
          <w:ilvl w:val="1"/>
          <w:numId w:val="36"/>
        </w:numPr>
        <w:rPr>
          <w:i/>
        </w:rPr>
      </w:pPr>
      <w:r>
        <w:rPr>
          <w:i/>
        </w:rPr>
        <w:t>OPR: DDC</w:t>
      </w:r>
    </w:p>
    <w:p w:rsidR="003A3995" w:rsidRPr="00C1461B" w:rsidRDefault="003A3995" w:rsidP="008322B7">
      <w:pPr>
        <w:numPr>
          <w:ilvl w:val="1"/>
          <w:numId w:val="36"/>
        </w:numPr>
      </w:pPr>
      <w:r w:rsidRPr="00F63FF4">
        <w:rPr>
          <w:i/>
        </w:rPr>
        <w:t xml:space="preserve">ECD: </w:t>
      </w:r>
      <w:r w:rsidR="00787F49">
        <w:rPr>
          <w:i/>
        </w:rPr>
        <w:t>May 15, 2006</w:t>
      </w:r>
      <w:r w:rsidR="00C1461B">
        <w:rPr>
          <w:i/>
        </w:rPr>
        <w:t xml:space="preserve">  </w:t>
      </w:r>
      <w:r w:rsidR="00C1461B">
        <w:rPr>
          <w:i/>
          <w:color w:val="FF0000"/>
        </w:rPr>
        <w:t>(MEETING HELD AS SCHEDULED, BUT DDC HAS NEW</w:t>
      </w:r>
    </w:p>
    <w:p w:rsidR="00C1461B" w:rsidRPr="00C1461B" w:rsidRDefault="00C1461B" w:rsidP="00C1461B">
      <w:pPr>
        <w:ind w:left="360"/>
        <w:rPr>
          <w:color w:val="FF0000"/>
        </w:rPr>
      </w:pPr>
      <w:r>
        <w:rPr>
          <w:i/>
          <w:color w:val="FF0000"/>
        </w:rPr>
        <w:t>CUSTOMS REQUIREMENTS, WILL RE-ADDRESS AT NEXT DODAAD PRC MEETING)</w:t>
      </w:r>
    </w:p>
    <w:p w:rsidR="009B542B" w:rsidRPr="00006CA9" w:rsidRDefault="00EA16EC" w:rsidP="008322B7">
      <w:pPr>
        <w:numPr>
          <w:ilvl w:val="0"/>
          <w:numId w:val="36"/>
        </w:numPr>
        <w:rPr>
          <w:i/>
        </w:rPr>
      </w:pPr>
      <w:r>
        <w:t>DLMSO to w</w:t>
      </w:r>
      <w:r w:rsidR="00AD0941">
        <w:t xml:space="preserve">ork with USTRANSCOM on </w:t>
      </w:r>
      <w:r w:rsidR="009B542B">
        <w:t>Port codes</w:t>
      </w:r>
      <w:r w:rsidR="00870B8A">
        <w:t xml:space="preserve">.  </w:t>
      </w:r>
      <w:r w:rsidR="00870B8A" w:rsidRPr="00006CA9">
        <w:rPr>
          <w:i/>
        </w:rPr>
        <w:t xml:space="preserve">Action Complete.  Subsequent to the PRC meeting DAASC and USTRANSCOM arrange for daily feeds of </w:t>
      </w:r>
      <w:r w:rsidR="00A75A16" w:rsidRPr="00006CA9">
        <w:rPr>
          <w:i/>
        </w:rPr>
        <w:t xml:space="preserve">Port Code data to DAASC for use in the </w:t>
      </w:r>
      <w:r w:rsidR="00AA502E">
        <w:rPr>
          <w:i/>
        </w:rPr>
        <w:t>DODAAD</w:t>
      </w:r>
      <w:r w:rsidR="00A75A16" w:rsidRPr="00006CA9">
        <w:rPr>
          <w:i/>
        </w:rPr>
        <w:t xml:space="preserve">.  DAASC </w:t>
      </w:r>
      <w:r w:rsidR="00870B8A" w:rsidRPr="00006CA9">
        <w:rPr>
          <w:i/>
        </w:rPr>
        <w:t>is now receiving daily fee</w:t>
      </w:r>
      <w:r w:rsidR="00A75A16" w:rsidRPr="00006CA9">
        <w:rPr>
          <w:i/>
        </w:rPr>
        <w:t xml:space="preserve">ds.  </w:t>
      </w:r>
    </w:p>
    <w:p w:rsidR="003A3995" w:rsidRPr="00F63FF4" w:rsidRDefault="003A3995" w:rsidP="008322B7">
      <w:pPr>
        <w:numPr>
          <w:ilvl w:val="1"/>
          <w:numId w:val="36"/>
        </w:numPr>
        <w:rPr>
          <w:i/>
        </w:rPr>
      </w:pPr>
      <w:r>
        <w:rPr>
          <w:i/>
        </w:rPr>
        <w:t xml:space="preserve">OPR: DLMSO </w:t>
      </w:r>
    </w:p>
    <w:p w:rsidR="003A3995" w:rsidRPr="00F52EDF" w:rsidRDefault="003A3995" w:rsidP="008322B7">
      <w:pPr>
        <w:numPr>
          <w:ilvl w:val="1"/>
          <w:numId w:val="36"/>
        </w:numPr>
        <w:rPr>
          <w:color w:val="FF0000"/>
        </w:rPr>
      </w:pPr>
      <w:r>
        <w:rPr>
          <w:i/>
        </w:rPr>
        <w:t xml:space="preserve">ECD: </w:t>
      </w:r>
      <w:r w:rsidR="00F52EDF">
        <w:rPr>
          <w:i/>
        </w:rPr>
        <w:t>(</w:t>
      </w:r>
      <w:r w:rsidRPr="00F52EDF">
        <w:rPr>
          <w:i/>
          <w:color w:val="FF0000"/>
        </w:rPr>
        <w:t>C</w:t>
      </w:r>
      <w:r w:rsidR="00F52EDF">
        <w:rPr>
          <w:i/>
          <w:color w:val="FF0000"/>
        </w:rPr>
        <w:t>OMPLETE)</w:t>
      </w:r>
    </w:p>
    <w:p w:rsidR="009B542B" w:rsidRDefault="00EA16EC" w:rsidP="008322B7">
      <w:pPr>
        <w:numPr>
          <w:ilvl w:val="0"/>
          <w:numId w:val="36"/>
        </w:numPr>
      </w:pPr>
      <w:r>
        <w:t>Requirement to a</w:t>
      </w:r>
      <w:r w:rsidR="004129F6">
        <w:t>dd UI</w:t>
      </w:r>
      <w:r w:rsidR="00A44B2A">
        <w:t>C</w:t>
      </w:r>
      <w:r w:rsidR="004129F6">
        <w:t xml:space="preserve"> to the </w:t>
      </w:r>
      <w:r w:rsidR="00AA502E">
        <w:t>DODAAD</w:t>
      </w:r>
      <w:r w:rsidR="004129F6">
        <w:t xml:space="preserve"> database and Web update.  DLMSO will </w:t>
      </w:r>
      <w:r w:rsidR="007C03EB">
        <w:t>provide requirement to DAASC to accommodate this change.</w:t>
      </w:r>
    </w:p>
    <w:p w:rsidR="003A3995" w:rsidRPr="00F63FF4" w:rsidRDefault="00EA16EC" w:rsidP="008322B7">
      <w:pPr>
        <w:numPr>
          <w:ilvl w:val="1"/>
          <w:numId w:val="36"/>
        </w:numPr>
        <w:rPr>
          <w:i/>
        </w:rPr>
      </w:pPr>
      <w:r>
        <w:rPr>
          <w:i/>
        </w:rPr>
        <w:t>OPR: DLMSO/DAASC</w:t>
      </w:r>
    </w:p>
    <w:p w:rsidR="003A3995" w:rsidRDefault="003A3995" w:rsidP="008322B7">
      <w:pPr>
        <w:numPr>
          <w:ilvl w:val="1"/>
          <w:numId w:val="36"/>
        </w:numPr>
      </w:pPr>
      <w:r w:rsidRPr="00F63FF4">
        <w:rPr>
          <w:i/>
        </w:rPr>
        <w:t xml:space="preserve">ECD: </w:t>
      </w:r>
      <w:r>
        <w:rPr>
          <w:i/>
        </w:rPr>
        <w:t>April 28</w:t>
      </w:r>
      <w:r w:rsidRPr="00F63FF4">
        <w:rPr>
          <w:i/>
        </w:rPr>
        <w:t>, 2006</w:t>
      </w:r>
      <w:r w:rsidR="00C1461B">
        <w:rPr>
          <w:i/>
        </w:rPr>
        <w:t xml:space="preserve">  </w:t>
      </w:r>
      <w:r w:rsidR="00C1461B">
        <w:rPr>
          <w:i/>
          <w:color w:val="FF0000"/>
        </w:rPr>
        <w:t>(</w:t>
      </w:r>
      <w:r w:rsidR="00F52EDF">
        <w:rPr>
          <w:i/>
          <w:color w:val="FF0000"/>
        </w:rPr>
        <w:t>COMPLETED FOR ARMY -</w:t>
      </w:r>
      <w:r w:rsidR="00C1461B">
        <w:rPr>
          <w:i/>
          <w:color w:val="FF0000"/>
        </w:rPr>
        <w:t>IN PROGRESS</w:t>
      </w:r>
      <w:r w:rsidR="00F52EDF">
        <w:rPr>
          <w:i/>
          <w:color w:val="FF0000"/>
        </w:rPr>
        <w:t xml:space="preserve"> FOR OTHERS</w:t>
      </w:r>
      <w:r w:rsidR="00C1461B">
        <w:rPr>
          <w:i/>
          <w:color w:val="FF0000"/>
        </w:rPr>
        <w:t>)</w:t>
      </w:r>
    </w:p>
    <w:p w:rsidR="004129F6" w:rsidRDefault="00EA16EC" w:rsidP="008322B7">
      <w:pPr>
        <w:numPr>
          <w:ilvl w:val="0"/>
          <w:numId w:val="36"/>
        </w:numPr>
      </w:pPr>
      <w:r>
        <w:t>DAASC</w:t>
      </w:r>
      <w:r w:rsidR="00497AC2">
        <w:t xml:space="preserve"> to add extension to the POC telephone number.  Field is currently only 12 characters, so the field is not large enough.</w:t>
      </w:r>
    </w:p>
    <w:p w:rsidR="003A3995" w:rsidRPr="00F63FF4" w:rsidRDefault="003A3995" w:rsidP="008322B7">
      <w:pPr>
        <w:numPr>
          <w:ilvl w:val="1"/>
          <w:numId w:val="36"/>
        </w:numPr>
        <w:rPr>
          <w:i/>
        </w:rPr>
      </w:pPr>
      <w:r>
        <w:rPr>
          <w:i/>
        </w:rPr>
        <w:t xml:space="preserve">OPR: DAASC </w:t>
      </w:r>
    </w:p>
    <w:p w:rsidR="003A3995" w:rsidRDefault="003A3995" w:rsidP="008322B7">
      <w:pPr>
        <w:numPr>
          <w:ilvl w:val="1"/>
          <w:numId w:val="36"/>
        </w:numPr>
      </w:pPr>
      <w:r w:rsidRPr="00F63FF4">
        <w:rPr>
          <w:i/>
        </w:rPr>
        <w:t xml:space="preserve">ECD: </w:t>
      </w:r>
      <w:r>
        <w:rPr>
          <w:i/>
        </w:rPr>
        <w:t>April 28</w:t>
      </w:r>
      <w:r w:rsidRPr="00F63FF4">
        <w:rPr>
          <w:i/>
        </w:rPr>
        <w:t>, 2006</w:t>
      </w:r>
      <w:r w:rsidR="00A47151">
        <w:rPr>
          <w:i/>
        </w:rPr>
        <w:t xml:space="preserve">  </w:t>
      </w:r>
      <w:r w:rsidR="00A47151">
        <w:rPr>
          <w:i/>
          <w:color w:val="FF0000"/>
        </w:rPr>
        <w:t>(NOT DONE)</w:t>
      </w:r>
    </w:p>
    <w:p w:rsidR="00497AC2" w:rsidRDefault="00EA16EC" w:rsidP="008322B7">
      <w:pPr>
        <w:numPr>
          <w:ilvl w:val="0"/>
          <w:numId w:val="36"/>
        </w:numPr>
      </w:pPr>
      <w:r>
        <w:t xml:space="preserve">DLMSO </w:t>
      </w:r>
      <w:r w:rsidR="001833B1">
        <w:t>to send SAR link to all attendees</w:t>
      </w:r>
      <w:r w:rsidR="00AD0941">
        <w:t xml:space="preserve"> of the PRC meeting</w:t>
      </w:r>
      <w:r w:rsidR="007C03EB">
        <w:t>, link is listed above</w:t>
      </w:r>
      <w:r w:rsidR="00AD0941">
        <w:t>.</w:t>
      </w:r>
    </w:p>
    <w:p w:rsidR="003A3995" w:rsidRPr="00F63FF4" w:rsidRDefault="003A3995" w:rsidP="008322B7">
      <w:pPr>
        <w:numPr>
          <w:ilvl w:val="1"/>
          <w:numId w:val="36"/>
        </w:numPr>
        <w:rPr>
          <w:i/>
        </w:rPr>
      </w:pPr>
      <w:r>
        <w:rPr>
          <w:i/>
        </w:rPr>
        <w:t xml:space="preserve">OPR: DLMSO </w:t>
      </w:r>
    </w:p>
    <w:p w:rsidR="003A3995" w:rsidRDefault="003A3995" w:rsidP="008322B7">
      <w:pPr>
        <w:numPr>
          <w:ilvl w:val="1"/>
          <w:numId w:val="36"/>
        </w:numPr>
      </w:pPr>
      <w:r w:rsidRPr="00F63FF4">
        <w:rPr>
          <w:i/>
        </w:rPr>
        <w:t xml:space="preserve">ECD: </w:t>
      </w:r>
      <w:r w:rsidR="00A869AE">
        <w:rPr>
          <w:i/>
        </w:rPr>
        <w:t>March 15</w:t>
      </w:r>
      <w:r w:rsidRPr="00F63FF4">
        <w:rPr>
          <w:i/>
        </w:rPr>
        <w:t>, 2006</w:t>
      </w:r>
      <w:r w:rsidR="00A47151">
        <w:rPr>
          <w:i/>
        </w:rPr>
        <w:t xml:space="preserve">  </w:t>
      </w:r>
      <w:r w:rsidR="00A47151">
        <w:rPr>
          <w:i/>
          <w:color w:val="FF0000"/>
        </w:rPr>
        <w:t>(COMPLETED)</w:t>
      </w:r>
    </w:p>
    <w:p w:rsidR="00077147" w:rsidRDefault="00AA502E" w:rsidP="008322B7">
      <w:pPr>
        <w:numPr>
          <w:ilvl w:val="0"/>
          <w:numId w:val="36"/>
        </w:numPr>
      </w:pPr>
      <w:r>
        <w:t>DODAAD</w:t>
      </w:r>
      <w:r w:rsidR="007C03EB">
        <w:t xml:space="preserve"> CSPs</w:t>
      </w:r>
      <w:r w:rsidR="00077147">
        <w:t xml:space="preserve"> need to review </w:t>
      </w:r>
      <w:r w:rsidR="007C03EB">
        <w:t xml:space="preserve">and update as necessary their </w:t>
      </w:r>
      <w:r>
        <w:t>DODAAD</w:t>
      </w:r>
      <w:r w:rsidR="00D45F90">
        <w:t xml:space="preserve"> </w:t>
      </w:r>
      <w:r w:rsidR="007C03EB">
        <w:t>POC</w:t>
      </w:r>
      <w:r w:rsidR="00077147">
        <w:t xml:space="preserve"> </w:t>
      </w:r>
      <w:r w:rsidR="007C03EB">
        <w:t>data</w:t>
      </w:r>
    </w:p>
    <w:p w:rsidR="003A3995" w:rsidRPr="00F63FF4" w:rsidRDefault="003A3995" w:rsidP="008322B7">
      <w:pPr>
        <w:numPr>
          <w:ilvl w:val="1"/>
          <w:numId w:val="36"/>
        </w:numPr>
        <w:rPr>
          <w:i/>
        </w:rPr>
      </w:pPr>
      <w:r>
        <w:rPr>
          <w:i/>
        </w:rPr>
        <w:t>OPR: CSPs</w:t>
      </w:r>
    </w:p>
    <w:p w:rsidR="003A3995" w:rsidRDefault="003A3995" w:rsidP="008322B7">
      <w:pPr>
        <w:numPr>
          <w:ilvl w:val="1"/>
          <w:numId w:val="36"/>
        </w:numPr>
      </w:pPr>
      <w:r w:rsidRPr="00F63FF4">
        <w:rPr>
          <w:i/>
        </w:rPr>
        <w:t xml:space="preserve">ECD: </w:t>
      </w:r>
      <w:r>
        <w:rPr>
          <w:i/>
        </w:rPr>
        <w:t>June 1</w:t>
      </w:r>
      <w:r w:rsidRPr="00F63FF4">
        <w:rPr>
          <w:i/>
        </w:rPr>
        <w:t>, 2006</w:t>
      </w:r>
      <w:r w:rsidR="00A47151">
        <w:rPr>
          <w:i/>
        </w:rPr>
        <w:t xml:space="preserve">  </w:t>
      </w:r>
      <w:r w:rsidR="00A47151">
        <w:rPr>
          <w:i/>
          <w:color w:val="FF0000"/>
        </w:rPr>
        <w:t>(NOT DONE)</w:t>
      </w:r>
    </w:p>
    <w:p w:rsidR="005E568F" w:rsidRDefault="005E568F" w:rsidP="008322B7">
      <w:pPr>
        <w:numPr>
          <w:ilvl w:val="0"/>
          <w:numId w:val="36"/>
        </w:numPr>
      </w:pPr>
      <w:r>
        <w:t>Provide web update capability to copy/paste POC data.</w:t>
      </w:r>
    </w:p>
    <w:p w:rsidR="003A3995" w:rsidRPr="00F63FF4" w:rsidRDefault="003A3995" w:rsidP="008322B7">
      <w:pPr>
        <w:numPr>
          <w:ilvl w:val="1"/>
          <w:numId w:val="36"/>
        </w:numPr>
        <w:rPr>
          <w:i/>
        </w:rPr>
      </w:pPr>
      <w:r>
        <w:rPr>
          <w:i/>
        </w:rPr>
        <w:t xml:space="preserve">OPR: DAASC </w:t>
      </w:r>
    </w:p>
    <w:p w:rsidR="003A3995" w:rsidRPr="006B2CB0" w:rsidRDefault="003A3995" w:rsidP="008322B7">
      <w:pPr>
        <w:numPr>
          <w:ilvl w:val="1"/>
          <w:numId w:val="36"/>
        </w:numPr>
      </w:pPr>
      <w:r w:rsidRPr="00F63FF4">
        <w:rPr>
          <w:i/>
        </w:rPr>
        <w:t xml:space="preserve">ECD: </w:t>
      </w:r>
      <w:r>
        <w:rPr>
          <w:i/>
        </w:rPr>
        <w:t>April 28</w:t>
      </w:r>
      <w:r w:rsidRPr="00F63FF4">
        <w:rPr>
          <w:i/>
        </w:rPr>
        <w:t>, 2006</w:t>
      </w:r>
      <w:r w:rsidR="00A47151">
        <w:rPr>
          <w:i/>
        </w:rPr>
        <w:t xml:space="preserve">  </w:t>
      </w:r>
      <w:r w:rsidR="00A47151">
        <w:rPr>
          <w:i/>
          <w:color w:val="FF0000"/>
        </w:rPr>
        <w:t>(NOT DONE)</w:t>
      </w:r>
    </w:p>
    <w:p w:rsidR="006B2CB0" w:rsidRDefault="006B2CB0" w:rsidP="008322B7">
      <w:pPr>
        <w:numPr>
          <w:ilvl w:val="0"/>
          <w:numId w:val="36"/>
        </w:numPr>
      </w:pPr>
      <w:r>
        <w:t>DAAS</w:t>
      </w:r>
      <w:r w:rsidR="00EA16EC">
        <w:t>C to review</w:t>
      </w:r>
      <w:r>
        <w:t xml:space="preserve"> software tools that will match zip codes to City/State and will either integrate one of the tools into the Web application or make recommendations to at the next PRC meeting.</w:t>
      </w:r>
    </w:p>
    <w:p w:rsidR="006B2CB0" w:rsidRPr="00F63FF4" w:rsidRDefault="006B2CB0" w:rsidP="008322B7">
      <w:pPr>
        <w:numPr>
          <w:ilvl w:val="1"/>
          <w:numId w:val="36"/>
        </w:numPr>
        <w:rPr>
          <w:i/>
        </w:rPr>
      </w:pPr>
      <w:r>
        <w:rPr>
          <w:i/>
        </w:rPr>
        <w:t xml:space="preserve">OPR: DAASC </w:t>
      </w:r>
    </w:p>
    <w:p w:rsidR="006B2CB0" w:rsidRDefault="006B2CB0" w:rsidP="008322B7">
      <w:pPr>
        <w:numPr>
          <w:ilvl w:val="1"/>
          <w:numId w:val="36"/>
        </w:numPr>
      </w:pPr>
      <w:r w:rsidRPr="00F63FF4">
        <w:rPr>
          <w:i/>
        </w:rPr>
        <w:t xml:space="preserve">ECD: </w:t>
      </w:r>
      <w:r>
        <w:rPr>
          <w:i/>
        </w:rPr>
        <w:t>June 15</w:t>
      </w:r>
      <w:r w:rsidRPr="00F63FF4">
        <w:rPr>
          <w:i/>
        </w:rPr>
        <w:t>, 2006</w:t>
      </w:r>
      <w:r w:rsidR="00A47151">
        <w:rPr>
          <w:i/>
        </w:rPr>
        <w:t xml:space="preserve">  </w:t>
      </w:r>
      <w:r w:rsidR="00A47151">
        <w:rPr>
          <w:i/>
          <w:color w:val="FF0000"/>
        </w:rPr>
        <w:t>(</w:t>
      </w:r>
      <w:r w:rsidR="00E55B01">
        <w:rPr>
          <w:i/>
          <w:color w:val="FF0000"/>
        </w:rPr>
        <w:t>WORK IN PROGRESS – CURRENTLY EVALUATING PRODUCTS</w:t>
      </w:r>
      <w:r w:rsidR="00A47151">
        <w:rPr>
          <w:i/>
          <w:color w:val="FF0000"/>
        </w:rPr>
        <w:t>)</w:t>
      </w:r>
    </w:p>
    <w:p w:rsidR="005E568F" w:rsidRDefault="00EA16EC" w:rsidP="008322B7">
      <w:pPr>
        <w:numPr>
          <w:ilvl w:val="0"/>
          <w:numId w:val="36"/>
        </w:numPr>
      </w:pPr>
      <w:r>
        <w:t>DAASC to look</w:t>
      </w:r>
      <w:r w:rsidR="005E568F">
        <w:t xml:space="preserve"> into how to improve the reporting of </w:t>
      </w:r>
      <w:r w:rsidR="00AA502E">
        <w:t>DODAAD</w:t>
      </w:r>
      <w:r w:rsidR="005E568F">
        <w:t xml:space="preserve"> information.  Many users have complained that searches can only be done by </w:t>
      </w:r>
      <w:r w:rsidR="000877E6">
        <w:t xml:space="preserve">specific </w:t>
      </w:r>
      <w:r w:rsidR="00AA502E">
        <w:t>DODAAC</w:t>
      </w:r>
      <w:r w:rsidR="005E568F">
        <w:t xml:space="preserve">.  A request has been made to have </w:t>
      </w:r>
      <w:r w:rsidR="00F221C2">
        <w:t>query</w:t>
      </w:r>
      <w:r w:rsidR="005E568F">
        <w:t xml:space="preserve"> ability more like the Air Force</w:t>
      </w:r>
      <w:r w:rsidR="000877E6">
        <w:t xml:space="preserve"> where a search can be done on almost every field in the </w:t>
      </w:r>
      <w:r w:rsidR="00AA502E">
        <w:t>DODAAD</w:t>
      </w:r>
      <w:r w:rsidR="005E568F">
        <w:t xml:space="preserve"> (</w:t>
      </w:r>
      <w:hyperlink r:id="rId17" w:history="1">
        <w:r w:rsidR="005E568F" w:rsidRPr="00A82DB5">
          <w:rPr>
            <w:rStyle w:val="Hyperlink"/>
          </w:rPr>
          <w:t>https://</w:t>
        </w:r>
        <w:r w:rsidR="00AA502E">
          <w:rPr>
            <w:rStyle w:val="Hyperlink"/>
          </w:rPr>
          <w:t>DODAAC</w:t>
        </w:r>
        <w:r w:rsidR="005E568F" w:rsidRPr="00A82DB5">
          <w:rPr>
            <w:rStyle w:val="Hyperlink"/>
          </w:rPr>
          <w:t>.wpafb.af.mil/</w:t>
        </w:r>
        <w:r w:rsidR="00AA502E">
          <w:rPr>
            <w:rStyle w:val="Hyperlink"/>
          </w:rPr>
          <w:t>DODAAC</w:t>
        </w:r>
        <w:r w:rsidR="005E568F" w:rsidRPr="00A82DB5">
          <w:rPr>
            <w:rStyle w:val="Hyperlink"/>
          </w:rPr>
          <w:t>search.cfm</w:t>
        </w:r>
      </w:hyperlink>
      <w:r w:rsidR="005E568F">
        <w:t>)</w:t>
      </w:r>
      <w:r w:rsidR="000877E6">
        <w:t>.  An alternative suggestion was to</w:t>
      </w:r>
      <w:r w:rsidR="005E568F">
        <w:t xml:space="preserve"> add the Air Force query link to the </w:t>
      </w:r>
      <w:r w:rsidR="00AA502E">
        <w:t>DODAAD</w:t>
      </w:r>
      <w:r w:rsidR="005E568F">
        <w:t>.</w:t>
      </w:r>
    </w:p>
    <w:p w:rsidR="003A3995" w:rsidRPr="00F63FF4" w:rsidRDefault="003A3995" w:rsidP="008322B7">
      <w:pPr>
        <w:numPr>
          <w:ilvl w:val="1"/>
          <w:numId w:val="36"/>
        </w:numPr>
        <w:rPr>
          <w:i/>
        </w:rPr>
      </w:pPr>
      <w:r>
        <w:rPr>
          <w:i/>
        </w:rPr>
        <w:t xml:space="preserve">OPR: DAASC </w:t>
      </w:r>
    </w:p>
    <w:p w:rsidR="003A3995" w:rsidRDefault="003A3995" w:rsidP="008322B7">
      <w:pPr>
        <w:numPr>
          <w:ilvl w:val="1"/>
          <w:numId w:val="36"/>
        </w:numPr>
      </w:pPr>
      <w:r w:rsidRPr="00F63FF4">
        <w:rPr>
          <w:i/>
        </w:rPr>
        <w:t xml:space="preserve">ECD: </w:t>
      </w:r>
      <w:r>
        <w:rPr>
          <w:i/>
        </w:rPr>
        <w:t>June 15</w:t>
      </w:r>
      <w:r w:rsidRPr="00F63FF4">
        <w:rPr>
          <w:i/>
        </w:rPr>
        <w:t>, 2006</w:t>
      </w:r>
      <w:r w:rsidR="00A47151">
        <w:rPr>
          <w:i/>
        </w:rPr>
        <w:t xml:space="preserve"> </w:t>
      </w:r>
      <w:r w:rsidR="00A47151">
        <w:rPr>
          <w:i/>
          <w:color w:val="FF0000"/>
        </w:rPr>
        <w:t>(WORK IN PROGRESS)</w:t>
      </w:r>
    </w:p>
    <w:p w:rsidR="005E568F" w:rsidRPr="00527166" w:rsidRDefault="005E568F" w:rsidP="005E568F">
      <w:pPr>
        <w:ind w:left="360"/>
      </w:pPr>
    </w:p>
    <w:sectPr w:rsidR="005E568F" w:rsidRPr="00527166" w:rsidSect="00DC7700">
      <w:headerReference w:type="even" r:id="rId18"/>
      <w:headerReference w:type="default" r:id="rId19"/>
      <w:headerReference w:type="first" r:id="rId20"/>
      <w:footerReference w:type="first" r:id="rId21"/>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27B" w:rsidRDefault="001F127B">
      <w:r>
        <w:separator/>
      </w:r>
    </w:p>
  </w:endnote>
  <w:endnote w:type="continuationSeparator" w:id="0">
    <w:p w:rsidR="001F127B" w:rsidRDefault="001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C" w:rsidRDefault="0039609C" w:rsidP="00BA09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609C" w:rsidRDefault="00396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C" w:rsidRPr="007A464E" w:rsidRDefault="0039609C" w:rsidP="007A464E">
    <w:pPr>
      <w:pStyle w:val="Footer"/>
      <w:rPr>
        <w:sz w:val="20"/>
        <w:szCs w:val="20"/>
      </w:rPr>
    </w:pPr>
    <w:r>
      <w:rPr>
        <w:sz w:val="20"/>
        <w:szCs w:val="20"/>
      </w:rPr>
      <w:t>DODAAD</w:t>
    </w:r>
    <w:r w:rsidRPr="007A464E">
      <w:rPr>
        <w:sz w:val="20"/>
        <w:szCs w:val="20"/>
      </w:rPr>
      <w:t xml:space="preserve"> PRC Meeting</w:t>
    </w:r>
    <w:r w:rsidRPr="008C788C">
      <w:rPr>
        <w:sz w:val="20"/>
        <w:szCs w:val="20"/>
      </w:rPr>
      <w:tab/>
      <w:t xml:space="preserve">- </w:t>
    </w:r>
    <w:r w:rsidRPr="008C788C">
      <w:rPr>
        <w:sz w:val="20"/>
        <w:szCs w:val="20"/>
      </w:rPr>
      <w:fldChar w:fldCharType="begin"/>
    </w:r>
    <w:r w:rsidRPr="008C788C">
      <w:rPr>
        <w:sz w:val="20"/>
        <w:szCs w:val="20"/>
      </w:rPr>
      <w:instrText xml:space="preserve"> PAGE </w:instrText>
    </w:r>
    <w:r>
      <w:rPr>
        <w:sz w:val="20"/>
        <w:szCs w:val="20"/>
      </w:rPr>
      <w:fldChar w:fldCharType="separate"/>
    </w:r>
    <w:r w:rsidR="003254D1">
      <w:rPr>
        <w:noProof/>
        <w:sz w:val="20"/>
        <w:szCs w:val="20"/>
      </w:rPr>
      <w:t>10</w:t>
    </w:r>
    <w:r w:rsidRPr="008C788C">
      <w:rPr>
        <w:sz w:val="20"/>
        <w:szCs w:val="20"/>
      </w:rPr>
      <w:fldChar w:fldCharType="end"/>
    </w:r>
    <w:r w:rsidRPr="008C788C">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C" w:rsidRPr="007A464E" w:rsidRDefault="0039609C" w:rsidP="008C788C">
    <w:pPr>
      <w:pStyle w:val="Footer"/>
      <w:rPr>
        <w:sz w:val="20"/>
        <w:szCs w:val="20"/>
      </w:rPr>
    </w:pPr>
    <w:r>
      <w:rPr>
        <w:sz w:val="20"/>
        <w:szCs w:val="20"/>
      </w:rPr>
      <w:t>DODAAD</w:t>
    </w:r>
    <w:r w:rsidRPr="007A464E">
      <w:rPr>
        <w:sz w:val="20"/>
        <w:szCs w:val="20"/>
      </w:rPr>
      <w:t xml:space="preserve"> PRC Meeting</w:t>
    </w:r>
    <w:r w:rsidRPr="008C788C">
      <w:rPr>
        <w:sz w:val="20"/>
        <w:szCs w:val="20"/>
      </w:rPr>
      <w:tab/>
      <w:t xml:space="preserve">- </w:t>
    </w:r>
    <w:r w:rsidRPr="008C788C">
      <w:rPr>
        <w:sz w:val="20"/>
        <w:szCs w:val="20"/>
      </w:rPr>
      <w:fldChar w:fldCharType="begin"/>
    </w:r>
    <w:r w:rsidRPr="008C788C">
      <w:rPr>
        <w:sz w:val="20"/>
        <w:szCs w:val="20"/>
      </w:rPr>
      <w:instrText xml:space="preserve"> PAGE </w:instrText>
    </w:r>
    <w:r>
      <w:rPr>
        <w:sz w:val="20"/>
        <w:szCs w:val="20"/>
      </w:rPr>
      <w:fldChar w:fldCharType="separate"/>
    </w:r>
    <w:r w:rsidR="003254D1">
      <w:rPr>
        <w:noProof/>
        <w:sz w:val="20"/>
        <w:szCs w:val="20"/>
      </w:rPr>
      <w:t>2</w:t>
    </w:r>
    <w:r w:rsidRPr="008C788C">
      <w:rPr>
        <w:sz w:val="20"/>
        <w:szCs w:val="20"/>
      </w:rPr>
      <w:fldChar w:fldCharType="end"/>
    </w:r>
    <w:r w:rsidRPr="008C788C">
      <w:rPr>
        <w:sz w:val="20"/>
        <w:szCs w:val="20"/>
      </w:rPr>
      <w:t xml:space="preserve"> -</w:t>
    </w:r>
  </w:p>
  <w:p w:rsidR="0039609C" w:rsidRPr="008C788C" w:rsidRDefault="0039609C" w:rsidP="008C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27B" w:rsidRDefault="001F127B">
      <w:r>
        <w:separator/>
      </w:r>
    </w:p>
  </w:footnote>
  <w:footnote w:type="continuationSeparator" w:id="0">
    <w:p w:rsidR="001F127B" w:rsidRDefault="001F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C" w:rsidRDefault="0039609C" w:rsidP="00A74B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609C" w:rsidRDefault="0039609C" w:rsidP="00877C1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C" w:rsidRDefault="00396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C" w:rsidRDefault="003960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9C" w:rsidRDefault="00396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1C2"/>
    <w:multiLevelType w:val="hybridMultilevel"/>
    <w:tmpl w:val="ECF8A7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83155C"/>
    <w:multiLevelType w:val="multilevel"/>
    <w:tmpl w:val="54B8AB00"/>
    <w:lvl w:ilvl="0">
      <w:start w:val="1"/>
      <w:numFmt w:val="bullet"/>
      <w:lvlText w:val=""/>
      <w:lvlJc w:val="left"/>
      <w:pPr>
        <w:tabs>
          <w:tab w:val="num" w:pos="720"/>
        </w:tabs>
        <w:ind w:left="720" w:hanging="360"/>
      </w:pPr>
      <w:rPr>
        <w:rFonts w:ascii="Wingdings" w:hAnsi="Wingdings" w:hint="default"/>
        <w:color w:val="000080"/>
      </w:rPr>
    </w:lvl>
    <w:lvl w:ilvl="1">
      <w:start w:val="4"/>
      <w:numFmt w:val="none"/>
      <w:lvlText w:val="4.1"/>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0603512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613722"/>
    <w:multiLevelType w:val="hybridMultilevel"/>
    <w:tmpl w:val="C0CC00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B316D"/>
    <w:multiLevelType w:val="multilevel"/>
    <w:tmpl w:val="1D0CCC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61C74"/>
    <w:multiLevelType w:val="hybridMultilevel"/>
    <w:tmpl w:val="65481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6491B"/>
    <w:multiLevelType w:val="hybridMultilevel"/>
    <w:tmpl w:val="B6A202A4"/>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D82670"/>
    <w:multiLevelType w:val="hybridMultilevel"/>
    <w:tmpl w:val="2D0EBA5A"/>
    <w:lvl w:ilvl="0" w:tplc="81B6AA06">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817479"/>
    <w:multiLevelType w:val="multilevel"/>
    <w:tmpl w:val="60C4AE7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9" w15:restartNumberingAfterBreak="0">
    <w:nsid w:val="29962498"/>
    <w:multiLevelType w:val="hybridMultilevel"/>
    <w:tmpl w:val="38C66E72"/>
    <w:lvl w:ilvl="0" w:tplc="1D4093BE">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A75C7A"/>
    <w:multiLevelType w:val="hybridMultilevel"/>
    <w:tmpl w:val="1D0CC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B16AD"/>
    <w:multiLevelType w:val="hybridMultilevel"/>
    <w:tmpl w:val="43B032FA"/>
    <w:lvl w:ilvl="0" w:tplc="01B0F628">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0C73FD"/>
    <w:multiLevelType w:val="hybridMultilevel"/>
    <w:tmpl w:val="B7A6E874"/>
    <w:lvl w:ilvl="0" w:tplc="C024D8FE">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3465E2"/>
    <w:multiLevelType w:val="multilevel"/>
    <w:tmpl w:val="C0CC00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D6AB3"/>
    <w:multiLevelType w:val="multilevel"/>
    <w:tmpl w:val="79C263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15" w15:restartNumberingAfterBreak="0">
    <w:nsid w:val="329D6B8D"/>
    <w:multiLevelType w:val="hybridMultilevel"/>
    <w:tmpl w:val="BE460788"/>
    <w:lvl w:ilvl="0" w:tplc="8B6899AE">
      <w:start w:val="1"/>
      <w:numFmt w:val="upperLetter"/>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9E0D37"/>
    <w:multiLevelType w:val="hybridMultilevel"/>
    <w:tmpl w:val="70F49C32"/>
    <w:lvl w:ilvl="0" w:tplc="1D4093BE">
      <w:start w:val="1"/>
      <w:numFmt w:val="bullet"/>
      <w:lvlText w:val=""/>
      <w:lvlJc w:val="left"/>
      <w:pPr>
        <w:tabs>
          <w:tab w:val="num" w:pos="720"/>
        </w:tabs>
        <w:ind w:left="720" w:hanging="360"/>
      </w:pPr>
      <w:rPr>
        <w:rFonts w:ascii="Wingdings" w:hAnsi="Wingdings" w:hint="default"/>
        <w:color w:val="00008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E19EA"/>
    <w:multiLevelType w:val="hybridMultilevel"/>
    <w:tmpl w:val="C4600F70"/>
    <w:lvl w:ilvl="0" w:tplc="A83CB878">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rPr>
        <w:b/>
      </w:rPr>
    </w:lvl>
    <w:lvl w:ilvl="2" w:tplc="0409000F">
      <w:start w:val="1"/>
      <w:numFmt w:val="decimal"/>
      <w:lvlText w:val="%3."/>
      <w:lvlJc w:val="left"/>
      <w:pPr>
        <w:tabs>
          <w:tab w:val="num" w:pos="1440"/>
        </w:tabs>
        <w:ind w:left="1440" w:hanging="360"/>
      </w:pPr>
      <w:rPr>
        <w:b/>
      </w:rPr>
    </w:lvl>
    <w:lvl w:ilvl="3" w:tplc="04090019">
      <w:start w:val="1"/>
      <w:numFmt w:val="lowerLetter"/>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C485A3C"/>
    <w:multiLevelType w:val="multilevel"/>
    <w:tmpl w:val="719041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0749BF"/>
    <w:multiLevelType w:val="hybridMultilevel"/>
    <w:tmpl w:val="C5E68312"/>
    <w:lvl w:ilvl="0" w:tplc="55086948">
      <w:start w:val="1"/>
      <w:numFmt w:val="lowerLetter"/>
      <w:lvlText w:val="%1."/>
      <w:lvlJc w:val="left"/>
      <w:pPr>
        <w:tabs>
          <w:tab w:val="num" w:pos="720"/>
        </w:tabs>
        <w:ind w:left="720" w:hanging="360"/>
      </w:pPr>
      <w:rPr>
        <w:b/>
      </w:rPr>
    </w:lvl>
    <w:lvl w:ilvl="1" w:tplc="4F363D3A">
      <w:start w:val="1"/>
      <w:numFmt w:val="bullet"/>
      <w:lvlText w:val="•"/>
      <w:lvlJc w:val="left"/>
      <w:pPr>
        <w:tabs>
          <w:tab w:val="num" w:pos="1440"/>
        </w:tabs>
        <w:ind w:left="1440" w:hanging="360"/>
      </w:pPr>
      <w:rPr>
        <w:rFonts w:ascii="Times New Roman" w:hAnsi="Times New Roman" w:hint="default"/>
        <w:b/>
      </w:rPr>
    </w:lvl>
    <w:lvl w:ilvl="2" w:tplc="4F363D3A">
      <w:start w:val="1"/>
      <w:numFmt w:val="bullet"/>
      <w:lvlText w:val="•"/>
      <w:lvlJc w:val="left"/>
      <w:pPr>
        <w:tabs>
          <w:tab w:val="num" w:pos="2340"/>
        </w:tabs>
        <w:ind w:left="2340" w:hanging="360"/>
      </w:pPr>
      <w:rPr>
        <w:rFonts w:ascii="Times New Roman" w:hAnsi="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52508"/>
    <w:multiLevelType w:val="multilevel"/>
    <w:tmpl w:val="79C263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1" w15:restartNumberingAfterBreak="0">
    <w:nsid w:val="40BE01AE"/>
    <w:multiLevelType w:val="hybridMultilevel"/>
    <w:tmpl w:val="3A0403A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6368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232110"/>
    <w:multiLevelType w:val="hybridMultilevel"/>
    <w:tmpl w:val="EB7EFCDE"/>
    <w:lvl w:ilvl="0" w:tplc="6AD63298">
      <w:start w:val="1"/>
      <w:numFmt w:val="decimal"/>
      <w:lvlText w:val="%1."/>
      <w:lvlJc w:val="left"/>
      <w:pPr>
        <w:tabs>
          <w:tab w:val="num" w:pos="1080"/>
        </w:tabs>
        <w:ind w:left="1080" w:hanging="360"/>
      </w:pPr>
      <w:rPr>
        <w:b/>
      </w:rPr>
    </w:lvl>
    <w:lvl w:ilvl="1" w:tplc="C024D8FE">
      <w:start w:val="1"/>
      <w:numFmt w:val="decimal"/>
      <w:lvlText w:val="%2."/>
      <w:lvlJc w:val="left"/>
      <w:pPr>
        <w:tabs>
          <w:tab w:val="num" w:pos="1800"/>
        </w:tabs>
        <w:ind w:left="1800" w:hanging="360"/>
      </w:pPr>
      <w:rPr>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BCC1534"/>
    <w:multiLevelType w:val="hybridMultilevel"/>
    <w:tmpl w:val="DC262D7A"/>
    <w:lvl w:ilvl="0" w:tplc="3A58CE82">
      <w:start w:val="1"/>
      <w:numFmt w:val="lowerLetter"/>
      <w:lvlText w:val="%1."/>
      <w:lvlJc w:val="left"/>
      <w:pPr>
        <w:tabs>
          <w:tab w:val="num" w:pos="360"/>
        </w:tabs>
        <w:ind w:left="360" w:hanging="360"/>
      </w:pPr>
      <w:rPr>
        <w:b/>
      </w:rPr>
    </w:lvl>
    <w:lvl w:ilvl="1" w:tplc="FB385AF4">
      <w:start w:val="1"/>
      <w:numFmt w:val="decimal"/>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1432CA6"/>
    <w:multiLevelType w:val="hybridMultilevel"/>
    <w:tmpl w:val="373665E4"/>
    <w:lvl w:ilvl="0" w:tplc="55086948">
      <w:start w:val="1"/>
      <w:numFmt w:val="lowerLetter"/>
      <w:lvlText w:val="%1."/>
      <w:lvlJc w:val="left"/>
      <w:pPr>
        <w:tabs>
          <w:tab w:val="num" w:pos="720"/>
        </w:tabs>
        <w:ind w:left="720" w:hanging="360"/>
      </w:pPr>
      <w:rPr>
        <w:b/>
      </w:rPr>
    </w:lvl>
    <w:lvl w:ilvl="1" w:tplc="C024D8FE">
      <w:start w:val="1"/>
      <w:numFmt w:val="decimal"/>
      <w:lvlText w:val="%2."/>
      <w:lvlJc w:val="left"/>
      <w:pPr>
        <w:tabs>
          <w:tab w:val="num" w:pos="1440"/>
        </w:tabs>
        <w:ind w:left="1440" w:hanging="360"/>
      </w:pPr>
      <w:rPr>
        <w:b/>
      </w:rPr>
    </w:lvl>
    <w:lvl w:ilvl="2" w:tplc="4F363D3A">
      <w:start w:val="1"/>
      <w:numFmt w:val="bullet"/>
      <w:lvlText w:val="•"/>
      <w:lvlJc w:val="left"/>
      <w:pPr>
        <w:tabs>
          <w:tab w:val="num" w:pos="2340"/>
        </w:tabs>
        <w:ind w:left="2340" w:hanging="360"/>
      </w:pPr>
      <w:rPr>
        <w:rFonts w:ascii="Times New Roman" w:hAnsi="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9202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37E6272"/>
    <w:multiLevelType w:val="multilevel"/>
    <w:tmpl w:val="79C263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8" w15:restartNumberingAfterBreak="0">
    <w:nsid w:val="54010033"/>
    <w:multiLevelType w:val="multilevel"/>
    <w:tmpl w:val="20FE1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29" w15:restartNumberingAfterBreak="0">
    <w:nsid w:val="541855F1"/>
    <w:multiLevelType w:val="hybridMultilevel"/>
    <w:tmpl w:val="9AA434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97B81"/>
    <w:multiLevelType w:val="hybridMultilevel"/>
    <w:tmpl w:val="7916A8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ED20D1"/>
    <w:multiLevelType w:val="hybridMultilevel"/>
    <w:tmpl w:val="71904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8C1F5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ED672C5"/>
    <w:multiLevelType w:val="hybridMultilevel"/>
    <w:tmpl w:val="90FED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9C33CB"/>
    <w:multiLevelType w:val="hybridMultilevel"/>
    <w:tmpl w:val="7E702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B7166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23"/>
  </w:num>
  <w:num w:numId="3">
    <w:abstractNumId w:val="17"/>
  </w:num>
  <w:num w:numId="4">
    <w:abstractNumId w:val="25"/>
  </w:num>
  <w:num w:numId="5">
    <w:abstractNumId w:val="11"/>
  </w:num>
  <w:num w:numId="6">
    <w:abstractNumId w:val="12"/>
  </w:num>
  <w:num w:numId="7">
    <w:abstractNumId w:val="19"/>
  </w:num>
  <w:num w:numId="8">
    <w:abstractNumId w:val="24"/>
  </w:num>
  <w:num w:numId="9">
    <w:abstractNumId w:val="3"/>
  </w:num>
  <w:num w:numId="10">
    <w:abstractNumId w:val="13"/>
  </w:num>
  <w:num w:numId="11">
    <w:abstractNumId w:val="28"/>
  </w:num>
  <w:num w:numId="12">
    <w:abstractNumId w:val="10"/>
  </w:num>
  <w:num w:numId="13">
    <w:abstractNumId w:val="31"/>
  </w:num>
  <w:num w:numId="14">
    <w:abstractNumId w:val="18"/>
  </w:num>
  <w:num w:numId="15">
    <w:abstractNumId w:val="35"/>
  </w:num>
  <w:num w:numId="16">
    <w:abstractNumId w:val="5"/>
  </w:num>
  <w:num w:numId="17">
    <w:abstractNumId w:val="15"/>
  </w:num>
  <w:num w:numId="18">
    <w:abstractNumId w:val="1"/>
  </w:num>
  <w:num w:numId="19">
    <w:abstractNumId w:val="0"/>
  </w:num>
  <w:num w:numId="20">
    <w:abstractNumId w:val="33"/>
  </w:num>
  <w:num w:numId="21">
    <w:abstractNumId w:val="21"/>
  </w:num>
  <w:num w:numId="22">
    <w:abstractNumId w:val="29"/>
  </w:num>
  <w:num w:numId="23">
    <w:abstractNumId w:val="16"/>
  </w:num>
  <w:num w:numId="24">
    <w:abstractNumId w:val="9"/>
  </w:num>
  <w:num w:numId="25">
    <w:abstractNumId w:val="30"/>
  </w:num>
  <w:num w:numId="26">
    <w:abstractNumId w:val="6"/>
  </w:num>
  <w:num w:numId="27">
    <w:abstractNumId w:val="34"/>
  </w:num>
  <w:num w:numId="28">
    <w:abstractNumId w:val="2"/>
  </w:num>
  <w:num w:numId="29">
    <w:abstractNumId w:val="32"/>
  </w:num>
  <w:num w:numId="30">
    <w:abstractNumId w:val="20"/>
  </w:num>
  <w:num w:numId="31">
    <w:abstractNumId w:val="26"/>
  </w:num>
  <w:num w:numId="32">
    <w:abstractNumId w:val="22"/>
  </w:num>
  <w:num w:numId="33">
    <w:abstractNumId w:val="4"/>
  </w:num>
  <w:num w:numId="34">
    <w:abstractNumId w:val="27"/>
  </w:num>
  <w:num w:numId="35">
    <w:abstractNumId w:val="1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32"/>
    <w:rsid w:val="00000DEE"/>
    <w:rsid w:val="000017E8"/>
    <w:rsid w:val="00001ACD"/>
    <w:rsid w:val="00001FBD"/>
    <w:rsid w:val="00005B71"/>
    <w:rsid w:val="00006CA9"/>
    <w:rsid w:val="00007952"/>
    <w:rsid w:val="00012A96"/>
    <w:rsid w:val="00020453"/>
    <w:rsid w:val="000339CA"/>
    <w:rsid w:val="000344F9"/>
    <w:rsid w:val="00035438"/>
    <w:rsid w:val="00040AEA"/>
    <w:rsid w:val="0004130C"/>
    <w:rsid w:val="00044FFD"/>
    <w:rsid w:val="00050B14"/>
    <w:rsid w:val="000517BD"/>
    <w:rsid w:val="00052A44"/>
    <w:rsid w:val="00053378"/>
    <w:rsid w:val="00054535"/>
    <w:rsid w:val="00054D1A"/>
    <w:rsid w:val="000616D2"/>
    <w:rsid w:val="00065E8B"/>
    <w:rsid w:val="00070DBA"/>
    <w:rsid w:val="00077147"/>
    <w:rsid w:val="0008516F"/>
    <w:rsid w:val="000877E6"/>
    <w:rsid w:val="00087D59"/>
    <w:rsid w:val="00087D96"/>
    <w:rsid w:val="000924F9"/>
    <w:rsid w:val="000A20AC"/>
    <w:rsid w:val="000A4476"/>
    <w:rsid w:val="000B02FC"/>
    <w:rsid w:val="000B2033"/>
    <w:rsid w:val="000B7DF5"/>
    <w:rsid w:val="000C266A"/>
    <w:rsid w:val="000C4F68"/>
    <w:rsid w:val="000D381B"/>
    <w:rsid w:val="000D6934"/>
    <w:rsid w:val="000E136C"/>
    <w:rsid w:val="000F1089"/>
    <w:rsid w:val="001008FB"/>
    <w:rsid w:val="001009C5"/>
    <w:rsid w:val="00105043"/>
    <w:rsid w:val="00107AD6"/>
    <w:rsid w:val="0011430D"/>
    <w:rsid w:val="00120149"/>
    <w:rsid w:val="00122489"/>
    <w:rsid w:val="00127AF3"/>
    <w:rsid w:val="00144088"/>
    <w:rsid w:val="001464F4"/>
    <w:rsid w:val="0015050E"/>
    <w:rsid w:val="00150D54"/>
    <w:rsid w:val="00152DEA"/>
    <w:rsid w:val="001537F2"/>
    <w:rsid w:val="0015380B"/>
    <w:rsid w:val="001541E8"/>
    <w:rsid w:val="00154ADE"/>
    <w:rsid w:val="00160B0E"/>
    <w:rsid w:val="00166D49"/>
    <w:rsid w:val="00167001"/>
    <w:rsid w:val="00173033"/>
    <w:rsid w:val="00173B64"/>
    <w:rsid w:val="00173F02"/>
    <w:rsid w:val="001833B1"/>
    <w:rsid w:val="00184687"/>
    <w:rsid w:val="00191DD5"/>
    <w:rsid w:val="001921AE"/>
    <w:rsid w:val="001929FF"/>
    <w:rsid w:val="001943EF"/>
    <w:rsid w:val="00195074"/>
    <w:rsid w:val="001970C9"/>
    <w:rsid w:val="001A034A"/>
    <w:rsid w:val="001A0D04"/>
    <w:rsid w:val="001B3D16"/>
    <w:rsid w:val="001C0F95"/>
    <w:rsid w:val="001C5E3D"/>
    <w:rsid w:val="001C6338"/>
    <w:rsid w:val="001C648E"/>
    <w:rsid w:val="001C676F"/>
    <w:rsid w:val="001D08FE"/>
    <w:rsid w:val="001E44C9"/>
    <w:rsid w:val="001E508C"/>
    <w:rsid w:val="001E5B6C"/>
    <w:rsid w:val="001F127B"/>
    <w:rsid w:val="001F4E3A"/>
    <w:rsid w:val="00204DAC"/>
    <w:rsid w:val="00210603"/>
    <w:rsid w:val="0022075C"/>
    <w:rsid w:val="002218C0"/>
    <w:rsid w:val="00227A6B"/>
    <w:rsid w:val="00231831"/>
    <w:rsid w:val="00233118"/>
    <w:rsid w:val="00235BE1"/>
    <w:rsid w:val="00245174"/>
    <w:rsid w:val="0025363A"/>
    <w:rsid w:val="00253E1D"/>
    <w:rsid w:val="00257167"/>
    <w:rsid w:val="00263E94"/>
    <w:rsid w:val="00265677"/>
    <w:rsid w:val="00265DD0"/>
    <w:rsid w:val="00273D4A"/>
    <w:rsid w:val="00276050"/>
    <w:rsid w:val="00277D21"/>
    <w:rsid w:val="00281DDB"/>
    <w:rsid w:val="00282AD5"/>
    <w:rsid w:val="00283565"/>
    <w:rsid w:val="002844F9"/>
    <w:rsid w:val="002903E4"/>
    <w:rsid w:val="002A0A2F"/>
    <w:rsid w:val="002A0EB6"/>
    <w:rsid w:val="002A2184"/>
    <w:rsid w:val="002A3E82"/>
    <w:rsid w:val="002A5E8D"/>
    <w:rsid w:val="002B3107"/>
    <w:rsid w:val="002B5024"/>
    <w:rsid w:val="002B76DD"/>
    <w:rsid w:val="002C01FA"/>
    <w:rsid w:val="002C344A"/>
    <w:rsid w:val="002C5A29"/>
    <w:rsid w:val="002D3C44"/>
    <w:rsid w:val="002D3D88"/>
    <w:rsid w:val="002D51A1"/>
    <w:rsid w:val="002E1DF5"/>
    <w:rsid w:val="002E5357"/>
    <w:rsid w:val="002F49CD"/>
    <w:rsid w:val="002F5D93"/>
    <w:rsid w:val="002F6488"/>
    <w:rsid w:val="00302E27"/>
    <w:rsid w:val="00303138"/>
    <w:rsid w:val="00304E6F"/>
    <w:rsid w:val="0031295E"/>
    <w:rsid w:val="00314D3D"/>
    <w:rsid w:val="00315218"/>
    <w:rsid w:val="00316EAE"/>
    <w:rsid w:val="00324F21"/>
    <w:rsid w:val="003254D1"/>
    <w:rsid w:val="003260E3"/>
    <w:rsid w:val="0033291A"/>
    <w:rsid w:val="00336469"/>
    <w:rsid w:val="00342063"/>
    <w:rsid w:val="00343268"/>
    <w:rsid w:val="00343D4A"/>
    <w:rsid w:val="00344076"/>
    <w:rsid w:val="00344667"/>
    <w:rsid w:val="0035115B"/>
    <w:rsid w:val="00351943"/>
    <w:rsid w:val="00352CAE"/>
    <w:rsid w:val="00362CA7"/>
    <w:rsid w:val="0036441D"/>
    <w:rsid w:val="003719FF"/>
    <w:rsid w:val="00371B78"/>
    <w:rsid w:val="00371D60"/>
    <w:rsid w:val="003722E1"/>
    <w:rsid w:val="00375489"/>
    <w:rsid w:val="00376C39"/>
    <w:rsid w:val="00376F51"/>
    <w:rsid w:val="00377E10"/>
    <w:rsid w:val="0038133E"/>
    <w:rsid w:val="0038258E"/>
    <w:rsid w:val="003859CB"/>
    <w:rsid w:val="003900CE"/>
    <w:rsid w:val="0039609C"/>
    <w:rsid w:val="0039778C"/>
    <w:rsid w:val="003A2640"/>
    <w:rsid w:val="003A3995"/>
    <w:rsid w:val="003A5C85"/>
    <w:rsid w:val="003A612F"/>
    <w:rsid w:val="003A7C2C"/>
    <w:rsid w:val="003B2D73"/>
    <w:rsid w:val="003C05BE"/>
    <w:rsid w:val="003C1496"/>
    <w:rsid w:val="003C26A8"/>
    <w:rsid w:val="003C5D4D"/>
    <w:rsid w:val="003C7B64"/>
    <w:rsid w:val="003D08DE"/>
    <w:rsid w:val="003D0D5C"/>
    <w:rsid w:val="003D75F9"/>
    <w:rsid w:val="003F0DF1"/>
    <w:rsid w:val="003F2449"/>
    <w:rsid w:val="00400311"/>
    <w:rsid w:val="0040230C"/>
    <w:rsid w:val="0040577E"/>
    <w:rsid w:val="004065BF"/>
    <w:rsid w:val="0040665F"/>
    <w:rsid w:val="00406E73"/>
    <w:rsid w:val="00410360"/>
    <w:rsid w:val="004124DC"/>
    <w:rsid w:val="004129F6"/>
    <w:rsid w:val="00413132"/>
    <w:rsid w:val="0041378F"/>
    <w:rsid w:val="004148F7"/>
    <w:rsid w:val="00416205"/>
    <w:rsid w:val="00416350"/>
    <w:rsid w:val="00417903"/>
    <w:rsid w:val="0042093C"/>
    <w:rsid w:val="00421121"/>
    <w:rsid w:val="00423B2B"/>
    <w:rsid w:val="004252C3"/>
    <w:rsid w:val="004308C3"/>
    <w:rsid w:val="00431690"/>
    <w:rsid w:val="004327F9"/>
    <w:rsid w:val="0043409A"/>
    <w:rsid w:val="004413C4"/>
    <w:rsid w:val="0045787B"/>
    <w:rsid w:val="0046226E"/>
    <w:rsid w:val="00467F81"/>
    <w:rsid w:val="00471E85"/>
    <w:rsid w:val="00473E18"/>
    <w:rsid w:val="00477C6F"/>
    <w:rsid w:val="00483CC8"/>
    <w:rsid w:val="00484F8D"/>
    <w:rsid w:val="00487180"/>
    <w:rsid w:val="004875B9"/>
    <w:rsid w:val="00490089"/>
    <w:rsid w:val="00496C80"/>
    <w:rsid w:val="004974B9"/>
    <w:rsid w:val="00497AC2"/>
    <w:rsid w:val="00497E05"/>
    <w:rsid w:val="004A23B2"/>
    <w:rsid w:val="004A35BF"/>
    <w:rsid w:val="004A5451"/>
    <w:rsid w:val="004A7758"/>
    <w:rsid w:val="004B2C5B"/>
    <w:rsid w:val="004C07F9"/>
    <w:rsid w:val="004C15CD"/>
    <w:rsid w:val="004C7BEC"/>
    <w:rsid w:val="004D0CF0"/>
    <w:rsid w:val="004D416A"/>
    <w:rsid w:val="004D433E"/>
    <w:rsid w:val="004D6F03"/>
    <w:rsid w:val="004E12F0"/>
    <w:rsid w:val="004E2767"/>
    <w:rsid w:val="004E4421"/>
    <w:rsid w:val="004E61A3"/>
    <w:rsid w:val="004E6C06"/>
    <w:rsid w:val="004E7F18"/>
    <w:rsid w:val="004F3849"/>
    <w:rsid w:val="004F73A0"/>
    <w:rsid w:val="005069BE"/>
    <w:rsid w:val="00513F21"/>
    <w:rsid w:val="00515C60"/>
    <w:rsid w:val="00516CB5"/>
    <w:rsid w:val="00517C7E"/>
    <w:rsid w:val="00523E95"/>
    <w:rsid w:val="00525A94"/>
    <w:rsid w:val="00527166"/>
    <w:rsid w:val="00532C90"/>
    <w:rsid w:val="00540369"/>
    <w:rsid w:val="005421BD"/>
    <w:rsid w:val="0054337E"/>
    <w:rsid w:val="00543601"/>
    <w:rsid w:val="005447C7"/>
    <w:rsid w:val="00550346"/>
    <w:rsid w:val="005555D4"/>
    <w:rsid w:val="0055615A"/>
    <w:rsid w:val="00567F58"/>
    <w:rsid w:val="00570420"/>
    <w:rsid w:val="0057371E"/>
    <w:rsid w:val="00575088"/>
    <w:rsid w:val="0058326E"/>
    <w:rsid w:val="00583B64"/>
    <w:rsid w:val="00586223"/>
    <w:rsid w:val="00586A9C"/>
    <w:rsid w:val="00592210"/>
    <w:rsid w:val="005936CD"/>
    <w:rsid w:val="00594A30"/>
    <w:rsid w:val="00594B6B"/>
    <w:rsid w:val="005A0707"/>
    <w:rsid w:val="005A2DF1"/>
    <w:rsid w:val="005B3B74"/>
    <w:rsid w:val="005C3CA3"/>
    <w:rsid w:val="005C5AB2"/>
    <w:rsid w:val="005C6666"/>
    <w:rsid w:val="005C6C66"/>
    <w:rsid w:val="005D1203"/>
    <w:rsid w:val="005D5FC3"/>
    <w:rsid w:val="005E0475"/>
    <w:rsid w:val="005E20E6"/>
    <w:rsid w:val="005E568F"/>
    <w:rsid w:val="005E6879"/>
    <w:rsid w:val="005E7ECC"/>
    <w:rsid w:val="005F116B"/>
    <w:rsid w:val="005F1887"/>
    <w:rsid w:val="005F668C"/>
    <w:rsid w:val="00600585"/>
    <w:rsid w:val="00607ABA"/>
    <w:rsid w:val="0061021F"/>
    <w:rsid w:val="00613C51"/>
    <w:rsid w:val="006148DA"/>
    <w:rsid w:val="006153E1"/>
    <w:rsid w:val="00615756"/>
    <w:rsid w:val="00622A90"/>
    <w:rsid w:val="006248FE"/>
    <w:rsid w:val="00624D62"/>
    <w:rsid w:val="00625158"/>
    <w:rsid w:val="00625BF8"/>
    <w:rsid w:val="00626EBE"/>
    <w:rsid w:val="00630BB8"/>
    <w:rsid w:val="006418AD"/>
    <w:rsid w:val="0064395F"/>
    <w:rsid w:val="00644490"/>
    <w:rsid w:val="006463A3"/>
    <w:rsid w:val="00647DA9"/>
    <w:rsid w:val="0065233C"/>
    <w:rsid w:val="00654A48"/>
    <w:rsid w:val="00655E36"/>
    <w:rsid w:val="0066061E"/>
    <w:rsid w:val="00660820"/>
    <w:rsid w:val="0066548A"/>
    <w:rsid w:val="006674DF"/>
    <w:rsid w:val="00670CC7"/>
    <w:rsid w:val="00671CE3"/>
    <w:rsid w:val="00675263"/>
    <w:rsid w:val="00681096"/>
    <w:rsid w:val="00681DDE"/>
    <w:rsid w:val="00682FC7"/>
    <w:rsid w:val="00685DEF"/>
    <w:rsid w:val="006900D9"/>
    <w:rsid w:val="006A0173"/>
    <w:rsid w:val="006A127B"/>
    <w:rsid w:val="006A391B"/>
    <w:rsid w:val="006A41A9"/>
    <w:rsid w:val="006A7A57"/>
    <w:rsid w:val="006B01C2"/>
    <w:rsid w:val="006B2917"/>
    <w:rsid w:val="006B2CB0"/>
    <w:rsid w:val="006B597B"/>
    <w:rsid w:val="006B62CB"/>
    <w:rsid w:val="006B67BB"/>
    <w:rsid w:val="006B7F7F"/>
    <w:rsid w:val="006D3CAE"/>
    <w:rsid w:val="006D616C"/>
    <w:rsid w:val="006E217F"/>
    <w:rsid w:val="006E3F22"/>
    <w:rsid w:val="006E6F01"/>
    <w:rsid w:val="006F06AA"/>
    <w:rsid w:val="006F632F"/>
    <w:rsid w:val="006F69A3"/>
    <w:rsid w:val="0070482F"/>
    <w:rsid w:val="00705BE4"/>
    <w:rsid w:val="00715B1F"/>
    <w:rsid w:val="00715CEB"/>
    <w:rsid w:val="007211A6"/>
    <w:rsid w:val="0072335E"/>
    <w:rsid w:val="007328B5"/>
    <w:rsid w:val="00733438"/>
    <w:rsid w:val="00743232"/>
    <w:rsid w:val="0074572E"/>
    <w:rsid w:val="007528E5"/>
    <w:rsid w:val="00755B79"/>
    <w:rsid w:val="00756F45"/>
    <w:rsid w:val="007575AE"/>
    <w:rsid w:val="00762995"/>
    <w:rsid w:val="00763AE2"/>
    <w:rsid w:val="00765AB9"/>
    <w:rsid w:val="00767111"/>
    <w:rsid w:val="00770E40"/>
    <w:rsid w:val="0077471A"/>
    <w:rsid w:val="00776212"/>
    <w:rsid w:val="0078183C"/>
    <w:rsid w:val="00782E58"/>
    <w:rsid w:val="0078407E"/>
    <w:rsid w:val="00784111"/>
    <w:rsid w:val="00787F49"/>
    <w:rsid w:val="00790554"/>
    <w:rsid w:val="00793AA0"/>
    <w:rsid w:val="00794D89"/>
    <w:rsid w:val="007A0CE6"/>
    <w:rsid w:val="007A464E"/>
    <w:rsid w:val="007A556C"/>
    <w:rsid w:val="007A6386"/>
    <w:rsid w:val="007B329A"/>
    <w:rsid w:val="007B44E6"/>
    <w:rsid w:val="007C03EB"/>
    <w:rsid w:val="007C0A45"/>
    <w:rsid w:val="007D769A"/>
    <w:rsid w:val="007E4C4A"/>
    <w:rsid w:val="007E5601"/>
    <w:rsid w:val="007E6FAD"/>
    <w:rsid w:val="007F038B"/>
    <w:rsid w:val="007F0F7C"/>
    <w:rsid w:val="007F2AD8"/>
    <w:rsid w:val="0080154B"/>
    <w:rsid w:val="00802687"/>
    <w:rsid w:val="00802BE3"/>
    <w:rsid w:val="00803925"/>
    <w:rsid w:val="0081236B"/>
    <w:rsid w:val="0082402B"/>
    <w:rsid w:val="008270F6"/>
    <w:rsid w:val="008317EE"/>
    <w:rsid w:val="008322B7"/>
    <w:rsid w:val="00833036"/>
    <w:rsid w:val="00844E8D"/>
    <w:rsid w:val="00845412"/>
    <w:rsid w:val="008501CC"/>
    <w:rsid w:val="00855586"/>
    <w:rsid w:val="00866127"/>
    <w:rsid w:val="00867CE6"/>
    <w:rsid w:val="00870B8A"/>
    <w:rsid w:val="00870F41"/>
    <w:rsid w:val="0087309A"/>
    <w:rsid w:val="00873F64"/>
    <w:rsid w:val="00873FED"/>
    <w:rsid w:val="008756F1"/>
    <w:rsid w:val="00877C1B"/>
    <w:rsid w:val="00882DF2"/>
    <w:rsid w:val="0088673B"/>
    <w:rsid w:val="0089158F"/>
    <w:rsid w:val="00891ED4"/>
    <w:rsid w:val="00892574"/>
    <w:rsid w:val="00893A4F"/>
    <w:rsid w:val="008A4B64"/>
    <w:rsid w:val="008A5C8A"/>
    <w:rsid w:val="008B7277"/>
    <w:rsid w:val="008B7645"/>
    <w:rsid w:val="008C07C3"/>
    <w:rsid w:val="008C19D1"/>
    <w:rsid w:val="008C438F"/>
    <w:rsid w:val="008C522B"/>
    <w:rsid w:val="008C583F"/>
    <w:rsid w:val="008C788C"/>
    <w:rsid w:val="008D1149"/>
    <w:rsid w:val="008D6A6E"/>
    <w:rsid w:val="008E0B12"/>
    <w:rsid w:val="008E1760"/>
    <w:rsid w:val="008E1A91"/>
    <w:rsid w:val="008E2F23"/>
    <w:rsid w:val="008E69D1"/>
    <w:rsid w:val="008E6AED"/>
    <w:rsid w:val="008E739F"/>
    <w:rsid w:val="008F322D"/>
    <w:rsid w:val="008F342B"/>
    <w:rsid w:val="008F3691"/>
    <w:rsid w:val="008F55C0"/>
    <w:rsid w:val="00900300"/>
    <w:rsid w:val="00900E6A"/>
    <w:rsid w:val="00903E16"/>
    <w:rsid w:val="00905438"/>
    <w:rsid w:val="00911D19"/>
    <w:rsid w:val="009129D9"/>
    <w:rsid w:val="00914456"/>
    <w:rsid w:val="00921BB2"/>
    <w:rsid w:val="0093040E"/>
    <w:rsid w:val="0093610A"/>
    <w:rsid w:val="00937DA5"/>
    <w:rsid w:val="009401C2"/>
    <w:rsid w:val="00940FEC"/>
    <w:rsid w:val="00941580"/>
    <w:rsid w:val="00945220"/>
    <w:rsid w:val="00945CE0"/>
    <w:rsid w:val="00951CB2"/>
    <w:rsid w:val="00957019"/>
    <w:rsid w:val="00960710"/>
    <w:rsid w:val="00964E42"/>
    <w:rsid w:val="009653D5"/>
    <w:rsid w:val="00967EC5"/>
    <w:rsid w:val="00973CCB"/>
    <w:rsid w:val="00982110"/>
    <w:rsid w:val="00983317"/>
    <w:rsid w:val="00983E6C"/>
    <w:rsid w:val="009952EB"/>
    <w:rsid w:val="00995F58"/>
    <w:rsid w:val="009A0902"/>
    <w:rsid w:val="009A0EBF"/>
    <w:rsid w:val="009A1AA8"/>
    <w:rsid w:val="009A35E5"/>
    <w:rsid w:val="009A4E95"/>
    <w:rsid w:val="009A6DA5"/>
    <w:rsid w:val="009B0931"/>
    <w:rsid w:val="009B1032"/>
    <w:rsid w:val="009B1F5D"/>
    <w:rsid w:val="009B5299"/>
    <w:rsid w:val="009B542B"/>
    <w:rsid w:val="009C3A26"/>
    <w:rsid w:val="009C4328"/>
    <w:rsid w:val="009C771D"/>
    <w:rsid w:val="009D2153"/>
    <w:rsid w:val="009D42D6"/>
    <w:rsid w:val="009D4A75"/>
    <w:rsid w:val="009D6977"/>
    <w:rsid w:val="009D7350"/>
    <w:rsid w:val="009F78C8"/>
    <w:rsid w:val="009F7C0F"/>
    <w:rsid w:val="009F7C5B"/>
    <w:rsid w:val="00A04595"/>
    <w:rsid w:val="00A046CD"/>
    <w:rsid w:val="00A054BB"/>
    <w:rsid w:val="00A16B02"/>
    <w:rsid w:val="00A16B2F"/>
    <w:rsid w:val="00A16E02"/>
    <w:rsid w:val="00A243CD"/>
    <w:rsid w:val="00A26655"/>
    <w:rsid w:val="00A26830"/>
    <w:rsid w:val="00A272C7"/>
    <w:rsid w:val="00A27844"/>
    <w:rsid w:val="00A30D13"/>
    <w:rsid w:val="00A35802"/>
    <w:rsid w:val="00A407C0"/>
    <w:rsid w:val="00A4465E"/>
    <w:rsid w:val="00A44B2A"/>
    <w:rsid w:val="00A46D3C"/>
    <w:rsid w:val="00A47151"/>
    <w:rsid w:val="00A553B1"/>
    <w:rsid w:val="00A63A79"/>
    <w:rsid w:val="00A70215"/>
    <w:rsid w:val="00A72337"/>
    <w:rsid w:val="00A74BB8"/>
    <w:rsid w:val="00A752E8"/>
    <w:rsid w:val="00A75A16"/>
    <w:rsid w:val="00A76AAC"/>
    <w:rsid w:val="00A829DD"/>
    <w:rsid w:val="00A854D3"/>
    <w:rsid w:val="00A869AE"/>
    <w:rsid w:val="00A918AF"/>
    <w:rsid w:val="00A9405E"/>
    <w:rsid w:val="00A9759B"/>
    <w:rsid w:val="00AA2042"/>
    <w:rsid w:val="00AA502E"/>
    <w:rsid w:val="00AA6580"/>
    <w:rsid w:val="00AB0159"/>
    <w:rsid w:val="00AB10FB"/>
    <w:rsid w:val="00AB538C"/>
    <w:rsid w:val="00AC0048"/>
    <w:rsid w:val="00AC33C6"/>
    <w:rsid w:val="00AC3789"/>
    <w:rsid w:val="00AC5FD7"/>
    <w:rsid w:val="00AC68A6"/>
    <w:rsid w:val="00AD0941"/>
    <w:rsid w:val="00AD0BBE"/>
    <w:rsid w:val="00AD0C4E"/>
    <w:rsid w:val="00AD13DC"/>
    <w:rsid w:val="00AD1655"/>
    <w:rsid w:val="00AD6359"/>
    <w:rsid w:val="00AE3A20"/>
    <w:rsid w:val="00AE5B75"/>
    <w:rsid w:val="00AF02EA"/>
    <w:rsid w:val="00AF05DD"/>
    <w:rsid w:val="00AF2A05"/>
    <w:rsid w:val="00AF3561"/>
    <w:rsid w:val="00AF44C1"/>
    <w:rsid w:val="00B04A05"/>
    <w:rsid w:val="00B13D34"/>
    <w:rsid w:val="00B14354"/>
    <w:rsid w:val="00B230A3"/>
    <w:rsid w:val="00B3071C"/>
    <w:rsid w:val="00B31DAE"/>
    <w:rsid w:val="00B50369"/>
    <w:rsid w:val="00B50588"/>
    <w:rsid w:val="00B5742D"/>
    <w:rsid w:val="00B6577A"/>
    <w:rsid w:val="00B731AF"/>
    <w:rsid w:val="00B736F6"/>
    <w:rsid w:val="00B80BD1"/>
    <w:rsid w:val="00B822BB"/>
    <w:rsid w:val="00B83FD5"/>
    <w:rsid w:val="00B877BF"/>
    <w:rsid w:val="00B957CC"/>
    <w:rsid w:val="00BA03D7"/>
    <w:rsid w:val="00BA0507"/>
    <w:rsid w:val="00BA0955"/>
    <w:rsid w:val="00BA10EF"/>
    <w:rsid w:val="00BA280A"/>
    <w:rsid w:val="00BA391C"/>
    <w:rsid w:val="00BB0471"/>
    <w:rsid w:val="00BB0928"/>
    <w:rsid w:val="00BB2622"/>
    <w:rsid w:val="00BB59BA"/>
    <w:rsid w:val="00BB64EF"/>
    <w:rsid w:val="00BB6A66"/>
    <w:rsid w:val="00BB7EAF"/>
    <w:rsid w:val="00BC13EB"/>
    <w:rsid w:val="00BC25FE"/>
    <w:rsid w:val="00BC491C"/>
    <w:rsid w:val="00BC76C0"/>
    <w:rsid w:val="00BC7732"/>
    <w:rsid w:val="00BD4D05"/>
    <w:rsid w:val="00BD6314"/>
    <w:rsid w:val="00BD7AF0"/>
    <w:rsid w:val="00BE058D"/>
    <w:rsid w:val="00BE0789"/>
    <w:rsid w:val="00BE112C"/>
    <w:rsid w:val="00BE4AD1"/>
    <w:rsid w:val="00BE523E"/>
    <w:rsid w:val="00BF043D"/>
    <w:rsid w:val="00BF1344"/>
    <w:rsid w:val="00BF165E"/>
    <w:rsid w:val="00BF22C9"/>
    <w:rsid w:val="00BF48A7"/>
    <w:rsid w:val="00BF583E"/>
    <w:rsid w:val="00C00E8D"/>
    <w:rsid w:val="00C04CE0"/>
    <w:rsid w:val="00C04E60"/>
    <w:rsid w:val="00C05ABF"/>
    <w:rsid w:val="00C11584"/>
    <w:rsid w:val="00C1461B"/>
    <w:rsid w:val="00C20E06"/>
    <w:rsid w:val="00C26A98"/>
    <w:rsid w:val="00C3009E"/>
    <w:rsid w:val="00C30B4E"/>
    <w:rsid w:val="00C35B0E"/>
    <w:rsid w:val="00C37605"/>
    <w:rsid w:val="00C46226"/>
    <w:rsid w:val="00C47CD2"/>
    <w:rsid w:val="00C47DA4"/>
    <w:rsid w:val="00C5026E"/>
    <w:rsid w:val="00C647F8"/>
    <w:rsid w:val="00C67C73"/>
    <w:rsid w:val="00C8245F"/>
    <w:rsid w:val="00C836FE"/>
    <w:rsid w:val="00C92AAF"/>
    <w:rsid w:val="00C9344A"/>
    <w:rsid w:val="00C949F1"/>
    <w:rsid w:val="00C97B17"/>
    <w:rsid w:val="00CA48FE"/>
    <w:rsid w:val="00CB1BCE"/>
    <w:rsid w:val="00CB2678"/>
    <w:rsid w:val="00CC4FE8"/>
    <w:rsid w:val="00CC632D"/>
    <w:rsid w:val="00CD095A"/>
    <w:rsid w:val="00CD09C2"/>
    <w:rsid w:val="00CD5817"/>
    <w:rsid w:val="00CE1A42"/>
    <w:rsid w:val="00CF1524"/>
    <w:rsid w:val="00CF36FD"/>
    <w:rsid w:val="00CF6988"/>
    <w:rsid w:val="00D006FA"/>
    <w:rsid w:val="00D010F9"/>
    <w:rsid w:val="00D05A1B"/>
    <w:rsid w:val="00D05D2A"/>
    <w:rsid w:val="00D142F6"/>
    <w:rsid w:val="00D14328"/>
    <w:rsid w:val="00D20FD5"/>
    <w:rsid w:val="00D21CF2"/>
    <w:rsid w:val="00D22617"/>
    <w:rsid w:val="00D23B91"/>
    <w:rsid w:val="00D24306"/>
    <w:rsid w:val="00D3197C"/>
    <w:rsid w:val="00D3341A"/>
    <w:rsid w:val="00D33954"/>
    <w:rsid w:val="00D360F1"/>
    <w:rsid w:val="00D45F90"/>
    <w:rsid w:val="00D46A63"/>
    <w:rsid w:val="00D50FB6"/>
    <w:rsid w:val="00D53B3C"/>
    <w:rsid w:val="00D54E74"/>
    <w:rsid w:val="00D55F72"/>
    <w:rsid w:val="00D56CA8"/>
    <w:rsid w:val="00D60CD3"/>
    <w:rsid w:val="00D6196A"/>
    <w:rsid w:val="00D718F4"/>
    <w:rsid w:val="00D720FA"/>
    <w:rsid w:val="00D72CE0"/>
    <w:rsid w:val="00D858B1"/>
    <w:rsid w:val="00D85D2B"/>
    <w:rsid w:val="00D86962"/>
    <w:rsid w:val="00D876A4"/>
    <w:rsid w:val="00D878BC"/>
    <w:rsid w:val="00D90E10"/>
    <w:rsid w:val="00D91E30"/>
    <w:rsid w:val="00D9213D"/>
    <w:rsid w:val="00D9223F"/>
    <w:rsid w:val="00D965F8"/>
    <w:rsid w:val="00DA2288"/>
    <w:rsid w:val="00DA5A61"/>
    <w:rsid w:val="00DB26F1"/>
    <w:rsid w:val="00DB2789"/>
    <w:rsid w:val="00DB7693"/>
    <w:rsid w:val="00DC3764"/>
    <w:rsid w:val="00DC7700"/>
    <w:rsid w:val="00DC79D6"/>
    <w:rsid w:val="00DD0069"/>
    <w:rsid w:val="00DD1C0F"/>
    <w:rsid w:val="00DD3D40"/>
    <w:rsid w:val="00DD5069"/>
    <w:rsid w:val="00DD59FA"/>
    <w:rsid w:val="00DE11E3"/>
    <w:rsid w:val="00DE261A"/>
    <w:rsid w:val="00DE6E68"/>
    <w:rsid w:val="00DF2A57"/>
    <w:rsid w:val="00DF32FF"/>
    <w:rsid w:val="00DF5533"/>
    <w:rsid w:val="00E03143"/>
    <w:rsid w:val="00E04B8C"/>
    <w:rsid w:val="00E10BE5"/>
    <w:rsid w:val="00E10D84"/>
    <w:rsid w:val="00E1741E"/>
    <w:rsid w:val="00E200D5"/>
    <w:rsid w:val="00E221B3"/>
    <w:rsid w:val="00E24580"/>
    <w:rsid w:val="00E27333"/>
    <w:rsid w:val="00E34A28"/>
    <w:rsid w:val="00E35D38"/>
    <w:rsid w:val="00E3747C"/>
    <w:rsid w:val="00E37CF5"/>
    <w:rsid w:val="00E4168A"/>
    <w:rsid w:val="00E44469"/>
    <w:rsid w:val="00E45CDE"/>
    <w:rsid w:val="00E45D29"/>
    <w:rsid w:val="00E460D8"/>
    <w:rsid w:val="00E47AD8"/>
    <w:rsid w:val="00E47C58"/>
    <w:rsid w:val="00E50215"/>
    <w:rsid w:val="00E54447"/>
    <w:rsid w:val="00E55B01"/>
    <w:rsid w:val="00E56ABD"/>
    <w:rsid w:val="00E60ADB"/>
    <w:rsid w:val="00E616D4"/>
    <w:rsid w:val="00E61D9A"/>
    <w:rsid w:val="00E62F11"/>
    <w:rsid w:val="00E63E36"/>
    <w:rsid w:val="00E64953"/>
    <w:rsid w:val="00E679E1"/>
    <w:rsid w:val="00E75862"/>
    <w:rsid w:val="00E75DD7"/>
    <w:rsid w:val="00E769E6"/>
    <w:rsid w:val="00E778A9"/>
    <w:rsid w:val="00E80892"/>
    <w:rsid w:val="00E80F4F"/>
    <w:rsid w:val="00E81952"/>
    <w:rsid w:val="00E8266B"/>
    <w:rsid w:val="00E835C5"/>
    <w:rsid w:val="00E845E3"/>
    <w:rsid w:val="00E85EE5"/>
    <w:rsid w:val="00E91CC2"/>
    <w:rsid w:val="00E93892"/>
    <w:rsid w:val="00E95021"/>
    <w:rsid w:val="00E964A4"/>
    <w:rsid w:val="00EA16EC"/>
    <w:rsid w:val="00EA1C7B"/>
    <w:rsid w:val="00EA4633"/>
    <w:rsid w:val="00EA581F"/>
    <w:rsid w:val="00EB3BA4"/>
    <w:rsid w:val="00EB40F8"/>
    <w:rsid w:val="00EC0D70"/>
    <w:rsid w:val="00EC4702"/>
    <w:rsid w:val="00EC67CF"/>
    <w:rsid w:val="00EC7D8E"/>
    <w:rsid w:val="00ED6FF8"/>
    <w:rsid w:val="00EE07CF"/>
    <w:rsid w:val="00EE1695"/>
    <w:rsid w:val="00EE232F"/>
    <w:rsid w:val="00EE49E7"/>
    <w:rsid w:val="00EF4EA0"/>
    <w:rsid w:val="00EF70AD"/>
    <w:rsid w:val="00EF771B"/>
    <w:rsid w:val="00F003A4"/>
    <w:rsid w:val="00F0071A"/>
    <w:rsid w:val="00F01401"/>
    <w:rsid w:val="00F021FA"/>
    <w:rsid w:val="00F03FF8"/>
    <w:rsid w:val="00F05317"/>
    <w:rsid w:val="00F05FB4"/>
    <w:rsid w:val="00F07218"/>
    <w:rsid w:val="00F1024E"/>
    <w:rsid w:val="00F107E9"/>
    <w:rsid w:val="00F10883"/>
    <w:rsid w:val="00F1267C"/>
    <w:rsid w:val="00F13A51"/>
    <w:rsid w:val="00F221C2"/>
    <w:rsid w:val="00F23283"/>
    <w:rsid w:val="00F34ED6"/>
    <w:rsid w:val="00F36893"/>
    <w:rsid w:val="00F4116A"/>
    <w:rsid w:val="00F41FC6"/>
    <w:rsid w:val="00F42C79"/>
    <w:rsid w:val="00F446CF"/>
    <w:rsid w:val="00F50177"/>
    <w:rsid w:val="00F5101D"/>
    <w:rsid w:val="00F51C32"/>
    <w:rsid w:val="00F52EDF"/>
    <w:rsid w:val="00F53E79"/>
    <w:rsid w:val="00F5440B"/>
    <w:rsid w:val="00F56B83"/>
    <w:rsid w:val="00F614B5"/>
    <w:rsid w:val="00F6316F"/>
    <w:rsid w:val="00F63FF4"/>
    <w:rsid w:val="00F65B8A"/>
    <w:rsid w:val="00F666B2"/>
    <w:rsid w:val="00F71585"/>
    <w:rsid w:val="00F80521"/>
    <w:rsid w:val="00F85084"/>
    <w:rsid w:val="00F92438"/>
    <w:rsid w:val="00F92A6B"/>
    <w:rsid w:val="00F931A1"/>
    <w:rsid w:val="00FA39ED"/>
    <w:rsid w:val="00FA7F49"/>
    <w:rsid w:val="00FB0EA9"/>
    <w:rsid w:val="00FB772E"/>
    <w:rsid w:val="00FC1DAD"/>
    <w:rsid w:val="00FC68C6"/>
    <w:rsid w:val="00FE037B"/>
    <w:rsid w:val="00FE20E8"/>
    <w:rsid w:val="00FF00DB"/>
    <w:rsid w:val="00FF32C2"/>
    <w:rsid w:val="00FF390B"/>
    <w:rsid w:val="00FF66A8"/>
    <w:rsid w:val="00FF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o:shapedefaults>
    <o:shapelayout v:ext="edit">
      <o:idmap v:ext="edit" data="1"/>
    </o:shapelayout>
  </w:shapeDefaults>
  <w:decimalSymbol w:val="."/>
  <w:listSeparator w:val=","/>
  <w15:chartTrackingRefBased/>
  <w15:docId w15:val="{90000A1E-5D6C-4741-B6A7-FE8943F6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F9"/>
    <w:rPr>
      <w:sz w:val="24"/>
      <w:szCs w:val="24"/>
    </w:rPr>
  </w:style>
  <w:style w:type="paragraph" w:styleId="Heading1">
    <w:name w:val="heading 1"/>
    <w:basedOn w:val="Normal"/>
    <w:next w:val="Normal"/>
    <w:qFormat/>
    <w:rsid w:val="00F6316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6316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5101D"/>
    <w:pPr>
      <w:spacing w:before="100" w:beforeAutospacing="1" w:after="100" w:afterAutospacing="1"/>
    </w:pPr>
  </w:style>
  <w:style w:type="character" w:styleId="Hyperlink">
    <w:name w:val="Hyperlink"/>
    <w:basedOn w:val="DefaultParagraphFont"/>
    <w:rsid w:val="00D91E30"/>
    <w:rPr>
      <w:color w:val="0000FF"/>
      <w:u w:val="single"/>
    </w:rPr>
  </w:style>
  <w:style w:type="character" w:styleId="FollowedHyperlink">
    <w:name w:val="FollowedHyperlink"/>
    <w:basedOn w:val="DefaultParagraphFont"/>
    <w:rsid w:val="00D91E30"/>
    <w:rPr>
      <w:color w:val="800080"/>
      <w:u w:val="single"/>
    </w:rPr>
  </w:style>
  <w:style w:type="character" w:customStyle="1" w:styleId="HP90611">
    <w:name w:val="HP90611"/>
    <w:basedOn w:val="DefaultParagraphFont"/>
    <w:semiHidden/>
    <w:rsid w:val="00E964A4"/>
    <w:rPr>
      <w:rFonts w:ascii="Arial" w:hAnsi="Arial" w:cs="Arial"/>
      <w:color w:val="auto"/>
      <w:sz w:val="20"/>
      <w:szCs w:val="20"/>
    </w:rPr>
  </w:style>
  <w:style w:type="paragraph" w:styleId="BalloonText">
    <w:name w:val="Balloon Text"/>
    <w:basedOn w:val="Normal"/>
    <w:semiHidden/>
    <w:rsid w:val="008E69D1"/>
    <w:rPr>
      <w:rFonts w:ascii="Tahoma" w:hAnsi="Tahoma" w:cs="Tahoma"/>
      <w:sz w:val="16"/>
      <w:szCs w:val="16"/>
    </w:rPr>
  </w:style>
  <w:style w:type="paragraph" w:styleId="Footer">
    <w:name w:val="footer"/>
    <w:basedOn w:val="Normal"/>
    <w:rsid w:val="00767111"/>
    <w:pPr>
      <w:tabs>
        <w:tab w:val="center" w:pos="4320"/>
        <w:tab w:val="right" w:pos="8640"/>
      </w:tabs>
    </w:pPr>
  </w:style>
  <w:style w:type="character" w:styleId="PageNumber">
    <w:name w:val="page number"/>
    <w:basedOn w:val="DefaultParagraphFont"/>
    <w:rsid w:val="00767111"/>
  </w:style>
  <w:style w:type="paragraph" w:styleId="Header">
    <w:name w:val="header"/>
    <w:basedOn w:val="Normal"/>
    <w:rsid w:val="00877C1B"/>
    <w:pPr>
      <w:tabs>
        <w:tab w:val="center" w:pos="4320"/>
        <w:tab w:val="right" w:pos="8640"/>
      </w:tabs>
    </w:pPr>
  </w:style>
  <w:style w:type="character" w:customStyle="1" w:styleId="hp90852">
    <w:name w:val="hp90852"/>
    <w:basedOn w:val="DefaultParagraphFont"/>
    <w:semiHidden/>
    <w:rsid w:val="00C37605"/>
    <w:rPr>
      <w:rFonts w:ascii="Arial" w:hAnsi="Arial" w:cs="Arial"/>
      <w:color w:val="000080"/>
      <w:sz w:val="20"/>
      <w:szCs w:val="20"/>
    </w:rPr>
  </w:style>
  <w:style w:type="table" w:styleId="TableGrid">
    <w:name w:val="Table Grid"/>
    <w:basedOn w:val="TableNormal"/>
    <w:rsid w:val="0021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rsid w:val="00615756"/>
  </w:style>
  <w:style w:type="character" w:styleId="FootnoteReference">
    <w:name w:val="footnote reference"/>
    <w:basedOn w:val="DefaultParagraphFont"/>
    <w:semiHidden/>
    <w:rsid w:val="008F3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9715">
      <w:bodyDiv w:val="1"/>
      <w:marLeft w:val="0"/>
      <w:marRight w:val="0"/>
      <w:marTop w:val="0"/>
      <w:marBottom w:val="0"/>
      <w:divBdr>
        <w:top w:val="none" w:sz="0" w:space="0" w:color="auto"/>
        <w:left w:val="none" w:sz="0" w:space="0" w:color="auto"/>
        <w:bottom w:val="none" w:sz="0" w:space="0" w:color="auto"/>
        <w:right w:val="none" w:sz="0" w:space="0" w:color="auto"/>
      </w:divBdr>
      <w:divsChild>
        <w:div w:id="503320143">
          <w:marLeft w:val="0"/>
          <w:marRight w:val="0"/>
          <w:marTop w:val="0"/>
          <w:marBottom w:val="0"/>
          <w:divBdr>
            <w:top w:val="none" w:sz="0" w:space="0" w:color="auto"/>
            <w:left w:val="none" w:sz="0" w:space="0" w:color="auto"/>
            <w:bottom w:val="none" w:sz="0" w:space="0" w:color="auto"/>
            <w:right w:val="none" w:sz="0" w:space="0" w:color="auto"/>
          </w:divBdr>
        </w:div>
      </w:divsChild>
    </w:div>
    <w:div w:id="420415914">
      <w:bodyDiv w:val="1"/>
      <w:marLeft w:val="0"/>
      <w:marRight w:val="0"/>
      <w:marTop w:val="0"/>
      <w:marBottom w:val="0"/>
      <w:divBdr>
        <w:top w:val="none" w:sz="0" w:space="0" w:color="auto"/>
        <w:left w:val="none" w:sz="0" w:space="0" w:color="auto"/>
        <w:bottom w:val="none" w:sz="0" w:space="0" w:color="auto"/>
        <w:right w:val="none" w:sz="0" w:space="0" w:color="auto"/>
      </w:divBdr>
    </w:div>
    <w:div w:id="637537578">
      <w:bodyDiv w:val="1"/>
      <w:marLeft w:val="0"/>
      <w:marRight w:val="0"/>
      <w:marTop w:val="0"/>
      <w:marBottom w:val="0"/>
      <w:divBdr>
        <w:top w:val="none" w:sz="0" w:space="0" w:color="auto"/>
        <w:left w:val="none" w:sz="0" w:space="0" w:color="auto"/>
        <w:bottom w:val="none" w:sz="0" w:space="0" w:color="auto"/>
        <w:right w:val="none" w:sz="0" w:space="0" w:color="auto"/>
      </w:divBdr>
      <w:divsChild>
        <w:div w:id="1848710670">
          <w:marLeft w:val="0"/>
          <w:marRight w:val="0"/>
          <w:marTop w:val="0"/>
          <w:marBottom w:val="0"/>
          <w:divBdr>
            <w:top w:val="none" w:sz="0" w:space="0" w:color="auto"/>
            <w:left w:val="none" w:sz="0" w:space="0" w:color="auto"/>
            <w:bottom w:val="none" w:sz="0" w:space="0" w:color="auto"/>
            <w:right w:val="none" w:sz="0" w:space="0" w:color="auto"/>
          </w:divBdr>
        </w:div>
      </w:divsChild>
    </w:div>
    <w:div w:id="748043546">
      <w:bodyDiv w:val="1"/>
      <w:marLeft w:val="0"/>
      <w:marRight w:val="0"/>
      <w:marTop w:val="0"/>
      <w:marBottom w:val="0"/>
      <w:divBdr>
        <w:top w:val="none" w:sz="0" w:space="0" w:color="auto"/>
        <w:left w:val="none" w:sz="0" w:space="0" w:color="auto"/>
        <w:bottom w:val="none" w:sz="0" w:space="0" w:color="auto"/>
        <w:right w:val="none" w:sz="0" w:space="0" w:color="auto"/>
      </w:divBdr>
    </w:div>
    <w:div w:id="788276593">
      <w:bodyDiv w:val="1"/>
      <w:marLeft w:val="0"/>
      <w:marRight w:val="0"/>
      <w:marTop w:val="0"/>
      <w:marBottom w:val="0"/>
      <w:divBdr>
        <w:top w:val="none" w:sz="0" w:space="0" w:color="auto"/>
        <w:left w:val="none" w:sz="0" w:space="0" w:color="auto"/>
        <w:bottom w:val="none" w:sz="0" w:space="0" w:color="auto"/>
        <w:right w:val="none" w:sz="0" w:space="0" w:color="auto"/>
      </w:divBdr>
      <w:divsChild>
        <w:div w:id="1103459881">
          <w:marLeft w:val="0"/>
          <w:marRight w:val="0"/>
          <w:marTop w:val="0"/>
          <w:marBottom w:val="0"/>
          <w:divBdr>
            <w:top w:val="none" w:sz="0" w:space="0" w:color="auto"/>
            <w:left w:val="none" w:sz="0" w:space="0" w:color="auto"/>
            <w:bottom w:val="none" w:sz="0" w:space="0" w:color="auto"/>
            <w:right w:val="none" w:sz="0" w:space="0" w:color="auto"/>
          </w:divBdr>
        </w:div>
      </w:divsChild>
    </w:div>
    <w:div w:id="853957462">
      <w:bodyDiv w:val="1"/>
      <w:marLeft w:val="0"/>
      <w:marRight w:val="0"/>
      <w:marTop w:val="0"/>
      <w:marBottom w:val="0"/>
      <w:divBdr>
        <w:top w:val="none" w:sz="0" w:space="0" w:color="auto"/>
        <w:left w:val="none" w:sz="0" w:space="0" w:color="auto"/>
        <w:bottom w:val="none" w:sz="0" w:space="0" w:color="auto"/>
        <w:right w:val="none" w:sz="0" w:space="0" w:color="auto"/>
      </w:divBdr>
    </w:div>
    <w:div w:id="1000086576">
      <w:bodyDiv w:val="1"/>
      <w:marLeft w:val="0"/>
      <w:marRight w:val="0"/>
      <w:marTop w:val="0"/>
      <w:marBottom w:val="0"/>
      <w:divBdr>
        <w:top w:val="none" w:sz="0" w:space="0" w:color="auto"/>
        <w:left w:val="none" w:sz="0" w:space="0" w:color="auto"/>
        <w:bottom w:val="none" w:sz="0" w:space="0" w:color="auto"/>
        <w:right w:val="none" w:sz="0" w:space="0" w:color="auto"/>
      </w:divBdr>
      <w:divsChild>
        <w:div w:id="1412194175">
          <w:marLeft w:val="0"/>
          <w:marRight w:val="0"/>
          <w:marTop w:val="0"/>
          <w:marBottom w:val="0"/>
          <w:divBdr>
            <w:top w:val="none" w:sz="0" w:space="0" w:color="auto"/>
            <w:left w:val="none" w:sz="0" w:space="0" w:color="auto"/>
            <w:bottom w:val="none" w:sz="0" w:space="0" w:color="auto"/>
            <w:right w:val="none" w:sz="0" w:space="0" w:color="auto"/>
          </w:divBdr>
        </w:div>
      </w:divsChild>
    </w:div>
    <w:div w:id="1409842706">
      <w:bodyDiv w:val="1"/>
      <w:marLeft w:val="0"/>
      <w:marRight w:val="0"/>
      <w:marTop w:val="0"/>
      <w:marBottom w:val="0"/>
      <w:divBdr>
        <w:top w:val="none" w:sz="0" w:space="0" w:color="auto"/>
        <w:left w:val="none" w:sz="0" w:space="0" w:color="auto"/>
        <w:bottom w:val="none" w:sz="0" w:space="0" w:color="auto"/>
        <w:right w:val="none" w:sz="0" w:space="0" w:color="auto"/>
      </w:divBdr>
    </w:div>
    <w:div w:id="1493133198">
      <w:bodyDiv w:val="1"/>
      <w:marLeft w:val="0"/>
      <w:marRight w:val="0"/>
      <w:marTop w:val="0"/>
      <w:marBottom w:val="0"/>
      <w:divBdr>
        <w:top w:val="none" w:sz="0" w:space="0" w:color="auto"/>
        <w:left w:val="none" w:sz="0" w:space="0" w:color="auto"/>
        <w:bottom w:val="none" w:sz="0" w:space="0" w:color="auto"/>
        <w:right w:val="none" w:sz="0" w:space="0" w:color="auto"/>
      </w:divBdr>
      <w:divsChild>
        <w:div w:id="763722793">
          <w:marLeft w:val="0"/>
          <w:marRight w:val="0"/>
          <w:marTop w:val="0"/>
          <w:marBottom w:val="0"/>
          <w:divBdr>
            <w:top w:val="none" w:sz="0" w:space="0" w:color="auto"/>
            <w:left w:val="none" w:sz="0" w:space="0" w:color="auto"/>
            <w:bottom w:val="none" w:sz="0" w:space="0" w:color="auto"/>
            <w:right w:val="none" w:sz="0" w:space="0" w:color="auto"/>
          </w:divBdr>
        </w:div>
      </w:divsChild>
    </w:div>
    <w:div w:id="1781606411">
      <w:bodyDiv w:val="1"/>
      <w:marLeft w:val="0"/>
      <w:marRight w:val="0"/>
      <w:marTop w:val="0"/>
      <w:marBottom w:val="0"/>
      <w:divBdr>
        <w:top w:val="none" w:sz="0" w:space="0" w:color="auto"/>
        <w:left w:val="none" w:sz="0" w:space="0" w:color="auto"/>
        <w:bottom w:val="none" w:sz="0" w:space="0" w:color="auto"/>
        <w:right w:val="none" w:sz="0" w:space="0" w:color="auto"/>
      </w:divBdr>
      <w:divsChild>
        <w:div w:id="123458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daac.wpafb.af.mi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s://www.daas.dla.mil/daasinq/" TargetMode="External"/><Relationship Id="rId17" Type="http://schemas.openxmlformats.org/officeDocument/2006/relationships/hyperlink" Target="https://dodaac.wpafb.af.mil/dodaacsearch.cfm" TargetMode="External"/><Relationship Id="rId2" Type="http://schemas.openxmlformats.org/officeDocument/2006/relationships/styles" Target="styles.xml"/><Relationship Id="rId16" Type="http://schemas.openxmlformats.org/officeDocument/2006/relationships/hyperlink" Target="https://dodaac.wpafb.af.mil/dodaacsearch.cf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mds.c2.amc.af.mil/TMDS/" TargetMode="External"/><Relationship Id="rId5" Type="http://schemas.openxmlformats.org/officeDocument/2006/relationships/footnotes" Target="footnotes.xml"/><Relationship Id="rId15" Type="http://schemas.openxmlformats.org/officeDocument/2006/relationships/hyperlink" Target="https://www.daas.dla.mil/dodaad/dodaaf_select.asp" TargetMode="External"/><Relationship Id="rId23" Type="http://schemas.openxmlformats.org/officeDocument/2006/relationships/theme" Target="theme/theme1.xml"/><Relationship Id="rId10" Type="http://schemas.openxmlformats.org/officeDocument/2006/relationships/hyperlink" Target="https://www.daas.dla.mil/sar/sar_menu.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aas.dla.mil/sar/dodaas_sar.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A3CA7A85.dotm</Template>
  <TotalTime>0</TotalTime>
  <Pages>10</Pages>
  <Words>3642</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SUBJECT:  department of Defense Activity Address Directory (DODAAD) Process Review Committee (PRC) Meeting, 19-21 Oct, 2004, LOGSA, Huntsville Ala</vt:lpstr>
    </vt:vector>
  </TitlesOfParts>
  <Company>Defense Logistics Agency</Company>
  <LinksUpToDate>false</LinksUpToDate>
  <CharactersWithSpaces>24358</CharactersWithSpaces>
  <SharedDoc>false</SharedDoc>
  <HLinks>
    <vt:vector size="48" baseType="variant">
      <vt:variant>
        <vt:i4>1900552</vt:i4>
      </vt:variant>
      <vt:variant>
        <vt:i4>21</vt:i4>
      </vt:variant>
      <vt:variant>
        <vt:i4>0</vt:i4>
      </vt:variant>
      <vt:variant>
        <vt:i4>5</vt:i4>
      </vt:variant>
      <vt:variant>
        <vt:lpwstr>https://dodaac.wpafb.af.mil/dodaacsearch.cfm</vt:lpwstr>
      </vt:variant>
      <vt:variant>
        <vt:lpwstr/>
      </vt:variant>
      <vt:variant>
        <vt:i4>1900552</vt:i4>
      </vt:variant>
      <vt:variant>
        <vt:i4>18</vt:i4>
      </vt:variant>
      <vt:variant>
        <vt:i4>0</vt:i4>
      </vt:variant>
      <vt:variant>
        <vt:i4>5</vt:i4>
      </vt:variant>
      <vt:variant>
        <vt:lpwstr>https://dodaac.wpafb.af.mil/dodaacsearch.cfm</vt:lpwstr>
      </vt:variant>
      <vt:variant>
        <vt:lpwstr/>
      </vt:variant>
      <vt:variant>
        <vt:i4>5832750</vt:i4>
      </vt:variant>
      <vt:variant>
        <vt:i4>15</vt:i4>
      </vt:variant>
      <vt:variant>
        <vt:i4>0</vt:i4>
      </vt:variant>
      <vt:variant>
        <vt:i4>5</vt:i4>
      </vt:variant>
      <vt:variant>
        <vt:lpwstr>https://www.daas.dla.mil/dodaad/dodaaf_select.asp</vt:lpwstr>
      </vt:variant>
      <vt:variant>
        <vt:lpwstr/>
      </vt:variant>
      <vt:variant>
        <vt:i4>6094908</vt:i4>
      </vt:variant>
      <vt:variant>
        <vt:i4>12</vt:i4>
      </vt:variant>
      <vt:variant>
        <vt:i4>0</vt:i4>
      </vt:variant>
      <vt:variant>
        <vt:i4>5</vt:i4>
      </vt:variant>
      <vt:variant>
        <vt:lpwstr>https://www.daas.dla.mil/sar/dodaas_sar.asp</vt:lpwstr>
      </vt:variant>
      <vt:variant>
        <vt:lpwstr/>
      </vt:variant>
      <vt:variant>
        <vt:i4>65616</vt:i4>
      </vt:variant>
      <vt:variant>
        <vt:i4>9</vt:i4>
      </vt:variant>
      <vt:variant>
        <vt:i4>0</vt:i4>
      </vt:variant>
      <vt:variant>
        <vt:i4>5</vt:i4>
      </vt:variant>
      <vt:variant>
        <vt:lpwstr>https://dodaac.wpafb.af.mil/</vt:lpwstr>
      </vt:variant>
      <vt:variant>
        <vt:lpwstr/>
      </vt:variant>
      <vt:variant>
        <vt:i4>4390931</vt:i4>
      </vt:variant>
      <vt:variant>
        <vt:i4>6</vt:i4>
      </vt:variant>
      <vt:variant>
        <vt:i4>0</vt:i4>
      </vt:variant>
      <vt:variant>
        <vt:i4>5</vt:i4>
      </vt:variant>
      <vt:variant>
        <vt:lpwstr>https://www.daas.dla.mil/daasinq/</vt:lpwstr>
      </vt:variant>
      <vt:variant>
        <vt:lpwstr/>
      </vt:variant>
      <vt:variant>
        <vt:i4>196697</vt:i4>
      </vt:variant>
      <vt:variant>
        <vt:i4>3</vt:i4>
      </vt:variant>
      <vt:variant>
        <vt:i4>0</vt:i4>
      </vt:variant>
      <vt:variant>
        <vt:i4>5</vt:i4>
      </vt:variant>
      <vt:variant>
        <vt:lpwstr>https://www-tmds.c2.amc.af.mil/TMDS/</vt:lpwstr>
      </vt:variant>
      <vt:variant>
        <vt:lpwstr/>
      </vt:variant>
      <vt:variant>
        <vt:i4>7012362</vt:i4>
      </vt:variant>
      <vt:variant>
        <vt:i4>0</vt:i4>
      </vt:variant>
      <vt:variant>
        <vt:i4>0</vt:i4>
      </vt:variant>
      <vt:variant>
        <vt:i4>5</vt:i4>
      </vt:variant>
      <vt:variant>
        <vt:lpwstr>https://www.daas.dla.mil/sar/sar_menu.html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department of Defense Activity Address Directory (DODAAD) Process Review Committee (PRC) Meeting, 19-21 Oct, 2004, LOGSA, Huntsville Ala</dc:title>
  <dc:subject/>
  <dc:creator>HP90611</dc:creator>
  <cp:keywords/>
  <dc:description/>
  <cp:lastModifiedBy>Tanner, Larry E CTR DLA INFO OPERATIONS (US)</cp:lastModifiedBy>
  <cp:revision>2</cp:revision>
  <cp:lastPrinted>2006-09-25T17:19:00Z</cp:lastPrinted>
  <dcterms:created xsi:type="dcterms:W3CDTF">2019-05-15T17:06:00Z</dcterms:created>
  <dcterms:modified xsi:type="dcterms:W3CDTF">2019-05-15T17:06:00Z</dcterms:modified>
</cp:coreProperties>
</file>