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1" w:rsidRDefault="00CC5AC1" w:rsidP="00BE3ED6">
      <w:pPr>
        <w:spacing w:after="0"/>
        <w:rPr>
          <w:b/>
        </w:rPr>
      </w:pPr>
      <w:r>
        <w:rPr>
          <w:b/>
        </w:rPr>
        <w:t>Attachment 1:</w:t>
      </w:r>
    </w:p>
    <w:p w:rsidR="008232DB" w:rsidRDefault="00A65BEB" w:rsidP="00BE3ED6">
      <w:pPr>
        <w:spacing w:after="0"/>
        <w:rPr>
          <w:b/>
        </w:rPr>
      </w:pPr>
      <w:r>
        <w:rPr>
          <w:b/>
        </w:rPr>
        <w:t xml:space="preserve">LOA/Accounting Classification Data Element Name </w:t>
      </w:r>
      <w:r w:rsidR="00BE3ED6">
        <w:rPr>
          <w:b/>
        </w:rPr>
        <w:t>(</w:t>
      </w:r>
      <w:r w:rsidR="00CC5AC1">
        <w:rPr>
          <w:b/>
        </w:rPr>
        <w:t>Length</w:t>
      </w:r>
      <w:r w:rsidR="00BE3ED6">
        <w:rPr>
          <w:b/>
        </w:rPr>
        <w:t>)</w:t>
      </w:r>
    </w:p>
    <w:p w:rsidR="00BE3ED6" w:rsidRDefault="00BE3ED6" w:rsidP="00BE3ED6">
      <w:pPr>
        <w:spacing w:after="0"/>
      </w:pPr>
      <w:r w:rsidRPr="00BE3ED6">
        <w:t>Department Regular</w:t>
      </w:r>
      <w:r>
        <w:t xml:space="preserve"> (3)</w:t>
      </w:r>
    </w:p>
    <w:p w:rsidR="00BE3ED6" w:rsidRDefault="00BE3ED6" w:rsidP="00BE3ED6">
      <w:pPr>
        <w:spacing w:after="0"/>
      </w:pPr>
      <w:r w:rsidRPr="00BE3ED6">
        <w:t>Department Transfer (3)</w:t>
      </w:r>
    </w:p>
    <w:p w:rsidR="00BE3ED6" w:rsidRDefault="00BE3ED6" w:rsidP="00BE3ED6">
      <w:pPr>
        <w:spacing w:after="0"/>
      </w:pPr>
      <w:r w:rsidRPr="00BE3ED6">
        <w:t>Main Account (4)</w:t>
      </w:r>
    </w:p>
    <w:p w:rsidR="00CC5AC1" w:rsidRPr="00876DF6" w:rsidRDefault="00BE3ED6" w:rsidP="00BE3ED6">
      <w:pPr>
        <w:spacing w:after="0"/>
        <w:rPr>
          <w:color w:val="FF0000"/>
        </w:rPr>
      </w:pPr>
      <w:r w:rsidRPr="00BE3ED6">
        <w:t>Sub Account</w:t>
      </w:r>
      <w:r>
        <w:t xml:space="preserve"> (3)</w:t>
      </w:r>
      <w:r w:rsidR="00876DF6">
        <w:t xml:space="preserve"> </w:t>
      </w:r>
    </w:p>
    <w:p w:rsidR="00BE3ED6" w:rsidRDefault="00BE3ED6" w:rsidP="00BE3ED6">
      <w:pPr>
        <w:spacing w:after="0"/>
      </w:pPr>
      <w:r>
        <w:t>Sub Class (2)</w:t>
      </w:r>
    </w:p>
    <w:p w:rsidR="00BE3ED6" w:rsidRDefault="00BE3ED6" w:rsidP="00BE3ED6">
      <w:pPr>
        <w:spacing w:after="0"/>
      </w:pPr>
      <w:r w:rsidRPr="00BE3ED6">
        <w:t>Availability Type</w:t>
      </w:r>
      <w:r>
        <w:rPr>
          <w:rStyle w:val="EndnoteReference"/>
        </w:rPr>
        <w:endnoteReference w:id="1"/>
      </w:r>
      <w:r w:rsidRPr="00BE3ED6">
        <w:t xml:space="preserve"> (</w:t>
      </w:r>
      <w:r>
        <w:t>1</w:t>
      </w:r>
      <w:r w:rsidRPr="00BE3ED6">
        <w:t>)</w:t>
      </w:r>
    </w:p>
    <w:p w:rsidR="00DA3362" w:rsidRDefault="00DA3362" w:rsidP="00BE3ED6">
      <w:pPr>
        <w:spacing w:after="0"/>
      </w:pPr>
      <w:r w:rsidRPr="00DA3362">
        <w:t xml:space="preserve">Business Event Type </w:t>
      </w:r>
      <w:proofErr w:type="spellStart"/>
      <w:r w:rsidRPr="00DA3362">
        <w:t>Code</w:t>
      </w:r>
      <w:r w:rsidR="00E0554B">
        <w:rPr>
          <w:rStyle w:val="EndnoteReference"/>
        </w:rPr>
        <w:t>i</w:t>
      </w:r>
      <w:proofErr w:type="spellEnd"/>
      <w:r w:rsidR="00E0554B" w:rsidRPr="00BE3ED6">
        <w:t xml:space="preserve"> </w:t>
      </w:r>
      <w:r>
        <w:t xml:space="preserve"> (8)</w:t>
      </w:r>
      <w:r w:rsidR="00876DF6">
        <w:t xml:space="preserve"> </w:t>
      </w:r>
    </w:p>
    <w:p w:rsidR="00BE3ED6" w:rsidRDefault="00BE3ED6" w:rsidP="00BE3ED6">
      <w:pPr>
        <w:spacing w:after="0"/>
      </w:pPr>
      <w:r w:rsidRPr="00BE3ED6">
        <w:t>Beginning Period of Availability Fiscal Year Date</w:t>
      </w:r>
      <w:r>
        <w:t xml:space="preserve"> (4)</w:t>
      </w:r>
    </w:p>
    <w:p w:rsidR="00BE3ED6" w:rsidRDefault="00BE3ED6" w:rsidP="00BE3ED6">
      <w:pPr>
        <w:spacing w:after="0"/>
      </w:pPr>
      <w:r>
        <w:t xml:space="preserve">Ending </w:t>
      </w:r>
      <w:r w:rsidRPr="00BE3ED6">
        <w:t>Period of Availability Fiscal Year Date</w:t>
      </w:r>
      <w:r>
        <w:t xml:space="preserve"> (4)</w:t>
      </w:r>
    </w:p>
    <w:p w:rsidR="00DA3362" w:rsidRDefault="00DA3362" w:rsidP="00BE3ED6">
      <w:pPr>
        <w:spacing w:after="0"/>
      </w:pPr>
      <w:r>
        <w:t>Limit (4)</w:t>
      </w:r>
      <w:r w:rsidR="00876DF6">
        <w:t xml:space="preserve"> </w:t>
      </w:r>
    </w:p>
    <w:p w:rsidR="00BE3ED6" w:rsidRDefault="00BE3ED6" w:rsidP="00BE3ED6">
      <w:pPr>
        <w:spacing w:after="0"/>
      </w:pPr>
      <w:r w:rsidRPr="00BE3ED6">
        <w:t>Reimbursable Flag</w:t>
      </w:r>
      <w:r>
        <w:t xml:space="preserve"> (1)</w:t>
      </w:r>
    </w:p>
    <w:p w:rsidR="00BE3ED6" w:rsidRDefault="00BE3ED6" w:rsidP="00BE3ED6">
      <w:pPr>
        <w:spacing w:after="0"/>
      </w:pPr>
      <w:r w:rsidRPr="00BE3ED6">
        <w:t>Budget Line Item</w:t>
      </w:r>
      <w:r>
        <w:t xml:space="preserve"> (16)</w:t>
      </w:r>
    </w:p>
    <w:p w:rsidR="00321432" w:rsidRDefault="00321432" w:rsidP="000C11C7">
      <w:pPr>
        <w:spacing w:after="0"/>
      </w:pPr>
      <w:r>
        <w:t>Object Class (6)</w:t>
      </w:r>
    </w:p>
    <w:p w:rsidR="000C11C7" w:rsidRDefault="000C11C7" w:rsidP="000C11C7">
      <w:pPr>
        <w:spacing w:after="0"/>
      </w:pPr>
      <w:r w:rsidRPr="00DA3362">
        <w:t>FMS Customer Code</w:t>
      </w:r>
      <w:r>
        <w:t xml:space="preserve"> (2)</w:t>
      </w:r>
    </w:p>
    <w:p w:rsidR="000C11C7" w:rsidRDefault="000C11C7" w:rsidP="000C11C7">
      <w:pPr>
        <w:spacing w:after="0"/>
      </w:pPr>
      <w:r w:rsidRPr="00DA3362">
        <w:t>FMS Case Identifier</w:t>
      </w:r>
      <w:r>
        <w:t xml:space="preserve"> (3)</w:t>
      </w:r>
    </w:p>
    <w:p w:rsidR="000C11C7" w:rsidRDefault="000C11C7" w:rsidP="00BE3ED6">
      <w:pPr>
        <w:spacing w:after="0"/>
      </w:pPr>
      <w:r>
        <w:t>FMS Case Line Item Identifier (3)</w:t>
      </w:r>
    </w:p>
    <w:p w:rsidR="00BE3ED6" w:rsidRDefault="00BE3ED6" w:rsidP="00BE3ED6">
      <w:pPr>
        <w:spacing w:after="0"/>
      </w:pPr>
      <w:r w:rsidRPr="00BE3ED6">
        <w:t>Agency Disbursing Identifier Code</w:t>
      </w:r>
      <w:r>
        <w:t xml:space="preserve"> (8)</w:t>
      </w:r>
    </w:p>
    <w:p w:rsidR="00BE3ED6" w:rsidRDefault="00BE3ED6" w:rsidP="00BE3ED6">
      <w:pPr>
        <w:spacing w:after="0"/>
      </w:pPr>
      <w:r w:rsidRPr="00BE3ED6">
        <w:t>Cost Object 1</w:t>
      </w:r>
      <w:r>
        <w:t xml:space="preserve"> (16)</w:t>
      </w:r>
    </w:p>
    <w:p w:rsidR="00BE3ED6" w:rsidRDefault="00DA3362" w:rsidP="00BE3ED6">
      <w:pPr>
        <w:spacing w:after="0"/>
      </w:pPr>
      <w:r w:rsidRPr="00DA3362">
        <w:t>Cost Object 2</w:t>
      </w:r>
      <w:r w:rsidR="000C11C7">
        <w:t xml:space="preserve"> (16</w:t>
      </w:r>
      <w:r>
        <w:t>)</w:t>
      </w:r>
    </w:p>
    <w:p w:rsidR="000C11C7" w:rsidRDefault="000C11C7" w:rsidP="00BE3ED6">
      <w:pPr>
        <w:spacing w:after="0"/>
      </w:pPr>
      <w:r>
        <w:t>Cost Object 3 (16)</w:t>
      </w:r>
    </w:p>
    <w:p w:rsidR="000C11C7" w:rsidRDefault="00985C88" w:rsidP="00BE3ED6">
      <w:pPr>
        <w:spacing w:after="0"/>
      </w:pPr>
      <w:r>
        <w:t>Cost Object 4</w:t>
      </w:r>
      <w:r w:rsidR="00DB4746">
        <w:t xml:space="preserve"> </w:t>
      </w:r>
      <w:r>
        <w:t>(25)</w:t>
      </w:r>
    </w:p>
    <w:p w:rsidR="001265B8" w:rsidRDefault="001265B8" w:rsidP="00BE3ED6">
      <w:pPr>
        <w:spacing w:after="0"/>
      </w:pPr>
      <w:r w:rsidRPr="00BE3ED6">
        <w:t>Agency Accounting Identifier</w:t>
      </w:r>
      <w:r>
        <w:t xml:space="preserve"> (6)</w:t>
      </w:r>
      <w:bookmarkStart w:id="0" w:name="_GoBack"/>
      <w:bookmarkEnd w:id="0"/>
    </w:p>
    <w:sectPr w:rsidR="001265B8" w:rsidSect="0073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C7" w:rsidRDefault="000C11C7" w:rsidP="00BE3ED6">
      <w:pPr>
        <w:spacing w:after="0" w:line="240" w:lineRule="auto"/>
      </w:pPr>
      <w:r>
        <w:separator/>
      </w:r>
    </w:p>
  </w:endnote>
  <w:endnote w:type="continuationSeparator" w:id="0">
    <w:p w:rsidR="000C11C7" w:rsidRDefault="000C11C7" w:rsidP="00BE3ED6">
      <w:pPr>
        <w:spacing w:after="0" w:line="240" w:lineRule="auto"/>
      </w:pPr>
      <w:r>
        <w:continuationSeparator/>
      </w:r>
    </w:p>
  </w:endnote>
  <w:endnote w:id="1">
    <w:p w:rsidR="000C11C7" w:rsidRDefault="000C11C7">
      <w:pPr>
        <w:pStyle w:val="EndnoteText"/>
      </w:pPr>
      <w:r>
        <w:rPr>
          <w:rStyle w:val="EndnoteReference"/>
        </w:rPr>
        <w:endnoteRef/>
      </w:r>
      <w:r w:rsidR="00A37D45">
        <w:t xml:space="preserve"> </w:t>
      </w:r>
      <w:r>
        <w:t>T</w:t>
      </w:r>
      <w:r w:rsidRPr="00BE3ED6">
        <w:t>his is GTAS 2014 requirements not currently required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C7" w:rsidRDefault="000C11C7" w:rsidP="00BE3ED6">
      <w:pPr>
        <w:spacing w:after="0" w:line="240" w:lineRule="auto"/>
      </w:pPr>
      <w:r>
        <w:separator/>
      </w:r>
    </w:p>
  </w:footnote>
  <w:footnote w:type="continuationSeparator" w:id="0">
    <w:p w:rsidR="000C11C7" w:rsidRDefault="000C11C7" w:rsidP="00BE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B5"/>
    <w:rsid w:val="000C11C7"/>
    <w:rsid w:val="001265B8"/>
    <w:rsid w:val="00185A50"/>
    <w:rsid w:val="00185CE9"/>
    <w:rsid w:val="0021358F"/>
    <w:rsid w:val="00321432"/>
    <w:rsid w:val="004B1002"/>
    <w:rsid w:val="00653FF9"/>
    <w:rsid w:val="007375BB"/>
    <w:rsid w:val="0075146C"/>
    <w:rsid w:val="008232DB"/>
    <w:rsid w:val="00876DF6"/>
    <w:rsid w:val="008C17CA"/>
    <w:rsid w:val="00985C88"/>
    <w:rsid w:val="00A37D45"/>
    <w:rsid w:val="00A470B1"/>
    <w:rsid w:val="00A65BEB"/>
    <w:rsid w:val="00BE3ED6"/>
    <w:rsid w:val="00C14EB5"/>
    <w:rsid w:val="00CC5AC1"/>
    <w:rsid w:val="00D55032"/>
    <w:rsid w:val="00DA3362"/>
    <w:rsid w:val="00DB4746"/>
    <w:rsid w:val="00DE5D0B"/>
    <w:rsid w:val="00E0554B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E3E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E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3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E3E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E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3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2718-9FE7-4BF2-9FA4-1E35B2AB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Michael (Contractor)</dc:creator>
  <cp:keywords/>
  <dc:description/>
  <cp:lastModifiedBy>Shannon, Michael (Contractor)</cp:lastModifiedBy>
  <cp:revision>6</cp:revision>
  <cp:lastPrinted>2012-01-05T15:19:00Z</cp:lastPrinted>
  <dcterms:created xsi:type="dcterms:W3CDTF">2012-01-05T14:58:00Z</dcterms:created>
  <dcterms:modified xsi:type="dcterms:W3CDTF">2012-01-05T16:19:00Z</dcterms:modified>
</cp:coreProperties>
</file>