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645F6A5D"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3-26T00:00:00Z">
            <w:dateFormat w:val="MMMM d, yyyy"/>
            <w:lid w:val="en-US"/>
            <w:storeMappedDataAs w:val="dateTime"/>
            <w:calendar w:val="gregorian"/>
          </w:date>
        </w:sdtPr>
        <w:sdtEndPr/>
        <w:sdtContent>
          <w:r w:rsidR="002C2DB2">
            <w:rPr>
              <w:rFonts w:ascii="Arial" w:eastAsia="Arial" w:hAnsi="Arial" w:cs="Arial"/>
              <w:sz w:val="24"/>
              <w:szCs w:val="24"/>
            </w:rPr>
            <w:t>March 26,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D65B72">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D65B72">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Pr>
          <w:p w14:paraId="3D11E45A" w14:textId="496E0AE9" w:rsidR="00346168" w:rsidRPr="00346168" w:rsidRDefault="00E734B4" w:rsidP="003D4697">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r2bl w:val="single" w:sz="4" w:space="0" w:color="auto"/>
            </w:tcBorders>
          </w:tcPr>
          <w:p w14:paraId="727224D6" w14:textId="380769FF" w:rsidR="00346168" w:rsidRPr="00ED1A9B" w:rsidRDefault="00346168" w:rsidP="00CF262A">
            <w:pPr>
              <w:tabs>
                <w:tab w:val="center" w:pos="1647"/>
              </w:tabs>
              <w:rPr>
                <w:rFonts w:ascii="Arial" w:eastAsia="Arial" w:hAnsi="Arial" w:cs="Arial"/>
                <w:sz w:val="20"/>
                <w:szCs w:val="20"/>
              </w:rPr>
            </w:pPr>
          </w:p>
        </w:tc>
      </w:tr>
      <w:tr w:rsidR="00346168" w14:paraId="05A0175D" w14:textId="77777777" w:rsidTr="003A65FD">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2D6DEE07" w:rsidR="00C1319B" w:rsidRPr="002C2DB2" w:rsidRDefault="00E734B4"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Pr>
          <w:p w14:paraId="63CE229F" w14:textId="19C42F99" w:rsidR="00346168" w:rsidRPr="00ED1A9B" w:rsidRDefault="00E734B4"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E734B4"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E734B4"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65D8387C" w:rsidR="00346168" w:rsidRPr="00ED1A9B" w:rsidRDefault="00E734B4"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DF7B79">
                  <w:rPr>
                    <w:rFonts w:ascii="MS Gothic" w:eastAsia="MS Gothic" w:hAnsi="MS Gothic" w:cs="Arial" w:hint="eastAsia"/>
                    <w:sz w:val="20"/>
                    <w:szCs w:val="20"/>
                  </w:rPr>
                  <w:t>☐</w:t>
                </w:r>
              </w:sdtContent>
            </w:sdt>
            <w:r w:rsidR="00CF262A">
              <w:rPr>
                <w:rFonts w:ascii="Arial" w:hAnsi="Arial" w:cs="Arial"/>
                <w:sz w:val="20"/>
                <w:szCs w:val="20"/>
              </w:rPr>
              <w:t>Oliver Pryor</w:t>
            </w:r>
          </w:p>
        </w:tc>
        <w:tc>
          <w:tcPr>
            <w:tcW w:w="4410" w:type="dxa"/>
          </w:tcPr>
          <w:p w14:paraId="05C01248" w14:textId="0811BF45" w:rsidR="00346168" w:rsidRPr="00ED1A9B" w:rsidRDefault="00E734B4"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1D3764">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E734B4"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22A9AE0E" w:rsidR="00346168" w:rsidRPr="00ED1A9B" w:rsidRDefault="00E734B4"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Major Irsik</w:t>
            </w:r>
          </w:p>
        </w:tc>
      </w:tr>
      <w:tr w:rsidR="00346168" w14:paraId="414D8581" w14:textId="77777777" w:rsidTr="001D3764">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Borders>
              <w:tl2br w:val="single" w:sz="4" w:space="0" w:color="auto"/>
              <w:tr2bl w:val="single" w:sz="4" w:space="0" w:color="auto"/>
            </w:tcBorders>
          </w:tcPr>
          <w:p w14:paraId="45933290" w14:textId="265FB60C" w:rsidR="00346168" w:rsidRPr="00ED1A9B" w:rsidRDefault="00346168" w:rsidP="00851675">
            <w:pPr>
              <w:tabs>
                <w:tab w:val="left" w:pos="830"/>
              </w:tabs>
              <w:rPr>
                <w:rFonts w:ascii="Arial" w:eastAsia="Arial" w:hAnsi="Arial" w:cs="Arial"/>
                <w:sz w:val="20"/>
                <w:szCs w:val="20"/>
              </w:rPr>
            </w:pPr>
          </w:p>
        </w:tc>
        <w:tc>
          <w:tcPr>
            <w:tcW w:w="4410" w:type="dxa"/>
          </w:tcPr>
          <w:p w14:paraId="3B07A171" w14:textId="24574F59" w:rsidR="00346168" w:rsidRPr="00ED1A9B" w:rsidRDefault="00E734B4"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3A65FD">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50C5A9F5" w:rsidR="00346168" w:rsidRPr="00ED1A9B" w:rsidRDefault="00E734B4" w:rsidP="00851675">
            <w:pPr>
              <w:tabs>
                <w:tab w:val="left" w:pos="1870"/>
              </w:tabs>
              <w:rPr>
                <w:rFonts w:ascii="Arial" w:eastAsia="Arial" w:hAnsi="Arial" w:cs="Arial"/>
                <w:sz w:val="20"/>
                <w:szCs w:val="20"/>
              </w:rPr>
            </w:pPr>
            <w:sdt>
              <w:sdtPr>
                <w:rPr>
                  <w:rFonts w:ascii="Arial" w:hAnsi="Arial" w:cs="Arial"/>
                  <w:sz w:val="20"/>
                  <w:szCs w:val="20"/>
                </w:rPr>
                <w:id w:val="184334678"/>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Jesus Zuniga</w:t>
            </w:r>
          </w:p>
        </w:tc>
        <w:tc>
          <w:tcPr>
            <w:tcW w:w="4410" w:type="dxa"/>
          </w:tcPr>
          <w:p w14:paraId="5980A735" w14:textId="40F0D633" w:rsidR="00346168" w:rsidRPr="00ED1A9B" w:rsidRDefault="00E734B4" w:rsidP="00851675">
            <w:pPr>
              <w:tabs>
                <w:tab w:val="center" w:pos="1647"/>
              </w:tabs>
              <w:rPr>
                <w:rFonts w:ascii="Arial" w:eastAsia="Arial" w:hAnsi="Arial" w:cs="Arial"/>
                <w:sz w:val="20"/>
                <w:szCs w:val="20"/>
              </w:rPr>
            </w:pPr>
            <w:sdt>
              <w:sdtPr>
                <w:rPr>
                  <w:rFonts w:ascii="Arial" w:hAnsi="Arial" w:cs="Arial"/>
                  <w:sz w:val="20"/>
                  <w:szCs w:val="20"/>
                </w:rPr>
                <w:id w:val="1489592533"/>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William “Wes” Wenzel</w:t>
            </w: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49A75892" w:rsidR="00346168" w:rsidRPr="00ED1A9B" w:rsidRDefault="00E734B4"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6E3D5783" w:rsidR="00346168" w:rsidRPr="00ED1A9B" w:rsidRDefault="00E734B4"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55BC12B8" w:rsidR="00346168" w:rsidRPr="00ED1A9B" w:rsidRDefault="00E734B4"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E734B4"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0C3F214B" w:rsidR="00346168" w:rsidRPr="00ED1A9B" w:rsidRDefault="00E734B4"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4E8567D6" w:rsidR="00346168" w:rsidRPr="00ED1A9B" w:rsidRDefault="00E734B4"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C1319B">
                  <w:rPr>
                    <w:rFonts w:ascii="MS Gothic" w:eastAsia="MS Gothic" w:hAnsi="MS Gothic" w:cs="Arial" w:hint="eastAsia"/>
                    <w:sz w:val="20"/>
                    <w:szCs w:val="20"/>
                  </w:rPr>
                  <w:t>☐</w:t>
                </w:r>
              </w:sdtContent>
            </w:sdt>
            <w:r w:rsidR="00413DD3">
              <w:rPr>
                <w:rFonts w:ascii="Arial" w:eastAsia="MS Gothic" w:hAnsi="Arial" w:cs="Arial"/>
                <w:sz w:val="20"/>
                <w:szCs w:val="20"/>
              </w:rPr>
              <w:t>John McDonald</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5809C825" w:rsidR="00346168" w:rsidRPr="00ED1A9B" w:rsidRDefault="00E734B4"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3F2DF165" w:rsidR="00346168" w:rsidRPr="00ED1A9B" w:rsidRDefault="00E734B4"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7F9CBD19" w:rsidR="00346168" w:rsidRPr="00ED1A9B" w:rsidRDefault="00E734B4"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6E239590" w:rsidR="00346168" w:rsidRPr="00ED1A9B" w:rsidRDefault="00E734B4"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57A7FB22" w:rsidR="00346168" w:rsidRPr="00ED1A9B" w:rsidRDefault="00E734B4"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9519CA">
              <w:rPr>
                <w:rFonts w:ascii="Arial" w:eastAsia="MS Gothic" w:hAnsi="Arial" w:cs="Arial"/>
                <w:sz w:val="20"/>
                <w:szCs w:val="20"/>
              </w:rPr>
              <w:t>Therese Bohlman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DF7B79" w14:paraId="5A87B388" w14:textId="77777777" w:rsidTr="00A03B44">
        <w:trPr>
          <w:trHeight w:val="1232"/>
        </w:trPr>
        <w:tc>
          <w:tcPr>
            <w:tcW w:w="1525" w:type="dxa"/>
            <w:shd w:val="clear" w:color="auto" w:fill="FFFFFF" w:themeFill="background1"/>
          </w:tcPr>
          <w:p w14:paraId="4D88C580"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1/08/2025</w:t>
            </w:r>
          </w:p>
        </w:tc>
        <w:tc>
          <w:tcPr>
            <w:tcW w:w="2592" w:type="dxa"/>
            <w:shd w:val="clear" w:color="auto" w:fill="FFFFFF" w:themeFill="background1"/>
          </w:tcPr>
          <w:p w14:paraId="130DAABA"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 xml:space="preserve">Appointment Letter </w:t>
            </w:r>
          </w:p>
        </w:tc>
        <w:tc>
          <w:tcPr>
            <w:tcW w:w="2088" w:type="dxa"/>
            <w:shd w:val="clear" w:color="auto" w:fill="FFFFFF" w:themeFill="background1"/>
          </w:tcPr>
          <w:p w14:paraId="491AE157" w14:textId="77777777" w:rsidR="00DF7B79" w:rsidRPr="002C2DB2" w:rsidRDefault="00DF7B79" w:rsidP="00DA0640">
            <w:pPr>
              <w:pStyle w:val="ListParagraph"/>
              <w:numPr>
                <w:ilvl w:val="0"/>
                <w:numId w:val="45"/>
              </w:numPr>
              <w:spacing w:line="240" w:lineRule="auto"/>
              <w:ind w:left="359"/>
              <w:rPr>
                <w:rFonts w:ascii="Arial" w:eastAsia="Arial" w:hAnsi="Arial" w:cs="Arial"/>
                <w:color w:val="0070C0"/>
                <w:sz w:val="20"/>
                <w:szCs w:val="20"/>
              </w:rPr>
            </w:pPr>
            <w:r w:rsidRPr="002C2DB2">
              <w:rPr>
                <w:rFonts w:ascii="Arial" w:eastAsia="Arial" w:hAnsi="Arial" w:cs="Arial"/>
                <w:color w:val="0070C0"/>
                <w:sz w:val="20"/>
                <w:szCs w:val="20"/>
              </w:rPr>
              <w:t>GSA</w:t>
            </w:r>
          </w:p>
          <w:p w14:paraId="6A5D70D7" w14:textId="77777777" w:rsidR="00DF7B79" w:rsidRPr="00AA3476" w:rsidRDefault="00DF7B79" w:rsidP="00DA0640">
            <w:pPr>
              <w:pStyle w:val="ListParagraph"/>
              <w:numPr>
                <w:ilvl w:val="0"/>
                <w:numId w:val="39"/>
              </w:numPr>
              <w:spacing w:line="240" w:lineRule="auto"/>
              <w:ind w:left="359"/>
              <w:rPr>
                <w:rFonts w:ascii="Arial" w:eastAsia="Arial" w:hAnsi="Arial" w:cs="Arial"/>
                <w:sz w:val="20"/>
                <w:szCs w:val="20"/>
              </w:rPr>
            </w:pPr>
            <w:r w:rsidRPr="00AA3476">
              <w:rPr>
                <w:rFonts w:ascii="Arial" w:eastAsia="Arial" w:hAnsi="Arial" w:cs="Arial"/>
                <w:sz w:val="20"/>
                <w:szCs w:val="20"/>
              </w:rPr>
              <w:t>Army</w:t>
            </w:r>
          </w:p>
          <w:p w14:paraId="1DBED594" w14:textId="77777777" w:rsidR="00DF7B79" w:rsidRPr="00AA3476" w:rsidRDefault="00DF7B79" w:rsidP="00A03B44">
            <w:pPr>
              <w:pStyle w:val="ListParagraph"/>
              <w:spacing w:line="240" w:lineRule="auto"/>
              <w:rPr>
                <w:rFonts w:ascii="Arial" w:eastAsia="Arial" w:hAnsi="Arial" w:cs="Arial"/>
                <w:sz w:val="20"/>
                <w:szCs w:val="20"/>
              </w:rPr>
            </w:pPr>
          </w:p>
          <w:p w14:paraId="3D1450B4" w14:textId="77777777" w:rsidR="00DF7B79" w:rsidRPr="00AA3476" w:rsidRDefault="00DF7B79" w:rsidP="00A03B44">
            <w:pPr>
              <w:spacing w:line="240" w:lineRule="auto"/>
              <w:rPr>
                <w:rFonts w:ascii="Arial" w:eastAsia="Arial" w:hAnsi="Arial" w:cs="Arial"/>
                <w:sz w:val="20"/>
                <w:szCs w:val="20"/>
              </w:rPr>
            </w:pPr>
          </w:p>
        </w:tc>
        <w:tc>
          <w:tcPr>
            <w:tcW w:w="1350" w:type="dxa"/>
            <w:shd w:val="clear" w:color="auto" w:fill="FFFFFF" w:themeFill="background1"/>
          </w:tcPr>
          <w:p w14:paraId="4F68DD3C"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2/1/2025</w:t>
            </w:r>
          </w:p>
        </w:tc>
        <w:tc>
          <w:tcPr>
            <w:tcW w:w="1497" w:type="dxa"/>
            <w:shd w:val="clear" w:color="auto" w:fill="FFFFFF" w:themeFill="background1"/>
          </w:tcPr>
          <w:p w14:paraId="04FC2A75" w14:textId="77777777" w:rsidR="00DF7B79" w:rsidRPr="00BC098D" w:rsidRDefault="00DF7B79" w:rsidP="00A03B44">
            <w:pPr>
              <w:spacing w:line="240" w:lineRule="auto"/>
              <w:rPr>
                <w:rFonts w:ascii="Arial" w:eastAsia="Arial" w:hAnsi="Arial" w:cs="Arial"/>
                <w:b/>
                <w:bCs/>
                <w:sz w:val="20"/>
                <w:szCs w:val="20"/>
              </w:rPr>
            </w:pPr>
          </w:p>
        </w:tc>
        <w:tc>
          <w:tcPr>
            <w:tcW w:w="1123" w:type="dxa"/>
            <w:shd w:val="clear" w:color="auto" w:fill="FFFFFF" w:themeFill="background1"/>
          </w:tcPr>
          <w:p w14:paraId="58F56DF2" w14:textId="277D58E0" w:rsidR="00DF7B79"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DA0640">
            <w:pPr>
              <w:pStyle w:val="ListParagraph"/>
              <w:numPr>
                <w:ilvl w:val="0"/>
                <w:numId w:val="39"/>
              </w:numPr>
              <w:spacing w:line="240" w:lineRule="auto"/>
              <w:ind w:left="359"/>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77777777" w:rsidR="005A289E" w:rsidRPr="00AA3476" w:rsidRDefault="005A289E" w:rsidP="00A03B44">
            <w:pPr>
              <w:spacing w:line="240" w:lineRule="auto"/>
              <w:rPr>
                <w:rFonts w:ascii="Arial" w:eastAsia="Arial" w:hAnsi="Arial" w:cs="Arial"/>
                <w:sz w:val="20"/>
                <w:szCs w:val="20"/>
              </w:rPr>
            </w:pP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3E1F3FCD"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4B604913"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9FC93E8"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1460A</w:t>
            </w:r>
          </w:p>
        </w:tc>
        <w:tc>
          <w:tcPr>
            <w:tcW w:w="1190" w:type="dxa"/>
            <w:tcBorders>
              <w:top w:val="single" w:sz="4" w:space="0" w:color="auto"/>
              <w:left w:val="single" w:sz="4" w:space="0" w:color="auto"/>
              <w:bottom w:val="single" w:sz="4" w:space="0" w:color="auto"/>
              <w:right w:val="single" w:sz="4" w:space="0" w:color="auto"/>
            </w:tcBorders>
          </w:tcPr>
          <w:p w14:paraId="59C2EBF1"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25E27364"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Addendum to ADC 1460 Pre-Position Release Orders Process</w:t>
            </w:r>
          </w:p>
        </w:tc>
        <w:tc>
          <w:tcPr>
            <w:tcW w:w="2130" w:type="dxa"/>
          </w:tcPr>
          <w:p w14:paraId="7B7179F3" w14:textId="0B399FB1" w:rsidR="00DF7B79" w:rsidRPr="00A87B1C" w:rsidRDefault="00A87B1C" w:rsidP="00A03B44">
            <w:pPr>
              <w:spacing w:after="0"/>
              <w:rPr>
                <w:rFonts w:ascii="Arial" w:eastAsia="Times New Roman" w:hAnsi="Arial" w:cs="Arial"/>
                <w:color w:val="0070C0"/>
                <w:sz w:val="20"/>
                <w:szCs w:val="20"/>
              </w:rPr>
            </w:pPr>
            <w:r w:rsidRPr="00A87B1C">
              <w:rPr>
                <w:rFonts w:ascii="Arial" w:eastAsia="Times New Roman" w:hAnsi="Arial" w:cs="Arial"/>
                <w:color w:val="0070C0"/>
                <w:sz w:val="20"/>
                <w:szCs w:val="20"/>
              </w:rPr>
              <w:t>Adjudicating comments 03/25/2025</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Procedures for Correcting/Adjusting Ownership Changes After Goods Receipt</w:t>
            </w:r>
          </w:p>
        </w:tc>
        <w:tc>
          <w:tcPr>
            <w:tcW w:w="2130" w:type="dxa"/>
          </w:tcPr>
          <w:p w14:paraId="7CDC9FD9" w14:textId="0DB0AF6F" w:rsidR="00DF7B79" w:rsidRPr="00A87B1C" w:rsidRDefault="00A87B1C" w:rsidP="00A03B44">
            <w:pPr>
              <w:spacing w:after="0"/>
              <w:rPr>
                <w:rFonts w:ascii="Arial" w:hAnsi="Arial" w:cs="Arial"/>
                <w:color w:val="0070C0"/>
                <w:sz w:val="20"/>
                <w:szCs w:val="20"/>
              </w:rPr>
            </w:pPr>
            <w:r w:rsidRPr="00A87B1C">
              <w:rPr>
                <w:rFonts w:ascii="Arial" w:eastAsia="Times New Roman" w:hAnsi="Arial" w:cs="Arial"/>
                <w:color w:val="0070C0"/>
                <w:sz w:val="20"/>
                <w:szCs w:val="20"/>
              </w:rPr>
              <w:t>Meeting with Comptroller (TBD)</w:t>
            </w:r>
          </w:p>
        </w:tc>
      </w:tr>
      <w:tr w:rsidR="00A35B67" w14:paraId="7DE16BF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4012510" w14:textId="72197D9C" w:rsidR="00A35B67" w:rsidRPr="00A87B1C" w:rsidRDefault="00A35B67" w:rsidP="00A03B44">
            <w:pPr>
              <w:spacing w:after="0"/>
              <w:rPr>
                <w:rFonts w:ascii="Arial" w:eastAsia="Times New Roman" w:hAnsi="Arial" w:cs="Arial"/>
                <w:color w:val="0070C0"/>
                <w:sz w:val="20"/>
                <w:szCs w:val="20"/>
              </w:rPr>
            </w:pPr>
            <w:r w:rsidRPr="00A87B1C">
              <w:rPr>
                <w:rFonts w:ascii="Arial" w:eastAsia="Times New Roman" w:hAnsi="Arial" w:cs="Arial"/>
                <w:color w:val="0070C0"/>
                <w:sz w:val="20"/>
                <w:szCs w:val="20"/>
              </w:rPr>
              <w:t>ADC 1256 (Withdrawal)</w:t>
            </w:r>
          </w:p>
        </w:tc>
        <w:tc>
          <w:tcPr>
            <w:tcW w:w="1190" w:type="dxa"/>
            <w:tcBorders>
              <w:top w:val="single" w:sz="4" w:space="0" w:color="auto"/>
              <w:left w:val="single" w:sz="4" w:space="0" w:color="auto"/>
              <w:bottom w:val="single" w:sz="4" w:space="0" w:color="auto"/>
              <w:right w:val="single" w:sz="4" w:space="0" w:color="auto"/>
            </w:tcBorders>
          </w:tcPr>
          <w:p w14:paraId="7AF7ACAD" w14:textId="5DCDD8A2" w:rsidR="00A35B67" w:rsidRPr="00A87B1C" w:rsidRDefault="00A35B67" w:rsidP="00A03B44">
            <w:pPr>
              <w:spacing w:after="0"/>
              <w:rPr>
                <w:rFonts w:ascii="Arial" w:eastAsia="Times New Roman" w:hAnsi="Arial" w:cs="Arial"/>
                <w:color w:val="0070C0"/>
                <w:sz w:val="20"/>
                <w:szCs w:val="20"/>
              </w:rPr>
            </w:pPr>
            <w:r w:rsidRPr="00A87B1C">
              <w:rPr>
                <w:rFonts w:ascii="Arial" w:eastAsia="Times New Roman" w:hAnsi="Arial" w:cs="Arial"/>
                <w:color w:val="0070C0"/>
                <w:sz w:val="20"/>
                <w:szCs w:val="20"/>
              </w:rPr>
              <w:t>2/19/25</w:t>
            </w:r>
          </w:p>
        </w:tc>
        <w:tc>
          <w:tcPr>
            <w:tcW w:w="5505" w:type="dxa"/>
            <w:tcBorders>
              <w:top w:val="single" w:sz="4" w:space="0" w:color="auto"/>
              <w:left w:val="single" w:sz="4" w:space="0" w:color="auto"/>
              <w:bottom w:val="single" w:sz="4" w:space="0" w:color="auto"/>
              <w:right w:val="single" w:sz="4" w:space="0" w:color="auto"/>
            </w:tcBorders>
          </w:tcPr>
          <w:p w14:paraId="0AA86F33" w14:textId="46C6C5A6" w:rsidR="00A35B67" w:rsidRPr="00A87B1C" w:rsidRDefault="00A35B67" w:rsidP="00A03B44">
            <w:pPr>
              <w:spacing w:after="0"/>
              <w:rPr>
                <w:rFonts w:ascii="Arial" w:eastAsia="Times New Roman" w:hAnsi="Arial" w:cs="Arial"/>
                <w:color w:val="0070C0"/>
                <w:sz w:val="20"/>
                <w:szCs w:val="20"/>
              </w:rPr>
            </w:pPr>
            <w:r w:rsidRPr="00A87B1C">
              <w:rPr>
                <w:rFonts w:ascii="Arial" w:eastAsia="Times New Roman" w:hAnsi="Arial" w:cs="Arial"/>
                <w:color w:val="0070C0"/>
                <w:sz w:val="20"/>
                <w:szCs w:val="20"/>
              </w:rPr>
              <w:t>Approved Defense Logistics Management Standards (DLMS) Change (ADC) 1256, Automatic Return of Unserviceable Reparable Parts Replaced During Maintenance and Associated Credit Processing (MILSTRIP/Supply/Finance)</w:t>
            </w:r>
          </w:p>
        </w:tc>
        <w:tc>
          <w:tcPr>
            <w:tcW w:w="2130" w:type="dxa"/>
          </w:tcPr>
          <w:p w14:paraId="7ABE9EDD" w14:textId="1EF5A5AA" w:rsidR="00A35B67" w:rsidRPr="00A87B1C" w:rsidRDefault="00A87B1C" w:rsidP="00A03B44">
            <w:pPr>
              <w:spacing w:after="0" w:line="240" w:lineRule="auto"/>
              <w:rPr>
                <w:rFonts w:ascii="Arial" w:eastAsia="Times New Roman" w:hAnsi="Arial" w:cs="Arial"/>
                <w:color w:val="0070C0"/>
                <w:sz w:val="20"/>
                <w:szCs w:val="20"/>
              </w:rPr>
            </w:pPr>
            <w:r w:rsidRPr="00A87B1C">
              <w:rPr>
                <w:rFonts w:ascii="Arial" w:eastAsia="Times New Roman" w:hAnsi="Arial" w:cs="Arial"/>
                <w:color w:val="0070C0"/>
                <w:sz w:val="20"/>
                <w:szCs w:val="20"/>
              </w:rPr>
              <w:t>Submitted to DEDSO Deputy for ADC review on 3/19/25</w:t>
            </w:r>
          </w:p>
        </w:tc>
      </w:tr>
      <w:tr w:rsidR="00DF7B79" w14:paraId="361FB97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9F0FBFF" w14:textId="77777777" w:rsidR="00DF7B79" w:rsidRPr="0006615D" w:rsidRDefault="00DF7B79" w:rsidP="00A03B44">
            <w:pPr>
              <w:spacing w:after="0"/>
              <w:rPr>
                <w:rFonts w:ascii="Arial" w:hAnsi="Arial" w:cs="Arial"/>
                <w:sz w:val="20"/>
                <w:szCs w:val="20"/>
              </w:rPr>
            </w:pPr>
            <w:r w:rsidRPr="0006615D">
              <w:rPr>
                <w:rFonts w:ascii="Arial" w:eastAsia="Times New Roman" w:hAnsi="Arial" w:cs="Arial"/>
                <w:sz w:val="20"/>
                <w:szCs w:val="20"/>
              </w:rPr>
              <w:t xml:space="preserve">PDC 1256A </w:t>
            </w:r>
          </w:p>
          <w:p w14:paraId="3D004159" w14:textId="77777777" w:rsidR="00DF7B79" w:rsidRPr="0006615D" w:rsidRDefault="00DF7B79" w:rsidP="00A03B44">
            <w:pPr>
              <w:spacing w:after="0"/>
              <w:rPr>
                <w:rFonts w:ascii="Arial" w:hAnsi="Arial" w:cs="Arial"/>
                <w:sz w:val="20"/>
                <w:szCs w:val="20"/>
              </w:rPr>
            </w:pPr>
            <w:r w:rsidRPr="0006615D">
              <w:rPr>
                <w:rFonts w:ascii="Arial" w:eastAsia="Times New Roman" w:hAnsi="Arial" w:cs="Arial"/>
                <w:sz w:val="20"/>
                <w:szCs w:val="20"/>
              </w:rPr>
              <w:t>(Draft)</w:t>
            </w:r>
          </w:p>
        </w:tc>
        <w:tc>
          <w:tcPr>
            <w:tcW w:w="1190" w:type="dxa"/>
            <w:tcBorders>
              <w:top w:val="single" w:sz="4" w:space="0" w:color="auto"/>
              <w:left w:val="single" w:sz="4" w:space="0" w:color="auto"/>
              <w:bottom w:val="single" w:sz="4" w:space="0" w:color="auto"/>
              <w:right w:val="single" w:sz="4" w:space="0" w:color="auto"/>
            </w:tcBorders>
          </w:tcPr>
          <w:p w14:paraId="4DD7D9C2" w14:textId="77777777" w:rsidR="00DF7B79" w:rsidRPr="0006615D" w:rsidRDefault="00DF7B79" w:rsidP="00A03B44">
            <w:pPr>
              <w:spacing w:after="0"/>
              <w:rPr>
                <w:rFonts w:ascii="Arial" w:hAnsi="Arial" w:cs="Arial"/>
                <w:sz w:val="20"/>
                <w:szCs w:val="20"/>
              </w:rPr>
            </w:pPr>
            <w:r w:rsidRPr="0006615D">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6CC9CCED" w14:textId="77777777" w:rsidR="00DF7B79" w:rsidRPr="0006615D" w:rsidRDefault="00DF7B79" w:rsidP="00A03B44">
            <w:pPr>
              <w:spacing w:after="0"/>
              <w:rPr>
                <w:rFonts w:ascii="Arial" w:hAnsi="Arial" w:cs="Arial"/>
                <w:sz w:val="20"/>
                <w:szCs w:val="20"/>
              </w:rPr>
            </w:pPr>
            <w:r w:rsidRPr="0006615D">
              <w:rPr>
                <w:rFonts w:ascii="Arial" w:eastAsia="Times New Roman" w:hAnsi="Arial" w:cs="Arial"/>
                <w:sz w:val="20"/>
                <w:szCs w:val="20"/>
              </w:rPr>
              <w:t>Proposed Defense Logistics Management Standards Change, Standard Return Procedures for Return of Navy-Owned Non-Consumable Unserviceable NIMSC-5 Items (Supply) Reference ADC 1256</w:t>
            </w:r>
          </w:p>
          <w:p w14:paraId="14C79E0E" w14:textId="77777777" w:rsidR="00DF7B79" w:rsidRPr="0006615D" w:rsidRDefault="00DF7B79" w:rsidP="00A03B44">
            <w:pPr>
              <w:tabs>
                <w:tab w:val="left" w:pos="3871"/>
              </w:tabs>
              <w:rPr>
                <w:rFonts w:ascii="Arial" w:hAnsi="Arial" w:cs="Arial"/>
                <w:sz w:val="20"/>
                <w:szCs w:val="20"/>
              </w:rPr>
            </w:pPr>
            <w:r w:rsidRPr="0006615D">
              <w:rPr>
                <w:rFonts w:ascii="Arial" w:hAnsi="Arial" w:cs="Arial"/>
                <w:sz w:val="20"/>
                <w:szCs w:val="20"/>
              </w:rPr>
              <w:t xml:space="preserve">                                                                                 </w:t>
            </w:r>
          </w:p>
        </w:tc>
        <w:tc>
          <w:tcPr>
            <w:tcW w:w="2130" w:type="dxa"/>
          </w:tcPr>
          <w:p w14:paraId="49073F99" w14:textId="6CD16FE1" w:rsidR="00DF7B79" w:rsidRPr="0006615D" w:rsidRDefault="00A87B1C" w:rsidP="00A03B44">
            <w:pPr>
              <w:spacing w:after="0"/>
              <w:rPr>
                <w:rFonts w:ascii="Arial" w:hAnsi="Arial" w:cs="Arial"/>
                <w:sz w:val="20"/>
                <w:szCs w:val="20"/>
              </w:rPr>
            </w:pPr>
            <w:r w:rsidRPr="0006615D">
              <w:rPr>
                <w:rFonts w:ascii="Arial" w:hAnsi="Arial" w:cs="Arial"/>
                <w:sz w:val="20"/>
                <w:szCs w:val="20"/>
              </w:rPr>
              <w:t>Returned to Navy due to ADC 1256 Withdrawal</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Clarified Price Adjustments via DLMS Status Update</w:t>
            </w:r>
          </w:p>
        </w:tc>
        <w:tc>
          <w:tcPr>
            <w:tcW w:w="2130" w:type="dxa"/>
          </w:tcPr>
          <w:p w14:paraId="658EBDC7"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In Development, will work with DAAS to ensure the process will be long term</w:t>
            </w:r>
          </w:p>
        </w:tc>
      </w:tr>
      <w:tr w:rsidR="00DF7B79" w14:paraId="318E7DC9"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5622ED87"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1482</w:t>
            </w:r>
          </w:p>
          <w:p w14:paraId="14FF4244"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 xml:space="preserve"> </w:t>
            </w:r>
          </w:p>
        </w:tc>
        <w:tc>
          <w:tcPr>
            <w:tcW w:w="1190" w:type="dxa"/>
            <w:tcBorders>
              <w:top w:val="single" w:sz="4" w:space="0" w:color="auto"/>
              <w:left w:val="single" w:sz="4" w:space="0" w:color="auto"/>
              <w:bottom w:val="single" w:sz="4" w:space="0" w:color="auto"/>
              <w:right w:val="single" w:sz="4" w:space="0" w:color="auto"/>
            </w:tcBorders>
          </w:tcPr>
          <w:p w14:paraId="1F9DE599"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077DEF95"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 xml:space="preserve">Distinguishing Foreign Military Financing (FMF) Loan Guarantees </w:t>
            </w:r>
          </w:p>
        </w:tc>
        <w:tc>
          <w:tcPr>
            <w:tcW w:w="2130" w:type="dxa"/>
          </w:tcPr>
          <w:p w14:paraId="58438692" w14:textId="232C600B" w:rsidR="00DF7B79" w:rsidRPr="00A87B1C" w:rsidRDefault="00A87B1C" w:rsidP="00A14B8C">
            <w:pPr>
              <w:spacing w:after="0" w:line="240" w:lineRule="auto"/>
              <w:rPr>
                <w:rFonts w:ascii="Arial" w:hAnsi="Arial" w:cs="Arial"/>
                <w:color w:val="0070C0"/>
                <w:sz w:val="20"/>
                <w:szCs w:val="20"/>
              </w:rPr>
            </w:pPr>
            <w:r w:rsidRPr="00A87B1C">
              <w:rPr>
                <w:rFonts w:ascii="Arial" w:eastAsia="Times New Roman" w:hAnsi="Arial" w:cs="Arial"/>
                <w:color w:val="0070C0"/>
                <w:sz w:val="20"/>
                <w:szCs w:val="20"/>
              </w:rPr>
              <w:t>Submitted to ODASD(L) for ADC approval on 3/21/25</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rsidP="00A03B44">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527A8B" w:rsidRDefault="00DF7B79" w:rsidP="00A03B44">
            <w:pPr>
              <w:spacing w:after="0"/>
              <w:rPr>
                <w:rFonts w:ascii="Arial" w:eastAsia="Times New Roman" w:hAnsi="Arial" w:cs="Arial"/>
                <w:sz w:val="20"/>
                <w:szCs w:val="20"/>
              </w:rPr>
            </w:pPr>
            <w:r w:rsidRPr="00527A8B">
              <w:rPr>
                <w:rFonts w:ascii="Arial" w:eastAsia="Times New Roman" w:hAnsi="Arial" w:cs="Arial"/>
                <w:sz w:val="20"/>
                <w:szCs w:val="20"/>
              </w:rPr>
              <w:t>Mandatory Use of Shipment Status and Returns</w:t>
            </w:r>
          </w:p>
        </w:tc>
        <w:tc>
          <w:tcPr>
            <w:tcW w:w="2130" w:type="dxa"/>
          </w:tcPr>
          <w:p w14:paraId="3327E2D6" w14:textId="649DF5D6" w:rsidR="00DF7B79" w:rsidRPr="00527A8B" w:rsidRDefault="00DF7B79" w:rsidP="00C46662">
            <w:pPr>
              <w:spacing w:after="0" w:line="240" w:lineRule="auto"/>
              <w:rPr>
                <w:rFonts w:ascii="Arial" w:eastAsia="Times New Roman" w:hAnsi="Arial" w:cs="Arial"/>
                <w:sz w:val="20"/>
                <w:szCs w:val="20"/>
              </w:rPr>
            </w:pPr>
            <w:r w:rsidRPr="00527A8B">
              <w:rPr>
                <w:rFonts w:ascii="Arial" w:eastAsia="Times New Roman" w:hAnsi="Arial" w:cs="Arial"/>
                <w:sz w:val="20"/>
                <w:szCs w:val="20"/>
              </w:rPr>
              <w:t>Signed 02/03/25. Forwarded to the Stakeholders 02/04/25.</w:t>
            </w:r>
          </w:p>
        </w:tc>
      </w:tr>
      <w:tr w:rsidR="00A14B8C" w14:paraId="3B86411C"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06840FAB"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PDC 1497</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Notification of Hazardous Waste Delivery Order and Shipping Status</w:t>
            </w:r>
          </w:p>
        </w:tc>
        <w:tc>
          <w:tcPr>
            <w:tcW w:w="2130" w:type="dxa"/>
          </w:tcPr>
          <w:p w14:paraId="118BCEB9" w14:textId="0F975B97"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In development</w:t>
            </w:r>
          </w:p>
        </w:tc>
      </w:tr>
      <w:tr w:rsidR="002C2DB2" w14:paraId="60F04723"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F984679" w14:textId="337E11F7"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PDC 1491*</w:t>
            </w:r>
          </w:p>
        </w:tc>
        <w:tc>
          <w:tcPr>
            <w:tcW w:w="1190" w:type="dxa"/>
            <w:tcBorders>
              <w:top w:val="single" w:sz="4" w:space="0" w:color="auto"/>
              <w:left w:val="single" w:sz="4" w:space="0" w:color="auto"/>
              <w:bottom w:val="single" w:sz="4" w:space="0" w:color="auto"/>
              <w:right w:val="single" w:sz="4" w:space="0" w:color="auto"/>
            </w:tcBorders>
          </w:tcPr>
          <w:p w14:paraId="0FD47BC8" w14:textId="3F9842FB"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Government Furnished Property (GFP) Embed</w:t>
            </w:r>
          </w:p>
        </w:tc>
        <w:tc>
          <w:tcPr>
            <w:tcW w:w="2130" w:type="dxa"/>
          </w:tcPr>
          <w:p w14:paraId="62F15FAC" w14:textId="7A3C370F"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In development</w:t>
            </w:r>
          </w:p>
        </w:tc>
      </w:tr>
      <w:tr w:rsidR="002C2DB2" w14:paraId="5A534905"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EC352D3" w14:textId="150F2CDE"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PDC 1415A</w:t>
            </w:r>
            <w:r w:rsidR="00527A8B" w:rsidRPr="00527A8B">
              <w:rPr>
                <w:rFonts w:ascii="Arial" w:eastAsia="Times New Roman" w:hAnsi="Arial" w:cs="Arial"/>
                <w:color w:val="0070C0"/>
                <w:sz w:val="20"/>
                <w:szCs w:val="20"/>
              </w:rPr>
              <w:t>*</w:t>
            </w:r>
          </w:p>
        </w:tc>
        <w:tc>
          <w:tcPr>
            <w:tcW w:w="1190" w:type="dxa"/>
            <w:tcBorders>
              <w:top w:val="single" w:sz="4" w:space="0" w:color="auto"/>
              <w:left w:val="single" w:sz="4" w:space="0" w:color="auto"/>
              <w:bottom w:val="single" w:sz="4" w:space="0" w:color="auto"/>
              <w:right w:val="single" w:sz="4" w:space="0" w:color="auto"/>
            </w:tcBorders>
          </w:tcPr>
          <w:p w14:paraId="164D311C" w14:textId="1DF48EC4"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2A61CB73" w14:textId="1E71600E" w:rsidR="002C2DB2" w:rsidRPr="00527A8B" w:rsidRDefault="002C2DB2" w:rsidP="002C2DB2">
            <w:pPr>
              <w:rPr>
                <w:rFonts w:ascii="Arial" w:eastAsia="Times New Roman" w:hAnsi="Arial" w:cs="Arial"/>
                <w:color w:val="0070C0"/>
                <w:sz w:val="20"/>
                <w:szCs w:val="20"/>
              </w:rPr>
            </w:pPr>
            <w:r w:rsidRPr="00527A8B">
              <w:rPr>
                <w:rFonts w:ascii="Arial" w:eastAsia="Times New Roman" w:hAnsi="Arial" w:cs="Arial"/>
                <w:color w:val="0070C0"/>
                <w:sz w:val="20"/>
                <w:szCs w:val="20"/>
              </w:rPr>
              <w:t>New Defense Logistics Management Standards 536R Transaction to Support Required Acquisition and Valuation Data Elements</w:t>
            </w:r>
          </w:p>
        </w:tc>
        <w:tc>
          <w:tcPr>
            <w:tcW w:w="2130" w:type="dxa"/>
            <w:tcBorders>
              <w:bottom w:val="single" w:sz="4" w:space="0" w:color="auto"/>
            </w:tcBorders>
          </w:tcPr>
          <w:p w14:paraId="04C6D12C" w14:textId="196F93FE" w:rsidR="002C2DB2" w:rsidRPr="00527A8B" w:rsidRDefault="002C2DB2" w:rsidP="00A03B44">
            <w:pPr>
              <w:spacing w:after="0"/>
              <w:rPr>
                <w:rFonts w:ascii="Arial" w:eastAsia="Times New Roman" w:hAnsi="Arial" w:cs="Arial"/>
                <w:color w:val="0070C0"/>
                <w:sz w:val="20"/>
                <w:szCs w:val="20"/>
              </w:rPr>
            </w:pPr>
            <w:r w:rsidRPr="00527A8B">
              <w:rPr>
                <w:rFonts w:ascii="Arial" w:eastAsia="Times New Roman" w:hAnsi="Arial" w:cs="Arial"/>
                <w:color w:val="0070C0"/>
                <w:sz w:val="20"/>
                <w:szCs w:val="20"/>
              </w:rPr>
              <w:t>Internal DEDSO coordination</w:t>
            </w:r>
            <w:r w:rsidR="00527A8B" w:rsidRPr="00527A8B">
              <w:rPr>
                <w:rFonts w:ascii="Arial" w:eastAsia="Times New Roman" w:hAnsi="Arial" w:cs="Arial"/>
                <w:color w:val="0070C0"/>
                <w:sz w:val="20"/>
                <w:szCs w:val="20"/>
              </w:rPr>
              <w:t xml:space="preserve"> 3/</w:t>
            </w:r>
            <w:r w:rsidR="00A87B1C">
              <w:rPr>
                <w:rFonts w:ascii="Arial" w:eastAsia="Times New Roman" w:hAnsi="Arial" w:cs="Arial"/>
                <w:color w:val="0070C0"/>
                <w:sz w:val="20"/>
                <w:szCs w:val="20"/>
              </w:rPr>
              <w:t>18</w:t>
            </w:r>
            <w:r w:rsidR="00527A8B" w:rsidRPr="00527A8B">
              <w:rPr>
                <w:rFonts w:ascii="Arial" w:eastAsia="Times New Roman" w:hAnsi="Arial" w:cs="Arial"/>
                <w:color w:val="0070C0"/>
                <w:sz w:val="20"/>
                <w:szCs w:val="20"/>
              </w:rPr>
              <w:t>/25</w:t>
            </w:r>
          </w:p>
        </w:tc>
      </w:tr>
    </w:tbl>
    <w:p w14:paraId="468DB024" w14:textId="77777777" w:rsidR="008D3361" w:rsidRDefault="008D3361" w:rsidP="00A332B5">
      <w:pPr>
        <w:pStyle w:val="NoSpacing"/>
      </w:pPr>
    </w:p>
    <w:p w14:paraId="548CCBBF" w14:textId="77777777" w:rsidR="00ED2594" w:rsidRDefault="00ED2594" w:rsidP="00A332B5">
      <w:pPr>
        <w:pStyle w:val="NoSpacing"/>
      </w:pPr>
    </w:p>
    <w:p w14:paraId="23AE407F" w14:textId="5E0F20E1"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09E4BCE6" w14:textId="6A3E26E3" w:rsidR="00CC3415" w:rsidRPr="00806851" w:rsidRDefault="00DC12BB" w:rsidP="00CC3415">
      <w:pPr>
        <w:pStyle w:val="ListParagraph"/>
        <w:numPr>
          <w:ilvl w:val="0"/>
          <w:numId w:val="13"/>
        </w:numPr>
        <w:spacing w:after="0" w:line="240" w:lineRule="auto"/>
        <w:rPr>
          <w:rFonts w:ascii="Arial" w:eastAsia="Arial" w:hAnsi="Arial" w:cs="Arial"/>
          <w:sz w:val="20"/>
          <w:szCs w:val="20"/>
        </w:rPr>
      </w:pPr>
      <w:r>
        <w:rPr>
          <w:rFonts w:ascii="Arial" w:eastAsia="Arial" w:hAnsi="Arial" w:cs="Arial"/>
          <w:b/>
          <w:bCs/>
          <w:sz w:val="20"/>
          <w:szCs w:val="20"/>
        </w:rPr>
        <w:t xml:space="preserve">Save-the-Date: DLMS </w:t>
      </w:r>
      <w:r w:rsidR="00E34519">
        <w:rPr>
          <w:rFonts w:ascii="Arial" w:eastAsia="Arial" w:hAnsi="Arial" w:cs="Arial"/>
          <w:b/>
          <w:bCs/>
          <w:sz w:val="20"/>
          <w:szCs w:val="20"/>
        </w:rPr>
        <w:t xml:space="preserve">Virtual </w:t>
      </w:r>
      <w:r>
        <w:rPr>
          <w:rFonts w:ascii="Arial" w:eastAsia="Arial" w:hAnsi="Arial" w:cs="Arial"/>
          <w:b/>
          <w:bCs/>
          <w:sz w:val="20"/>
          <w:szCs w:val="20"/>
        </w:rPr>
        <w:t xml:space="preserve">Summit </w:t>
      </w:r>
      <w:r w:rsidR="002855F4">
        <w:rPr>
          <w:rFonts w:ascii="Arial" w:eastAsia="Arial" w:hAnsi="Arial" w:cs="Arial"/>
          <w:b/>
          <w:bCs/>
          <w:sz w:val="20"/>
          <w:szCs w:val="20"/>
        </w:rPr>
        <w:t>- TBD</w:t>
      </w:r>
    </w:p>
    <w:p w14:paraId="6236D592" w14:textId="77777777" w:rsidR="00806851" w:rsidRPr="00DC12BB" w:rsidRDefault="00806851" w:rsidP="00806851">
      <w:pPr>
        <w:pStyle w:val="ListParagraph"/>
        <w:spacing w:after="0" w:line="240" w:lineRule="auto"/>
        <w:rPr>
          <w:rFonts w:ascii="Arial" w:eastAsia="Arial" w:hAnsi="Arial" w:cs="Arial"/>
          <w:sz w:val="20"/>
          <w:szCs w:val="20"/>
        </w:rPr>
      </w:pPr>
    </w:p>
    <w:p w14:paraId="290FA857" w14:textId="639899DF" w:rsidR="00946C0A" w:rsidRPr="002F5549" w:rsidRDefault="00946C0A" w:rsidP="001771B7">
      <w:pPr>
        <w:pStyle w:val="ListParagraph"/>
        <w:numPr>
          <w:ilvl w:val="1"/>
          <w:numId w:val="36"/>
        </w:numPr>
        <w:spacing w:after="0" w:line="240" w:lineRule="auto"/>
        <w:ind w:left="1080"/>
      </w:pPr>
    </w:p>
    <w:p w14:paraId="070B68F6" w14:textId="77777777" w:rsidR="002542FF" w:rsidRDefault="002542FF" w:rsidP="002542FF">
      <w:pPr>
        <w:pStyle w:val="ListParagraph"/>
        <w:spacing w:after="0" w:line="240" w:lineRule="auto"/>
        <w:ind w:left="1170"/>
        <w:rPr>
          <w:rFonts w:ascii="Arial" w:eastAsia="Arial" w:hAnsi="Arial" w:cs="Arial"/>
          <w:sz w:val="20"/>
          <w:szCs w:val="20"/>
        </w:rPr>
      </w:pPr>
    </w:p>
    <w:p w14:paraId="2FF09CC6" w14:textId="080BBE26" w:rsidR="00305A47" w:rsidRDefault="00305A47" w:rsidP="00601B80">
      <w:pPr>
        <w:pStyle w:val="ListParagraph"/>
        <w:numPr>
          <w:ilvl w:val="0"/>
          <w:numId w:val="13"/>
        </w:numPr>
        <w:spacing w:after="0" w:line="240" w:lineRule="auto"/>
        <w:rPr>
          <w:rFonts w:ascii="Arial" w:eastAsia="Arial" w:hAnsi="Arial" w:cs="Arial"/>
          <w:b/>
          <w:bCs/>
          <w:sz w:val="20"/>
          <w:szCs w:val="20"/>
        </w:rPr>
      </w:pPr>
      <w:r>
        <w:rPr>
          <w:rFonts w:ascii="Arial" w:eastAsia="Arial" w:hAnsi="Arial" w:cs="Arial"/>
          <w:b/>
          <w:bCs/>
          <w:sz w:val="20"/>
          <w:szCs w:val="20"/>
        </w:rPr>
        <w:t>DEDSO Supply Team Changes</w:t>
      </w:r>
    </w:p>
    <w:p w14:paraId="600CF629" w14:textId="77777777" w:rsidR="00B00663" w:rsidRDefault="00B00663" w:rsidP="00B00663">
      <w:pPr>
        <w:pStyle w:val="ListParagraph"/>
        <w:spacing w:after="0" w:line="240" w:lineRule="auto"/>
        <w:rPr>
          <w:rFonts w:ascii="Arial" w:eastAsia="Arial" w:hAnsi="Arial" w:cs="Arial"/>
          <w:b/>
          <w:bCs/>
          <w:sz w:val="20"/>
          <w:szCs w:val="20"/>
        </w:rPr>
      </w:pPr>
    </w:p>
    <w:p w14:paraId="6C8720B4" w14:textId="3CF2B9EE" w:rsidR="00305A47" w:rsidRDefault="00305A47" w:rsidP="004C2841">
      <w:pPr>
        <w:pStyle w:val="ListParagraph"/>
        <w:numPr>
          <w:ilvl w:val="1"/>
          <w:numId w:val="13"/>
        </w:numPr>
        <w:spacing w:after="0" w:line="240" w:lineRule="auto"/>
        <w:ind w:left="1080"/>
        <w:rPr>
          <w:rFonts w:ascii="Arial" w:eastAsia="Arial" w:hAnsi="Arial" w:cs="Arial"/>
          <w:b/>
          <w:bCs/>
          <w:sz w:val="20"/>
          <w:szCs w:val="20"/>
        </w:rPr>
      </w:pPr>
    </w:p>
    <w:p w14:paraId="2ED50377" w14:textId="77777777" w:rsidR="00527A8B" w:rsidRPr="00527A8B" w:rsidRDefault="00527A8B" w:rsidP="00527A8B">
      <w:pPr>
        <w:pStyle w:val="ListParagraph"/>
        <w:spacing w:after="0" w:line="240" w:lineRule="auto"/>
        <w:ind w:left="1080"/>
        <w:rPr>
          <w:rFonts w:ascii="Arial" w:eastAsia="Arial" w:hAnsi="Arial" w:cs="Arial"/>
          <w:b/>
          <w:bCs/>
          <w:sz w:val="20"/>
          <w:szCs w:val="20"/>
        </w:rPr>
      </w:pPr>
    </w:p>
    <w:p w14:paraId="77A2CDDA" w14:textId="4DB3F7C0" w:rsidR="00CC488A" w:rsidRPr="00527A8B" w:rsidRDefault="00305A47" w:rsidP="00527A8B">
      <w:pPr>
        <w:pStyle w:val="ListParagraph"/>
        <w:numPr>
          <w:ilvl w:val="0"/>
          <w:numId w:val="13"/>
        </w:numPr>
        <w:spacing w:after="0" w:line="240" w:lineRule="auto"/>
        <w:rPr>
          <w:rFonts w:ascii="Arial" w:eastAsia="Arial" w:hAnsi="Arial" w:cs="Arial"/>
          <w:sz w:val="20"/>
          <w:szCs w:val="20"/>
        </w:rPr>
      </w:pPr>
      <w:r>
        <w:rPr>
          <w:rFonts w:ascii="Arial" w:eastAsia="Arial" w:hAnsi="Arial" w:cs="Arial"/>
          <w:b/>
          <w:bCs/>
          <w:sz w:val="20"/>
          <w:szCs w:val="20"/>
        </w:rPr>
        <w:t>PDC 149</w:t>
      </w:r>
      <w:r w:rsidR="00527A8B">
        <w:rPr>
          <w:rFonts w:ascii="Arial" w:eastAsia="Arial" w:hAnsi="Arial" w:cs="Arial"/>
          <w:b/>
          <w:bCs/>
          <w:sz w:val="20"/>
          <w:szCs w:val="20"/>
        </w:rPr>
        <w:t>1</w:t>
      </w:r>
      <w:r>
        <w:rPr>
          <w:rFonts w:ascii="Arial" w:eastAsia="Arial" w:hAnsi="Arial" w:cs="Arial"/>
          <w:b/>
          <w:bCs/>
          <w:sz w:val="20"/>
          <w:szCs w:val="20"/>
        </w:rPr>
        <w:t xml:space="preserve"> </w:t>
      </w:r>
      <w:r w:rsidR="002F5549">
        <w:rPr>
          <w:rFonts w:ascii="Arial" w:eastAsia="Arial" w:hAnsi="Arial" w:cs="Arial"/>
          <w:b/>
          <w:bCs/>
          <w:sz w:val="20"/>
          <w:szCs w:val="20"/>
        </w:rPr>
        <w:t>–</w:t>
      </w:r>
      <w:r>
        <w:rPr>
          <w:rFonts w:ascii="Arial" w:eastAsia="Arial" w:hAnsi="Arial" w:cs="Arial"/>
          <w:b/>
          <w:bCs/>
          <w:sz w:val="20"/>
          <w:szCs w:val="20"/>
        </w:rPr>
        <w:t xml:space="preserve"> </w:t>
      </w:r>
      <w:r w:rsidR="00527A8B" w:rsidRPr="00527A8B">
        <w:rPr>
          <w:rFonts w:ascii="Arial" w:eastAsia="Arial" w:hAnsi="Arial" w:cs="Arial"/>
          <w:b/>
          <w:bCs/>
          <w:sz w:val="20"/>
          <w:szCs w:val="20"/>
        </w:rPr>
        <w:t>Government Furnished Property (GFP) Embed</w:t>
      </w:r>
    </w:p>
    <w:p w14:paraId="59FB87F5" w14:textId="59B0F79D" w:rsidR="00527A8B" w:rsidRDefault="00527A8B" w:rsidP="00527A8B">
      <w:pPr>
        <w:pStyle w:val="ListParagraph"/>
        <w:spacing w:after="0" w:line="240" w:lineRule="auto"/>
        <w:ind w:left="1080"/>
        <w:rPr>
          <w:rFonts w:ascii="Arial" w:eastAsia="Arial" w:hAnsi="Arial" w:cs="Arial"/>
          <w:sz w:val="20"/>
          <w:szCs w:val="20"/>
        </w:rPr>
      </w:pPr>
    </w:p>
    <w:p w14:paraId="3434691B" w14:textId="77777777" w:rsidR="00527A8B" w:rsidRPr="00527A8B" w:rsidRDefault="00527A8B" w:rsidP="00527A8B">
      <w:pPr>
        <w:pStyle w:val="ListParagraph"/>
        <w:numPr>
          <w:ilvl w:val="1"/>
          <w:numId w:val="13"/>
        </w:numPr>
        <w:spacing w:after="0" w:line="240" w:lineRule="auto"/>
        <w:ind w:left="1080"/>
        <w:rPr>
          <w:rFonts w:ascii="Arial" w:eastAsia="Arial" w:hAnsi="Arial" w:cs="Arial"/>
          <w:sz w:val="20"/>
          <w:szCs w:val="20"/>
        </w:rPr>
      </w:pPr>
    </w:p>
    <w:p w14:paraId="5BE35ED9" w14:textId="77777777" w:rsidR="00527A8B" w:rsidRPr="00527A8B" w:rsidRDefault="00527A8B" w:rsidP="00527A8B">
      <w:pPr>
        <w:pStyle w:val="ListParagraph"/>
        <w:spacing w:after="0" w:line="240" w:lineRule="auto"/>
        <w:rPr>
          <w:rFonts w:ascii="Arial" w:eastAsia="Arial" w:hAnsi="Arial" w:cs="Arial"/>
          <w:sz w:val="20"/>
          <w:szCs w:val="20"/>
        </w:rPr>
      </w:pPr>
    </w:p>
    <w:p w14:paraId="3882A585" w14:textId="2A5A0389" w:rsidR="00527A8B" w:rsidRDefault="00527A8B" w:rsidP="00527A8B">
      <w:pPr>
        <w:pStyle w:val="ListParagraph"/>
        <w:numPr>
          <w:ilvl w:val="0"/>
          <w:numId w:val="13"/>
        </w:numPr>
        <w:spacing w:after="0" w:line="240" w:lineRule="auto"/>
        <w:rPr>
          <w:rFonts w:ascii="Arial" w:eastAsia="Arial" w:hAnsi="Arial" w:cs="Arial"/>
          <w:b/>
          <w:bCs/>
          <w:sz w:val="20"/>
          <w:szCs w:val="20"/>
        </w:rPr>
      </w:pPr>
      <w:r w:rsidRPr="00527A8B">
        <w:rPr>
          <w:rFonts w:ascii="Arial" w:eastAsia="Arial" w:hAnsi="Arial" w:cs="Arial"/>
          <w:b/>
          <w:bCs/>
          <w:sz w:val="20"/>
          <w:szCs w:val="20"/>
        </w:rPr>
        <w:t>PDC 1415A - New Defense Logistics Management Standards 536R Transaction to Support Required Acquisition and Valuation Data Elements</w:t>
      </w:r>
    </w:p>
    <w:p w14:paraId="6C36F8DB" w14:textId="77777777" w:rsidR="00C46662" w:rsidRDefault="00C46662" w:rsidP="00C46662">
      <w:pPr>
        <w:pStyle w:val="ListParagraph"/>
        <w:spacing w:after="0" w:line="240" w:lineRule="auto"/>
        <w:rPr>
          <w:rFonts w:ascii="Arial" w:eastAsia="Arial" w:hAnsi="Arial" w:cs="Arial"/>
          <w:b/>
          <w:bCs/>
          <w:sz w:val="20"/>
          <w:szCs w:val="20"/>
        </w:rPr>
      </w:pPr>
    </w:p>
    <w:p w14:paraId="2EF76C10" w14:textId="345F341A" w:rsidR="00527A8B" w:rsidRDefault="00527A8B" w:rsidP="00527A8B">
      <w:pPr>
        <w:pStyle w:val="ListParagraph"/>
        <w:numPr>
          <w:ilvl w:val="1"/>
          <w:numId w:val="13"/>
        </w:numPr>
        <w:spacing w:after="0" w:line="240" w:lineRule="auto"/>
        <w:ind w:left="1080"/>
        <w:rPr>
          <w:rFonts w:ascii="Arial" w:eastAsia="Arial" w:hAnsi="Arial" w:cs="Arial"/>
          <w:b/>
          <w:bCs/>
          <w:sz w:val="20"/>
          <w:szCs w:val="20"/>
        </w:rPr>
      </w:pPr>
    </w:p>
    <w:p w14:paraId="0BA78327" w14:textId="77777777" w:rsidR="00C46662" w:rsidRDefault="00C46662" w:rsidP="00C46662">
      <w:pPr>
        <w:pStyle w:val="ListParagraph"/>
        <w:spacing w:after="0" w:line="240" w:lineRule="auto"/>
        <w:ind w:left="1080"/>
        <w:rPr>
          <w:rFonts w:ascii="Arial" w:eastAsia="Arial" w:hAnsi="Arial" w:cs="Arial"/>
          <w:b/>
          <w:bCs/>
          <w:sz w:val="20"/>
          <w:szCs w:val="20"/>
        </w:rPr>
      </w:pPr>
    </w:p>
    <w:p w14:paraId="7A812DF2" w14:textId="4C797F53" w:rsidR="00C46662" w:rsidRPr="00C46662" w:rsidRDefault="00C46662" w:rsidP="00C46662">
      <w:pPr>
        <w:pStyle w:val="ListParagraph"/>
        <w:numPr>
          <w:ilvl w:val="0"/>
          <w:numId w:val="13"/>
        </w:numPr>
        <w:spacing w:after="0" w:line="240" w:lineRule="auto"/>
        <w:rPr>
          <w:rFonts w:ascii="Arial" w:eastAsia="Arial" w:hAnsi="Arial" w:cs="Arial"/>
          <w:b/>
          <w:bCs/>
          <w:sz w:val="20"/>
          <w:szCs w:val="20"/>
        </w:rPr>
      </w:pPr>
      <w:r>
        <w:rPr>
          <w:rFonts w:ascii="Arial" w:eastAsia="Arial" w:hAnsi="Arial" w:cs="Arial"/>
          <w:b/>
          <w:bCs/>
          <w:sz w:val="20"/>
          <w:szCs w:val="20"/>
        </w:rPr>
        <w:t>PDC 14</w:t>
      </w:r>
      <w:r w:rsidR="00B00412">
        <w:rPr>
          <w:rFonts w:ascii="Arial" w:eastAsia="Arial" w:hAnsi="Arial" w:cs="Arial"/>
          <w:b/>
          <w:bCs/>
          <w:sz w:val="20"/>
          <w:szCs w:val="20"/>
        </w:rPr>
        <w:t>72</w:t>
      </w:r>
      <w:r>
        <w:rPr>
          <w:rFonts w:ascii="Arial" w:eastAsia="Arial" w:hAnsi="Arial" w:cs="Arial"/>
          <w:b/>
          <w:bCs/>
          <w:sz w:val="20"/>
          <w:szCs w:val="20"/>
        </w:rPr>
        <w:t xml:space="preserve"> - </w:t>
      </w:r>
      <w:r w:rsidR="00B00412" w:rsidRPr="00B00412">
        <w:rPr>
          <w:rFonts w:ascii="Arial" w:eastAsia="Times New Roman" w:hAnsi="Arial" w:cs="Arial"/>
          <w:b/>
          <w:bCs/>
          <w:sz w:val="20"/>
          <w:szCs w:val="20"/>
        </w:rPr>
        <w:t>Procedures for Correcting/Adjusting Ownership Changes After Goods Receipt (Supply/SDR)</w:t>
      </w:r>
    </w:p>
    <w:p w14:paraId="214BF1F4" w14:textId="77777777" w:rsidR="00C46662" w:rsidRDefault="00C46662" w:rsidP="00C46662">
      <w:pPr>
        <w:spacing w:after="0" w:line="240" w:lineRule="auto"/>
        <w:rPr>
          <w:rFonts w:ascii="Arial" w:eastAsia="Arial" w:hAnsi="Arial" w:cs="Arial"/>
          <w:b/>
          <w:bCs/>
          <w:sz w:val="20"/>
          <w:szCs w:val="20"/>
        </w:rPr>
      </w:pPr>
    </w:p>
    <w:p w14:paraId="583F21F1" w14:textId="32ABA056" w:rsidR="00C46662" w:rsidRDefault="00C46662" w:rsidP="002855F4">
      <w:pPr>
        <w:pStyle w:val="ListParagraph"/>
        <w:numPr>
          <w:ilvl w:val="0"/>
          <w:numId w:val="47"/>
        </w:numPr>
        <w:spacing w:after="0" w:line="240" w:lineRule="auto"/>
        <w:rPr>
          <w:rFonts w:ascii="Arial" w:eastAsia="Arial" w:hAnsi="Arial" w:cs="Arial"/>
          <w:b/>
          <w:bCs/>
          <w:sz w:val="20"/>
          <w:szCs w:val="20"/>
        </w:rPr>
      </w:pPr>
    </w:p>
    <w:p w14:paraId="31D998AC" w14:textId="77777777" w:rsidR="002855F4" w:rsidRPr="002855F4" w:rsidRDefault="002855F4" w:rsidP="002855F4">
      <w:pPr>
        <w:pStyle w:val="ListParagraph"/>
        <w:spacing w:after="0" w:line="240" w:lineRule="auto"/>
        <w:ind w:left="1080"/>
        <w:rPr>
          <w:rFonts w:ascii="Arial" w:eastAsia="Arial" w:hAnsi="Arial" w:cs="Arial"/>
          <w:b/>
          <w:bCs/>
          <w:sz w:val="20"/>
          <w:szCs w:val="20"/>
        </w:rPr>
      </w:pPr>
    </w:p>
    <w:p w14:paraId="112C3B9E" w14:textId="1DA049FB" w:rsidR="002855F4" w:rsidRDefault="002855F4" w:rsidP="002855F4">
      <w:pPr>
        <w:pStyle w:val="ListParagraph"/>
        <w:numPr>
          <w:ilvl w:val="0"/>
          <w:numId w:val="46"/>
        </w:numPr>
        <w:spacing w:after="0" w:line="240" w:lineRule="auto"/>
        <w:rPr>
          <w:rFonts w:ascii="Arial" w:eastAsia="Arial" w:hAnsi="Arial" w:cs="Arial"/>
          <w:b/>
          <w:bCs/>
          <w:sz w:val="20"/>
          <w:szCs w:val="20"/>
        </w:rPr>
      </w:pPr>
      <w:r>
        <w:rPr>
          <w:rFonts w:ascii="Arial" w:eastAsia="Arial" w:hAnsi="Arial" w:cs="Arial"/>
          <w:b/>
          <w:bCs/>
          <w:sz w:val="20"/>
          <w:szCs w:val="20"/>
        </w:rPr>
        <w:t xml:space="preserve">PDC 1492 - </w:t>
      </w:r>
      <w:r w:rsidRPr="002855F4">
        <w:rPr>
          <w:rFonts w:ascii="Arial" w:eastAsia="Arial" w:hAnsi="Arial" w:cs="Arial"/>
          <w:b/>
          <w:bCs/>
          <w:sz w:val="20"/>
          <w:szCs w:val="20"/>
        </w:rPr>
        <w:t xml:space="preserve">Mandatory Use of Shipment Status and </w:t>
      </w:r>
      <w:r w:rsidRPr="002855F4">
        <w:rPr>
          <w:rFonts w:ascii="Arial" w:eastAsia="Arial" w:hAnsi="Arial" w:cs="Arial"/>
          <w:b/>
          <w:bCs/>
          <w:sz w:val="20"/>
          <w:szCs w:val="20"/>
        </w:rPr>
        <w:t>Returns (</w:t>
      </w:r>
      <w:r w:rsidRPr="002855F4">
        <w:rPr>
          <w:rFonts w:ascii="Arial" w:eastAsia="Arial" w:hAnsi="Arial" w:cs="Arial"/>
          <w:b/>
          <w:bCs/>
          <w:sz w:val="20"/>
          <w:szCs w:val="20"/>
        </w:rPr>
        <w:t>Supply/ SDR)</w:t>
      </w:r>
    </w:p>
    <w:p w14:paraId="60200845" w14:textId="77777777" w:rsidR="00B836DA" w:rsidRDefault="00B836DA" w:rsidP="00B836DA">
      <w:pPr>
        <w:pStyle w:val="ListParagraph"/>
        <w:spacing w:after="0" w:line="240" w:lineRule="auto"/>
        <w:rPr>
          <w:rFonts w:ascii="Arial" w:eastAsia="Arial" w:hAnsi="Arial" w:cs="Arial"/>
          <w:b/>
          <w:bCs/>
          <w:sz w:val="20"/>
          <w:szCs w:val="20"/>
        </w:rPr>
      </w:pPr>
    </w:p>
    <w:p w14:paraId="04A0FF58" w14:textId="77777777" w:rsidR="002855F4" w:rsidRPr="00C46662" w:rsidRDefault="002855F4" w:rsidP="002855F4">
      <w:pPr>
        <w:pStyle w:val="ListParagraph"/>
        <w:numPr>
          <w:ilvl w:val="1"/>
          <w:numId w:val="46"/>
        </w:numPr>
        <w:spacing w:after="0" w:line="240" w:lineRule="auto"/>
        <w:rPr>
          <w:rFonts w:ascii="Arial" w:eastAsia="Arial" w:hAnsi="Arial" w:cs="Arial"/>
          <w:b/>
          <w:bCs/>
          <w:sz w:val="20"/>
          <w:szCs w:val="20"/>
        </w:rPr>
      </w:pPr>
    </w:p>
    <w:p w14:paraId="2BEA3D55" w14:textId="77777777" w:rsidR="00527A8B" w:rsidRDefault="00527A8B" w:rsidP="00527A8B">
      <w:pPr>
        <w:pStyle w:val="ListParagraph"/>
        <w:spacing w:after="0" w:line="240" w:lineRule="auto"/>
        <w:rPr>
          <w:rFonts w:ascii="Arial" w:eastAsia="Arial" w:hAnsi="Arial" w:cs="Arial"/>
          <w:b/>
          <w:bCs/>
          <w:sz w:val="20"/>
          <w:szCs w:val="20"/>
        </w:rPr>
      </w:pPr>
    </w:p>
    <w:p w14:paraId="743FDE6C" w14:textId="77777777" w:rsidR="00ED2594" w:rsidRPr="00522029" w:rsidRDefault="00ED2594" w:rsidP="00C46662">
      <w:pPr>
        <w:pStyle w:val="PlainText"/>
        <w:ind w:right="720"/>
        <w:rPr>
          <w:rFonts w:ascii="Arial" w:hAnsi="Arial" w:cs="Arial"/>
          <w:b/>
          <w:bCs/>
          <w:sz w:val="20"/>
          <w:szCs w:val="20"/>
        </w:rPr>
      </w:pPr>
    </w:p>
    <w:p w14:paraId="31C593C0" w14:textId="7D06439D"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p w14:paraId="62232EE3" w14:textId="77777777" w:rsidR="000C3ECA" w:rsidRDefault="000C3ECA" w:rsidP="000C3ECA">
      <w:pPr>
        <w:pStyle w:val="NoSpacing"/>
        <w:rPr>
          <w:rStyle w:val="Heading1Char"/>
          <w:rFonts w:ascii="Arial" w:hAnsi="Arial" w:cs="Arial"/>
          <w:b/>
          <w:bCs/>
          <w:color w:val="auto"/>
          <w:sz w:val="24"/>
          <w:szCs w:val="24"/>
        </w:rPr>
      </w:pPr>
    </w:p>
    <w:sectPr w:rsidR="000C3ECA"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7AB53" w14:textId="77777777" w:rsidR="00E734B4" w:rsidRDefault="00E734B4" w:rsidP="005A6362">
      <w:pPr>
        <w:spacing w:after="0" w:line="240" w:lineRule="auto"/>
      </w:pPr>
      <w:r>
        <w:separator/>
      </w:r>
    </w:p>
  </w:endnote>
  <w:endnote w:type="continuationSeparator" w:id="0">
    <w:p w14:paraId="4314ADF9" w14:textId="77777777" w:rsidR="00E734B4" w:rsidRDefault="00E734B4"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6A50D" w14:textId="77777777" w:rsidR="00E734B4" w:rsidRDefault="00E734B4" w:rsidP="005A6362">
      <w:pPr>
        <w:spacing w:after="0" w:line="240" w:lineRule="auto"/>
      </w:pPr>
      <w:r>
        <w:separator/>
      </w:r>
    </w:p>
  </w:footnote>
  <w:footnote w:type="continuationSeparator" w:id="0">
    <w:p w14:paraId="1F236602" w14:textId="77777777" w:rsidR="00E734B4" w:rsidRDefault="00E734B4"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77B51103" w14:textId="110B57A7" w:rsidR="00564CB7"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C46662">
      <w:rPr>
        <w:rFonts w:ascii="Arial" w:hAnsi="Arial" w:cs="Arial"/>
        <w:b/>
        <w:bCs/>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01467D38"/>
    <w:multiLevelType w:val="hybridMultilevel"/>
    <w:tmpl w:val="241C9C3E"/>
    <w:lvl w:ilvl="0" w:tplc="B1A462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B655F"/>
    <w:multiLevelType w:val="hybridMultilevel"/>
    <w:tmpl w:val="5AE44F7E"/>
    <w:lvl w:ilvl="0" w:tplc="19B6C4E6">
      <w:start w:val="1"/>
      <w:numFmt w:val="bullet"/>
      <w:lvlText w:val="-"/>
      <w:lvlJc w:val="left"/>
      <w:pPr>
        <w:tabs>
          <w:tab w:val="num" w:pos="720"/>
        </w:tabs>
        <w:ind w:left="720" w:hanging="360"/>
      </w:pPr>
      <w:rPr>
        <w:rFonts w:ascii="Times New Roman" w:hAnsi="Times New Roman" w:hint="default"/>
      </w:rPr>
    </w:lvl>
    <w:lvl w:ilvl="1" w:tplc="1F88EE98">
      <w:start w:val="1"/>
      <w:numFmt w:val="bullet"/>
      <w:lvlText w:val="-"/>
      <w:lvlJc w:val="left"/>
      <w:pPr>
        <w:tabs>
          <w:tab w:val="num" w:pos="1440"/>
        </w:tabs>
        <w:ind w:left="1440" w:hanging="360"/>
      </w:pPr>
      <w:rPr>
        <w:rFonts w:ascii="Times New Roman" w:hAnsi="Times New Roman" w:hint="default"/>
      </w:rPr>
    </w:lvl>
    <w:lvl w:ilvl="2" w:tplc="DEF4B25E" w:tentative="1">
      <w:start w:val="1"/>
      <w:numFmt w:val="bullet"/>
      <w:lvlText w:val="-"/>
      <w:lvlJc w:val="left"/>
      <w:pPr>
        <w:tabs>
          <w:tab w:val="num" w:pos="2160"/>
        </w:tabs>
        <w:ind w:left="2160" w:hanging="360"/>
      </w:pPr>
      <w:rPr>
        <w:rFonts w:ascii="Times New Roman" w:hAnsi="Times New Roman" w:hint="default"/>
      </w:rPr>
    </w:lvl>
    <w:lvl w:ilvl="3" w:tplc="3A1248AC" w:tentative="1">
      <w:start w:val="1"/>
      <w:numFmt w:val="bullet"/>
      <w:lvlText w:val="-"/>
      <w:lvlJc w:val="left"/>
      <w:pPr>
        <w:tabs>
          <w:tab w:val="num" w:pos="2880"/>
        </w:tabs>
        <w:ind w:left="2880" w:hanging="360"/>
      </w:pPr>
      <w:rPr>
        <w:rFonts w:ascii="Times New Roman" w:hAnsi="Times New Roman" w:hint="default"/>
      </w:rPr>
    </w:lvl>
    <w:lvl w:ilvl="4" w:tplc="70B2CEF2" w:tentative="1">
      <w:start w:val="1"/>
      <w:numFmt w:val="bullet"/>
      <w:lvlText w:val="-"/>
      <w:lvlJc w:val="left"/>
      <w:pPr>
        <w:tabs>
          <w:tab w:val="num" w:pos="3600"/>
        </w:tabs>
        <w:ind w:left="3600" w:hanging="360"/>
      </w:pPr>
      <w:rPr>
        <w:rFonts w:ascii="Times New Roman" w:hAnsi="Times New Roman" w:hint="default"/>
      </w:rPr>
    </w:lvl>
    <w:lvl w:ilvl="5" w:tplc="9232F0AC" w:tentative="1">
      <w:start w:val="1"/>
      <w:numFmt w:val="bullet"/>
      <w:lvlText w:val="-"/>
      <w:lvlJc w:val="left"/>
      <w:pPr>
        <w:tabs>
          <w:tab w:val="num" w:pos="4320"/>
        </w:tabs>
        <w:ind w:left="4320" w:hanging="360"/>
      </w:pPr>
      <w:rPr>
        <w:rFonts w:ascii="Times New Roman" w:hAnsi="Times New Roman" w:hint="default"/>
      </w:rPr>
    </w:lvl>
    <w:lvl w:ilvl="6" w:tplc="A538F704" w:tentative="1">
      <w:start w:val="1"/>
      <w:numFmt w:val="bullet"/>
      <w:lvlText w:val="-"/>
      <w:lvlJc w:val="left"/>
      <w:pPr>
        <w:tabs>
          <w:tab w:val="num" w:pos="5040"/>
        </w:tabs>
        <w:ind w:left="5040" w:hanging="360"/>
      </w:pPr>
      <w:rPr>
        <w:rFonts w:ascii="Times New Roman" w:hAnsi="Times New Roman" w:hint="default"/>
      </w:rPr>
    </w:lvl>
    <w:lvl w:ilvl="7" w:tplc="18722562" w:tentative="1">
      <w:start w:val="1"/>
      <w:numFmt w:val="bullet"/>
      <w:lvlText w:val="-"/>
      <w:lvlJc w:val="left"/>
      <w:pPr>
        <w:tabs>
          <w:tab w:val="num" w:pos="5760"/>
        </w:tabs>
        <w:ind w:left="5760" w:hanging="360"/>
      </w:pPr>
      <w:rPr>
        <w:rFonts w:ascii="Times New Roman" w:hAnsi="Times New Roman" w:hint="default"/>
      </w:rPr>
    </w:lvl>
    <w:lvl w:ilvl="8" w:tplc="65F8640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49F64B9"/>
    <w:multiLevelType w:val="multilevel"/>
    <w:tmpl w:val="8D58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C23F3A"/>
    <w:multiLevelType w:val="hybridMultilevel"/>
    <w:tmpl w:val="96C44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83346C5"/>
    <w:multiLevelType w:val="hybridMultilevel"/>
    <w:tmpl w:val="8C2A9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9007D11"/>
    <w:multiLevelType w:val="hybridMultilevel"/>
    <w:tmpl w:val="D3C4BEC2"/>
    <w:lvl w:ilvl="0" w:tplc="B84A87AA">
      <w:start w:val="6"/>
      <w:numFmt w:val="decimal"/>
      <w:lvlText w:val="%1."/>
      <w:lvlJc w:val="left"/>
      <w:pPr>
        <w:ind w:left="72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9A36082"/>
    <w:multiLevelType w:val="hybridMultilevel"/>
    <w:tmpl w:val="BEDC9F14"/>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color w:val="auto"/>
      </w:rPr>
    </w:lvl>
    <w:lvl w:ilvl="2" w:tplc="A0A69D20">
      <w:start w:val="1"/>
      <w:numFmt w:val="bullet"/>
      <w:lvlText w:val=""/>
      <w:lvlJc w:val="left"/>
      <w:pPr>
        <w:ind w:left="360" w:hanging="360"/>
      </w:pPr>
      <w:rPr>
        <w:rFonts w:ascii="Wingdings 2" w:hAnsi="Wingdings 2" w:hint="default"/>
      </w:rPr>
    </w:lvl>
    <w:lvl w:ilvl="3" w:tplc="FFFFFFFF">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C914FD5"/>
    <w:multiLevelType w:val="hybridMultilevel"/>
    <w:tmpl w:val="EE26BEA6"/>
    <w:lvl w:ilvl="0" w:tplc="BA26FDD0">
      <w:start w:val="1"/>
      <w:numFmt w:val="decimal"/>
      <w:lvlText w:val="%1."/>
      <w:lvlJc w:val="left"/>
      <w:pPr>
        <w:ind w:left="720" w:hanging="360"/>
      </w:pPr>
      <w:rPr>
        <w:b/>
        <w:bCs/>
        <w:i w:val="0"/>
        <w:iCs w:val="0"/>
      </w:rPr>
    </w:lvl>
    <w:lvl w:ilvl="1" w:tplc="55A29D4C">
      <w:start w:val="1"/>
      <w:numFmt w:val="bullet"/>
      <w:lvlText w:val=""/>
      <w:lvlJc w:val="left"/>
      <w:pPr>
        <w:ind w:left="1170" w:hanging="360"/>
      </w:pPr>
      <w:rPr>
        <w:rFonts w:ascii="Symbol" w:hAnsi="Symbol" w:hint="default"/>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C26FFE"/>
    <w:multiLevelType w:val="hybridMultilevel"/>
    <w:tmpl w:val="8DC8D5EC"/>
    <w:lvl w:ilvl="0" w:tplc="FFFFFFFF">
      <w:start w:val="1"/>
      <w:numFmt w:val="decimal"/>
      <w:lvlText w:val="%1."/>
      <w:lvlJc w:val="left"/>
      <w:pPr>
        <w:ind w:left="720" w:hanging="360"/>
      </w:pPr>
      <w:rPr>
        <w:b/>
        <w:bCs/>
      </w:rPr>
    </w:lvl>
    <w:lvl w:ilvl="1" w:tplc="FFFFFFFF">
      <w:start w:val="1"/>
      <w:numFmt w:val="bullet"/>
      <w:lvlText w:val=""/>
      <w:lvlJc w:val="left"/>
      <w:pPr>
        <w:ind w:left="1440" w:hanging="360"/>
      </w:pPr>
      <w:rPr>
        <w:rFonts w:ascii="Symbol" w:hAnsi="Symbol" w:hint="default"/>
        <w:color w:val="auto"/>
      </w:rPr>
    </w:lvl>
    <w:lvl w:ilvl="2" w:tplc="A0A69D20">
      <w:start w:val="1"/>
      <w:numFmt w:val="bullet"/>
      <w:lvlText w:val=""/>
      <w:lvlJc w:val="left"/>
      <w:pPr>
        <w:ind w:left="360" w:hanging="360"/>
      </w:pPr>
      <w:rPr>
        <w:rFonts w:ascii="Wingdings 2" w:hAnsi="Wingdings 2" w:hint="default"/>
      </w:rPr>
    </w:lvl>
    <w:lvl w:ilvl="3" w:tplc="FFFFFFFF">
      <w:start w:val="1"/>
      <w:numFmt w:val="bullet"/>
      <w:lvlText w:val="o"/>
      <w:lvlJc w:val="left"/>
      <w:pPr>
        <w:ind w:left="2520" w:hanging="360"/>
      </w:pPr>
      <w:rPr>
        <w:rFonts w:ascii="Courier New" w:hAnsi="Courier New" w:cs="Courier New" w:hint="default"/>
      </w:rPr>
    </w:lvl>
    <w:lvl w:ilvl="4" w:tplc="FFFFFFFF">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983089"/>
    <w:multiLevelType w:val="hybridMultilevel"/>
    <w:tmpl w:val="53C2BEF4"/>
    <w:lvl w:ilvl="0" w:tplc="B1A462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3146B"/>
    <w:multiLevelType w:val="multilevel"/>
    <w:tmpl w:val="F1FE4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3821FA"/>
    <w:multiLevelType w:val="hybridMultilevel"/>
    <w:tmpl w:val="7B862B8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1BAB1E4B"/>
    <w:multiLevelType w:val="hybridMultilevel"/>
    <w:tmpl w:val="159671E4"/>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EA4B20"/>
    <w:multiLevelType w:val="hybridMultilevel"/>
    <w:tmpl w:val="B0285AC0"/>
    <w:lvl w:ilvl="0" w:tplc="54C0BA9C">
      <w:start w:val="1"/>
      <w:numFmt w:val="decimal"/>
      <w:lvlText w:val="%1."/>
      <w:lvlJc w:val="left"/>
      <w:pPr>
        <w:ind w:left="720" w:hanging="360"/>
      </w:pPr>
      <w:rPr>
        <w:b/>
        <w:bCs/>
      </w:rPr>
    </w:lvl>
    <w:lvl w:ilvl="1" w:tplc="B1A4621E">
      <w:start w:val="1"/>
      <w:numFmt w:val="bullet"/>
      <w:lvlText w:val=""/>
      <w:lvlJc w:val="left"/>
      <w:pPr>
        <w:ind w:left="1440" w:hanging="360"/>
      </w:pPr>
      <w:rPr>
        <w:rFonts w:ascii="Symbol" w:hAnsi="Symbol" w:hint="default"/>
        <w:color w:val="auto"/>
      </w:rPr>
    </w:lvl>
    <w:lvl w:ilvl="2" w:tplc="04090001">
      <w:start w:val="1"/>
      <w:numFmt w:val="bullet"/>
      <w:lvlText w:val=""/>
      <w:lvlJc w:val="left"/>
      <w:pPr>
        <w:ind w:left="360" w:hanging="360"/>
      </w:pPr>
      <w:rPr>
        <w:rFonts w:ascii="Symbol" w:hAnsi="Symbol" w:hint="default"/>
      </w:rPr>
    </w:lvl>
    <w:lvl w:ilvl="3" w:tplc="04090003">
      <w:start w:val="1"/>
      <w:numFmt w:val="bullet"/>
      <w:lvlText w:val="o"/>
      <w:lvlJc w:val="left"/>
      <w:pPr>
        <w:ind w:left="2520" w:hanging="360"/>
      </w:pPr>
      <w:rPr>
        <w:rFonts w:ascii="Courier New" w:hAnsi="Courier New" w:cs="Courier New" w:hint="default"/>
      </w:rPr>
    </w:lvl>
    <w:lvl w:ilvl="4" w:tplc="04090019">
      <w:start w:val="1"/>
      <w:numFmt w:val="lowerLetter"/>
      <w:lvlText w:val="%5."/>
      <w:lvlJc w:val="left"/>
      <w:pPr>
        <w:ind w:left="3600" w:hanging="360"/>
      </w:pPr>
    </w:lvl>
    <w:lvl w:ilvl="5" w:tplc="FFFFFFFF">
      <w:start w:val="1"/>
      <w:numFmt w:val="bullet"/>
      <w:lvlText w:val=""/>
      <w:lvlJc w:val="left"/>
      <w:pPr>
        <w:ind w:left="4500" w:hanging="36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374BB1"/>
    <w:multiLevelType w:val="hybridMultilevel"/>
    <w:tmpl w:val="707A96A4"/>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1EB42821"/>
    <w:multiLevelType w:val="multilevel"/>
    <w:tmpl w:val="6A08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E77E23"/>
    <w:multiLevelType w:val="hybridMultilevel"/>
    <w:tmpl w:val="98989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250008E"/>
    <w:multiLevelType w:val="hybridMultilevel"/>
    <w:tmpl w:val="9FFC2FF2"/>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24EC1F92"/>
    <w:multiLevelType w:val="hybridMultilevel"/>
    <w:tmpl w:val="74FC50A4"/>
    <w:lvl w:ilvl="0" w:tplc="C3981EA2">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09507B5"/>
    <w:multiLevelType w:val="hybridMultilevel"/>
    <w:tmpl w:val="98B8436C"/>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312233BC"/>
    <w:multiLevelType w:val="hybridMultilevel"/>
    <w:tmpl w:val="371EDFB8"/>
    <w:lvl w:ilvl="0" w:tplc="EA46FE1C">
      <w:start w:val="1"/>
      <w:numFmt w:val="bullet"/>
      <w:lvlText w:val="¨"/>
      <w:lvlJc w:val="left"/>
      <w:pPr>
        <w:ind w:left="1800" w:hanging="360"/>
      </w:pPr>
      <w:rPr>
        <w:rFonts w:ascii="Wingdings" w:hAnsi="Wingdings"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o"/>
      <w:lvlJc w:val="left"/>
      <w:pPr>
        <w:ind w:left="3240" w:hanging="360"/>
      </w:pPr>
      <w:rPr>
        <w:rFonts w:ascii="Courier New" w:hAnsi="Courier New" w:cs="Courier New"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2" w15:restartNumberingAfterBreak="0">
    <w:nsid w:val="344F6B05"/>
    <w:multiLevelType w:val="hybridMultilevel"/>
    <w:tmpl w:val="D5B86C7A"/>
    <w:lvl w:ilvl="0" w:tplc="EA46FE1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917B20"/>
    <w:multiLevelType w:val="hybridMultilevel"/>
    <w:tmpl w:val="8FD44E3E"/>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80712ED"/>
    <w:multiLevelType w:val="hybridMultilevel"/>
    <w:tmpl w:val="0A68ADBE"/>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83B6086"/>
    <w:multiLevelType w:val="hybridMultilevel"/>
    <w:tmpl w:val="B90484B2"/>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901B44"/>
    <w:multiLevelType w:val="hybridMultilevel"/>
    <w:tmpl w:val="B5C82DD4"/>
    <w:lvl w:ilvl="0" w:tplc="F89AF4F4">
      <w:start w:val="11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A83831"/>
    <w:multiLevelType w:val="hybridMultilevel"/>
    <w:tmpl w:val="DE18EDA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18377E7"/>
    <w:multiLevelType w:val="hybridMultilevel"/>
    <w:tmpl w:val="A3C6655C"/>
    <w:lvl w:ilvl="0" w:tplc="49F25F76">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3611352"/>
    <w:multiLevelType w:val="hybridMultilevel"/>
    <w:tmpl w:val="3D6A7F00"/>
    <w:lvl w:ilvl="0" w:tplc="A0A69D20">
      <w:start w:val="1"/>
      <w:numFmt w:val="bullet"/>
      <w:lvlText w:val=""/>
      <w:lvlJc w:val="left"/>
      <w:pPr>
        <w:ind w:left="720" w:hanging="360"/>
      </w:pPr>
      <w:rPr>
        <w:rFonts w:ascii="Wingdings 2" w:hAnsi="Wingdings 2"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FB63A8"/>
    <w:multiLevelType w:val="hybridMultilevel"/>
    <w:tmpl w:val="DB9CA21C"/>
    <w:lvl w:ilvl="0" w:tplc="807A37D4">
      <w:start w:val="1"/>
      <w:numFmt w:val="bullet"/>
      <w:lvlText w:val="•"/>
      <w:lvlJc w:val="left"/>
      <w:pPr>
        <w:tabs>
          <w:tab w:val="num" w:pos="720"/>
        </w:tabs>
        <w:ind w:left="720" w:hanging="360"/>
      </w:pPr>
      <w:rPr>
        <w:rFonts w:ascii="Arial" w:hAnsi="Arial" w:hint="default"/>
      </w:rPr>
    </w:lvl>
    <w:lvl w:ilvl="1" w:tplc="51EC3EE6" w:tentative="1">
      <w:start w:val="1"/>
      <w:numFmt w:val="bullet"/>
      <w:lvlText w:val="•"/>
      <w:lvlJc w:val="left"/>
      <w:pPr>
        <w:tabs>
          <w:tab w:val="num" w:pos="1440"/>
        </w:tabs>
        <w:ind w:left="1440" w:hanging="360"/>
      </w:pPr>
      <w:rPr>
        <w:rFonts w:ascii="Arial" w:hAnsi="Arial" w:hint="default"/>
      </w:rPr>
    </w:lvl>
    <w:lvl w:ilvl="2" w:tplc="83E0B4E4" w:tentative="1">
      <w:start w:val="1"/>
      <w:numFmt w:val="bullet"/>
      <w:lvlText w:val="•"/>
      <w:lvlJc w:val="left"/>
      <w:pPr>
        <w:tabs>
          <w:tab w:val="num" w:pos="2160"/>
        </w:tabs>
        <w:ind w:left="2160" w:hanging="360"/>
      </w:pPr>
      <w:rPr>
        <w:rFonts w:ascii="Arial" w:hAnsi="Arial" w:hint="default"/>
      </w:rPr>
    </w:lvl>
    <w:lvl w:ilvl="3" w:tplc="09E6022A" w:tentative="1">
      <w:start w:val="1"/>
      <w:numFmt w:val="bullet"/>
      <w:lvlText w:val="•"/>
      <w:lvlJc w:val="left"/>
      <w:pPr>
        <w:tabs>
          <w:tab w:val="num" w:pos="2880"/>
        </w:tabs>
        <w:ind w:left="2880" w:hanging="360"/>
      </w:pPr>
      <w:rPr>
        <w:rFonts w:ascii="Arial" w:hAnsi="Arial" w:hint="default"/>
      </w:rPr>
    </w:lvl>
    <w:lvl w:ilvl="4" w:tplc="6F52F6CE" w:tentative="1">
      <w:start w:val="1"/>
      <w:numFmt w:val="bullet"/>
      <w:lvlText w:val="•"/>
      <w:lvlJc w:val="left"/>
      <w:pPr>
        <w:tabs>
          <w:tab w:val="num" w:pos="3600"/>
        </w:tabs>
        <w:ind w:left="3600" w:hanging="360"/>
      </w:pPr>
      <w:rPr>
        <w:rFonts w:ascii="Arial" w:hAnsi="Arial" w:hint="default"/>
      </w:rPr>
    </w:lvl>
    <w:lvl w:ilvl="5" w:tplc="E2F0C300" w:tentative="1">
      <w:start w:val="1"/>
      <w:numFmt w:val="bullet"/>
      <w:lvlText w:val="•"/>
      <w:lvlJc w:val="left"/>
      <w:pPr>
        <w:tabs>
          <w:tab w:val="num" w:pos="4320"/>
        </w:tabs>
        <w:ind w:left="4320" w:hanging="360"/>
      </w:pPr>
      <w:rPr>
        <w:rFonts w:ascii="Arial" w:hAnsi="Arial" w:hint="default"/>
      </w:rPr>
    </w:lvl>
    <w:lvl w:ilvl="6" w:tplc="4D3C7C44" w:tentative="1">
      <w:start w:val="1"/>
      <w:numFmt w:val="bullet"/>
      <w:lvlText w:val="•"/>
      <w:lvlJc w:val="left"/>
      <w:pPr>
        <w:tabs>
          <w:tab w:val="num" w:pos="5040"/>
        </w:tabs>
        <w:ind w:left="5040" w:hanging="360"/>
      </w:pPr>
      <w:rPr>
        <w:rFonts w:ascii="Arial" w:hAnsi="Arial" w:hint="default"/>
      </w:rPr>
    </w:lvl>
    <w:lvl w:ilvl="7" w:tplc="A3464B46" w:tentative="1">
      <w:start w:val="1"/>
      <w:numFmt w:val="bullet"/>
      <w:lvlText w:val="•"/>
      <w:lvlJc w:val="left"/>
      <w:pPr>
        <w:tabs>
          <w:tab w:val="num" w:pos="5760"/>
        </w:tabs>
        <w:ind w:left="5760" w:hanging="360"/>
      </w:pPr>
      <w:rPr>
        <w:rFonts w:ascii="Arial" w:hAnsi="Arial" w:hint="default"/>
      </w:rPr>
    </w:lvl>
    <w:lvl w:ilvl="8" w:tplc="2174B66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670896"/>
    <w:multiLevelType w:val="hybridMultilevel"/>
    <w:tmpl w:val="45822138"/>
    <w:lvl w:ilvl="0" w:tplc="EA46FE1C">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9B82714"/>
    <w:multiLevelType w:val="hybridMultilevel"/>
    <w:tmpl w:val="40381726"/>
    <w:lvl w:ilvl="0" w:tplc="49F25F76">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9F43492"/>
    <w:multiLevelType w:val="hybridMultilevel"/>
    <w:tmpl w:val="7CFAE84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C8D57B7"/>
    <w:multiLevelType w:val="hybridMultilevel"/>
    <w:tmpl w:val="8A08CC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9E71A2"/>
    <w:multiLevelType w:val="hybridMultilevel"/>
    <w:tmpl w:val="51DCF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ED26FC"/>
    <w:multiLevelType w:val="hybridMultilevel"/>
    <w:tmpl w:val="A830EC6C"/>
    <w:lvl w:ilvl="0" w:tplc="B1A4621E">
      <w:start w:val="1"/>
      <w:numFmt w:val="bullet"/>
      <w:lvlText w:val=""/>
      <w:lvlJc w:val="left"/>
      <w:pPr>
        <w:ind w:left="1260" w:hanging="360"/>
      </w:pPr>
      <w:rPr>
        <w:rFonts w:ascii="Symbol" w:hAnsi="Symbol" w:hint="default"/>
        <w:color w:val="auto"/>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68EF585D"/>
    <w:multiLevelType w:val="multilevel"/>
    <w:tmpl w:val="7078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F5548F"/>
    <w:multiLevelType w:val="hybridMultilevel"/>
    <w:tmpl w:val="8378183C"/>
    <w:lvl w:ilvl="0" w:tplc="EA46FE1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7759A7"/>
    <w:multiLevelType w:val="hybridMultilevel"/>
    <w:tmpl w:val="CC72BC1A"/>
    <w:lvl w:ilvl="0" w:tplc="B1A4621E">
      <w:start w:val="1"/>
      <w:numFmt w:val="bullet"/>
      <w:lvlText w:val=""/>
      <w:lvlJc w:val="left"/>
      <w:pPr>
        <w:ind w:left="2160" w:hanging="360"/>
      </w:pPr>
      <w:rPr>
        <w:rFonts w:ascii="Symbol" w:hAnsi="Symbol" w:hint="default"/>
        <w:color w:val="auto"/>
      </w:rPr>
    </w:lvl>
    <w:lvl w:ilvl="1" w:tplc="FFFFFFFF">
      <w:start w:val="1"/>
      <w:numFmt w:val="bullet"/>
      <w:lvlText w:val="o"/>
      <w:lvlJc w:val="left"/>
      <w:pPr>
        <w:ind w:left="2880" w:hanging="360"/>
      </w:pPr>
      <w:rPr>
        <w:rFonts w:ascii="Courier New" w:hAnsi="Courier New" w:cs="Courier New" w:hint="default"/>
      </w:rPr>
    </w:lvl>
    <w:lvl w:ilvl="2" w:tplc="FFFFFFFF">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40" w15:restartNumberingAfterBreak="0">
    <w:nsid w:val="76FA2298"/>
    <w:multiLevelType w:val="hybridMultilevel"/>
    <w:tmpl w:val="89EEE6C2"/>
    <w:lvl w:ilvl="0" w:tplc="A0A69D20">
      <w:start w:val="1"/>
      <w:numFmt w:val="bullet"/>
      <w:lvlText w:val=""/>
      <w:lvlJc w:val="left"/>
      <w:pPr>
        <w:ind w:left="360" w:hanging="360"/>
      </w:pPr>
      <w:rPr>
        <w:rFonts w:ascii="Wingdings 2" w:hAnsi="Wingdings 2"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8B515E9"/>
    <w:multiLevelType w:val="hybridMultilevel"/>
    <w:tmpl w:val="7DEADFF8"/>
    <w:lvl w:ilvl="0" w:tplc="FFFFFFFF">
      <w:start w:val="1"/>
      <w:numFmt w:val="decimal"/>
      <w:lvlText w:val="%1."/>
      <w:lvlJc w:val="left"/>
      <w:pPr>
        <w:ind w:left="720" w:hanging="360"/>
      </w:pPr>
      <w:rPr>
        <w:i w:val="0"/>
        <w:iCs w:val="0"/>
      </w:rPr>
    </w:lvl>
    <w:lvl w:ilvl="1" w:tplc="04090001">
      <w:start w:val="1"/>
      <w:numFmt w:val="bullet"/>
      <w:lvlText w:val=""/>
      <w:lvlJc w:val="left"/>
      <w:pPr>
        <w:ind w:left="11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C25F43"/>
    <w:multiLevelType w:val="hybridMultilevel"/>
    <w:tmpl w:val="1BF87CB6"/>
    <w:lvl w:ilvl="0" w:tplc="EA46FE1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207083"/>
    <w:multiLevelType w:val="multilevel"/>
    <w:tmpl w:val="584CD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D6F6EF3"/>
    <w:multiLevelType w:val="hybridMultilevel"/>
    <w:tmpl w:val="52085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688682532">
    <w:abstractNumId w:val="45"/>
  </w:num>
  <w:num w:numId="3" w16cid:durableId="1001545801">
    <w:abstractNumId w:val="5"/>
  </w:num>
  <w:num w:numId="4" w16cid:durableId="1767072079">
    <w:abstractNumId w:val="44"/>
  </w:num>
  <w:num w:numId="5" w16cid:durableId="1707484760">
    <w:abstractNumId w:val="3"/>
  </w:num>
  <w:num w:numId="6" w16cid:durableId="838927618">
    <w:abstractNumId w:val="16"/>
  </w:num>
  <w:num w:numId="7" w16cid:durableId="1538590456">
    <w:abstractNumId w:val="37"/>
  </w:num>
  <w:num w:numId="8" w16cid:durableId="1696155857">
    <w:abstractNumId w:val="26"/>
  </w:num>
  <w:num w:numId="9" w16cid:durableId="668557763">
    <w:abstractNumId w:val="19"/>
  </w:num>
  <w:num w:numId="10" w16cid:durableId="1493834354">
    <w:abstractNumId w:val="2"/>
  </w:num>
  <w:num w:numId="11" w16cid:durableId="1179781182">
    <w:abstractNumId w:val="30"/>
  </w:num>
  <w:num w:numId="12" w16cid:durableId="1168326216">
    <w:abstractNumId w:val="11"/>
  </w:num>
  <w:num w:numId="13" w16cid:durableId="850220480">
    <w:abstractNumId w:val="13"/>
  </w:num>
  <w:num w:numId="14" w16cid:durableId="1405642322">
    <w:abstractNumId w:val="22"/>
  </w:num>
  <w:num w:numId="15" w16cid:durableId="1510556190">
    <w:abstractNumId w:val="40"/>
  </w:num>
  <w:num w:numId="16" w16cid:durableId="84233702">
    <w:abstractNumId w:val="15"/>
  </w:num>
  <w:num w:numId="17" w16cid:durableId="86850268">
    <w:abstractNumId w:val="18"/>
  </w:num>
  <w:num w:numId="18" w16cid:durableId="1775982114">
    <w:abstractNumId w:val="14"/>
  </w:num>
  <w:num w:numId="19" w16cid:durableId="2049067685">
    <w:abstractNumId w:val="31"/>
  </w:num>
  <w:num w:numId="20" w16cid:durableId="634792990">
    <w:abstractNumId w:val="9"/>
  </w:num>
  <w:num w:numId="21" w16cid:durableId="1721637100">
    <w:abstractNumId w:val="27"/>
  </w:num>
  <w:num w:numId="22" w16cid:durableId="817457107">
    <w:abstractNumId w:val="39"/>
  </w:num>
  <w:num w:numId="23" w16cid:durableId="661084154">
    <w:abstractNumId w:val="7"/>
  </w:num>
  <w:num w:numId="24" w16cid:durableId="211499871">
    <w:abstractNumId w:val="43"/>
  </w:num>
  <w:num w:numId="25" w16cid:durableId="1469785470">
    <w:abstractNumId w:val="29"/>
  </w:num>
  <w:num w:numId="26" w16cid:durableId="1191992285">
    <w:abstractNumId w:val="4"/>
  </w:num>
  <w:num w:numId="27" w16cid:durableId="85880544">
    <w:abstractNumId w:val="4"/>
  </w:num>
  <w:num w:numId="28" w16cid:durableId="1326317664">
    <w:abstractNumId w:val="12"/>
  </w:num>
  <w:num w:numId="29" w16cid:durableId="1920669863">
    <w:abstractNumId w:val="1"/>
  </w:num>
  <w:num w:numId="30" w16cid:durableId="1963875160">
    <w:abstractNumId w:val="10"/>
  </w:num>
  <w:num w:numId="31" w16cid:durableId="1178617269">
    <w:abstractNumId w:val="36"/>
  </w:num>
  <w:num w:numId="32" w16cid:durableId="1940604312">
    <w:abstractNumId w:val="32"/>
  </w:num>
  <w:num w:numId="33" w16cid:durableId="1939362998">
    <w:abstractNumId w:val="21"/>
  </w:num>
  <w:num w:numId="34" w16cid:durableId="327252954">
    <w:abstractNumId w:val="20"/>
  </w:num>
  <w:num w:numId="35" w16cid:durableId="1356033763">
    <w:abstractNumId w:val="41"/>
  </w:num>
  <w:num w:numId="36" w16cid:durableId="1703745712">
    <w:abstractNumId w:val="8"/>
  </w:num>
  <w:num w:numId="37" w16cid:durableId="719400027">
    <w:abstractNumId w:val="35"/>
  </w:num>
  <w:num w:numId="38" w16cid:durableId="1268194598">
    <w:abstractNumId w:val="38"/>
  </w:num>
  <w:num w:numId="39" w16cid:durableId="1302804980">
    <w:abstractNumId w:val="42"/>
  </w:num>
  <w:num w:numId="40" w16cid:durableId="1056516521">
    <w:abstractNumId w:val="17"/>
  </w:num>
  <w:num w:numId="41" w16cid:durableId="1041370031">
    <w:abstractNumId w:val="25"/>
  </w:num>
  <w:num w:numId="42" w16cid:durableId="1085422488">
    <w:abstractNumId w:val="24"/>
  </w:num>
  <w:num w:numId="43" w16cid:durableId="1318193834">
    <w:abstractNumId w:val="23"/>
  </w:num>
  <w:num w:numId="44" w16cid:durableId="1980065336">
    <w:abstractNumId w:val="33"/>
  </w:num>
  <w:num w:numId="45" w16cid:durableId="819464621">
    <w:abstractNumId w:val="28"/>
  </w:num>
  <w:num w:numId="46" w16cid:durableId="390689672">
    <w:abstractNumId w:val="6"/>
  </w:num>
  <w:num w:numId="47" w16cid:durableId="1146973436">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6DA"/>
    <w:rsid w:val="000B29B2"/>
    <w:rsid w:val="000B2B54"/>
    <w:rsid w:val="000B3C3B"/>
    <w:rsid w:val="000B3DE6"/>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33C"/>
    <w:rsid w:val="00176AF2"/>
    <w:rsid w:val="001771B7"/>
    <w:rsid w:val="001773C8"/>
    <w:rsid w:val="00177F41"/>
    <w:rsid w:val="0018032A"/>
    <w:rsid w:val="001809B1"/>
    <w:rsid w:val="00180DC1"/>
    <w:rsid w:val="00180FB3"/>
    <w:rsid w:val="0018109E"/>
    <w:rsid w:val="00181B4D"/>
    <w:rsid w:val="00182069"/>
    <w:rsid w:val="0018265F"/>
    <w:rsid w:val="0018298D"/>
    <w:rsid w:val="00182EE1"/>
    <w:rsid w:val="00182F50"/>
    <w:rsid w:val="001832E0"/>
    <w:rsid w:val="00184AAC"/>
    <w:rsid w:val="0018506F"/>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656"/>
    <w:rsid w:val="00194913"/>
    <w:rsid w:val="00194A33"/>
    <w:rsid w:val="00194AF5"/>
    <w:rsid w:val="00194B07"/>
    <w:rsid w:val="00194D56"/>
    <w:rsid w:val="00194E6B"/>
    <w:rsid w:val="001950C2"/>
    <w:rsid w:val="001950CF"/>
    <w:rsid w:val="00195470"/>
    <w:rsid w:val="001955C0"/>
    <w:rsid w:val="00195DA7"/>
    <w:rsid w:val="00195EAA"/>
    <w:rsid w:val="0019672B"/>
    <w:rsid w:val="001968EF"/>
    <w:rsid w:val="0019722A"/>
    <w:rsid w:val="001975B9"/>
    <w:rsid w:val="001A00FF"/>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57F"/>
    <w:rsid w:val="001B7864"/>
    <w:rsid w:val="001C01BA"/>
    <w:rsid w:val="001C02DE"/>
    <w:rsid w:val="001C0513"/>
    <w:rsid w:val="001C0619"/>
    <w:rsid w:val="001C0EC6"/>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10E"/>
    <w:rsid w:val="001F515D"/>
    <w:rsid w:val="001F5565"/>
    <w:rsid w:val="001F5646"/>
    <w:rsid w:val="001F5883"/>
    <w:rsid w:val="001F58FD"/>
    <w:rsid w:val="001F5954"/>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C01"/>
    <w:rsid w:val="00201F9F"/>
    <w:rsid w:val="00201FE1"/>
    <w:rsid w:val="002024EF"/>
    <w:rsid w:val="00202519"/>
    <w:rsid w:val="00202A9B"/>
    <w:rsid w:val="00202E25"/>
    <w:rsid w:val="00202E86"/>
    <w:rsid w:val="00204892"/>
    <w:rsid w:val="00204A33"/>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09D2"/>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9FF"/>
    <w:rsid w:val="00271B3F"/>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41F5"/>
    <w:rsid w:val="00284714"/>
    <w:rsid w:val="002851E4"/>
    <w:rsid w:val="002855F4"/>
    <w:rsid w:val="00285805"/>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E3B"/>
    <w:rsid w:val="0030456D"/>
    <w:rsid w:val="00304945"/>
    <w:rsid w:val="00304BAE"/>
    <w:rsid w:val="00304DB4"/>
    <w:rsid w:val="003053A5"/>
    <w:rsid w:val="003055A6"/>
    <w:rsid w:val="003057AF"/>
    <w:rsid w:val="00305A47"/>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490"/>
    <w:rsid w:val="004507AB"/>
    <w:rsid w:val="00450FFE"/>
    <w:rsid w:val="004515AB"/>
    <w:rsid w:val="004516EA"/>
    <w:rsid w:val="00451ADB"/>
    <w:rsid w:val="00451C3C"/>
    <w:rsid w:val="0045247B"/>
    <w:rsid w:val="00452770"/>
    <w:rsid w:val="00452C3A"/>
    <w:rsid w:val="00452D19"/>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781"/>
    <w:rsid w:val="00476AC0"/>
    <w:rsid w:val="00476BF4"/>
    <w:rsid w:val="00476D75"/>
    <w:rsid w:val="0047772F"/>
    <w:rsid w:val="00477D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A1"/>
    <w:rsid w:val="004D1844"/>
    <w:rsid w:val="004D2C83"/>
    <w:rsid w:val="004D2D1E"/>
    <w:rsid w:val="004D2D2C"/>
    <w:rsid w:val="004D3271"/>
    <w:rsid w:val="004D3347"/>
    <w:rsid w:val="004D35AC"/>
    <w:rsid w:val="004D3611"/>
    <w:rsid w:val="004D367F"/>
    <w:rsid w:val="004D371B"/>
    <w:rsid w:val="004D396D"/>
    <w:rsid w:val="004D3E18"/>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993"/>
    <w:rsid w:val="00540E3E"/>
    <w:rsid w:val="00540ECC"/>
    <w:rsid w:val="00540F38"/>
    <w:rsid w:val="00540F60"/>
    <w:rsid w:val="00541449"/>
    <w:rsid w:val="0054187F"/>
    <w:rsid w:val="00541B93"/>
    <w:rsid w:val="00541C06"/>
    <w:rsid w:val="00541FE2"/>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500"/>
    <w:rsid w:val="00586553"/>
    <w:rsid w:val="0058679A"/>
    <w:rsid w:val="005868E1"/>
    <w:rsid w:val="00586D47"/>
    <w:rsid w:val="00586D80"/>
    <w:rsid w:val="00587355"/>
    <w:rsid w:val="005873A5"/>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661"/>
    <w:rsid w:val="00600B67"/>
    <w:rsid w:val="00601309"/>
    <w:rsid w:val="00601336"/>
    <w:rsid w:val="00601767"/>
    <w:rsid w:val="00601B80"/>
    <w:rsid w:val="006020E1"/>
    <w:rsid w:val="006023F7"/>
    <w:rsid w:val="00602478"/>
    <w:rsid w:val="006024FB"/>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83E"/>
    <w:rsid w:val="006A0995"/>
    <w:rsid w:val="006A0BE2"/>
    <w:rsid w:val="006A15EF"/>
    <w:rsid w:val="006A324D"/>
    <w:rsid w:val="006A3597"/>
    <w:rsid w:val="006A38E4"/>
    <w:rsid w:val="006A3BF6"/>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D54"/>
    <w:rsid w:val="006F2010"/>
    <w:rsid w:val="006F203D"/>
    <w:rsid w:val="006F2328"/>
    <w:rsid w:val="006F25E3"/>
    <w:rsid w:val="006F2C22"/>
    <w:rsid w:val="006F2C5C"/>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D75"/>
    <w:rsid w:val="00777FDF"/>
    <w:rsid w:val="0078006F"/>
    <w:rsid w:val="00780143"/>
    <w:rsid w:val="007803F3"/>
    <w:rsid w:val="00780646"/>
    <w:rsid w:val="00780B0F"/>
    <w:rsid w:val="00780B2C"/>
    <w:rsid w:val="0078109A"/>
    <w:rsid w:val="00781375"/>
    <w:rsid w:val="007813EF"/>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F5D"/>
    <w:rsid w:val="007C5649"/>
    <w:rsid w:val="007C58F0"/>
    <w:rsid w:val="007C59C7"/>
    <w:rsid w:val="007C6384"/>
    <w:rsid w:val="007C6B86"/>
    <w:rsid w:val="007C6D86"/>
    <w:rsid w:val="007C70FE"/>
    <w:rsid w:val="007D012B"/>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41F"/>
    <w:rsid w:val="007D478A"/>
    <w:rsid w:val="007D49A7"/>
    <w:rsid w:val="007D4EA6"/>
    <w:rsid w:val="007D5115"/>
    <w:rsid w:val="007D563E"/>
    <w:rsid w:val="007D59C4"/>
    <w:rsid w:val="007D5A25"/>
    <w:rsid w:val="007D5B3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28F7"/>
    <w:rsid w:val="007F2EE1"/>
    <w:rsid w:val="007F3261"/>
    <w:rsid w:val="007F34CC"/>
    <w:rsid w:val="007F3E01"/>
    <w:rsid w:val="007F3F15"/>
    <w:rsid w:val="007F3F5E"/>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2AB"/>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4358"/>
    <w:rsid w:val="008C4B9D"/>
    <w:rsid w:val="008C4D2A"/>
    <w:rsid w:val="008C5683"/>
    <w:rsid w:val="008C5D93"/>
    <w:rsid w:val="008C60C3"/>
    <w:rsid w:val="008C618A"/>
    <w:rsid w:val="008C6782"/>
    <w:rsid w:val="008C6E88"/>
    <w:rsid w:val="008C7271"/>
    <w:rsid w:val="008C77F7"/>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AE3"/>
    <w:rsid w:val="009F4F28"/>
    <w:rsid w:val="009F50A3"/>
    <w:rsid w:val="009F59B9"/>
    <w:rsid w:val="009F653A"/>
    <w:rsid w:val="009F6C18"/>
    <w:rsid w:val="009F6EB2"/>
    <w:rsid w:val="009F6F59"/>
    <w:rsid w:val="009F7D16"/>
    <w:rsid w:val="00A003F5"/>
    <w:rsid w:val="00A004F2"/>
    <w:rsid w:val="00A008E6"/>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605E"/>
    <w:rsid w:val="00A06563"/>
    <w:rsid w:val="00A06A01"/>
    <w:rsid w:val="00A06D9D"/>
    <w:rsid w:val="00A0753B"/>
    <w:rsid w:val="00A07576"/>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3522"/>
    <w:rsid w:val="00A436F2"/>
    <w:rsid w:val="00A43B66"/>
    <w:rsid w:val="00A43D91"/>
    <w:rsid w:val="00A43F4D"/>
    <w:rsid w:val="00A44888"/>
    <w:rsid w:val="00A45100"/>
    <w:rsid w:val="00A45107"/>
    <w:rsid w:val="00A45659"/>
    <w:rsid w:val="00A45824"/>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EF6"/>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945"/>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11BF"/>
    <w:rsid w:val="00B22A4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756"/>
    <w:rsid w:val="00C2611E"/>
    <w:rsid w:val="00C26288"/>
    <w:rsid w:val="00C264E7"/>
    <w:rsid w:val="00C27043"/>
    <w:rsid w:val="00C27080"/>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C1D"/>
    <w:rsid w:val="00CD5E8F"/>
    <w:rsid w:val="00CD6DAF"/>
    <w:rsid w:val="00CD73EF"/>
    <w:rsid w:val="00CD7889"/>
    <w:rsid w:val="00CD7A7F"/>
    <w:rsid w:val="00CD7A9C"/>
    <w:rsid w:val="00CD7E50"/>
    <w:rsid w:val="00CE03FB"/>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592"/>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9A5"/>
    <w:rsid w:val="00CF7C09"/>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FC"/>
    <w:rsid w:val="00D201CF"/>
    <w:rsid w:val="00D222EF"/>
    <w:rsid w:val="00D22474"/>
    <w:rsid w:val="00D2261E"/>
    <w:rsid w:val="00D22712"/>
    <w:rsid w:val="00D23799"/>
    <w:rsid w:val="00D23E3A"/>
    <w:rsid w:val="00D2402E"/>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B45"/>
    <w:rsid w:val="00D66B4D"/>
    <w:rsid w:val="00D66B73"/>
    <w:rsid w:val="00D66FF5"/>
    <w:rsid w:val="00D6708A"/>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B9E"/>
    <w:rsid w:val="00D95BC2"/>
    <w:rsid w:val="00D95E50"/>
    <w:rsid w:val="00D96404"/>
    <w:rsid w:val="00D9654C"/>
    <w:rsid w:val="00D9665F"/>
    <w:rsid w:val="00D96857"/>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C3B"/>
    <w:rsid w:val="00DE4E7D"/>
    <w:rsid w:val="00DE51C6"/>
    <w:rsid w:val="00DE558C"/>
    <w:rsid w:val="00DE605C"/>
    <w:rsid w:val="00DE6243"/>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535F"/>
    <w:rsid w:val="00E6537E"/>
    <w:rsid w:val="00E65D7F"/>
    <w:rsid w:val="00E66063"/>
    <w:rsid w:val="00E66217"/>
    <w:rsid w:val="00E67698"/>
    <w:rsid w:val="00E6792B"/>
    <w:rsid w:val="00E7098D"/>
    <w:rsid w:val="00E70EB3"/>
    <w:rsid w:val="00E7123E"/>
    <w:rsid w:val="00E715B3"/>
    <w:rsid w:val="00E71D02"/>
    <w:rsid w:val="00E720B0"/>
    <w:rsid w:val="00E72749"/>
    <w:rsid w:val="00E727DB"/>
    <w:rsid w:val="00E72B76"/>
    <w:rsid w:val="00E72DDC"/>
    <w:rsid w:val="00E72E6A"/>
    <w:rsid w:val="00E732B3"/>
    <w:rsid w:val="00E73339"/>
    <w:rsid w:val="00E734B4"/>
    <w:rsid w:val="00E73A6C"/>
    <w:rsid w:val="00E73C78"/>
    <w:rsid w:val="00E73CDC"/>
    <w:rsid w:val="00E75018"/>
    <w:rsid w:val="00E7555E"/>
    <w:rsid w:val="00E7578E"/>
    <w:rsid w:val="00E7595D"/>
    <w:rsid w:val="00E759F6"/>
    <w:rsid w:val="00E75B09"/>
    <w:rsid w:val="00E75FF7"/>
    <w:rsid w:val="00E76060"/>
    <w:rsid w:val="00E763CC"/>
    <w:rsid w:val="00E76AE2"/>
    <w:rsid w:val="00E774DC"/>
    <w:rsid w:val="00E775FF"/>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5B22"/>
    <w:rsid w:val="00F06486"/>
    <w:rsid w:val="00F06679"/>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3D97"/>
    <w:rsid w:val="00F23E02"/>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E56"/>
    <w:rsid w:val="00F3631A"/>
    <w:rsid w:val="00F364D9"/>
    <w:rsid w:val="00F36798"/>
    <w:rsid w:val="00F36BD8"/>
    <w:rsid w:val="00F36C25"/>
    <w:rsid w:val="00F36C5C"/>
    <w:rsid w:val="00F36F1A"/>
    <w:rsid w:val="00F3703E"/>
    <w:rsid w:val="00F37351"/>
    <w:rsid w:val="00F37F06"/>
    <w:rsid w:val="00F40531"/>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943"/>
    <w:rsid w:val="00FB1A39"/>
    <w:rsid w:val="00FB1D68"/>
    <w:rsid w:val="00FB259F"/>
    <w:rsid w:val="00FB2642"/>
    <w:rsid w:val="00FB2840"/>
    <w:rsid w:val="00FB2E6B"/>
    <w:rsid w:val="00FB381B"/>
    <w:rsid w:val="00FB39A6"/>
    <w:rsid w:val="00FB423B"/>
    <w:rsid w:val="00FB454E"/>
    <w:rsid w:val="00FB5533"/>
    <w:rsid w:val="00FB5873"/>
    <w:rsid w:val="00FB5AEB"/>
    <w:rsid w:val="00FB5B97"/>
    <w:rsid w:val="00FB5C17"/>
    <w:rsid w:val="00FB63E8"/>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41194"/>
    <w:rsid w:val="000D093E"/>
    <w:rsid w:val="000F507C"/>
    <w:rsid w:val="00150CC9"/>
    <w:rsid w:val="00163E26"/>
    <w:rsid w:val="00194E6B"/>
    <w:rsid w:val="001F6363"/>
    <w:rsid w:val="00250EBD"/>
    <w:rsid w:val="003F72D5"/>
    <w:rsid w:val="0044064E"/>
    <w:rsid w:val="00442FF7"/>
    <w:rsid w:val="004C1612"/>
    <w:rsid w:val="00500872"/>
    <w:rsid w:val="00503C96"/>
    <w:rsid w:val="00504602"/>
    <w:rsid w:val="0056133A"/>
    <w:rsid w:val="0058251A"/>
    <w:rsid w:val="005902B0"/>
    <w:rsid w:val="00604C0F"/>
    <w:rsid w:val="0072032A"/>
    <w:rsid w:val="0075773A"/>
    <w:rsid w:val="00817D98"/>
    <w:rsid w:val="00852FEB"/>
    <w:rsid w:val="008F5837"/>
    <w:rsid w:val="00965231"/>
    <w:rsid w:val="00A10202"/>
    <w:rsid w:val="00B32DBC"/>
    <w:rsid w:val="00B459A2"/>
    <w:rsid w:val="00B87AFB"/>
    <w:rsid w:val="00BF6B30"/>
    <w:rsid w:val="00C10158"/>
    <w:rsid w:val="00C549B9"/>
    <w:rsid w:val="00C72E20"/>
    <w:rsid w:val="00D46275"/>
    <w:rsid w:val="00D9384E"/>
    <w:rsid w:val="00E44281"/>
    <w:rsid w:val="00E8298E"/>
    <w:rsid w:val="00ED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3.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4.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38</TotalTime>
  <Pages>1</Pages>
  <Words>562</Words>
  <Characters>3206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11</cp:revision>
  <cp:lastPrinted>2013-11-07T18:25:00Z</cp:lastPrinted>
  <dcterms:created xsi:type="dcterms:W3CDTF">2025-03-17T19:35:00Z</dcterms:created>
  <dcterms:modified xsi:type="dcterms:W3CDTF">2025-03-24T16:04:00Z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