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DE29" w14:textId="77777777" w:rsidR="00D62A5D" w:rsidRDefault="00D62A5D" w:rsidP="00D62A5D">
      <w:pPr>
        <w:pStyle w:val="Header"/>
        <w:spacing w:after="40" w:line="240" w:lineRule="exact"/>
        <w:jc w:val="center"/>
        <w:rPr>
          <w:rFonts w:ascii="Arial Unicode MS" w:eastAsia="Arial Unicode MS" w:hAnsi="Arial Unicode MS" w:cs="Arial Unicode MS"/>
          <w:sz w:val="22"/>
          <w:szCs w:val="22"/>
        </w:rPr>
      </w:pPr>
      <w:r>
        <w:rPr>
          <w:noProof/>
        </w:rPr>
        <w:drawing>
          <wp:anchor distT="0" distB="0" distL="114300" distR="114300" simplePos="0" relativeHeight="251659264" behindDoc="0" locked="0" layoutInCell="1" allowOverlap="1" wp14:anchorId="6C0C51FE" wp14:editId="214B85CD">
            <wp:simplePos x="0" y="0"/>
            <wp:positionH relativeFrom="column">
              <wp:posOffset>-457200</wp:posOffset>
            </wp:positionH>
            <wp:positionV relativeFrom="page">
              <wp:posOffset>611505</wp:posOffset>
            </wp:positionV>
            <wp:extent cx="941705" cy="941705"/>
            <wp:effectExtent l="0" t="0" r="0" b="0"/>
            <wp:wrapThrough wrapText="bothSides">
              <wp:wrapPolygon edited="0">
                <wp:start x="0" y="0"/>
                <wp:lineTo x="0" y="20974"/>
                <wp:lineTo x="20974" y="20974"/>
                <wp:lineTo x="20974"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rPr>
          <w:rFonts w:ascii="Copperplate Gothic Bold" w:eastAsia="Copperplate Gothic Bold" w:hAnsi="Copperplate Gothic Bold" w:cs="Copperplate Gothic Bold"/>
          <w:color w:val="295694"/>
          <w:sz w:val="22"/>
          <w:szCs w:val="22"/>
        </w:rPr>
        <w:t>OFFICE OF THE ASSISTANT SECRETARY OF DEFENSE</w:t>
      </w:r>
    </w:p>
    <w:p w14:paraId="0095B273" w14:textId="77777777" w:rsidR="00D62A5D" w:rsidRDefault="00D62A5D" w:rsidP="00D62A5D">
      <w:pPr>
        <w:pStyle w:val="Header"/>
        <w:spacing w:line="240" w:lineRule="exact"/>
        <w:jc w:val="center"/>
        <w:rPr>
          <w:rFonts w:ascii="Arial Unicode MS" w:eastAsia="Arial Unicode MS" w:hAnsi="Arial Unicode MS" w:cs="Arial Unicode MS"/>
          <w:sz w:val="20"/>
          <w:szCs w:val="20"/>
        </w:rPr>
      </w:pPr>
      <w:r>
        <w:rPr>
          <w:rFonts w:ascii="Copperplate Gothic Bold" w:eastAsia="Copperplate Gothic Bold" w:hAnsi="Copperplate Gothic Bold" w:cs="Copperplate Gothic Bold"/>
          <w:color w:val="295694"/>
          <w:sz w:val="17"/>
          <w:szCs w:val="20"/>
        </w:rPr>
        <w:t>3000 DEFENSE PENTAGON</w:t>
      </w:r>
    </w:p>
    <w:p w14:paraId="09EB9A4E" w14:textId="77777777" w:rsidR="00D62A5D" w:rsidRDefault="00D62A5D" w:rsidP="00D62A5D">
      <w:pPr>
        <w:pStyle w:val="Header"/>
        <w:spacing w:after="140" w:line="170" w:lineRule="exact"/>
        <w:jc w:val="center"/>
        <w:rPr>
          <w:rFonts w:ascii="Copperplate Gothic Bold" w:eastAsia="Copperplate Gothic Bold" w:hAnsi="Copperplate Gothic Bold" w:cs="Copperplate Gothic Bold"/>
          <w:color w:val="295694"/>
          <w:sz w:val="17"/>
          <w:szCs w:val="20"/>
        </w:rPr>
      </w:pPr>
      <w:r>
        <w:rPr>
          <w:rFonts w:ascii="Copperplate Gothic Bold" w:eastAsia="Copperplate Gothic Bold" w:hAnsi="Copperplate Gothic Bold" w:cs="Copperplate Gothic Bold"/>
          <w:color w:val="295694"/>
          <w:sz w:val="17"/>
          <w:szCs w:val="20"/>
        </w:rPr>
        <w:t>WASHINGTON, DC  20301-3000</w:t>
      </w:r>
    </w:p>
    <w:p w14:paraId="2E8B627A" w14:textId="77777777" w:rsidR="00D62A5D" w:rsidRDefault="00D62A5D" w:rsidP="00D62A5D">
      <w:pPr>
        <w:rPr>
          <w:sz w:val="16"/>
        </w:rPr>
      </w:pPr>
      <w:r>
        <w:rPr>
          <w:rFonts w:ascii="Copperplate Gothic Bold" w:eastAsia="Copperplate Gothic Bold" w:hAnsi="Copperplate Gothic Bold" w:cs="Copperplate Gothic Bold"/>
          <w:sz w:val="20"/>
        </w:rPr>
        <w:t xml:space="preserve"> </w:t>
      </w:r>
      <w:r>
        <w:rPr>
          <w:sz w:val="16"/>
        </w:rPr>
        <w:t xml:space="preserve"> </w:t>
      </w:r>
    </w:p>
    <w:p w14:paraId="344DB3E1" w14:textId="77777777" w:rsidR="00D62A5D" w:rsidRDefault="00D62A5D" w:rsidP="00D62A5D">
      <w:pPr>
        <w:rPr>
          <w:sz w:val="16"/>
        </w:rPr>
      </w:pPr>
      <w:r>
        <w:rPr>
          <w:sz w:val="16"/>
        </w:rPr>
        <w:t xml:space="preserve"> </w:t>
      </w:r>
    </w:p>
    <w:p w14:paraId="23FAA0DC"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LOGISTICS AND</w:t>
      </w:r>
    </w:p>
    <w:p w14:paraId="60F9D925"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w:t>
      </w:r>
      <w:r>
        <w:rPr>
          <w:rFonts w:ascii="Copperplate Gothic Bold" w:eastAsia="Copperplate Gothic Bold" w:hAnsi="Copperplate Gothic Bold" w:cs="Copperplate Gothic Bold"/>
          <w:noProof/>
          <w:color w:val="295694"/>
          <w:sz w:val="13"/>
          <w:szCs w:val="14"/>
        </w:rPr>
        <w:t xml:space="preserve">MATERIEL READINESS </w:t>
      </w:r>
    </w:p>
    <w:p w14:paraId="667D29A1" w14:textId="22E2A1F3" w:rsidR="00EA1F41" w:rsidRDefault="00216F80" w:rsidP="001822BB">
      <w:pPr>
        <w:pStyle w:val="Footer"/>
        <w:tabs>
          <w:tab w:val="left" w:pos="1620"/>
        </w:tabs>
        <w:ind w:left="1620" w:hanging="1620"/>
        <w:jc w:val="right"/>
        <w:rPr>
          <w:sz w:val="26"/>
          <w:szCs w:val="26"/>
        </w:rPr>
      </w:pPr>
      <w:r>
        <w:rPr>
          <w:sz w:val="26"/>
          <w:szCs w:val="26"/>
        </w:rPr>
        <w:t>DLM 4000.25</w:t>
      </w:r>
      <w:r w:rsidR="00A23263">
        <w:rPr>
          <w:sz w:val="26"/>
          <w:szCs w:val="26"/>
        </w:rPr>
        <w:t>-4</w:t>
      </w:r>
      <w:r>
        <w:rPr>
          <w:sz w:val="26"/>
          <w:szCs w:val="26"/>
        </w:rPr>
        <w:t xml:space="preserve">, </w:t>
      </w:r>
      <w:r w:rsidR="009A68E0">
        <w:rPr>
          <w:sz w:val="26"/>
          <w:szCs w:val="26"/>
        </w:rPr>
        <w:t>December 14</w:t>
      </w:r>
      <w:r w:rsidR="00B71D65">
        <w:rPr>
          <w:sz w:val="26"/>
          <w:szCs w:val="26"/>
        </w:rPr>
        <w:t>, 2016</w:t>
      </w:r>
    </w:p>
    <w:p w14:paraId="667D29A2" w14:textId="77EF43D6" w:rsidR="008F76AB" w:rsidRPr="00A977E9" w:rsidRDefault="008F76AB" w:rsidP="00726F50">
      <w:pPr>
        <w:pStyle w:val="Footer"/>
        <w:tabs>
          <w:tab w:val="left" w:pos="1620"/>
        </w:tabs>
        <w:spacing w:after="240"/>
        <w:ind w:left="1627" w:hanging="1627"/>
        <w:jc w:val="right"/>
        <w:rPr>
          <w:sz w:val="26"/>
          <w:szCs w:val="26"/>
        </w:rPr>
      </w:pPr>
      <w:r w:rsidRPr="00EA1789">
        <w:rPr>
          <w:sz w:val="26"/>
          <w:szCs w:val="26"/>
        </w:rPr>
        <w:t xml:space="preserve">Change </w:t>
      </w:r>
      <w:r w:rsidR="004C3E78">
        <w:rPr>
          <w:sz w:val="26"/>
          <w:szCs w:val="26"/>
        </w:rPr>
        <w:t>3</w:t>
      </w:r>
    </w:p>
    <w:p w14:paraId="667D29A4" w14:textId="45874C99" w:rsidR="008F76AB" w:rsidRPr="00A23263" w:rsidRDefault="007A4606" w:rsidP="00A23263">
      <w:pPr>
        <w:pStyle w:val="Footer"/>
        <w:tabs>
          <w:tab w:val="left" w:pos="1260"/>
        </w:tabs>
        <w:ind w:left="1260" w:hanging="1260"/>
        <w:jc w:val="center"/>
        <w:rPr>
          <w:bCs/>
        </w:rPr>
      </w:pPr>
      <w:r w:rsidRPr="007A4606">
        <w:rPr>
          <w:bCs/>
        </w:rPr>
        <w:t xml:space="preserve">DEFENSE </w:t>
      </w:r>
      <w:r w:rsidR="00A23263">
        <w:rPr>
          <w:bCs/>
        </w:rPr>
        <w:t>AUTOMATIC ADDRESSING</w:t>
      </w:r>
      <w:r w:rsidR="00A23263" w:rsidRPr="007A4606">
        <w:rPr>
          <w:bCs/>
        </w:rPr>
        <w:t xml:space="preserve"> </w:t>
      </w:r>
      <w:r w:rsidRPr="007A4606">
        <w:rPr>
          <w:bCs/>
        </w:rPr>
        <w:t>SYSTEM</w:t>
      </w:r>
    </w:p>
    <w:p w14:paraId="667D29A5" w14:textId="5842D3B4" w:rsidR="007A4606" w:rsidRPr="007A4606" w:rsidRDefault="00B71D65" w:rsidP="00723039">
      <w:pPr>
        <w:pStyle w:val="Footer"/>
        <w:tabs>
          <w:tab w:val="left" w:pos="1260"/>
          <w:tab w:val="center" w:pos="4500"/>
          <w:tab w:val="left" w:pos="5733"/>
        </w:tabs>
        <w:spacing w:after="240"/>
        <w:ind w:left="1267" w:hanging="1267"/>
        <w:jc w:val="center"/>
        <w:rPr>
          <w:bCs/>
        </w:rPr>
      </w:pPr>
      <w:r>
        <w:rPr>
          <w:bCs/>
        </w:rPr>
        <w:t xml:space="preserve">CHANGE </w:t>
      </w:r>
      <w:r w:rsidR="004C3E78">
        <w:rPr>
          <w:bCs/>
        </w:rPr>
        <w:t>3</w:t>
      </w:r>
    </w:p>
    <w:p w14:paraId="3F8062BA" w14:textId="407F333B" w:rsidR="00C71521" w:rsidRDefault="007A4606" w:rsidP="00803528">
      <w:pPr>
        <w:spacing w:after="240"/>
        <w:ind w:right="-90"/>
      </w:pPr>
      <w:r>
        <w:t>I.</w:t>
      </w:r>
      <w:r>
        <w:rPr>
          <w:spacing w:val="57"/>
        </w:rPr>
        <w:t xml:space="preserve"> </w:t>
      </w:r>
      <w:r w:rsidR="00D62A5D">
        <w:rPr>
          <w:spacing w:val="57"/>
        </w:rPr>
        <w:t xml:space="preserve"> </w:t>
      </w:r>
      <w:r>
        <w:t>This change to DLM 4000.25</w:t>
      </w:r>
      <w:r w:rsidR="00A23263">
        <w:t>-4</w:t>
      </w:r>
      <w:r>
        <w:t>,</w:t>
      </w:r>
      <w:r>
        <w:rPr>
          <w:spacing w:val="-1"/>
        </w:rPr>
        <w:t xml:space="preserve"> Defense </w:t>
      </w:r>
      <w:r w:rsidR="00A23263">
        <w:rPr>
          <w:spacing w:val="-1"/>
        </w:rPr>
        <w:t>Automatic Addressing System (DAAS)</w:t>
      </w:r>
      <w:r>
        <w:rPr>
          <w:spacing w:val="-1"/>
        </w:rPr>
        <w:t xml:space="preserve">, </w:t>
      </w:r>
      <w:r w:rsidR="003F651F">
        <w:rPr>
          <w:spacing w:val="-1"/>
        </w:rPr>
        <w:t>June 2012</w:t>
      </w:r>
      <w:r>
        <w:t xml:space="preserve">, </w:t>
      </w:r>
      <w:r w:rsidR="004C3E78" w:rsidRPr="005D0989">
        <w:t>is p</w:t>
      </w:r>
      <w:r w:rsidR="004C3E78" w:rsidRPr="005D0989">
        <w:rPr>
          <w:spacing w:val="-1"/>
        </w:rPr>
        <w:t>u</w:t>
      </w:r>
      <w:r w:rsidR="004C3E78" w:rsidRPr="005D0989">
        <w:t xml:space="preserve">blished </w:t>
      </w:r>
      <w:r w:rsidR="004C3E78" w:rsidRPr="005D0989">
        <w:rPr>
          <w:spacing w:val="-1"/>
        </w:rPr>
        <w:t>b</w:t>
      </w:r>
      <w:r w:rsidR="004C3E78" w:rsidRPr="005D0989">
        <w:t>y</w:t>
      </w:r>
      <w:r w:rsidR="004C3E78" w:rsidRPr="005D0989">
        <w:rPr>
          <w:spacing w:val="1"/>
        </w:rPr>
        <w:t xml:space="preserve"> </w:t>
      </w:r>
      <w:r w:rsidR="004C3E78" w:rsidRPr="005D0989">
        <w:t>dir</w:t>
      </w:r>
      <w:r w:rsidR="004C3E78" w:rsidRPr="005D0989">
        <w:rPr>
          <w:spacing w:val="-2"/>
        </w:rPr>
        <w:t>e</w:t>
      </w:r>
      <w:r w:rsidR="004C3E78" w:rsidRPr="005D0989">
        <w:t>ction of the Depu</w:t>
      </w:r>
      <w:r w:rsidR="004C3E78" w:rsidRPr="005D0989">
        <w:rPr>
          <w:spacing w:val="-2"/>
        </w:rPr>
        <w:t>t</w:t>
      </w:r>
      <w:r w:rsidR="004C3E78" w:rsidRPr="005D0989">
        <w:t>y</w:t>
      </w:r>
      <w:r w:rsidR="004C3E78" w:rsidRPr="005D0989">
        <w:rPr>
          <w:spacing w:val="1"/>
        </w:rPr>
        <w:t xml:space="preserve"> Assistant Secretary of Defense for Supply Chain Integration </w:t>
      </w:r>
      <w:r w:rsidR="004C3E78" w:rsidRPr="005D0989">
        <w:t>u</w:t>
      </w:r>
      <w:r w:rsidR="004C3E78" w:rsidRPr="005D0989">
        <w:rPr>
          <w:spacing w:val="-1"/>
        </w:rPr>
        <w:t>n</w:t>
      </w:r>
      <w:r w:rsidR="004C3E78" w:rsidRPr="005D0989">
        <w:t>d</w:t>
      </w:r>
      <w:r w:rsidR="004C3E78" w:rsidRPr="005D0989">
        <w:rPr>
          <w:spacing w:val="-1"/>
        </w:rPr>
        <w:t>e</w:t>
      </w:r>
      <w:r w:rsidR="004C3E78" w:rsidRPr="005D0989">
        <w:t>r the authority</w:t>
      </w:r>
      <w:r w:rsidR="004C3E78" w:rsidRPr="005D0989">
        <w:rPr>
          <w:spacing w:val="1"/>
        </w:rPr>
        <w:t xml:space="preserve"> </w:t>
      </w:r>
      <w:r w:rsidR="004C3E78" w:rsidRPr="005D0989">
        <w:rPr>
          <w:spacing w:val="-1"/>
        </w:rPr>
        <w:t>o</w:t>
      </w:r>
      <w:r w:rsidR="004C3E78" w:rsidRPr="005D0989">
        <w:t>f D</w:t>
      </w:r>
      <w:r w:rsidR="004C3E78" w:rsidRPr="005D0989">
        <w:rPr>
          <w:spacing w:val="-1"/>
        </w:rPr>
        <w:t>o</w:t>
      </w:r>
      <w:r w:rsidR="004C3E78" w:rsidRPr="005D0989">
        <w:t>D Instruction (DoDI) 4140.01, “DoD Supply Chain Materiel Management Policy</w:t>
      </w:r>
      <w:r w:rsidR="004C3E78" w:rsidRPr="005D0989">
        <w:rPr>
          <w:spacing w:val="1"/>
        </w:rPr>
        <w:t>,” December 14, 2011</w:t>
      </w:r>
      <w:r w:rsidR="004C3E78" w:rsidRPr="005D0989">
        <w:t>.  Unless</w:t>
      </w:r>
      <w:r w:rsidR="004C3E78" w:rsidRPr="005D0989">
        <w:rPr>
          <w:spacing w:val="-1"/>
        </w:rPr>
        <w:t xml:space="preserve"> </w:t>
      </w:r>
      <w:r w:rsidR="004C3E78" w:rsidRPr="005D0989">
        <w:t>otherwise noted, revised text in the manual is identified by</w:t>
      </w:r>
      <w:r w:rsidR="004C3E78" w:rsidRPr="005D0989">
        <w:rPr>
          <w:b/>
          <w:bCs/>
          <w:i/>
        </w:rPr>
        <w:t xml:space="preserve"> bold, italicized</w:t>
      </w:r>
      <w:r w:rsidR="004C3E78" w:rsidRPr="005D0989">
        <w:rPr>
          <w:b/>
          <w:bCs/>
          <w:i/>
          <w:spacing w:val="-1"/>
        </w:rPr>
        <w:t xml:space="preserve"> </w:t>
      </w:r>
      <w:r w:rsidR="004C3E78" w:rsidRPr="005D0989">
        <w:t>print.  Exceptions are when an entire chapter or appendix is replaced, a new one added, or an administrative update is made.  Administrative updates in Change 8 include the following: "DLA Logistics Management Standards" is changed to "Defense Logistics Management Standards Office" to reflect the most recent name change for the DLMSO office, abbreviations such as etc., e.g., and i.e. are incorporated inside the parentheses., occurrences of “shall” are changed to “will” per a style change for DoD issuances, “Defense Logistics Management System” is updated to “Defense Logistics Management Standards”, “DoDM 4140.1-R” is updated to “DoDM 4140.01”, in accordance with General Order No. 07-15 (09/14/2015), references to “DLA Transaction Services” are changed to “Transaction Services” and “DLA Logistics Information Services” to “Logistics Information Services”, page number formats in the “front matter” (Table of Contents, Process Change History page, etc.) of the volume have been revised, and minor typographical and similar editing errors in previous version</w:t>
      </w:r>
      <w:r w:rsidR="0079740A">
        <w:t>s</w:t>
      </w:r>
      <w:r w:rsidR="004C3E78" w:rsidRPr="005D0989">
        <w:t xml:space="preserve"> have been correcte</w:t>
      </w:r>
      <w:r w:rsidR="004C3E78">
        <w:t>d.</w:t>
      </w:r>
    </w:p>
    <w:p w14:paraId="3799DB13" w14:textId="77777777" w:rsidR="003F513A" w:rsidRPr="0033025A" w:rsidRDefault="003F513A" w:rsidP="003F513A">
      <w:pPr>
        <w:spacing w:after="240"/>
        <w:ind w:right="-20"/>
      </w:pPr>
      <w:r w:rsidRPr="0033025A">
        <w:t>II.</w:t>
      </w:r>
      <w:r w:rsidRPr="0033025A">
        <w:rPr>
          <w:spacing w:val="57"/>
        </w:rPr>
        <w:t xml:space="preserve"> </w:t>
      </w:r>
      <w:r w:rsidRPr="0033025A">
        <w:t>This cha</w:t>
      </w:r>
      <w:r w:rsidRPr="0033025A">
        <w:rPr>
          <w:spacing w:val="-1"/>
        </w:rPr>
        <w:t>n</w:t>
      </w:r>
      <w:r w:rsidRPr="0033025A">
        <w:t xml:space="preserve">ge includes Approved Defense Logistics Management </w:t>
      </w:r>
      <w:r>
        <w:t>Standards</w:t>
      </w:r>
      <w:r w:rsidRPr="0033025A">
        <w:t xml:space="preserve"> (DLMS) Changes (ADC) published by </w:t>
      </w:r>
      <w:r>
        <w:t>Defense Logistics</w:t>
      </w:r>
      <w:r w:rsidRPr="0033025A">
        <w:t xml:space="preserve"> Management Standards Office memorandum:</w:t>
      </w:r>
    </w:p>
    <w:p w14:paraId="6DCB9ED9" w14:textId="23A2A49A" w:rsidR="004C3E78" w:rsidRDefault="003F513A" w:rsidP="004C3E78">
      <w:pPr>
        <w:pStyle w:val="ListParagraph"/>
        <w:widowControl w:val="0"/>
        <w:numPr>
          <w:ilvl w:val="0"/>
          <w:numId w:val="3"/>
        </w:numPr>
        <w:tabs>
          <w:tab w:val="left" w:pos="1747"/>
        </w:tabs>
        <w:spacing w:after="240" w:line="240" w:lineRule="auto"/>
        <w:ind w:left="0" w:right="706" w:firstLine="900"/>
        <w:contextualSpacing w:val="0"/>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  </w:t>
      </w:r>
      <w:r w:rsidR="004C3E78" w:rsidRPr="005D0989">
        <w:rPr>
          <w:rFonts w:ascii="Times New Roman" w:eastAsia="Times New Roman" w:hAnsi="Times New Roman"/>
          <w:sz w:val="24"/>
          <w:szCs w:val="24"/>
        </w:rPr>
        <w:t xml:space="preserve">ADC 1114 dated April 28, 2016.  Allows an automated follow-up for delinquent materiel receipt acknowledgment (MRA) transactions at a number of days beyond shipment more aligned with the </w:t>
      </w:r>
      <w:r w:rsidR="004C3E78" w:rsidRPr="00EA1598">
        <w:rPr>
          <w:rFonts w:ascii="Times New Roman" w:eastAsia="Times New Roman" w:hAnsi="Times New Roman"/>
          <w:sz w:val="24"/>
          <w:szCs w:val="24"/>
        </w:rPr>
        <w:t>t</w:t>
      </w:r>
      <w:r w:rsidR="004C3E78" w:rsidRPr="005D0989">
        <w:rPr>
          <w:rFonts w:ascii="Times New Roman" w:eastAsia="Times New Roman" w:hAnsi="Times New Roman"/>
          <w:sz w:val="24"/>
          <w:szCs w:val="24"/>
        </w:rPr>
        <w:t xml:space="preserve">ime </w:t>
      </w:r>
      <w:r w:rsidR="004C3E78" w:rsidRPr="00EA1598">
        <w:rPr>
          <w:rFonts w:ascii="Times New Roman" w:eastAsia="Times New Roman" w:hAnsi="Times New Roman"/>
          <w:sz w:val="24"/>
          <w:szCs w:val="24"/>
        </w:rPr>
        <w:t>d</w:t>
      </w:r>
      <w:r w:rsidR="004C3E78" w:rsidRPr="005D0989">
        <w:rPr>
          <w:rFonts w:ascii="Times New Roman" w:eastAsia="Times New Roman" w:hAnsi="Times New Roman"/>
          <w:sz w:val="24"/>
          <w:szCs w:val="24"/>
        </w:rPr>
        <w:t xml:space="preserve">efinite </w:t>
      </w:r>
      <w:r w:rsidR="004C3E78" w:rsidRPr="00EA1598">
        <w:rPr>
          <w:rFonts w:ascii="Times New Roman" w:eastAsia="Times New Roman" w:hAnsi="Times New Roman"/>
          <w:sz w:val="24"/>
          <w:szCs w:val="24"/>
        </w:rPr>
        <w:t>d</w:t>
      </w:r>
      <w:r w:rsidR="004C3E78" w:rsidRPr="005D0989">
        <w:rPr>
          <w:rFonts w:ascii="Times New Roman" w:eastAsia="Times New Roman" w:hAnsi="Times New Roman"/>
          <w:sz w:val="24"/>
          <w:szCs w:val="24"/>
        </w:rPr>
        <w:t>elivery (TDD) standards set forth in the DODM 4140.01, Volume 8, DODI 4160.61, and the DOD Time Standards for Order Process and Delivery.  Provides for MRA submission timeframes associated to TDD.  Modifies the timeframe to send an MRA Reply to Follow-Up transaction</w:t>
      </w:r>
      <w:r w:rsidR="004C3E78" w:rsidRPr="00EA1598">
        <w:rPr>
          <w:rFonts w:ascii="Times New Roman" w:eastAsia="Times New Roman" w:hAnsi="Times New Roman"/>
          <w:sz w:val="24"/>
          <w:szCs w:val="24"/>
        </w:rPr>
        <w:t xml:space="preserve"> and m</w:t>
      </w:r>
      <w:r w:rsidR="004C3E78" w:rsidRPr="005D0989">
        <w:rPr>
          <w:rFonts w:ascii="Times New Roman" w:eastAsia="Times New Roman" w:hAnsi="Times New Roman"/>
          <w:sz w:val="24"/>
          <w:szCs w:val="24"/>
        </w:rPr>
        <w:t>odifies the timeframe for submission of MRA after receipt of materiel to align with DODM 4140.01 timeframe for receiving activities to process receipts after materiel delivery.  Adds new Discrepancy Indicator Code H (Materiel Still in Transit).  Revises Appendix</w:t>
      </w:r>
      <w:r w:rsidR="00ED21DE">
        <w:rPr>
          <w:rFonts w:ascii="Times New Roman" w:eastAsia="Times New Roman" w:hAnsi="Times New Roman"/>
          <w:sz w:val="24"/>
          <w:szCs w:val="24"/>
        </w:rPr>
        <w:t xml:space="preserve"> </w:t>
      </w:r>
      <w:r w:rsidR="004C3E78">
        <w:rPr>
          <w:rFonts w:ascii="Times New Roman" w:eastAsia="Times New Roman" w:hAnsi="Times New Roman"/>
          <w:sz w:val="24"/>
          <w:szCs w:val="24"/>
        </w:rPr>
        <w:t>7.</w:t>
      </w:r>
    </w:p>
    <w:p w14:paraId="5C34F0D7" w14:textId="2C99A6E7" w:rsidR="0063047F" w:rsidRPr="004C3E78" w:rsidRDefault="0063047F" w:rsidP="004C3E78">
      <w:pPr>
        <w:pStyle w:val="ListParagraph"/>
        <w:widowControl w:val="0"/>
        <w:numPr>
          <w:ilvl w:val="0"/>
          <w:numId w:val="3"/>
        </w:numPr>
        <w:tabs>
          <w:tab w:val="left" w:pos="1747"/>
        </w:tabs>
        <w:spacing w:after="240" w:line="240" w:lineRule="auto"/>
        <w:ind w:left="0" w:right="706" w:firstLine="900"/>
        <w:contextualSpacing w:val="0"/>
        <w:rPr>
          <w:rFonts w:ascii="Times New Roman" w:eastAsia="Times New Roman" w:hAnsi="Times New Roman"/>
          <w:color w:val="000000" w:themeColor="text1"/>
          <w:sz w:val="24"/>
          <w:szCs w:val="24"/>
        </w:rPr>
      </w:pPr>
      <w:r w:rsidRPr="004C3E78">
        <w:rPr>
          <w:rFonts w:ascii="Times New Roman" w:eastAsia="Times New Roman" w:hAnsi="Times New Roman"/>
          <w:color w:val="000000" w:themeColor="text1"/>
          <w:sz w:val="24"/>
          <w:szCs w:val="24"/>
        </w:rPr>
        <w:t xml:space="preserve">  </w:t>
      </w:r>
      <w:r w:rsidR="004C3E78" w:rsidRPr="004C3E78">
        <w:rPr>
          <w:rFonts w:ascii="Times New Roman" w:hAnsi="Times New Roman"/>
          <w:sz w:val="24"/>
          <w:szCs w:val="24"/>
        </w:rPr>
        <w:t xml:space="preserve">ADC 1233 dated August 4, 2016.  Revises the page numbering of the “front matter” (Foreword, Process Change History, Table of Contents, Acronyms and Abbreviations, Definitions and Terms, References) in the DLM 4000.25 series of </w:t>
      </w:r>
      <w:r w:rsidR="004C3E78" w:rsidRPr="004C3E78">
        <w:rPr>
          <w:rFonts w:ascii="Times New Roman" w:hAnsi="Times New Roman"/>
          <w:sz w:val="24"/>
          <w:szCs w:val="24"/>
        </w:rPr>
        <w:lastRenderedPageBreak/>
        <w:t>manuals to prepend an alphabetic indicator to the page numbers in each section of the front matter.  Each page number will begin with an abbreviation of that section's name.  Revises the front matter of the manual.</w:t>
      </w:r>
    </w:p>
    <w:p w14:paraId="4D54759C" w14:textId="300C9862" w:rsidR="008C715D" w:rsidRDefault="005509AD" w:rsidP="00310D80">
      <w:pPr>
        <w:keepNext/>
        <w:keepLines/>
        <w:spacing w:after="240"/>
        <w:ind w:right="-90"/>
        <w:rPr>
          <w:color w:val="000000" w:themeColor="text1"/>
        </w:rPr>
      </w:pPr>
      <w:r>
        <w:rPr>
          <w:color w:val="000000" w:themeColor="text1"/>
        </w:rPr>
        <w:t>I</w:t>
      </w:r>
      <w:r w:rsidR="003F513A">
        <w:rPr>
          <w:color w:val="000000" w:themeColor="text1"/>
        </w:rPr>
        <w:t>I</w:t>
      </w:r>
      <w:r w:rsidR="007A4606" w:rsidRPr="00763BE5">
        <w:rPr>
          <w:color w:val="000000" w:themeColor="text1"/>
        </w:rPr>
        <w:t>I</w:t>
      </w:r>
      <w:r w:rsidR="000537CD" w:rsidRPr="00763BE5">
        <w:rPr>
          <w:color w:val="000000" w:themeColor="text1"/>
        </w:rPr>
        <w:t>.</w:t>
      </w:r>
      <w:r w:rsidR="00D62A5D">
        <w:rPr>
          <w:color w:val="000000" w:themeColor="text1"/>
        </w:rPr>
        <w:t xml:space="preserve"> </w:t>
      </w:r>
      <w:r w:rsidR="000537CD">
        <w:rPr>
          <w:color w:val="000000" w:themeColor="text1"/>
        </w:rPr>
        <w:t xml:space="preserve"> </w:t>
      </w:r>
      <w:r w:rsidR="000537CD" w:rsidRPr="00763BE5">
        <w:rPr>
          <w:color w:val="000000" w:themeColor="text1"/>
        </w:rPr>
        <w:t>The</w:t>
      </w:r>
      <w:r w:rsidR="007A4606" w:rsidRPr="00763BE5">
        <w:rPr>
          <w:color w:val="000000" w:themeColor="text1"/>
        </w:rPr>
        <w:t xml:space="preserve"> list below identifies the chapters, appendices</w:t>
      </w:r>
      <w:r w:rsidR="00FA51F6" w:rsidRPr="00763BE5">
        <w:rPr>
          <w:color w:val="000000" w:themeColor="text1"/>
        </w:rPr>
        <w:t>,</w:t>
      </w:r>
      <w:r w:rsidR="007A4606" w:rsidRPr="00763BE5">
        <w:rPr>
          <w:color w:val="000000" w:themeColor="text1"/>
        </w:rPr>
        <w:t xml:space="preserve"> or other files from the manual that are </w:t>
      </w:r>
      <w:r w:rsidR="00E41B3D">
        <w:rPr>
          <w:color w:val="000000" w:themeColor="text1"/>
        </w:rPr>
        <w:t>updated</w:t>
      </w:r>
      <w:r w:rsidR="007A4606" w:rsidRPr="00763BE5">
        <w:rPr>
          <w:color w:val="000000" w:themeColor="text1"/>
        </w:rPr>
        <w:t xml:space="preserve"> by this change:</w:t>
      </w:r>
    </w:p>
    <w:tbl>
      <w:tblPr>
        <w:tblW w:w="0" w:type="auto"/>
        <w:tblInd w:w="2126" w:type="dxa"/>
        <w:tblCellMar>
          <w:left w:w="0" w:type="dxa"/>
          <w:right w:w="0" w:type="dxa"/>
        </w:tblCellMar>
        <w:tblLook w:val="01E0" w:firstRow="1" w:lastRow="1" w:firstColumn="1" w:lastColumn="1" w:noHBand="0" w:noVBand="0"/>
      </w:tblPr>
      <w:tblGrid>
        <w:gridCol w:w="2768"/>
      </w:tblGrid>
      <w:tr w:rsidR="00FC4548" w14:paraId="00267146" w14:textId="3793E260" w:rsidTr="00DF42EC">
        <w:trPr>
          <w:cantSplit/>
          <w:trHeight w:val="460"/>
          <w:tblHeader/>
        </w:trPr>
        <w:tc>
          <w:tcPr>
            <w:tcW w:w="2768" w:type="dxa"/>
          </w:tcPr>
          <w:p w14:paraId="3F604063" w14:textId="0C7ECF4D" w:rsidR="00FC4548" w:rsidRDefault="00FC4548" w:rsidP="00310D80">
            <w:pPr>
              <w:keepNext/>
              <w:keepLines/>
              <w:spacing w:after="80"/>
              <w:ind w:right="-14"/>
              <w:rPr>
                <w:b/>
                <w:bCs/>
                <w:u w:val="single"/>
              </w:rPr>
            </w:pPr>
            <w:r>
              <w:rPr>
                <w:b/>
                <w:bCs/>
                <w:u w:val="single"/>
              </w:rPr>
              <w:t>Added or Replaced Files</w:t>
            </w:r>
          </w:p>
        </w:tc>
      </w:tr>
      <w:tr w:rsidR="00FC4548" w14:paraId="27E68415" w14:textId="0CCD88C1" w:rsidTr="00DF42EC">
        <w:trPr>
          <w:cantSplit/>
          <w:trHeight w:val="301"/>
          <w:tblHeader/>
        </w:trPr>
        <w:tc>
          <w:tcPr>
            <w:tcW w:w="2768" w:type="dxa"/>
          </w:tcPr>
          <w:p w14:paraId="44040724" w14:textId="285DA9D6" w:rsidR="00FC4548" w:rsidRDefault="00310D80" w:rsidP="00310D80">
            <w:pPr>
              <w:keepNext/>
              <w:keepLines/>
              <w:spacing w:before="40" w:after="40"/>
              <w:ind w:right="-14"/>
            </w:pPr>
            <w:r>
              <w:t>Change History Page</w:t>
            </w:r>
          </w:p>
        </w:tc>
      </w:tr>
      <w:tr w:rsidR="00A548D7" w14:paraId="33F94410" w14:textId="77777777" w:rsidTr="00DF42EC">
        <w:trPr>
          <w:cantSplit/>
          <w:trHeight w:val="301"/>
          <w:tblHeader/>
        </w:trPr>
        <w:tc>
          <w:tcPr>
            <w:tcW w:w="2768" w:type="dxa"/>
          </w:tcPr>
          <w:p w14:paraId="1A7FCD72" w14:textId="42ABA193" w:rsidR="00A548D7" w:rsidRDefault="00A548D7" w:rsidP="00310D80">
            <w:pPr>
              <w:keepNext/>
              <w:keepLines/>
              <w:spacing w:before="40" w:after="40"/>
              <w:ind w:right="-14"/>
            </w:pPr>
            <w:r>
              <w:t>Table of Contents</w:t>
            </w:r>
          </w:p>
        </w:tc>
      </w:tr>
      <w:tr w:rsidR="00A548D7" w14:paraId="0A541A76" w14:textId="77777777" w:rsidTr="00DF42EC">
        <w:trPr>
          <w:cantSplit/>
          <w:trHeight w:val="301"/>
          <w:tblHeader/>
        </w:trPr>
        <w:tc>
          <w:tcPr>
            <w:tcW w:w="2768" w:type="dxa"/>
          </w:tcPr>
          <w:p w14:paraId="5409782C" w14:textId="1EF62FDC" w:rsidR="00A548D7" w:rsidRDefault="00A548D7" w:rsidP="00310D80">
            <w:pPr>
              <w:keepNext/>
              <w:keepLines/>
              <w:spacing w:before="40" w:after="40"/>
              <w:ind w:right="-14"/>
            </w:pPr>
            <w:r>
              <w:t>References</w:t>
            </w:r>
          </w:p>
        </w:tc>
      </w:tr>
      <w:tr w:rsidR="00A548D7" w14:paraId="40825FEE" w14:textId="77777777" w:rsidTr="00DF42EC">
        <w:trPr>
          <w:cantSplit/>
          <w:trHeight w:val="301"/>
          <w:tblHeader/>
        </w:trPr>
        <w:tc>
          <w:tcPr>
            <w:tcW w:w="2768" w:type="dxa"/>
          </w:tcPr>
          <w:p w14:paraId="63975AC7" w14:textId="272331BA" w:rsidR="00A548D7" w:rsidRDefault="00A548D7" w:rsidP="00310D80">
            <w:pPr>
              <w:keepNext/>
              <w:keepLines/>
              <w:spacing w:before="40" w:after="40"/>
              <w:ind w:right="-14"/>
            </w:pPr>
            <w:r>
              <w:t>Acronyms</w:t>
            </w:r>
          </w:p>
        </w:tc>
      </w:tr>
      <w:tr w:rsidR="00FC4548" w14:paraId="483CB2EC" w14:textId="6992BE4D" w:rsidTr="00DF42EC">
        <w:trPr>
          <w:cantSplit/>
          <w:trHeight w:val="301"/>
          <w:tblHeader/>
        </w:trPr>
        <w:tc>
          <w:tcPr>
            <w:tcW w:w="2768" w:type="dxa"/>
          </w:tcPr>
          <w:p w14:paraId="3D9B8217" w14:textId="5388C910" w:rsidR="00FC4548" w:rsidRDefault="00310D80" w:rsidP="004C3E78">
            <w:pPr>
              <w:keepNext/>
              <w:keepLines/>
              <w:spacing w:before="40" w:after="40"/>
              <w:ind w:right="-14"/>
            </w:pPr>
            <w:r>
              <w:t xml:space="preserve">Appendix </w:t>
            </w:r>
            <w:r w:rsidR="004C3E78">
              <w:t>7</w:t>
            </w:r>
          </w:p>
        </w:tc>
      </w:tr>
    </w:tbl>
    <w:p w14:paraId="65460AC8" w14:textId="222CED41" w:rsidR="00E402E1" w:rsidRPr="0079296D" w:rsidRDefault="007A4606" w:rsidP="00D13793">
      <w:pPr>
        <w:keepNext/>
        <w:keepLines/>
        <w:spacing w:before="240" w:after="240"/>
        <w:ind w:right="-14"/>
        <w:rPr>
          <w:color w:val="000000" w:themeColor="text1"/>
          <w:sz w:val="23"/>
          <w:szCs w:val="23"/>
        </w:rPr>
      </w:pPr>
      <w:r>
        <w:t>I</w:t>
      </w:r>
      <w:r w:rsidR="00454D4A">
        <w:t>V</w:t>
      </w:r>
      <w:r>
        <w:t xml:space="preserve">. </w:t>
      </w:r>
      <w:r w:rsidR="000537CD">
        <w:t xml:space="preserve"> </w:t>
      </w:r>
      <w:r>
        <w:t xml:space="preserve">This change is incorporated into the on-line </w:t>
      </w:r>
      <w:r w:rsidR="004C3E78">
        <w:t>DLMS</w:t>
      </w:r>
      <w:r>
        <w:t xml:space="preserve"> manual at the </w:t>
      </w:r>
      <w:r w:rsidR="00953E77">
        <w:t>Defense</w:t>
      </w:r>
      <w:r>
        <w:t xml:space="preserve"> Logistics Managements Standards </w:t>
      </w:r>
      <w:r w:rsidR="00436C4F">
        <w:t xml:space="preserve">Office </w:t>
      </w:r>
      <w:r>
        <w:t xml:space="preserve">Website </w:t>
      </w:r>
      <w:hyperlink r:id="rId12" w:history="1">
        <w:r w:rsidR="004C3E78" w:rsidRPr="00675C5F">
          <w:rPr>
            <w:rStyle w:val="Hyperlink"/>
            <w:sz w:val="23"/>
            <w:szCs w:val="23"/>
          </w:rPr>
          <w:t>www.dlmso.dla.mil/elibrary/manuals/dlm/dlm_pubs.asp</w:t>
        </w:r>
      </w:hyperlink>
      <w:r w:rsidR="004C3E78">
        <w:rPr>
          <w:rStyle w:val="Hyperlink"/>
          <w:sz w:val="23"/>
          <w:szCs w:val="23"/>
        </w:rPr>
        <w:t xml:space="preserve"> </w:t>
      </w:r>
      <w:r w:rsidRPr="002E49F3">
        <w:t xml:space="preserve">and the </w:t>
      </w:r>
      <w:r>
        <w:t xml:space="preserve">PDF file containing the entire set of change files is available </w:t>
      </w:r>
      <w:r w:rsidR="0028500E">
        <w:t>at</w:t>
      </w:r>
      <w:r w:rsidR="004C3E78">
        <w:t xml:space="preserve"> </w:t>
      </w:r>
      <w:hyperlink r:id="rId13" w:history="1">
        <w:r w:rsidR="001E44A0">
          <w:rPr>
            <w:rStyle w:val="Hyperlink"/>
            <w:sz w:val="23"/>
            <w:szCs w:val="23"/>
          </w:rPr>
          <w:t>www</w:t>
        </w:r>
        <w:r w:rsidR="00DF42EC">
          <w:rPr>
            <w:rStyle w:val="Hyperlink"/>
            <w:sz w:val="23"/>
            <w:szCs w:val="23"/>
          </w:rPr>
          <w:t>.</w:t>
        </w:r>
        <w:r w:rsidR="001E44A0">
          <w:rPr>
            <w:rStyle w:val="Hyperlink"/>
            <w:sz w:val="23"/>
            <w:szCs w:val="23"/>
          </w:rPr>
          <w:t>dlmso.dla.mil</w:t>
        </w:r>
        <w:r w:rsidR="00DF42EC">
          <w:rPr>
            <w:rStyle w:val="Hyperlink"/>
            <w:sz w:val="23"/>
            <w:szCs w:val="23"/>
          </w:rPr>
          <w:t>/eLibrary/Manuals/DLMS/formal_changes.asp</w:t>
        </w:r>
      </w:hyperlink>
      <w:r w:rsidR="00375AD0">
        <w:t>.</w:t>
      </w:r>
    </w:p>
    <w:p w14:paraId="08F8E426" w14:textId="77777777" w:rsidR="00D13793" w:rsidRPr="0079296D" w:rsidRDefault="00D13793" w:rsidP="004C3E78">
      <w:pPr>
        <w:rPr>
          <w:noProof/>
          <w:color w:val="000000" w:themeColor="text1"/>
        </w:rPr>
      </w:pPr>
    </w:p>
    <w:p w14:paraId="25A19C91" w14:textId="77777777" w:rsidR="009465F9" w:rsidRDefault="009465F9" w:rsidP="009465F9">
      <w:pPr>
        <w:keepNext/>
        <w:keepLines/>
        <w:rPr>
          <w:color w:val="000000" w:themeColor="text1"/>
        </w:rPr>
      </w:pPr>
    </w:p>
    <w:p w14:paraId="667D29EE" w14:textId="151C87B8" w:rsidR="009B2F79" w:rsidRPr="009465F9" w:rsidRDefault="009465F9" w:rsidP="009465F9">
      <w:pPr>
        <w:rPr>
          <w:color w:val="000000" w:themeColor="text1"/>
        </w:rPr>
      </w:pPr>
      <w:r>
        <w:rPr>
          <w:rStyle w:val="Hyperlink"/>
        </w:rPr>
        <w:t xml:space="preserve"> </w:t>
      </w:r>
      <w:r>
        <w:rPr>
          <w:rStyle w:val="Hyperlink"/>
        </w:rPr>
        <w:tab/>
      </w:r>
      <w:r>
        <w:rPr>
          <w:rStyle w:val="Hyperlink"/>
        </w:rPr>
        <w:tab/>
      </w:r>
      <w:r>
        <w:rPr>
          <w:rStyle w:val="Hyperlink"/>
        </w:rPr>
        <w:tab/>
      </w:r>
      <w:r w:rsidRPr="009465F9">
        <w:rPr>
          <w:rStyle w:val="Hyperlink"/>
          <w:u w:val="none"/>
        </w:rPr>
        <w:tab/>
        <w:t xml:space="preserve">          </w:t>
      </w:r>
      <w:r w:rsidRPr="009465F9">
        <w:rPr>
          <w:noProof/>
          <w:color w:val="0000FF"/>
        </w:rPr>
        <w:drawing>
          <wp:inline distT="0" distB="0" distL="0" distR="0" wp14:anchorId="21D93A63" wp14:editId="77EBC45C">
            <wp:extent cx="336232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2325" cy="1371600"/>
                    </a:xfrm>
                    <a:prstGeom prst="rect">
                      <a:avLst/>
                    </a:prstGeom>
                    <a:noFill/>
                    <a:ln>
                      <a:noFill/>
                    </a:ln>
                  </pic:spPr>
                </pic:pic>
              </a:graphicData>
            </a:graphic>
          </wp:inline>
        </w:drawing>
      </w:r>
      <w:r w:rsidRPr="009465F9">
        <w:rPr>
          <w:rStyle w:val="Hyperlink"/>
          <w:u w:val="none"/>
        </w:rPr>
        <w:tab/>
      </w:r>
      <w:r w:rsidRPr="009465F9">
        <w:rPr>
          <w:rStyle w:val="Hyperlink"/>
          <w:u w:val="none"/>
        </w:rPr>
        <w:tab/>
      </w:r>
      <w:r w:rsidRPr="009465F9">
        <w:rPr>
          <w:rStyle w:val="Hyperlink"/>
          <w:u w:val="none"/>
        </w:rPr>
        <w:tab/>
      </w:r>
      <w:bookmarkStart w:id="0" w:name="_GoBack"/>
      <w:bookmarkEnd w:id="0"/>
    </w:p>
    <w:sectPr w:rsidR="009B2F79" w:rsidRPr="009465F9" w:rsidSect="008232A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FB8E" w14:textId="77777777" w:rsidR="00C97DB1" w:rsidRDefault="00C97DB1">
      <w:r>
        <w:separator/>
      </w:r>
    </w:p>
  </w:endnote>
  <w:endnote w:type="continuationSeparator" w:id="0">
    <w:p w14:paraId="55CCEFA8" w14:textId="77777777" w:rsidR="00C97DB1" w:rsidRDefault="00C9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4809" w14:textId="77777777" w:rsidR="00C97DB1" w:rsidRDefault="00C97DB1">
      <w:r>
        <w:separator/>
      </w:r>
    </w:p>
  </w:footnote>
  <w:footnote w:type="continuationSeparator" w:id="0">
    <w:p w14:paraId="20BBB370" w14:textId="77777777" w:rsidR="00C97DB1" w:rsidRDefault="00C97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196"/>
    <w:multiLevelType w:val="multilevel"/>
    <w:tmpl w:val="4A9CD1DC"/>
    <w:numStyleLink w:val="Style1"/>
  </w:abstractNum>
  <w:abstractNum w:abstractNumId="1" w15:restartNumberingAfterBreak="0">
    <w:nsid w:val="29473329"/>
    <w:multiLevelType w:val="hybridMultilevel"/>
    <w:tmpl w:val="CE9E1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4E654619"/>
    <w:multiLevelType w:val="hybridMultilevel"/>
    <w:tmpl w:val="3BCA2C42"/>
    <w:lvl w:ilvl="0" w:tplc="6108F31C">
      <w:start w:val="1"/>
      <w:numFmt w:val="lowerLetter"/>
      <w:lvlText w:val="%1."/>
      <w:lvlJc w:val="left"/>
      <w:pPr>
        <w:ind w:left="819" w:hanging="295"/>
      </w:pPr>
      <w:rPr>
        <w:rFonts w:ascii="Times New Roman" w:eastAsia="Times New Roman" w:hAnsi="Times New Roman" w:hint="default"/>
        <w:color w:val="545454"/>
        <w:w w:val="114"/>
        <w:sz w:val="24"/>
        <w:szCs w:val="24"/>
      </w:rPr>
    </w:lvl>
    <w:lvl w:ilvl="1" w:tplc="0CE4D2B8">
      <w:start w:val="1"/>
      <w:numFmt w:val="decimal"/>
      <w:lvlText w:val="%2)"/>
      <w:lvlJc w:val="left"/>
      <w:pPr>
        <w:ind w:left="1746" w:hanging="302"/>
      </w:pPr>
      <w:rPr>
        <w:rFonts w:ascii="Times New Roman" w:eastAsia="Times New Roman" w:hAnsi="Times New Roman" w:hint="default"/>
        <w:color w:val="545454"/>
        <w:w w:val="104"/>
        <w:sz w:val="23"/>
        <w:szCs w:val="23"/>
      </w:rPr>
    </w:lvl>
    <w:lvl w:ilvl="2" w:tplc="7474FEDA">
      <w:start w:val="1"/>
      <w:numFmt w:val="lowerLetter"/>
      <w:lvlText w:val="%3)"/>
      <w:lvlJc w:val="left"/>
      <w:pPr>
        <w:ind w:left="2199" w:hanging="309"/>
      </w:pPr>
      <w:rPr>
        <w:rFonts w:ascii="Times New Roman" w:eastAsia="Times New Roman" w:hAnsi="Times New Roman" w:hint="default"/>
        <w:color w:val="676767"/>
        <w:w w:val="104"/>
        <w:sz w:val="23"/>
        <w:szCs w:val="23"/>
      </w:rPr>
    </w:lvl>
    <w:lvl w:ilvl="3" w:tplc="B4968F36">
      <w:start w:val="1"/>
      <w:numFmt w:val="bullet"/>
      <w:lvlText w:val="•"/>
      <w:lvlJc w:val="left"/>
      <w:pPr>
        <w:ind w:left="3620" w:hanging="309"/>
      </w:pPr>
      <w:rPr>
        <w:rFonts w:hint="default"/>
      </w:rPr>
    </w:lvl>
    <w:lvl w:ilvl="4" w:tplc="824ADE88">
      <w:start w:val="1"/>
      <w:numFmt w:val="bullet"/>
      <w:lvlText w:val="•"/>
      <w:lvlJc w:val="left"/>
      <w:pPr>
        <w:ind w:left="4557" w:hanging="309"/>
      </w:pPr>
      <w:rPr>
        <w:rFonts w:hint="default"/>
      </w:rPr>
    </w:lvl>
    <w:lvl w:ilvl="5" w:tplc="AFCA4AF8">
      <w:start w:val="1"/>
      <w:numFmt w:val="bullet"/>
      <w:lvlText w:val="•"/>
      <w:lvlJc w:val="left"/>
      <w:pPr>
        <w:ind w:left="5494" w:hanging="309"/>
      </w:pPr>
      <w:rPr>
        <w:rFonts w:hint="default"/>
      </w:rPr>
    </w:lvl>
    <w:lvl w:ilvl="6" w:tplc="A372BD88">
      <w:start w:val="1"/>
      <w:numFmt w:val="bullet"/>
      <w:lvlText w:val="•"/>
      <w:lvlJc w:val="left"/>
      <w:pPr>
        <w:ind w:left="6431" w:hanging="309"/>
      </w:pPr>
      <w:rPr>
        <w:rFonts w:hint="default"/>
      </w:rPr>
    </w:lvl>
    <w:lvl w:ilvl="7" w:tplc="C47EA9DC">
      <w:start w:val="1"/>
      <w:numFmt w:val="bullet"/>
      <w:lvlText w:val="•"/>
      <w:lvlJc w:val="left"/>
      <w:pPr>
        <w:ind w:left="7368" w:hanging="309"/>
      </w:pPr>
      <w:rPr>
        <w:rFonts w:hint="default"/>
      </w:rPr>
    </w:lvl>
    <w:lvl w:ilvl="8" w:tplc="D8BA1962">
      <w:start w:val="1"/>
      <w:numFmt w:val="bullet"/>
      <w:lvlText w:val="•"/>
      <w:lvlJc w:val="left"/>
      <w:pPr>
        <w:ind w:left="8305" w:hanging="309"/>
      </w:pPr>
      <w:rPr>
        <w:rFonts w:hint="default"/>
      </w:rPr>
    </w:lvl>
  </w:abstractNum>
  <w:abstractNum w:abstractNumId="4" w15:restartNumberingAfterBreak="0">
    <w:nsid w:val="507E36A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 w15:restartNumberingAfterBreak="0">
    <w:nsid w:val="50B7556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6" w15:restartNumberingAfterBreak="0">
    <w:nsid w:val="5D635919"/>
    <w:multiLevelType w:val="multilevel"/>
    <w:tmpl w:val="4A9CD1DC"/>
    <w:styleLink w:val="Style1"/>
    <w:lvl w:ilvl="0">
      <w:start w:val="1"/>
      <w:numFmt w:val="decimal"/>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lvlOverride w:ilvl="0">
      <w:startOverride w:val="1"/>
      <w:lvl w:ilvl="0">
        <w:start w:val="1"/>
        <w:numFmt w:val="decimal"/>
        <w:lvlText w:val=""/>
        <w:lvlJc w:val="left"/>
      </w:lvl>
    </w:lvlOverride>
    <w:lvlOverride w:ilvl="1">
      <w:startOverride w:val="1"/>
      <w:lvl w:ilvl="1">
        <w:start w:val="1"/>
        <w:numFmt w:val="lowerLetter"/>
        <w:suff w:val="space"/>
        <w:lvlText w:val="%2. "/>
        <w:lvlJc w:val="left"/>
        <w:pPr>
          <w:ind w:left="0" w:firstLine="72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suff w:val="space"/>
        <w:lvlText w:val="%5. "/>
        <w:lvlJc w:val="left"/>
        <w:pPr>
          <w:ind w:left="0" w:firstLine="2880"/>
        </w:pPr>
        <w:rPr>
          <w:b/>
          <w:u w:val="words"/>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E6"/>
    <w:rsid w:val="000010FB"/>
    <w:rsid w:val="00006915"/>
    <w:rsid w:val="000254CE"/>
    <w:rsid w:val="000537CD"/>
    <w:rsid w:val="00055220"/>
    <w:rsid w:val="00065F69"/>
    <w:rsid w:val="00075659"/>
    <w:rsid w:val="00075C36"/>
    <w:rsid w:val="0008687E"/>
    <w:rsid w:val="00093328"/>
    <w:rsid w:val="000A197F"/>
    <w:rsid w:val="000B0C3A"/>
    <w:rsid w:val="000C4182"/>
    <w:rsid w:val="000C775C"/>
    <w:rsid w:val="000D1ADE"/>
    <w:rsid w:val="000E7321"/>
    <w:rsid w:val="000F7226"/>
    <w:rsid w:val="00117B4F"/>
    <w:rsid w:val="00140432"/>
    <w:rsid w:val="001822BB"/>
    <w:rsid w:val="00191A05"/>
    <w:rsid w:val="001B27E6"/>
    <w:rsid w:val="001D1F76"/>
    <w:rsid w:val="001E44A0"/>
    <w:rsid w:val="001E7833"/>
    <w:rsid w:val="001F352F"/>
    <w:rsid w:val="00212CA1"/>
    <w:rsid w:val="00216F80"/>
    <w:rsid w:val="00223A4A"/>
    <w:rsid w:val="002350B5"/>
    <w:rsid w:val="00236D04"/>
    <w:rsid w:val="00261294"/>
    <w:rsid w:val="00270796"/>
    <w:rsid w:val="00276682"/>
    <w:rsid w:val="0028500E"/>
    <w:rsid w:val="00286745"/>
    <w:rsid w:val="002A2DA4"/>
    <w:rsid w:val="002A76F1"/>
    <w:rsid w:val="002B71DC"/>
    <w:rsid w:val="002B7579"/>
    <w:rsid w:val="002D3535"/>
    <w:rsid w:val="002E3CC2"/>
    <w:rsid w:val="002E454F"/>
    <w:rsid w:val="002E5B06"/>
    <w:rsid w:val="002F3A15"/>
    <w:rsid w:val="002F5414"/>
    <w:rsid w:val="002F6167"/>
    <w:rsid w:val="00310D80"/>
    <w:rsid w:val="00310F42"/>
    <w:rsid w:val="00320B37"/>
    <w:rsid w:val="00327A0E"/>
    <w:rsid w:val="00327E5C"/>
    <w:rsid w:val="00333B11"/>
    <w:rsid w:val="003344BF"/>
    <w:rsid w:val="003513C0"/>
    <w:rsid w:val="00375AD0"/>
    <w:rsid w:val="00382BB6"/>
    <w:rsid w:val="0038439B"/>
    <w:rsid w:val="003A7968"/>
    <w:rsid w:val="003B6219"/>
    <w:rsid w:val="003C540D"/>
    <w:rsid w:val="003F513A"/>
    <w:rsid w:val="003F651F"/>
    <w:rsid w:val="003F6A18"/>
    <w:rsid w:val="00400D1D"/>
    <w:rsid w:val="0042232A"/>
    <w:rsid w:val="00436C4F"/>
    <w:rsid w:val="00440C7E"/>
    <w:rsid w:val="0045038D"/>
    <w:rsid w:val="00454D4A"/>
    <w:rsid w:val="00455CBC"/>
    <w:rsid w:val="00470AA5"/>
    <w:rsid w:val="00477495"/>
    <w:rsid w:val="00486E24"/>
    <w:rsid w:val="00491A8C"/>
    <w:rsid w:val="00492611"/>
    <w:rsid w:val="004A0968"/>
    <w:rsid w:val="004A70AD"/>
    <w:rsid w:val="004C3E78"/>
    <w:rsid w:val="004D1166"/>
    <w:rsid w:val="004D1BA3"/>
    <w:rsid w:val="004D2742"/>
    <w:rsid w:val="004E1FFF"/>
    <w:rsid w:val="004E722F"/>
    <w:rsid w:val="004F3B6E"/>
    <w:rsid w:val="005001FC"/>
    <w:rsid w:val="0050075E"/>
    <w:rsid w:val="0050336C"/>
    <w:rsid w:val="0051125A"/>
    <w:rsid w:val="00515687"/>
    <w:rsid w:val="00522729"/>
    <w:rsid w:val="00535067"/>
    <w:rsid w:val="005509AD"/>
    <w:rsid w:val="00554C0D"/>
    <w:rsid w:val="00563006"/>
    <w:rsid w:val="00573575"/>
    <w:rsid w:val="00577EA1"/>
    <w:rsid w:val="00581D38"/>
    <w:rsid w:val="00591666"/>
    <w:rsid w:val="005B055D"/>
    <w:rsid w:val="005F402A"/>
    <w:rsid w:val="00614AD3"/>
    <w:rsid w:val="006153D6"/>
    <w:rsid w:val="00616A4E"/>
    <w:rsid w:val="0062781F"/>
    <w:rsid w:val="0063047F"/>
    <w:rsid w:val="00636CEB"/>
    <w:rsid w:val="00643D98"/>
    <w:rsid w:val="00647078"/>
    <w:rsid w:val="00650936"/>
    <w:rsid w:val="006A2309"/>
    <w:rsid w:val="006A5DC0"/>
    <w:rsid w:val="006B6CFA"/>
    <w:rsid w:val="006F6A11"/>
    <w:rsid w:val="006F7EB4"/>
    <w:rsid w:val="00711BF3"/>
    <w:rsid w:val="007147FE"/>
    <w:rsid w:val="0071785D"/>
    <w:rsid w:val="00723039"/>
    <w:rsid w:val="00726F50"/>
    <w:rsid w:val="00737225"/>
    <w:rsid w:val="00750468"/>
    <w:rsid w:val="00753244"/>
    <w:rsid w:val="00763BE5"/>
    <w:rsid w:val="00785558"/>
    <w:rsid w:val="0079296D"/>
    <w:rsid w:val="007939FE"/>
    <w:rsid w:val="0079740A"/>
    <w:rsid w:val="007A4606"/>
    <w:rsid w:val="007B013C"/>
    <w:rsid w:val="007C3AD4"/>
    <w:rsid w:val="00801853"/>
    <w:rsid w:val="00803528"/>
    <w:rsid w:val="008232A7"/>
    <w:rsid w:val="00847E50"/>
    <w:rsid w:val="00857349"/>
    <w:rsid w:val="00861F11"/>
    <w:rsid w:val="00882FDC"/>
    <w:rsid w:val="008A063C"/>
    <w:rsid w:val="008B53C4"/>
    <w:rsid w:val="008C4D6E"/>
    <w:rsid w:val="008C715D"/>
    <w:rsid w:val="008D2281"/>
    <w:rsid w:val="008E0970"/>
    <w:rsid w:val="008F6370"/>
    <w:rsid w:val="008F76AB"/>
    <w:rsid w:val="0090384D"/>
    <w:rsid w:val="009217DD"/>
    <w:rsid w:val="00922F68"/>
    <w:rsid w:val="009465F9"/>
    <w:rsid w:val="00953E77"/>
    <w:rsid w:val="00975EBA"/>
    <w:rsid w:val="00980E9A"/>
    <w:rsid w:val="009813CB"/>
    <w:rsid w:val="009A31D7"/>
    <w:rsid w:val="009A68E0"/>
    <w:rsid w:val="009B2F79"/>
    <w:rsid w:val="009D6800"/>
    <w:rsid w:val="009D72DB"/>
    <w:rsid w:val="009E3A69"/>
    <w:rsid w:val="009E65AE"/>
    <w:rsid w:val="009F33CE"/>
    <w:rsid w:val="00A23263"/>
    <w:rsid w:val="00A27E33"/>
    <w:rsid w:val="00A3450D"/>
    <w:rsid w:val="00A461E1"/>
    <w:rsid w:val="00A548D7"/>
    <w:rsid w:val="00A66191"/>
    <w:rsid w:val="00A977E9"/>
    <w:rsid w:val="00AA1123"/>
    <w:rsid w:val="00AB05D4"/>
    <w:rsid w:val="00AC31C5"/>
    <w:rsid w:val="00AC5DD9"/>
    <w:rsid w:val="00AE33F6"/>
    <w:rsid w:val="00AE5E0B"/>
    <w:rsid w:val="00AF12BC"/>
    <w:rsid w:val="00B012E1"/>
    <w:rsid w:val="00B14755"/>
    <w:rsid w:val="00B2540D"/>
    <w:rsid w:val="00B50BF8"/>
    <w:rsid w:val="00B51CB4"/>
    <w:rsid w:val="00B53D92"/>
    <w:rsid w:val="00B54A71"/>
    <w:rsid w:val="00B5698E"/>
    <w:rsid w:val="00B6289D"/>
    <w:rsid w:val="00B67A90"/>
    <w:rsid w:val="00B71D65"/>
    <w:rsid w:val="00BA6E8C"/>
    <w:rsid w:val="00BD59D5"/>
    <w:rsid w:val="00BE45B6"/>
    <w:rsid w:val="00BF0F47"/>
    <w:rsid w:val="00C06F28"/>
    <w:rsid w:val="00C106C9"/>
    <w:rsid w:val="00C31DC6"/>
    <w:rsid w:val="00C575AB"/>
    <w:rsid w:val="00C628BC"/>
    <w:rsid w:val="00C71521"/>
    <w:rsid w:val="00C83CE6"/>
    <w:rsid w:val="00C85F7E"/>
    <w:rsid w:val="00C87113"/>
    <w:rsid w:val="00C97DB1"/>
    <w:rsid w:val="00CB27F2"/>
    <w:rsid w:val="00CB2C61"/>
    <w:rsid w:val="00CB2D13"/>
    <w:rsid w:val="00CB693F"/>
    <w:rsid w:val="00CD11A6"/>
    <w:rsid w:val="00D12E60"/>
    <w:rsid w:val="00D13793"/>
    <w:rsid w:val="00D141E2"/>
    <w:rsid w:val="00D23C3D"/>
    <w:rsid w:val="00D250E4"/>
    <w:rsid w:val="00D30090"/>
    <w:rsid w:val="00D3484C"/>
    <w:rsid w:val="00D363BF"/>
    <w:rsid w:val="00D4001F"/>
    <w:rsid w:val="00D62A5D"/>
    <w:rsid w:val="00D64920"/>
    <w:rsid w:val="00D64EBC"/>
    <w:rsid w:val="00D76590"/>
    <w:rsid w:val="00D868E7"/>
    <w:rsid w:val="00D871F3"/>
    <w:rsid w:val="00D97980"/>
    <w:rsid w:val="00DA52FA"/>
    <w:rsid w:val="00DB0EA0"/>
    <w:rsid w:val="00DD220B"/>
    <w:rsid w:val="00DD4C70"/>
    <w:rsid w:val="00DF42EC"/>
    <w:rsid w:val="00E15130"/>
    <w:rsid w:val="00E3024E"/>
    <w:rsid w:val="00E402E1"/>
    <w:rsid w:val="00E41B3D"/>
    <w:rsid w:val="00E45A3D"/>
    <w:rsid w:val="00E54458"/>
    <w:rsid w:val="00E569C8"/>
    <w:rsid w:val="00E70CCC"/>
    <w:rsid w:val="00E77A19"/>
    <w:rsid w:val="00E839DC"/>
    <w:rsid w:val="00EA1789"/>
    <w:rsid w:val="00EA1F41"/>
    <w:rsid w:val="00EC0C1B"/>
    <w:rsid w:val="00ED21DE"/>
    <w:rsid w:val="00F071A1"/>
    <w:rsid w:val="00F31163"/>
    <w:rsid w:val="00F35CA8"/>
    <w:rsid w:val="00F6360A"/>
    <w:rsid w:val="00F65C75"/>
    <w:rsid w:val="00F75D49"/>
    <w:rsid w:val="00F761DE"/>
    <w:rsid w:val="00F823C4"/>
    <w:rsid w:val="00F93F0E"/>
    <w:rsid w:val="00FA51F6"/>
    <w:rsid w:val="00FC4548"/>
    <w:rsid w:val="00FE6BE2"/>
    <w:rsid w:val="00FF3F40"/>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67D2998"/>
  <w15:docId w15:val="{5195DD0F-8616-449B-A775-A77359F2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CE6"/>
    <w:pPr>
      <w:tabs>
        <w:tab w:val="center" w:pos="4320"/>
        <w:tab w:val="right" w:pos="8640"/>
      </w:tabs>
    </w:pPr>
  </w:style>
  <w:style w:type="paragraph" w:styleId="Footer">
    <w:name w:val="footer"/>
    <w:basedOn w:val="Normal"/>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customStyle="1" w:styleId="HeaderChar">
    <w:name w:val="Header Char"/>
    <w:basedOn w:val="DefaultParagraphFont"/>
    <w:link w:val="Header"/>
    <w:rsid w:val="00D62A5D"/>
    <w:rPr>
      <w:sz w:val="24"/>
      <w:szCs w:val="24"/>
    </w:rPr>
  </w:style>
  <w:style w:type="character" w:styleId="FollowedHyperlink">
    <w:name w:val="FollowedHyperlink"/>
    <w:basedOn w:val="DefaultParagraphFont"/>
    <w:rsid w:val="00DF42EC"/>
    <w:rPr>
      <w:color w:val="800080" w:themeColor="followedHyperlink"/>
      <w:u w:val="single"/>
    </w:rPr>
  </w:style>
  <w:style w:type="paragraph" w:styleId="PlainText">
    <w:name w:val="Plain Text"/>
    <w:basedOn w:val="Normal"/>
    <w:link w:val="PlainTextChar"/>
    <w:uiPriority w:val="99"/>
    <w:unhideWhenUsed/>
    <w:rsid w:val="00AA11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A112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264">
      <w:bodyDiv w:val="1"/>
      <w:marLeft w:val="0"/>
      <w:marRight w:val="0"/>
      <w:marTop w:val="0"/>
      <w:marBottom w:val="0"/>
      <w:divBdr>
        <w:top w:val="none" w:sz="0" w:space="0" w:color="auto"/>
        <w:left w:val="none" w:sz="0" w:space="0" w:color="auto"/>
        <w:bottom w:val="none" w:sz="0" w:space="0" w:color="auto"/>
        <w:right w:val="none" w:sz="0" w:space="0" w:color="auto"/>
      </w:divBdr>
    </w:div>
    <w:div w:id="714037990">
      <w:bodyDiv w:val="1"/>
      <w:marLeft w:val="0"/>
      <w:marRight w:val="0"/>
      <w:marTop w:val="0"/>
      <w:marBottom w:val="0"/>
      <w:divBdr>
        <w:top w:val="none" w:sz="0" w:space="0" w:color="auto"/>
        <w:left w:val="none" w:sz="0" w:space="0" w:color="auto"/>
        <w:bottom w:val="none" w:sz="0" w:space="0" w:color="auto"/>
        <w:right w:val="none" w:sz="0" w:space="0" w:color="auto"/>
      </w:divBdr>
    </w:div>
    <w:div w:id="960264729">
      <w:bodyDiv w:val="1"/>
      <w:marLeft w:val="0"/>
      <w:marRight w:val="0"/>
      <w:marTop w:val="0"/>
      <w:marBottom w:val="0"/>
      <w:divBdr>
        <w:top w:val="none" w:sz="0" w:space="0" w:color="auto"/>
        <w:left w:val="none" w:sz="0" w:space="0" w:color="auto"/>
        <w:bottom w:val="none" w:sz="0" w:space="0" w:color="auto"/>
        <w:right w:val="none" w:sz="0" w:space="0" w:color="auto"/>
      </w:divBdr>
    </w:div>
    <w:div w:id="1530601667">
      <w:bodyDiv w:val="1"/>
      <w:marLeft w:val="0"/>
      <w:marRight w:val="0"/>
      <w:marTop w:val="0"/>
      <w:marBottom w:val="0"/>
      <w:divBdr>
        <w:top w:val="none" w:sz="0" w:space="0" w:color="auto"/>
        <w:left w:val="none" w:sz="0" w:space="0" w:color="auto"/>
        <w:bottom w:val="none" w:sz="0" w:space="0" w:color="auto"/>
        <w:right w:val="none" w:sz="0" w:space="0" w:color="auto"/>
      </w:divBdr>
    </w:div>
    <w:div w:id="1744180859">
      <w:bodyDiv w:val="1"/>
      <w:marLeft w:val="0"/>
      <w:marRight w:val="0"/>
      <w:marTop w:val="0"/>
      <w:marBottom w:val="0"/>
      <w:divBdr>
        <w:top w:val="none" w:sz="0" w:space="0" w:color="auto"/>
        <w:left w:val="none" w:sz="0" w:space="0" w:color="auto"/>
        <w:bottom w:val="none" w:sz="0" w:space="0" w:color="auto"/>
        <w:right w:val="none" w:sz="0" w:space="0" w:color="auto"/>
      </w:divBdr>
    </w:div>
    <w:div w:id="21011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Library/Manuals/DLMS/formal_change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mso.dla.mil/elibrary/manuals/dlm/dlm_pub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924D9-419B-4945-89E1-E1FB746A93D0}"/>
</file>

<file path=customXml/itemProps2.xml><?xml version="1.0" encoding="utf-8"?>
<ds:datastoreItem xmlns:ds="http://schemas.openxmlformats.org/officeDocument/2006/customXml" ds:itemID="{90830DF4-C9CE-49BD-9A08-9B1A7562B751}"/>
</file>

<file path=customXml/itemProps3.xml><?xml version="1.0" encoding="utf-8"?>
<ds:datastoreItem xmlns:ds="http://schemas.openxmlformats.org/officeDocument/2006/customXml" ds:itemID="{9437E2D2-3377-49CF-ACBB-8CE6926F3E39}"/>
</file>

<file path=customXml/itemProps4.xml><?xml version="1.0" encoding="utf-8"?>
<ds:datastoreItem xmlns:ds="http://schemas.openxmlformats.org/officeDocument/2006/customXml" ds:itemID="{73D9C14E-15CA-4D79-8DC7-D00C15736CDB}"/>
</file>

<file path=docProps/app.xml><?xml version="1.0" encoding="utf-8"?>
<Properties xmlns="http://schemas.openxmlformats.org/officeDocument/2006/extended-properties" xmlns:vt="http://schemas.openxmlformats.org/officeDocument/2006/docPropsVTypes">
  <Template>7029C78C.dotm</Template>
  <TotalTime>4</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DAAS Change 3 letter</vt:lpstr>
    </vt:vector>
  </TitlesOfParts>
  <Company>DoD</Company>
  <LinksUpToDate>false</LinksUpToDate>
  <CharactersWithSpaces>3775</CharactersWithSpaces>
  <SharedDoc>false</SharedDoc>
  <HLinks>
    <vt:vector size="12" baseType="variant">
      <vt:variant>
        <vt:i4>6946910</vt:i4>
      </vt:variant>
      <vt:variant>
        <vt:i4>3</vt:i4>
      </vt:variant>
      <vt:variant>
        <vt:i4>0</vt:i4>
      </vt:variant>
      <vt:variant>
        <vt:i4>5</vt:i4>
      </vt:variant>
      <vt:variant>
        <vt:lpwstr>http://www.dla.mil/j-6/dlmso/eLibrary/Manuals/DLMS/formal_changes.asp</vt:lpwstr>
      </vt:variant>
      <vt:variant>
        <vt:lpwstr/>
      </vt:variant>
      <vt:variant>
        <vt:i4>8060945</vt:i4>
      </vt:variant>
      <vt:variant>
        <vt:i4>0</vt:i4>
      </vt:variant>
      <vt:variant>
        <vt:i4>0</vt:i4>
      </vt:variant>
      <vt:variant>
        <vt:i4>5</vt:i4>
      </vt:variant>
      <vt:variant>
        <vt:lpwstr>http://www2.dla.mil/j-6/dlmso/elibrary/manuals/dlm/dlm_pubs.asp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DAAS Change 3 letter</dc:title>
  <dc:creator>prezzysm</dc:creator>
  <cp:lastModifiedBy>Nguyen, Bao X CTR DLA INFO OPERATIONS (US)</cp:lastModifiedBy>
  <cp:revision>6</cp:revision>
  <cp:lastPrinted>2014-07-17T19:12:00Z</cp:lastPrinted>
  <dcterms:created xsi:type="dcterms:W3CDTF">2016-10-11T15:26:00Z</dcterms:created>
  <dcterms:modified xsi:type="dcterms:W3CDTF">2016-12-13T18:12:00Z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35000</vt:r8>
  </property>
  <property fmtid="{D5CDD505-2E9C-101B-9397-08002B2CF9AE}" pid="4" name="xd_ProgID">
    <vt:lpwstr/>
  </property>
  <property fmtid="{D5CDD505-2E9C-101B-9397-08002B2CF9AE}" pid="5" name="TemplateUrl">
    <vt:lpwstr/>
  </property>
</Properties>
</file>