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A4CBD" w14:textId="77777777" w:rsidR="0034215A" w:rsidRPr="005500E9" w:rsidRDefault="0034215A" w:rsidP="00FD2991">
      <w:pPr>
        <w:pStyle w:val="CM63"/>
        <w:tabs>
          <w:tab w:val="left" w:pos="540"/>
          <w:tab w:val="left" w:pos="1080"/>
          <w:tab w:val="left" w:pos="1620"/>
          <w:tab w:val="left" w:pos="2160"/>
          <w:tab w:val="left" w:pos="2700"/>
          <w:tab w:val="left" w:pos="3240"/>
        </w:tabs>
        <w:spacing w:after="240"/>
        <w:ind w:right="576"/>
        <w:jc w:val="center"/>
        <w:outlineLvl w:val="0"/>
        <w:rPr>
          <w:rFonts w:cs="Arial"/>
          <w:b/>
          <w:color w:val="000000"/>
          <w:sz w:val="44"/>
          <w:szCs w:val="44"/>
          <w:u w:val="single"/>
        </w:rPr>
      </w:pPr>
      <w:bookmarkStart w:id="0" w:name="_Toc156106428"/>
      <w:bookmarkStart w:id="1" w:name="_Toc251241991"/>
      <w:r w:rsidRPr="005500E9">
        <w:rPr>
          <w:rFonts w:cs="Arial"/>
          <w:b/>
          <w:color w:val="000000"/>
          <w:sz w:val="44"/>
          <w:szCs w:val="44"/>
          <w:u w:val="single"/>
        </w:rPr>
        <w:t>C3. CHAPTER 3</w:t>
      </w:r>
      <w:bookmarkEnd w:id="0"/>
      <w:bookmarkEnd w:id="1"/>
    </w:p>
    <w:p w14:paraId="293A4CBE" w14:textId="77777777" w:rsidR="0034215A" w:rsidRPr="005A26E2" w:rsidRDefault="0034215A" w:rsidP="00FD2991">
      <w:pPr>
        <w:pStyle w:val="CM63"/>
        <w:tabs>
          <w:tab w:val="left" w:pos="540"/>
          <w:tab w:val="left" w:pos="1080"/>
          <w:tab w:val="left" w:pos="1620"/>
          <w:tab w:val="left" w:pos="2160"/>
          <w:tab w:val="left" w:pos="2700"/>
          <w:tab w:val="left" w:pos="3240"/>
        </w:tabs>
        <w:spacing w:after="360"/>
        <w:ind w:right="576"/>
        <w:jc w:val="center"/>
        <w:outlineLvl w:val="0"/>
        <w:rPr>
          <w:rFonts w:cs="Arial"/>
          <w:b/>
          <w:color w:val="000000"/>
          <w:sz w:val="36"/>
          <w:szCs w:val="36"/>
        </w:rPr>
      </w:pPr>
      <w:bookmarkStart w:id="2" w:name="_Toc251241992"/>
      <w:r w:rsidRPr="005A26E2">
        <w:rPr>
          <w:rFonts w:cs="Arial"/>
          <w:b/>
          <w:color w:val="000000"/>
          <w:sz w:val="36"/>
          <w:szCs w:val="36"/>
          <w:u w:val="single"/>
        </w:rPr>
        <w:t>CUSTOMER PROCEDURES</w:t>
      </w:r>
      <w:bookmarkEnd w:id="2"/>
    </w:p>
    <w:p w14:paraId="293A4CC0" w14:textId="1BFCABB0" w:rsidR="0034215A" w:rsidRPr="00BE7A81" w:rsidRDefault="0034215A" w:rsidP="00BE7A81">
      <w:pPr>
        <w:pStyle w:val="CM60"/>
        <w:widowControl/>
        <w:tabs>
          <w:tab w:val="left" w:pos="540"/>
          <w:tab w:val="left" w:pos="1080"/>
          <w:tab w:val="left" w:pos="1620"/>
          <w:tab w:val="left" w:pos="2160"/>
          <w:tab w:val="left" w:pos="2700"/>
          <w:tab w:val="left" w:pos="3240"/>
        </w:tabs>
        <w:spacing w:after="240"/>
        <w:ind w:right="576"/>
        <w:outlineLvl w:val="1"/>
      </w:pPr>
      <w:bookmarkStart w:id="3" w:name="_Toc251241993"/>
      <w:r w:rsidRPr="00A00032">
        <w:rPr>
          <w:rFonts w:cs="Arial"/>
          <w:color w:val="000000"/>
        </w:rPr>
        <w:t>C3.1</w:t>
      </w:r>
      <w:r w:rsidR="00E372EA" w:rsidRPr="00A00032">
        <w:rPr>
          <w:rFonts w:cs="Arial"/>
          <w:color w:val="000000"/>
        </w:rPr>
        <w:t xml:space="preserve">. </w:t>
      </w:r>
      <w:r w:rsidR="00E85659" w:rsidRPr="00A00032">
        <w:rPr>
          <w:rFonts w:cs="Arial"/>
          <w:color w:val="000000"/>
        </w:rPr>
        <w:t xml:space="preserve"> </w:t>
      </w:r>
      <w:r w:rsidRPr="00A00032">
        <w:rPr>
          <w:rFonts w:cs="Arial"/>
          <w:color w:val="000000"/>
          <w:u w:val="single"/>
        </w:rPr>
        <w:t>GENERAL</w:t>
      </w:r>
      <w:bookmarkEnd w:id="3"/>
      <w:r w:rsidR="00BE7A81">
        <w:rPr>
          <w:rFonts w:cs="Arial"/>
          <w:color w:val="000000"/>
          <w:u w:val="single"/>
        </w:rPr>
        <w:t>.</w:t>
      </w:r>
      <w:r w:rsidR="003C7FD3" w:rsidRPr="001E4FA9">
        <w:rPr>
          <w:rFonts w:cs="Arial"/>
          <w:color w:val="000000"/>
        </w:rPr>
        <w:t xml:space="preserve">  </w:t>
      </w:r>
      <w:r w:rsidR="004C42D7" w:rsidRPr="00A00032">
        <w:rPr>
          <w:rFonts w:cs="Arial"/>
          <w:color w:val="000000"/>
        </w:rPr>
        <w:t xml:space="preserve">The </w:t>
      </w:r>
      <w:r w:rsidR="00F20BAB" w:rsidRPr="001D457D">
        <w:rPr>
          <w:rFonts w:cs="Arial"/>
          <w:color w:val="000000"/>
        </w:rPr>
        <w:t>Defense Automatic</w:t>
      </w:r>
      <w:r w:rsidR="00125EED" w:rsidRPr="001D457D">
        <w:rPr>
          <w:rFonts w:cs="Arial"/>
          <w:color w:val="000000"/>
        </w:rPr>
        <w:t xml:space="preserve"> Addressing System</w:t>
      </w:r>
      <w:r w:rsidR="00125EED">
        <w:rPr>
          <w:rFonts w:cs="Arial"/>
          <w:color w:val="000000"/>
        </w:rPr>
        <w:t xml:space="preserve"> </w:t>
      </w:r>
      <w:r w:rsidR="00125EED" w:rsidRPr="001D457D">
        <w:rPr>
          <w:rFonts w:cs="Arial"/>
          <w:color w:val="000000"/>
        </w:rPr>
        <w:t>(</w:t>
      </w:r>
      <w:r w:rsidR="00125EED" w:rsidRPr="00A00032">
        <w:rPr>
          <w:rFonts w:cs="Arial"/>
          <w:color w:val="000000"/>
        </w:rPr>
        <w:t>DAAS</w:t>
      </w:r>
      <w:r w:rsidR="00125EED" w:rsidRPr="001D457D">
        <w:rPr>
          <w:rFonts w:cs="Arial"/>
          <w:color w:val="000000"/>
        </w:rPr>
        <w:t>)</w:t>
      </w:r>
      <w:r w:rsidRPr="00A00032">
        <w:rPr>
          <w:rFonts w:cs="Arial"/>
          <w:color w:val="000000"/>
        </w:rPr>
        <w:t xml:space="preserve"> </w:t>
      </w:r>
      <w:r w:rsidR="002E60EB">
        <w:rPr>
          <w:rFonts w:cs="Arial"/>
          <w:color w:val="000000"/>
        </w:rPr>
        <w:t>processes</w:t>
      </w:r>
      <w:r w:rsidRPr="00A00032">
        <w:rPr>
          <w:rFonts w:cs="Arial"/>
          <w:color w:val="000000"/>
        </w:rPr>
        <w:t xml:space="preserve"> are designed to effectively use the </w:t>
      </w:r>
      <w:r w:rsidR="000D1694">
        <w:rPr>
          <w:rFonts w:cs="Arial"/>
          <w:color w:val="000000"/>
        </w:rPr>
        <w:t>tele</w:t>
      </w:r>
      <w:r w:rsidRPr="00A00032">
        <w:rPr>
          <w:rFonts w:cs="Arial"/>
          <w:color w:val="000000"/>
        </w:rPr>
        <w:t xml:space="preserve">communications services provided by the </w:t>
      </w:r>
      <w:r w:rsidR="00125EED" w:rsidRPr="00BE7A81">
        <w:rPr>
          <w:color w:val="000000"/>
        </w:rPr>
        <w:t>Defense Integrated System Network, (</w:t>
      </w:r>
      <w:r w:rsidR="00125EED" w:rsidRPr="00A00032">
        <w:rPr>
          <w:rFonts w:cs="Arial"/>
          <w:color w:val="000000"/>
        </w:rPr>
        <w:t>DISN</w:t>
      </w:r>
      <w:r w:rsidR="00125EED" w:rsidRPr="00BE7A81">
        <w:rPr>
          <w:color w:val="000000"/>
        </w:rPr>
        <w:t>)</w:t>
      </w:r>
      <w:r w:rsidR="00125EED">
        <w:rPr>
          <w:rFonts w:cs="Arial"/>
          <w:color w:val="000000"/>
        </w:rPr>
        <w:t xml:space="preserve"> </w:t>
      </w:r>
      <w:r w:rsidR="00125EED" w:rsidRPr="00BE7A81">
        <w:rPr>
          <w:color w:val="000000"/>
        </w:rPr>
        <w:t>Defense Message System (</w:t>
      </w:r>
      <w:r w:rsidR="00125EED" w:rsidRPr="00A00032">
        <w:rPr>
          <w:rFonts w:cs="Arial"/>
          <w:color w:val="000000"/>
        </w:rPr>
        <w:t>DMS</w:t>
      </w:r>
      <w:r w:rsidR="00125EED" w:rsidRPr="00BE7A81">
        <w:rPr>
          <w:color w:val="000000"/>
        </w:rPr>
        <w:t>)</w:t>
      </w:r>
      <w:r w:rsidRPr="00A00032">
        <w:rPr>
          <w:rFonts w:cs="Arial"/>
          <w:color w:val="000000"/>
        </w:rPr>
        <w:t xml:space="preserve"> and Commercial </w:t>
      </w:r>
      <w:r w:rsidR="00125EED" w:rsidRPr="00BE7A81">
        <w:rPr>
          <w:color w:val="000000"/>
        </w:rPr>
        <w:t>Value Added Networks (</w:t>
      </w:r>
      <w:r w:rsidRPr="00A00032">
        <w:rPr>
          <w:rFonts w:cs="Arial"/>
          <w:color w:val="000000"/>
        </w:rPr>
        <w:t>VANs</w:t>
      </w:r>
      <w:r w:rsidR="00125EED" w:rsidRPr="00BE7A81">
        <w:rPr>
          <w:color w:val="000000"/>
        </w:rPr>
        <w:t>)</w:t>
      </w:r>
      <w:r w:rsidRPr="00A00032">
        <w:rPr>
          <w:rFonts w:cs="Arial"/>
          <w:color w:val="000000"/>
        </w:rPr>
        <w:t xml:space="preserve">.  </w:t>
      </w:r>
      <w:r w:rsidR="0053643E" w:rsidRPr="00BE7A81">
        <w:rPr>
          <w:color w:val="000000"/>
        </w:rPr>
        <w:t xml:space="preserve">The </w:t>
      </w:r>
      <w:r w:rsidR="00231743" w:rsidRPr="00BE7A81">
        <w:rPr>
          <w:color w:val="000000"/>
        </w:rPr>
        <w:t>Defense Data Network</w:t>
      </w:r>
      <w:r w:rsidR="00231743">
        <w:rPr>
          <w:rFonts w:cs="Arial"/>
          <w:color w:val="000000"/>
        </w:rPr>
        <w:t xml:space="preserve"> </w:t>
      </w:r>
      <w:r w:rsidR="00231743" w:rsidRPr="00BE7A81">
        <w:rPr>
          <w:color w:val="000000"/>
        </w:rPr>
        <w:t>(</w:t>
      </w:r>
      <w:r w:rsidR="0053643E">
        <w:rPr>
          <w:rFonts w:cs="Arial"/>
          <w:color w:val="000000"/>
        </w:rPr>
        <w:t>DDN</w:t>
      </w:r>
      <w:r w:rsidR="00231743" w:rsidRPr="00BE7A81">
        <w:rPr>
          <w:color w:val="000000"/>
        </w:rPr>
        <w:t>) format</w:t>
      </w:r>
      <w:r w:rsidR="0053643E">
        <w:rPr>
          <w:rFonts w:cs="Arial"/>
          <w:color w:val="000000"/>
        </w:rPr>
        <w:t xml:space="preserve"> outlines the required file formatting to be used by </w:t>
      </w:r>
      <w:r w:rsidR="00525D07">
        <w:rPr>
          <w:rFonts w:cs="Arial"/>
          <w:color w:val="000000"/>
        </w:rPr>
        <w:t>DAAS</w:t>
      </w:r>
      <w:r w:rsidR="0053643E">
        <w:rPr>
          <w:rFonts w:cs="Arial"/>
          <w:color w:val="000000"/>
        </w:rPr>
        <w:t xml:space="preserve"> customers when preparing transaction files for delivery to the DAAS.  </w:t>
      </w:r>
      <w:r w:rsidRPr="00A00032">
        <w:rPr>
          <w:rFonts w:cs="Arial"/>
          <w:color w:val="000000"/>
        </w:rPr>
        <w:t xml:space="preserve">The systems use these services to receive and transmit logistics traffic, and to provide a variety of logistics-related services to its worldwide customer </w:t>
      </w:r>
      <w:r w:rsidRPr="00BE7A81">
        <w:t xml:space="preserve">base.  DAAS </w:t>
      </w:r>
      <w:r w:rsidRPr="00A00032">
        <w:rPr>
          <w:rFonts w:cs="Arial"/>
          <w:color w:val="000000"/>
        </w:rPr>
        <w:t xml:space="preserve">systems </w:t>
      </w:r>
      <w:r w:rsidR="002E60EB">
        <w:rPr>
          <w:rFonts w:cs="Arial"/>
          <w:color w:val="000000"/>
        </w:rPr>
        <w:t>are designed to facilitate</w:t>
      </w:r>
      <w:r w:rsidRPr="00A00032">
        <w:rPr>
          <w:rFonts w:cs="Arial"/>
          <w:color w:val="000000"/>
        </w:rPr>
        <w:t xml:space="preserve"> the integration of logistics and telecommunications </w:t>
      </w:r>
      <w:r w:rsidR="002E60EB">
        <w:rPr>
          <w:rFonts w:cs="Arial"/>
          <w:color w:val="000000"/>
        </w:rPr>
        <w:t>processes thus</w:t>
      </w:r>
      <w:r w:rsidRPr="00A00032">
        <w:rPr>
          <w:rFonts w:cs="Arial"/>
          <w:color w:val="000000"/>
        </w:rPr>
        <w:t xml:space="preserve"> provid</w:t>
      </w:r>
      <w:r w:rsidR="002E60EB">
        <w:rPr>
          <w:rFonts w:cs="Arial"/>
          <w:color w:val="000000"/>
        </w:rPr>
        <w:t>ing</w:t>
      </w:r>
      <w:r w:rsidRPr="00A00032">
        <w:rPr>
          <w:rFonts w:cs="Arial"/>
          <w:color w:val="000000"/>
        </w:rPr>
        <w:t xml:space="preserve"> a single interface to both private and commercial </w:t>
      </w:r>
      <w:r w:rsidR="000D1694">
        <w:rPr>
          <w:rFonts w:cs="Arial"/>
          <w:color w:val="000000"/>
        </w:rPr>
        <w:t>tele</w:t>
      </w:r>
      <w:r w:rsidRPr="00A00032">
        <w:rPr>
          <w:rFonts w:cs="Arial"/>
          <w:color w:val="000000"/>
        </w:rPr>
        <w:t xml:space="preserve">communications networks.  DAAS </w:t>
      </w:r>
      <w:r w:rsidR="002E60EB">
        <w:rPr>
          <w:rFonts w:cs="Arial"/>
          <w:color w:val="000000"/>
        </w:rPr>
        <w:t xml:space="preserve">processing </w:t>
      </w:r>
      <w:r w:rsidR="000360BA">
        <w:rPr>
          <w:rFonts w:cs="Arial"/>
          <w:color w:val="000000"/>
        </w:rPr>
        <w:t>is a</w:t>
      </w:r>
      <w:r w:rsidR="00171D9A" w:rsidRPr="00A00032">
        <w:rPr>
          <w:rFonts w:cs="Arial"/>
          <w:color w:val="000000"/>
        </w:rPr>
        <w:t xml:space="preserve"> near ‘real-time’ transaction </w:t>
      </w:r>
      <w:r w:rsidR="000360BA">
        <w:rPr>
          <w:rFonts w:cs="Arial"/>
          <w:color w:val="000000"/>
        </w:rPr>
        <w:t>oriented system</w:t>
      </w:r>
      <w:r w:rsidRPr="00A00032">
        <w:rPr>
          <w:rFonts w:cs="Arial"/>
          <w:color w:val="000000"/>
        </w:rPr>
        <w:t xml:space="preserve"> with direct interfaces to a variety of </w:t>
      </w:r>
      <w:r w:rsidR="000360BA">
        <w:rPr>
          <w:rFonts w:cs="Arial"/>
          <w:color w:val="000000"/>
        </w:rPr>
        <w:t>tele</w:t>
      </w:r>
      <w:r w:rsidRPr="00A00032">
        <w:rPr>
          <w:rFonts w:cs="Arial"/>
          <w:color w:val="000000"/>
        </w:rPr>
        <w:t xml:space="preserve">communications networks.  They are designed to receive, validate, process, and forward all logistics transactions, provided they are computer-readable and authorized for transmission off-station </w:t>
      </w:r>
      <w:r w:rsidRPr="00BE7A81">
        <w:t xml:space="preserve">by the customer.  </w:t>
      </w:r>
      <w:r w:rsidR="0025250C">
        <w:rPr>
          <w:rFonts w:cs="Arial"/>
        </w:rPr>
        <w:t>DAAS</w:t>
      </w:r>
      <w:r w:rsidR="0098375A" w:rsidRPr="00BE7A81">
        <w:t xml:space="preserve"> </w:t>
      </w:r>
      <w:r w:rsidR="000360BA" w:rsidRPr="00BE7A81">
        <w:t>operat</w:t>
      </w:r>
      <w:r w:rsidR="0098375A" w:rsidRPr="00BE7A81">
        <w:t xml:space="preserve">es </w:t>
      </w:r>
      <w:r w:rsidR="000360BA" w:rsidRPr="00BE7A81">
        <w:t xml:space="preserve">co-processing facilities at </w:t>
      </w:r>
      <w:r w:rsidR="0098375A" w:rsidRPr="00BE7A81">
        <w:t xml:space="preserve">two sites with fully redundant connectivity to the aforementioned </w:t>
      </w:r>
      <w:r w:rsidR="000360BA" w:rsidRPr="00BE7A81">
        <w:t>telecommunications networks.  E</w:t>
      </w:r>
      <w:r w:rsidR="0098375A" w:rsidRPr="00BE7A81">
        <w:t>ach site ha</w:t>
      </w:r>
      <w:r w:rsidR="000360BA" w:rsidRPr="00BE7A81">
        <w:t>s</w:t>
      </w:r>
      <w:r w:rsidR="0098375A" w:rsidRPr="00BE7A81">
        <w:t xml:space="preserve"> the capability to handle t</w:t>
      </w:r>
      <w:r w:rsidR="009727AF" w:rsidRPr="00BE7A81">
        <w:t>he</w:t>
      </w:r>
      <w:r w:rsidR="0098375A" w:rsidRPr="00BE7A81">
        <w:t xml:space="preserve"> entire </w:t>
      </w:r>
      <w:r w:rsidR="0025250C">
        <w:rPr>
          <w:rFonts w:cs="Arial"/>
        </w:rPr>
        <w:t>DAAS’</w:t>
      </w:r>
      <w:r w:rsidR="0098375A" w:rsidRPr="00BE7A81">
        <w:t xml:space="preserve"> workload </w:t>
      </w:r>
      <w:r w:rsidR="009727AF" w:rsidRPr="00BE7A81">
        <w:t xml:space="preserve">should </w:t>
      </w:r>
      <w:r w:rsidR="0098375A" w:rsidRPr="00BE7A81">
        <w:t>a contingency situation</w:t>
      </w:r>
      <w:r w:rsidR="009727AF" w:rsidRPr="00BE7A81">
        <w:t xml:space="preserve"> occur</w:t>
      </w:r>
      <w:r w:rsidR="0098375A" w:rsidRPr="00BE7A81">
        <w:t>.</w:t>
      </w:r>
    </w:p>
    <w:p w14:paraId="55BF26A5" w14:textId="0BC558CC" w:rsidR="00D435AA" w:rsidRPr="00BE7A81" w:rsidRDefault="0034215A" w:rsidP="00BE7A81">
      <w:pPr>
        <w:pStyle w:val="CM60"/>
        <w:widowControl/>
        <w:tabs>
          <w:tab w:val="left" w:pos="540"/>
          <w:tab w:val="left" w:pos="1080"/>
          <w:tab w:val="left" w:pos="1620"/>
          <w:tab w:val="left" w:pos="2160"/>
          <w:tab w:val="left" w:pos="2700"/>
          <w:tab w:val="left" w:pos="3240"/>
        </w:tabs>
        <w:spacing w:after="240"/>
        <w:ind w:right="576"/>
        <w:outlineLvl w:val="1"/>
      </w:pPr>
      <w:bookmarkStart w:id="4" w:name="_Toc251241994"/>
      <w:r w:rsidRPr="00BE7A81">
        <w:t>C3.2</w:t>
      </w:r>
      <w:r w:rsidR="00E372EA" w:rsidRPr="00BE7A81">
        <w:t xml:space="preserve">. </w:t>
      </w:r>
      <w:r w:rsidR="00E85659" w:rsidRPr="00BE7A81">
        <w:t xml:space="preserve"> </w:t>
      </w:r>
      <w:r w:rsidRPr="00BE7A81">
        <w:rPr>
          <w:u w:val="single"/>
        </w:rPr>
        <w:t>DAAS COMPLIANCE</w:t>
      </w:r>
      <w:bookmarkEnd w:id="4"/>
      <w:r w:rsidR="003C7FD3" w:rsidRPr="001E4FA9">
        <w:rPr>
          <w:rFonts w:cs="Arial"/>
        </w:rPr>
        <w:t xml:space="preserve">.  </w:t>
      </w:r>
      <w:r w:rsidRPr="00BE7A81">
        <w:t xml:space="preserve">The </w:t>
      </w:r>
      <w:r w:rsidR="009075AB" w:rsidRPr="00BE7A81">
        <w:t>Department of Defense (</w:t>
      </w:r>
      <w:r w:rsidRPr="00BE7A81">
        <w:t>DoD</w:t>
      </w:r>
      <w:r w:rsidR="009075AB" w:rsidRPr="00BE7A81">
        <w:t>)</w:t>
      </w:r>
      <w:r w:rsidRPr="00BE7A81">
        <w:t xml:space="preserve"> Component</w:t>
      </w:r>
      <w:r w:rsidR="000360BA" w:rsidRPr="00BE7A81">
        <w:t>/</w:t>
      </w:r>
      <w:r w:rsidRPr="00BE7A81">
        <w:t xml:space="preserve">Participating Agency that has the capability to transmit computer-readable logistics transactions, via the </w:t>
      </w:r>
      <w:r w:rsidR="000360BA" w:rsidRPr="00BE7A81">
        <w:t>above-mentioned</w:t>
      </w:r>
      <w:r w:rsidRPr="00BE7A81">
        <w:t xml:space="preserve"> </w:t>
      </w:r>
      <w:r w:rsidR="000D1694" w:rsidRPr="00BE7A81">
        <w:t>tele-</w:t>
      </w:r>
      <w:r w:rsidRPr="00BE7A81">
        <w:t xml:space="preserve">communications networks, </w:t>
      </w:r>
      <w:r w:rsidR="00D435AA" w:rsidRPr="00D435AA">
        <w:rPr>
          <w:rFonts w:cs="Arial"/>
        </w:rPr>
        <w:t>will</w:t>
      </w:r>
      <w:r w:rsidRPr="00BE7A81">
        <w:t xml:space="preserve"> use the procedures prescribed herein.  Any eligible activity not now participating in the DAAS is requested to do so by contacting the appropriate </w:t>
      </w:r>
      <w:r w:rsidR="0025250C">
        <w:rPr>
          <w:rFonts w:cs="Arial"/>
        </w:rPr>
        <w:t>DAAS</w:t>
      </w:r>
      <w:r w:rsidR="001A5E8F" w:rsidRPr="00BE7A81">
        <w:t xml:space="preserve"> </w:t>
      </w:r>
      <w:r w:rsidRPr="00BE7A81">
        <w:t>foca</w:t>
      </w:r>
      <w:r w:rsidR="00CE69B6" w:rsidRPr="00BE7A81">
        <w:t>l point (See section C1.8</w:t>
      </w:r>
      <w:r w:rsidRPr="00BE7A81">
        <w:t xml:space="preserve">) for initial guidance and </w:t>
      </w:r>
      <w:r w:rsidR="000360BA" w:rsidRPr="00BE7A81">
        <w:t>determina</w:t>
      </w:r>
      <w:r w:rsidRPr="00BE7A81">
        <w:t xml:space="preserve">tion </w:t>
      </w:r>
      <w:r w:rsidR="000360BA" w:rsidRPr="00BE7A81">
        <w:t>of</w:t>
      </w:r>
      <w:r w:rsidRPr="00BE7A81">
        <w:t xml:space="preserve"> its designated </w:t>
      </w:r>
      <w:r w:rsidR="000360BA" w:rsidRPr="00BE7A81">
        <w:t xml:space="preserve">primary </w:t>
      </w:r>
      <w:r w:rsidR="0025250C">
        <w:rPr>
          <w:rFonts w:cs="Arial"/>
        </w:rPr>
        <w:t>DAAS</w:t>
      </w:r>
      <w:r w:rsidRPr="00BE7A81">
        <w:t xml:space="preserve"> support site.</w:t>
      </w:r>
      <w:bookmarkStart w:id="5" w:name="_Toc251241995"/>
    </w:p>
    <w:p w14:paraId="71DFEC21" w14:textId="77777777" w:rsidR="00D435AA" w:rsidRPr="00BE7A81" w:rsidRDefault="0034215A" w:rsidP="00BE7A81">
      <w:pPr>
        <w:pStyle w:val="CM60"/>
        <w:widowControl/>
        <w:tabs>
          <w:tab w:val="left" w:pos="540"/>
          <w:tab w:val="left" w:pos="1080"/>
          <w:tab w:val="left" w:pos="1620"/>
          <w:tab w:val="left" w:pos="2160"/>
          <w:tab w:val="left" w:pos="2700"/>
          <w:tab w:val="left" w:pos="3240"/>
        </w:tabs>
        <w:spacing w:after="240"/>
        <w:ind w:right="576"/>
        <w:outlineLvl w:val="1"/>
        <w:rPr>
          <w:u w:val="single"/>
        </w:rPr>
      </w:pPr>
      <w:r w:rsidRPr="00BE7A81">
        <w:t>C3.3</w:t>
      </w:r>
      <w:r w:rsidR="00E372EA" w:rsidRPr="00BE7A81">
        <w:t xml:space="preserve">. </w:t>
      </w:r>
      <w:r w:rsidR="00E85659" w:rsidRPr="00A00032">
        <w:rPr>
          <w:rFonts w:cs="Arial"/>
          <w:color w:val="000000"/>
        </w:rPr>
        <w:t xml:space="preserve"> </w:t>
      </w:r>
      <w:r w:rsidRPr="00BE7A81">
        <w:rPr>
          <w:u w:val="single"/>
        </w:rPr>
        <w:t>MESSAGE PREPARATION AND TRANSMISSION</w:t>
      </w:r>
      <w:bookmarkEnd w:id="5"/>
    </w:p>
    <w:p w14:paraId="293A4CC4" w14:textId="6E283F1D" w:rsidR="0053643E" w:rsidRPr="00BE7A81" w:rsidRDefault="00D435AA" w:rsidP="00BE7A81">
      <w:pPr>
        <w:pStyle w:val="CM60"/>
        <w:widowControl/>
        <w:tabs>
          <w:tab w:val="left" w:pos="540"/>
          <w:tab w:val="left" w:pos="1080"/>
          <w:tab w:val="left" w:pos="1620"/>
          <w:tab w:val="left" w:pos="2160"/>
          <w:tab w:val="left" w:pos="2700"/>
          <w:tab w:val="left" w:pos="3240"/>
        </w:tabs>
        <w:spacing w:after="240"/>
        <w:ind w:right="576"/>
        <w:outlineLvl w:val="1"/>
      </w:pPr>
      <w:r w:rsidRPr="00BE7A81">
        <w:tab/>
      </w:r>
      <w:r w:rsidR="0034215A" w:rsidRPr="00BE7A81">
        <w:t>C3.3.1</w:t>
      </w:r>
      <w:r w:rsidR="00E372EA" w:rsidRPr="00BE7A81">
        <w:t>.</w:t>
      </w:r>
      <w:r w:rsidR="00BD2A27" w:rsidRPr="00BE7A81">
        <w:t xml:space="preserve"> </w:t>
      </w:r>
      <w:r w:rsidR="00BD2A27">
        <w:rPr>
          <w:rFonts w:cs="Arial"/>
          <w:color w:val="000000"/>
        </w:rPr>
        <w:t xml:space="preserve"> </w:t>
      </w:r>
      <w:r w:rsidR="00BD2A27" w:rsidRPr="00BE7A81">
        <w:rPr>
          <w:u w:val="single"/>
        </w:rPr>
        <w:t>Preparation</w:t>
      </w:r>
      <w:r w:rsidR="00BD2A27" w:rsidRPr="00BE7A81">
        <w:t>.</w:t>
      </w:r>
      <w:r w:rsidR="00D27D2C" w:rsidRPr="00BE7A81">
        <w:t xml:space="preserve">  </w:t>
      </w:r>
      <w:r w:rsidR="0034215A" w:rsidRPr="00BE7A81">
        <w:t xml:space="preserve">Customer logistics transactions in </w:t>
      </w:r>
      <w:r w:rsidR="00125EED" w:rsidRPr="00BE7A81">
        <w:t>(</w:t>
      </w:r>
      <w:r w:rsidR="000751EC" w:rsidRPr="001D457D">
        <w:rPr>
          <w:rFonts w:cs="Arial"/>
        </w:rPr>
        <w:t xml:space="preserve">legacy </w:t>
      </w:r>
      <w:r w:rsidR="00125EED" w:rsidRPr="00BE7A81">
        <w:t xml:space="preserve">80 record position transaction formats), Defense Logistics Management Standards (DLMS) </w:t>
      </w:r>
      <w:r w:rsidR="00CC0177">
        <w:t>Accredited Standards Committee</w:t>
      </w:r>
      <w:r w:rsidR="00125EED" w:rsidRPr="00BE7A81">
        <w:t xml:space="preserve"> (</w:t>
      </w:r>
      <w:r w:rsidR="00CC0177">
        <w:t>ASC</w:t>
      </w:r>
      <w:r w:rsidR="00125EED" w:rsidRPr="00BE7A81">
        <w:t>X12 / eXtensible Markup Language</w:t>
      </w:r>
      <w:r w:rsidR="00BE7A81">
        <w:t xml:space="preserve"> </w:t>
      </w:r>
      <w:r w:rsidR="00125EED" w:rsidRPr="00BE7A81">
        <w:t>(XML)), or User Defined File (UDF)</w:t>
      </w:r>
      <w:r w:rsidR="0034215A" w:rsidRPr="00BE7A81">
        <w:t xml:space="preserve"> formats </w:t>
      </w:r>
      <w:r w:rsidRPr="00D435AA">
        <w:rPr>
          <w:rFonts w:cs="Arial"/>
        </w:rPr>
        <w:t>will</w:t>
      </w:r>
      <w:r w:rsidR="0034215A" w:rsidRPr="00BE7A81">
        <w:t xml:space="preserve"> be assembled into messages/</w:t>
      </w:r>
      <w:r w:rsidR="00554340" w:rsidRPr="00BE7A81">
        <w:t xml:space="preserve"> </w:t>
      </w:r>
      <w:r w:rsidR="0034215A" w:rsidRPr="00BE7A81">
        <w:t xml:space="preserve">files suitable for electronic transmission, in accordance with the appropriate established </w:t>
      </w:r>
      <w:r w:rsidR="000D1694" w:rsidRPr="00BE7A81">
        <w:t>tele</w:t>
      </w:r>
      <w:r w:rsidR="0034215A" w:rsidRPr="00BE7A81">
        <w:t>communications procedures.  Also, the computer-readable logistic</w:t>
      </w:r>
      <w:r w:rsidR="00554340" w:rsidRPr="00BE7A81">
        <w:t>s</w:t>
      </w:r>
      <w:r w:rsidR="0034215A" w:rsidRPr="00BE7A81">
        <w:t xml:space="preserve"> transactions</w:t>
      </w:r>
      <w:r w:rsidR="00385406" w:rsidRPr="00BE7A81">
        <w:t xml:space="preserve"> or </w:t>
      </w:r>
      <w:r w:rsidR="0034215A" w:rsidRPr="00BE7A81">
        <w:t xml:space="preserve">service-type narrative </w:t>
      </w:r>
      <w:r w:rsidR="00385406" w:rsidRPr="00BE7A81">
        <w:t>messages</w:t>
      </w:r>
      <w:r w:rsidR="0034215A" w:rsidRPr="00BE7A81">
        <w:t xml:space="preserve"> </w:t>
      </w:r>
      <w:r w:rsidR="00385406" w:rsidRPr="00BE7A81">
        <w:t>will</w:t>
      </w:r>
      <w:r w:rsidR="00125EED" w:rsidRPr="001D457D">
        <w:t xml:space="preserve"> </w:t>
      </w:r>
      <w:r w:rsidR="00385406" w:rsidRPr="00BE7A81">
        <w:t xml:space="preserve">be sent to the DAAS </w:t>
      </w:r>
      <w:r w:rsidR="0034215A" w:rsidRPr="00BE7A81">
        <w:t>for recovery</w:t>
      </w:r>
      <w:r w:rsidR="00385406" w:rsidRPr="00BE7A81">
        <w:t xml:space="preserve">, </w:t>
      </w:r>
      <w:r w:rsidR="0034215A" w:rsidRPr="00BE7A81">
        <w:t>retransmission</w:t>
      </w:r>
      <w:r w:rsidR="00385406" w:rsidRPr="00BE7A81">
        <w:t xml:space="preserve">, or </w:t>
      </w:r>
      <w:r w:rsidR="0034215A" w:rsidRPr="00BE7A81">
        <w:t>tracer actions.  Messages of this type should be prepared as prescribed in the appropriate communication procedures.  Customers should only send ‘unclassified’ message</w:t>
      </w:r>
      <w:r w:rsidR="00BA51EE" w:rsidRPr="00BE7A81">
        <w:t>s</w:t>
      </w:r>
      <w:r w:rsidR="0034215A" w:rsidRPr="00BE7A81">
        <w:t xml:space="preserve">/data files to </w:t>
      </w:r>
      <w:r w:rsidR="00385406" w:rsidRPr="00BE7A81">
        <w:t xml:space="preserve">the </w:t>
      </w:r>
      <w:r w:rsidR="0034215A" w:rsidRPr="00BE7A81">
        <w:t>DAAS for processing.  Classified message/data files must be sent directly to the intended recipient</w:t>
      </w:r>
      <w:r w:rsidR="00BA51EE" w:rsidRPr="00BE7A81">
        <w:t xml:space="preserve"> via secure </w:t>
      </w:r>
      <w:r w:rsidR="00566A47" w:rsidRPr="00BE7A81">
        <w:t>Secret Internet Protocol Router Network (</w:t>
      </w:r>
      <w:r w:rsidR="00BA51EE" w:rsidRPr="00BE7A81">
        <w:t>SIPRNET</w:t>
      </w:r>
      <w:r w:rsidR="00566A47" w:rsidRPr="00BE7A81">
        <w:t>)</w:t>
      </w:r>
      <w:r w:rsidR="00BA51EE" w:rsidRPr="00BE7A81">
        <w:t xml:space="preserve"> connections</w:t>
      </w:r>
      <w:r w:rsidR="0034215A" w:rsidRPr="00BE7A81">
        <w:t xml:space="preserve">.  </w:t>
      </w:r>
      <w:r w:rsidR="0025250C">
        <w:rPr>
          <w:rFonts w:cs="Arial"/>
        </w:rPr>
        <w:t>DAAS</w:t>
      </w:r>
      <w:r w:rsidR="0034215A" w:rsidRPr="00BE7A81">
        <w:t xml:space="preserve"> </w:t>
      </w:r>
      <w:r w:rsidR="0034215A" w:rsidRPr="00BE7A81">
        <w:lastRenderedPageBreak/>
        <w:t xml:space="preserve">and its customers assemble various type transactions into appropriate message formats for electronic transmission.  The messages are addressed to the </w:t>
      </w:r>
      <w:r w:rsidR="0025250C">
        <w:rPr>
          <w:rFonts w:cs="Arial"/>
        </w:rPr>
        <w:t>DAAS</w:t>
      </w:r>
      <w:r w:rsidR="001A5E8F" w:rsidRPr="00A00032">
        <w:rPr>
          <w:rFonts w:cs="Arial"/>
          <w:color w:val="000000"/>
        </w:rPr>
        <w:t>DLA Transaction Services</w:t>
      </w:r>
      <w:r w:rsidR="001A5E8F" w:rsidRPr="00BE7A81">
        <w:t xml:space="preserve"> </w:t>
      </w:r>
      <w:r w:rsidR="0034215A" w:rsidRPr="00BE7A81">
        <w:t>facility designated to</w:t>
      </w:r>
      <w:r w:rsidR="00350E96" w:rsidRPr="00BE7A81">
        <w:t xml:space="preserve"> </w:t>
      </w:r>
      <w:r w:rsidR="0034215A" w:rsidRPr="00BE7A81">
        <w:t>serve the customer, without regard to the individual addresses contained in the transactions within the message text</w:t>
      </w:r>
      <w:r w:rsidR="005852D0" w:rsidRPr="00BE7A81">
        <w:t>.</w:t>
      </w:r>
    </w:p>
    <w:tbl>
      <w:tblPr>
        <w:tblW w:w="0" w:type="auto"/>
        <w:tblCellMar>
          <w:left w:w="115" w:type="dxa"/>
          <w:right w:w="115" w:type="dxa"/>
        </w:tblCellMar>
        <w:tblLook w:val="01E0" w:firstRow="1" w:lastRow="1" w:firstColumn="1" w:lastColumn="1" w:noHBand="0" w:noVBand="0"/>
      </w:tblPr>
      <w:tblGrid>
        <w:gridCol w:w="4756"/>
        <w:gridCol w:w="4604"/>
      </w:tblGrid>
      <w:tr w:rsidR="009451D3" w14:paraId="527493EB" w14:textId="77777777" w:rsidTr="009451D3">
        <w:trPr>
          <w:cantSplit/>
          <w:trHeight w:val="413"/>
          <w:tblHeader/>
        </w:trPr>
        <w:tc>
          <w:tcPr>
            <w:tcW w:w="0" w:type="auto"/>
            <w:gridSpan w:val="2"/>
            <w:tcBorders>
              <w:bottom w:val="single" w:sz="4" w:space="0" w:color="auto"/>
            </w:tcBorders>
          </w:tcPr>
          <w:p w14:paraId="436D481F" w14:textId="78363EAC" w:rsidR="009451D3" w:rsidRPr="00BE7A81" w:rsidRDefault="009451D3" w:rsidP="00FD2991">
            <w:pPr>
              <w:pStyle w:val="Default"/>
              <w:widowControl/>
              <w:tabs>
                <w:tab w:val="left" w:pos="540"/>
                <w:tab w:val="left" w:pos="1080"/>
                <w:tab w:val="left" w:pos="1620"/>
                <w:tab w:val="left" w:pos="2160"/>
                <w:tab w:val="left" w:pos="2700"/>
                <w:tab w:val="left" w:pos="3240"/>
              </w:tabs>
              <w:spacing w:before="60" w:after="60"/>
              <w:ind w:right="576"/>
              <w:jc w:val="center"/>
              <w:rPr>
                <w:color w:val="auto"/>
              </w:rPr>
            </w:pPr>
            <w:r w:rsidRPr="00BE7A81">
              <w:rPr>
                <w:color w:val="auto"/>
              </w:rPr>
              <w:t xml:space="preserve">Table C3.T1.  </w:t>
            </w:r>
            <w:r w:rsidRPr="00BE7A81">
              <w:rPr>
                <w:color w:val="auto"/>
                <w:u w:val="single"/>
              </w:rPr>
              <w:t>Authorized Transaction Formats</w:t>
            </w:r>
          </w:p>
        </w:tc>
      </w:tr>
      <w:tr w:rsidR="0034215A" w14:paraId="293A4CCA" w14:textId="77777777" w:rsidTr="00BE7A81">
        <w:trPr>
          <w:cantSplit/>
          <w:trHeight w:val="413"/>
          <w:tblHeader/>
        </w:trPr>
        <w:tc>
          <w:tcPr>
            <w:tcW w:w="0" w:type="auto"/>
            <w:tcBorders>
              <w:top w:val="single" w:sz="4" w:space="0" w:color="auto"/>
              <w:left w:val="single" w:sz="4" w:space="0" w:color="auto"/>
              <w:bottom w:val="single" w:sz="4" w:space="0" w:color="auto"/>
              <w:right w:val="single" w:sz="4" w:space="0" w:color="auto"/>
            </w:tcBorders>
          </w:tcPr>
          <w:p w14:paraId="293A4CC7" w14:textId="2F84D47B" w:rsidR="0034215A" w:rsidRPr="00BE7A81" w:rsidRDefault="00BA381F" w:rsidP="00BE7A81">
            <w:pPr>
              <w:pStyle w:val="Default"/>
              <w:widowControl/>
              <w:tabs>
                <w:tab w:val="left" w:pos="540"/>
                <w:tab w:val="left" w:pos="1080"/>
                <w:tab w:val="left" w:pos="1620"/>
                <w:tab w:val="left" w:pos="2160"/>
                <w:tab w:val="left" w:pos="2700"/>
                <w:tab w:val="left" w:pos="3240"/>
              </w:tabs>
              <w:spacing w:before="40" w:after="40"/>
              <w:ind w:right="576"/>
              <w:jc w:val="center"/>
              <w:rPr>
                <w:color w:val="auto"/>
              </w:rPr>
            </w:pPr>
            <w:r w:rsidRPr="00BE7A81">
              <w:rPr>
                <w:color w:val="auto"/>
              </w:rPr>
              <w:t>FORMAT</w:t>
            </w:r>
          </w:p>
        </w:tc>
        <w:tc>
          <w:tcPr>
            <w:tcW w:w="0" w:type="auto"/>
            <w:tcBorders>
              <w:top w:val="single" w:sz="4" w:space="0" w:color="auto"/>
              <w:left w:val="single" w:sz="4" w:space="0" w:color="auto"/>
              <w:bottom w:val="single" w:sz="4" w:space="0" w:color="auto"/>
              <w:right w:val="single" w:sz="4" w:space="0" w:color="auto"/>
            </w:tcBorders>
          </w:tcPr>
          <w:p w14:paraId="293A4CC9" w14:textId="77777777" w:rsidR="0034215A" w:rsidRPr="00BE7A81" w:rsidRDefault="00BA381F" w:rsidP="00BE7A81">
            <w:pPr>
              <w:pStyle w:val="Default"/>
              <w:widowControl/>
              <w:tabs>
                <w:tab w:val="left" w:pos="540"/>
                <w:tab w:val="left" w:pos="1080"/>
                <w:tab w:val="left" w:pos="1620"/>
                <w:tab w:val="left" w:pos="2160"/>
                <w:tab w:val="left" w:pos="2700"/>
                <w:tab w:val="left" w:pos="3240"/>
              </w:tabs>
              <w:spacing w:before="40" w:after="40"/>
              <w:ind w:right="576"/>
              <w:jc w:val="center"/>
              <w:rPr>
                <w:color w:val="auto"/>
              </w:rPr>
            </w:pPr>
            <w:r w:rsidRPr="00BE7A81">
              <w:rPr>
                <w:color w:val="auto"/>
              </w:rPr>
              <w:t>RULE</w:t>
            </w:r>
            <w:r w:rsidRPr="00BE7A81" w:rsidDel="00BA381F">
              <w:rPr>
                <w:color w:val="auto"/>
              </w:rPr>
              <w:t xml:space="preserve"> </w:t>
            </w:r>
          </w:p>
        </w:tc>
      </w:tr>
      <w:tr w:rsidR="00BA381F" w14:paraId="293A4CCD" w14:textId="77777777" w:rsidTr="00BE7A81">
        <w:trPr>
          <w:trHeight w:val="828"/>
        </w:trPr>
        <w:tc>
          <w:tcPr>
            <w:tcW w:w="0" w:type="auto"/>
            <w:tcBorders>
              <w:top w:val="single" w:sz="4" w:space="0" w:color="auto"/>
              <w:left w:val="single" w:sz="4" w:space="0" w:color="auto"/>
              <w:bottom w:val="single" w:sz="4" w:space="0" w:color="auto"/>
              <w:right w:val="single" w:sz="4" w:space="0" w:color="auto"/>
            </w:tcBorders>
          </w:tcPr>
          <w:p w14:paraId="293A4CCB" w14:textId="77777777" w:rsidR="00BA381F" w:rsidRPr="00BE7A81" w:rsidRDefault="00BA381F" w:rsidP="00BE7A81">
            <w:pPr>
              <w:pStyle w:val="Default"/>
              <w:widowControl/>
              <w:tabs>
                <w:tab w:val="left" w:pos="540"/>
                <w:tab w:val="left" w:pos="1080"/>
                <w:tab w:val="left" w:pos="1620"/>
                <w:tab w:val="left" w:pos="2160"/>
                <w:tab w:val="left" w:pos="2700"/>
                <w:tab w:val="left" w:pos="3240"/>
              </w:tabs>
              <w:spacing w:before="40" w:after="40"/>
              <w:ind w:right="576"/>
              <w:rPr>
                <w:color w:val="auto"/>
              </w:rPr>
            </w:pPr>
            <w:r w:rsidRPr="00BE7A81">
              <w:rPr>
                <w:color w:val="auto"/>
              </w:rPr>
              <w:t>Joint Army/Navy Procedures (JANAP) Data formatted as data pattern</w:t>
            </w:r>
          </w:p>
        </w:tc>
        <w:tc>
          <w:tcPr>
            <w:tcW w:w="0" w:type="auto"/>
            <w:tcBorders>
              <w:top w:val="single" w:sz="4" w:space="0" w:color="auto"/>
              <w:left w:val="single" w:sz="4" w:space="0" w:color="auto"/>
              <w:bottom w:val="single" w:sz="4" w:space="0" w:color="auto"/>
              <w:right w:val="single" w:sz="4" w:space="0" w:color="auto"/>
            </w:tcBorders>
          </w:tcPr>
          <w:p w14:paraId="293A4CCC" w14:textId="77777777" w:rsidR="00BA381F" w:rsidRPr="00BE7A81" w:rsidRDefault="00BA381F" w:rsidP="00BE7A81">
            <w:pPr>
              <w:pStyle w:val="Default"/>
              <w:widowControl/>
              <w:tabs>
                <w:tab w:val="left" w:pos="540"/>
                <w:tab w:val="left" w:pos="1080"/>
                <w:tab w:val="left" w:pos="1620"/>
                <w:tab w:val="left" w:pos="2160"/>
                <w:tab w:val="left" w:pos="2700"/>
                <w:tab w:val="left" w:pos="3240"/>
              </w:tabs>
              <w:spacing w:before="40" w:after="40"/>
              <w:ind w:right="576"/>
              <w:rPr>
                <w:color w:val="auto"/>
              </w:rPr>
            </w:pPr>
            <w:r w:rsidRPr="00BE7A81">
              <w:rPr>
                <w:color w:val="auto"/>
              </w:rPr>
              <w:t>Narrative JANAP 128 messages</w:t>
            </w:r>
          </w:p>
        </w:tc>
      </w:tr>
      <w:tr w:rsidR="00BA381F" w14:paraId="293A4CD0" w14:textId="77777777" w:rsidTr="00BE7A81">
        <w:trPr>
          <w:trHeight w:val="828"/>
        </w:trPr>
        <w:tc>
          <w:tcPr>
            <w:tcW w:w="0" w:type="auto"/>
            <w:tcBorders>
              <w:top w:val="single" w:sz="4" w:space="0" w:color="auto"/>
              <w:left w:val="single" w:sz="4" w:space="0" w:color="auto"/>
              <w:bottom w:val="single" w:sz="4" w:space="0" w:color="auto"/>
              <w:right w:val="single" w:sz="4" w:space="0" w:color="auto"/>
            </w:tcBorders>
          </w:tcPr>
          <w:p w14:paraId="293A4CCE" w14:textId="77777777" w:rsidR="00BA381F" w:rsidRPr="00BE7A81" w:rsidRDefault="00BA381F" w:rsidP="00BE7A81">
            <w:pPr>
              <w:pStyle w:val="Default"/>
              <w:widowControl/>
              <w:tabs>
                <w:tab w:val="left" w:pos="540"/>
                <w:tab w:val="left" w:pos="1080"/>
                <w:tab w:val="left" w:pos="1620"/>
                <w:tab w:val="left" w:pos="2160"/>
                <w:tab w:val="left" w:pos="2700"/>
                <w:tab w:val="left" w:pos="3240"/>
              </w:tabs>
              <w:spacing w:before="40" w:after="40"/>
              <w:ind w:right="576"/>
              <w:rPr>
                <w:color w:val="auto"/>
              </w:rPr>
            </w:pPr>
            <w:r w:rsidRPr="00BE7A81">
              <w:rPr>
                <w:color w:val="auto"/>
              </w:rPr>
              <w:t xml:space="preserve">DAAS Defense Data Network (DDN) </w:t>
            </w:r>
          </w:p>
        </w:tc>
        <w:tc>
          <w:tcPr>
            <w:tcW w:w="0" w:type="auto"/>
            <w:tcBorders>
              <w:top w:val="single" w:sz="4" w:space="0" w:color="auto"/>
              <w:left w:val="single" w:sz="4" w:space="0" w:color="auto"/>
              <w:bottom w:val="single" w:sz="4" w:space="0" w:color="auto"/>
              <w:right w:val="single" w:sz="4" w:space="0" w:color="auto"/>
            </w:tcBorders>
          </w:tcPr>
          <w:p w14:paraId="293A4CCF" w14:textId="77777777" w:rsidR="00BA381F" w:rsidRPr="00BE7A81" w:rsidRDefault="00BA381F" w:rsidP="00BE7A81">
            <w:pPr>
              <w:pStyle w:val="Default"/>
              <w:widowControl/>
              <w:tabs>
                <w:tab w:val="left" w:pos="540"/>
                <w:tab w:val="left" w:pos="1080"/>
                <w:tab w:val="left" w:pos="1620"/>
                <w:tab w:val="left" w:pos="2160"/>
                <w:tab w:val="left" w:pos="2700"/>
                <w:tab w:val="left" w:pos="3240"/>
              </w:tabs>
              <w:spacing w:before="40" w:after="40"/>
              <w:ind w:right="576"/>
              <w:rPr>
                <w:color w:val="auto"/>
              </w:rPr>
            </w:pPr>
            <w:r w:rsidRPr="00BE7A81">
              <w:rPr>
                <w:color w:val="auto"/>
              </w:rPr>
              <w:t>Data formatted in the DAAS DDN Format</w:t>
            </w:r>
          </w:p>
        </w:tc>
      </w:tr>
      <w:tr w:rsidR="000D1694" w14:paraId="293A4CD3" w14:textId="77777777" w:rsidTr="00BE7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8"/>
        </w:trPr>
        <w:tc>
          <w:tcPr>
            <w:tcW w:w="0" w:type="auto"/>
            <w:tcBorders>
              <w:top w:val="single" w:sz="4" w:space="0" w:color="auto"/>
              <w:bottom w:val="single" w:sz="4" w:space="0" w:color="auto"/>
            </w:tcBorders>
          </w:tcPr>
          <w:p w14:paraId="293A4CD1" w14:textId="77777777" w:rsidR="00BA381F" w:rsidRPr="00BE7A81" w:rsidRDefault="00BA381F" w:rsidP="00BE7A81">
            <w:pPr>
              <w:pStyle w:val="Default"/>
              <w:widowControl/>
              <w:tabs>
                <w:tab w:val="left" w:pos="540"/>
                <w:tab w:val="left" w:pos="1080"/>
                <w:tab w:val="left" w:pos="1620"/>
                <w:tab w:val="left" w:pos="2160"/>
                <w:tab w:val="left" w:pos="2700"/>
                <w:tab w:val="left" w:pos="3240"/>
              </w:tabs>
              <w:spacing w:before="40" w:after="40"/>
              <w:ind w:right="576"/>
              <w:rPr>
                <w:color w:val="auto"/>
              </w:rPr>
            </w:pPr>
            <w:r w:rsidRPr="00BE7A81">
              <w:rPr>
                <w:color w:val="auto"/>
              </w:rPr>
              <w:t>DDN Segment Header</w:t>
            </w:r>
          </w:p>
        </w:tc>
        <w:tc>
          <w:tcPr>
            <w:tcW w:w="0" w:type="auto"/>
            <w:tcBorders>
              <w:top w:val="single" w:sz="4" w:space="0" w:color="auto"/>
              <w:bottom w:val="single" w:sz="4" w:space="0" w:color="auto"/>
            </w:tcBorders>
          </w:tcPr>
          <w:p w14:paraId="293A4CD2" w14:textId="77777777" w:rsidR="00BA381F" w:rsidRPr="00BE7A81" w:rsidRDefault="00BA381F" w:rsidP="00BE7A81">
            <w:pPr>
              <w:pStyle w:val="Default"/>
              <w:widowControl/>
              <w:tabs>
                <w:tab w:val="left" w:pos="540"/>
                <w:tab w:val="left" w:pos="1080"/>
                <w:tab w:val="left" w:pos="1620"/>
                <w:tab w:val="left" w:pos="2160"/>
                <w:tab w:val="left" w:pos="2700"/>
                <w:tab w:val="left" w:pos="3240"/>
              </w:tabs>
              <w:spacing w:before="40" w:after="40"/>
              <w:ind w:right="576"/>
              <w:rPr>
                <w:color w:val="auto"/>
              </w:rPr>
            </w:pPr>
            <w:r w:rsidRPr="00BE7A81">
              <w:rPr>
                <w:color w:val="auto"/>
              </w:rPr>
              <w:t>Data formatted in the DAAS DDN format without the file header</w:t>
            </w:r>
          </w:p>
        </w:tc>
      </w:tr>
      <w:tr w:rsidR="00BA381F" w14:paraId="293A4CD9" w14:textId="77777777" w:rsidTr="00BE7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8"/>
        </w:trPr>
        <w:tc>
          <w:tcPr>
            <w:tcW w:w="0" w:type="auto"/>
            <w:tcBorders>
              <w:top w:val="single" w:sz="4" w:space="0" w:color="auto"/>
              <w:bottom w:val="single" w:sz="4" w:space="0" w:color="auto"/>
            </w:tcBorders>
          </w:tcPr>
          <w:p w14:paraId="293A4CD7" w14:textId="77777777" w:rsidR="00BA381F" w:rsidRPr="00BE7A81" w:rsidRDefault="00BA381F" w:rsidP="00BE7A81">
            <w:pPr>
              <w:pStyle w:val="Default"/>
              <w:widowControl/>
              <w:tabs>
                <w:tab w:val="left" w:pos="540"/>
                <w:tab w:val="left" w:pos="1080"/>
                <w:tab w:val="left" w:pos="1620"/>
                <w:tab w:val="left" w:pos="2160"/>
                <w:tab w:val="left" w:pos="2700"/>
                <w:tab w:val="left" w:pos="3240"/>
              </w:tabs>
              <w:spacing w:before="40" w:after="40"/>
              <w:ind w:right="576"/>
              <w:rPr>
                <w:color w:val="auto"/>
              </w:rPr>
            </w:pPr>
            <w:r w:rsidRPr="00BE7A81">
              <w:rPr>
                <w:color w:val="auto"/>
              </w:rPr>
              <w:t>eBusiness</w:t>
            </w:r>
          </w:p>
        </w:tc>
        <w:tc>
          <w:tcPr>
            <w:tcW w:w="0" w:type="auto"/>
            <w:tcBorders>
              <w:top w:val="single" w:sz="4" w:space="0" w:color="auto"/>
              <w:bottom w:val="single" w:sz="4" w:space="0" w:color="auto"/>
            </w:tcBorders>
            <w:vAlign w:val="center"/>
          </w:tcPr>
          <w:p w14:paraId="293A4CD8" w14:textId="40F2124D" w:rsidR="00BA381F" w:rsidRPr="00BE7A81" w:rsidRDefault="00BA381F" w:rsidP="00BE7A81">
            <w:pPr>
              <w:pStyle w:val="Default"/>
              <w:widowControl/>
              <w:tabs>
                <w:tab w:val="left" w:pos="540"/>
                <w:tab w:val="left" w:pos="1080"/>
                <w:tab w:val="left" w:pos="1620"/>
                <w:tab w:val="left" w:pos="2160"/>
                <w:tab w:val="left" w:pos="2700"/>
                <w:tab w:val="left" w:pos="3240"/>
              </w:tabs>
              <w:spacing w:before="40" w:after="40"/>
              <w:ind w:right="576"/>
              <w:rPr>
                <w:color w:val="auto"/>
              </w:rPr>
            </w:pPr>
            <w:r w:rsidRPr="00BE7A81">
              <w:rPr>
                <w:color w:val="auto"/>
              </w:rPr>
              <w:t xml:space="preserve">Data formatted in </w:t>
            </w:r>
            <w:r w:rsidR="00D435AA" w:rsidRPr="00BE7A81">
              <w:rPr>
                <w:color w:val="auto"/>
              </w:rPr>
              <w:t>the DLSS</w:t>
            </w:r>
            <w:r w:rsidRPr="00BE7A81">
              <w:rPr>
                <w:color w:val="auto"/>
              </w:rPr>
              <w:t xml:space="preserve">, </w:t>
            </w:r>
            <w:r w:rsidR="00D456D9" w:rsidRPr="00BE7A81">
              <w:rPr>
                <w:color w:val="auto"/>
              </w:rPr>
              <w:t xml:space="preserve">DLMS </w:t>
            </w:r>
            <w:r w:rsidRPr="00BE7A81">
              <w:rPr>
                <w:color w:val="auto"/>
              </w:rPr>
              <w:t>ASC X12, XML, or UDF formats</w:t>
            </w:r>
          </w:p>
        </w:tc>
      </w:tr>
    </w:tbl>
    <w:p w14:paraId="293A4CDB" w14:textId="388D7AC5" w:rsidR="008C23EF" w:rsidRDefault="0034215A" w:rsidP="00BE7A81">
      <w:pPr>
        <w:pStyle w:val="CM11"/>
        <w:widowControl/>
        <w:tabs>
          <w:tab w:val="left" w:pos="540"/>
          <w:tab w:val="left" w:pos="1080"/>
          <w:tab w:val="left" w:pos="1620"/>
          <w:tab w:val="left" w:pos="2160"/>
          <w:tab w:val="left" w:pos="2700"/>
          <w:tab w:val="left" w:pos="3240"/>
        </w:tabs>
        <w:spacing w:before="240" w:after="240" w:line="240" w:lineRule="auto"/>
        <w:ind w:right="576" w:firstLine="547"/>
      </w:pPr>
      <w:r>
        <w:t>C3.3.2</w:t>
      </w:r>
      <w:r w:rsidR="000D1694">
        <w:t>.</w:t>
      </w:r>
      <w:r w:rsidR="00BD2A27">
        <w:t xml:space="preserve">  </w:t>
      </w:r>
      <w:r w:rsidR="00BD2A27" w:rsidRPr="00BD2A27">
        <w:rPr>
          <w:u w:val="single"/>
        </w:rPr>
        <w:t>Transmission</w:t>
      </w:r>
      <w:r w:rsidR="00BD2A27">
        <w:t>.</w:t>
      </w:r>
      <w:r w:rsidR="0068136A">
        <w:t xml:space="preserve"> </w:t>
      </w:r>
      <w:r>
        <w:t xml:space="preserve"> </w:t>
      </w:r>
      <w:r w:rsidR="00C41CD4">
        <w:t xml:space="preserve">The </w:t>
      </w:r>
      <w:r>
        <w:t xml:space="preserve">DAAS receives and sends computer-readable logistics transactions via multiple networks and connection methodologies.  Unless specifically authorized, all exchanges of logistics transactions and related reports </w:t>
      </w:r>
      <w:r w:rsidR="00D435AA" w:rsidRPr="00D435AA">
        <w:rPr>
          <w:rFonts w:cs="Arial"/>
        </w:rPr>
        <w:t>will</w:t>
      </w:r>
      <w:r>
        <w:t xml:space="preserve"> be in machine-readable format and forwarded via </w:t>
      </w:r>
      <w:r w:rsidR="00C41CD4">
        <w:t xml:space="preserve">the </w:t>
      </w:r>
      <w:r>
        <w:t>DAAS using electronic means.  The DISN/</w:t>
      </w:r>
      <w:r w:rsidR="0055391C">
        <w:t xml:space="preserve">Secure </w:t>
      </w:r>
      <w:r>
        <w:t>File Transfer Protocol (</w:t>
      </w:r>
      <w:r w:rsidR="00C41CD4">
        <w:t>S</w:t>
      </w:r>
      <w:r>
        <w:t>FTP)/</w:t>
      </w:r>
      <w:r w:rsidR="001D457D">
        <w:rPr>
          <w:b/>
          <w:bCs/>
          <w:i/>
          <w:iCs/>
        </w:rPr>
        <w:t>AS2/HTTPS/SMTP/</w:t>
      </w:r>
      <w:r w:rsidR="00231743" w:rsidRPr="00BE7A81">
        <w:t>IBM MQ</w:t>
      </w:r>
      <w:r>
        <w:t xml:space="preserve"> provide long haul and area data communications and interconnectivity for DoD systems.  Small volume customers can also connect to </w:t>
      </w:r>
      <w:r w:rsidR="00C41CD4">
        <w:t xml:space="preserve">the </w:t>
      </w:r>
      <w:r>
        <w:t xml:space="preserve">DAAS using standard email and World Wide Web (WWW) (Internet) capabilities.  Specific file naming conventions have been developed to ensure data integrity and to provide a method for identifying, tracking, and accounting for all transferred files and data.  Customers are unencumbered from any transaction batching requirements, since different types of transactions destined for various activities can be combined into one message and transmitted to </w:t>
      </w:r>
      <w:r w:rsidR="00C41CD4">
        <w:t xml:space="preserve">the </w:t>
      </w:r>
      <w:r>
        <w:t xml:space="preserve">DAAS.  Upon receipt, </w:t>
      </w:r>
      <w:r w:rsidR="00C41CD4">
        <w:t xml:space="preserve">the </w:t>
      </w:r>
      <w:r>
        <w:t xml:space="preserve">DAAS examines each transaction independently, determines its supply address, and prepares it for transmission to the appropriate destination in a </w:t>
      </w:r>
      <w:r w:rsidR="00C41CD4">
        <w:t xml:space="preserve">timely </w:t>
      </w:r>
      <w:r>
        <w:t>or ‘</w:t>
      </w:r>
      <w:r w:rsidR="00C41CD4">
        <w:t xml:space="preserve">near </w:t>
      </w:r>
      <w:r>
        <w:t>real-time’ mode.</w:t>
      </w:r>
    </w:p>
    <w:p w14:paraId="293A4CDD" w14:textId="48441716" w:rsidR="0034215A" w:rsidRPr="001D457D" w:rsidRDefault="0034215A" w:rsidP="00BE7A81">
      <w:pPr>
        <w:pStyle w:val="CM60"/>
        <w:keepNext/>
        <w:widowControl/>
        <w:tabs>
          <w:tab w:val="left" w:pos="540"/>
          <w:tab w:val="left" w:pos="1080"/>
          <w:tab w:val="left" w:pos="1620"/>
          <w:tab w:val="left" w:pos="2160"/>
          <w:tab w:val="left" w:pos="2700"/>
          <w:tab w:val="left" w:pos="3240"/>
        </w:tabs>
        <w:spacing w:after="240"/>
        <w:ind w:right="576"/>
        <w:outlineLvl w:val="1"/>
      </w:pPr>
      <w:bookmarkStart w:id="6" w:name="_Toc251241996"/>
      <w:r>
        <w:t>C3.4</w:t>
      </w:r>
      <w:r w:rsidR="00E372EA">
        <w:t>.</w:t>
      </w:r>
      <w:r w:rsidR="00D27D2C">
        <w:t xml:space="preserve">  </w:t>
      </w:r>
      <w:r w:rsidRPr="00231743">
        <w:rPr>
          <w:u w:val="single"/>
        </w:rPr>
        <w:t>REJECTS</w:t>
      </w:r>
      <w:bookmarkEnd w:id="6"/>
    </w:p>
    <w:p w14:paraId="293A4CDE" w14:textId="53434267" w:rsidR="00E50CBF" w:rsidRDefault="0034215A" w:rsidP="00BE7A81">
      <w:pPr>
        <w:pStyle w:val="CM11"/>
        <w:keepNext/>
        <w:widowControl/>
        <w:tabs>
          <w:tab w:val="left" w:pos="540"/>
          <w:tab w:val="left" w:pos="1080"/>
          <w:tab w:val="left" w:pos="1620"/>
          <w:tab w:val="left" w:pos="2160"/>
          <w:tab w:val="left" w:pos="2700"/>
          <w:tab w:val="left" w:pos="3240"/>
        </w:tabs>
        <w:spacing w:after="240" w:line="240" w:lineRule="auto"/>
        <w:ind w:right="576" w:firstLine="540"/>
      </w:pPr>
      <w:r>
        <w:t>C3.4.1</w:t>
      </w:r>
      <w:r w:rsidR="00E372EA">
        <w:t xml:space="preserve">. </w:t>
      </w:r>
      <w:r w:rsidR="00D27D2C">
        <w:t xml:space="preserve"> </w:t>
      </w:r>
      <w:r w:rsidR="00BD2A27" w:rsidRPr="00BD2A27">
        <w:rPr>
          <w:u w:val="single"/>
        </w:rPr>
        <w:t>Messages</w:t>
      </w:r>
      <w:r w:rsidR="00BD2A27">
        <w:t xml:space="preserve">.  </w:t>
      </w:r>
      <w:r w:rsidR="00C41CD4">
        <w:t xml:space="preserve">The </w:t>
      </w:r>
      <w:r>
        <w:t xml:space="preserve">DAAS does a duplicate message check on all message headers received.  On the first receipt of a message, specific header information, consisting of the Originating Station Routing Indicator (OSRI), Station Serial Number (SSN), and File Time (FT) are written to a header file.  When a later message is received, a test for validation of the </w:t>
      </w:r>
      <w:r w:rsidR="004073A6" w:rsidRPr="00BE7A81">
        <w:t>Originating Station Routing Indicator (</w:t>
      </w:r>
      <w:r w:rsidR="004073A6">
        <w:t>OSRI</w:t>
      </w:r>
      <w:r w:rsidR="004073A6" w:rsidRPr="00BE7A81">
        <w:t>)</w:t>
      </w:r>
      <w:r w:rsidR="004073A6">
        <w:t xml:space="preserve">, </w:t>
      </w:r>
      <w:r w:rsidR="004073A6" w:rsidRPr="00BE7A81">
        <w:t>Station Serial Number</w:t>
      </w:r>
      <w:r w:rsidR="004073A6">
        <w:t xml:space="preserve"> </w:t>
      </w:r>
      <w:r w:rsidR="004073A6" w:rsidRPr="00BE7A81">
        <w:t>(</w:t>
      </w:r>
      <w:r w:rsidR="004073A6">
        <w:t>SSN</w:t>
      </w:r>
      <w:r w:rsidR="004073A6" w:rsidRPr="00BE7A81">
        <w:t>)</w:t>
      </w:r>
      <w:r w:rsidR="004073A6">
        <w:t xml:space="preserve">, and </w:t>
      </w:r>
      <w:r w:rsidR="004073A6" w:rsidRPr="00BE7A81">
        <w:t>File Time</w:t>
      </w:r>
      <w:r w:rsidR="004073A6">
        <w:t xml:space="preserve"> </w:t>
      </w:r>
      <w:r w:rsidR="004073A6" w:rsidRPr="00BE7A81">
        <w:t>(</w:t>
      </w:r>
      <w:r w:rsidR="004073A6">
        <w:t>FT</w:t>
      </w:r>
      <w:r w:rsidR="004073A6" w:rsidRPr="00BE7A81">
        <w:t>)</w:t>
      </w:r>
      <w:r>
        <w:t xml:space="preserve"> is made </w:t>
      </w:r>
      <w:r>
        <w:lastRenderedPageBreak/>
        <w:t xml:space="preserve">against the header file.  If all three test responses come back as a ‘match’, </w:t>
      </w:r>
      <w:r w:rsidR="00C41CD4">
        <w:t xml:space="preserve">the </w:t>
      </w:r>
      <w:r>
        <w:t>DAAS deletes the later message and generates a service message to the originating station.  The duplicate service message states that the cited message has been deleted as a ‘duplicate’ and that the originating station should resubmit a new message with a new SSN if, in fact, the message is not an actual duplicate.</w:t>
      </w:r>
    </w:p>
    <w:p w14:paraId="293A4CDF" w14:textId="77777777" w:rsidR="0034215A" w:rsidRDefault="0034215A" w:rsidP="00BE7A81">
      <w:pPr>
        <w:pStyle w:val="CM60"/>
        <w:keepNext/>
        <w:widowControl/>
        <w:tabs>
          <w:tab w:val="left" w:pos="540"/>
          <w:tab w:val="left" w:pos="1080"/>
          <w:tab w:val="left" w:pos="1620"/>
          <w:tab w:val="left" w:pos="2160"/>
          <w:tab w:val="left" w:pos="2700"/>
          <w:tab w:val="left" w:pos="3240"/>
        </w:tabs>
        <w:spacing w:after="240"/>
        <w:ind w:right="576"/>
      </w:pPr>
      <w:r>
        <w:t>Sample of a DAAS duplicate service message:</w:t>
      </w:r>
    </w:p>
    <w:p w14:paraId="293A4CE0" w14:textId="77777777" w:rsidR="0034215A" w:rsidRDefault="0034215A" w:rsidP="003D14FE">
      <w:pPr>
        <w:pStyle w:val="CM60"/>
        <w:keepNext/>
        <w:widowControl/>
        <w:tabs>
          <w:tab w:val="left" w:pos="540"/>
          <w:tab w:val="left" w:pos="1080"/>
          <w:tab w:val="left" w:pos="1620"/>
          <w:tab w:val="left" w:pos="2160"/>
          <w:tab w:val="left" w:pos="2700"/>
          <w:tab w:val="left" w:pos="3240"/>
        </w:tabs>
        <w:spacing w:after="60"/>
        <w:ind w:left="1440" w:right="576"/>
      </w:pPr>
      <w:r>
        <w:t>RCTUZYVW RUQAZZA9100 0051500 MTMS-UUUU--RUAAAAA</w:t>
      </w:r>
    </w:p>
    <w:p w14:paraId="293A4CE1" w14:textId="77777777" w:rsidR="0034215A" w:rsidRDefault="0034215A" w:rsidP="003D14FE">
      <w:pPr>
        <w:pStyle w:val="CM60"/>
        <w:keepNext/>
        <w:widowControl/>
        <w:tabs>
          <w:tab w:val="left" w:pos="540"/>
          <w:tab w:val="left" w:pos="1080"/>
          <w:tab w:val="left" w:pos="1620"/>
          <w:tab w:val="left" w:pos="2160"/>
          <w:tab w:val="left" w:pos="2700"/>
          <w:tab w:val="left" w:pos="3240"/>
        </w:tabs>
        <w:spacing w:after="60"/>
        <w:ind w:left="1440" w:right="576"/>
      </w:pPr>
      <w:r>
        <w:t>ZNR UUUUU</w:t>
      </w:r>
    </w:p>
    <w:p w14:paraId="293A4CE2" w14:textId="77777777" w:rsidR="0034215A" w:rsidRDefault="0034215A" w:rsidP="003D14FE">
      <w:pPr>
        <w:pStyle w:val="CM60"/>
        <w:keepNext/>
        <w:widowControl/>
        <w:tabs>
          <w:tab w:val="left" w:pos="540"/>
          <w:tab w:val="left" w:pos="1080"/>
          <w:tab w:val="left" w:pos="1620"/>
          <w:tab w:val="left" w:pos="2160"/>
          <w:tab w:val="left" w:pos="2700"/>
          <w:tab w:val="left" w:pos="3240"/>
        </w:tabs>
        <w:spacing w:after="60"/>
        <w:ind w:left="1440" w:right="576"/>
      </w:pPr>
      <w:r>
        <w:t>BT</w:t>
      </w:r>
    </w:p>
    <w:p w14:paraId="293A4CE3" w14:textId="77777777" w:rsidR="0034215A" w:rsidRDefault="0034215A" w:rsidP="003D14FE">
      <w:pPr>
        <w:pStyle w:val="CM60"/>
        <w:keepNext/>
        <w:widowControl/>
        <w:tabs>
          <w:tab w:val="left" w:pos="540"/>
          <w:tab w:val="left" w:pos="1080"/>
          <w:tab w:val="left" w:pos="1620"/>
          <w:tab w:val="left" w:pos="2160"/>
          <w:tab w:val="left" w:pos="2700"/>
          <w:tab w:val="left" w:pos="3240"/>
        </w:tabs>
        <w:spacing w:after="60"/>
        <w:ind w:left="1440" w:right="576"/>
      </w:pPr>
      <w:r>
        <w:t>UNCLAS SVC 9100</w:t>
      </w:r>
    </w:p>
    <w:p w14:paraId="293A4CE4" w14:textId="77777777" w:rsidR="0034215A" w:rsidRDefault="0034215A" w:rsidP="003D14FE">
      <w:pPr>
        <w:pStyle w:val="CM60"/>
        <w:keepNext/>
        <w:widowControl/>
        <w:tabs>
          <w:tab w:val="left" w:pos="540"/>
          <w:tab w:val="left" w:pos="1080"/>
          <w:tab w:val="left" w:pos="1620"/>
          <w:tab w:val="left" w:pos="2160"/>
          <w:tab w:val="left" w:pos="2700"/>
          <w:tab w:val="left" w:pos="3240"/>
        </w:tabs>
        <w:spacing w:after="60"/>
        <w:ind w:left="1440" w:right="576"/>
      </w:pPr>
      <w:r>
        <w:t>MSG RUAAAAA9001 0051300 RECD AT 0051303 AND 0051310</w:t>
      </w:r>
    </w:p>
    <w:p w14:paraId="293A4CE5" w14:textId="77777777" w:rsidR="0034215A" w:rsidRDefault="0034215A" w:rsidP="003D14FE">
      <w:pPr>
        <w:pStyle w:val="CM60"/>
        <w:keepNext/>
        <w:widowControl/>
        <w:tabs>
          <w:tab w:val="left" w:pos="540"/>
          <w:tab w:val="left" w:pos="1080"/>
          <w:tab w:val="left" w:pos="1620"/>
          <w:tab w:val="left" w:pos="2160"/>
          <w:tab w:val="left" w:pos="2700"/>
          <w:tab w:val="left" w:pos="3240"/>
        </w:tabs>
        <w:spacing w:after="60"/>
        <w:ind w:left="1440" w:right="576"/>
      </w:pPr>
      <w:r>
        <w:t>THE LATTER MESSAGE HAS BEEN DELETED AS A DUPLICATE</w:t>
      </w:r>
    </w:p>
    <w:p w14:paraId="293A4CE6" w14:textId="77777777" w:rsidR="0034215A" w:rsidRDefault="0034215A" w:rsidP="003D14FE">
      <w:pPr>
        <w:pStyle w:val="CM60"/>
        <w:keepNext/>
        <w:widowControl/>
        <w:tabs>
          <w:tab w:val="left" w:pos="540"/>
          <w:tab w:val="left" w:pos="1080"/>
          <w:tab w:val="left" w:pos="1620"/>
          <w:tab w:val="left" w:pos="2160"/>
          <w:tab w:val="left" w:pos="2700"/>
          <w:tab w:val="left" w:pos="3240"/>
        </w:tabs>
        <w:spacing w:after="60"/>
        <w:ind w:left="1440" w:right="576"/>
      </w:pPr>
      <w:r>
        <w:t>PLEASE RESEND WITH A NEW SSN IF NOT AN ACTUAL DUPE</w:t>
      </w:r>
    </w:p>
    <w:p w14:paraId="293A4CE7" w14:textId="77777777" w:rsidR="0034215A" w:rsidRDefault="0034215A" w:rsidP="003D14FE">
      <w:pPr>
        <w:pStyle w:val="CM60"/>
        <w:keepNext/>
        <w:widowControl/>
        <w:tabs>
          <w:tab w:val="left" w:pos="540"/>
          <w:tab w:val="left" w:pos="1080"/>
          <w:tab w:val="left" w:pos="1620"/>
          <w:tab w:val="left" w:pos="2160"/>
          <w:tab w:val="left" w:pos="2700"/>
          <w:tab w:val="left" w:pos="3240"/>
        </w:tabs>
        <w:spacing w:after="60"/>
        <w:ind w:left="1440" w:right="576"/>
      </w:pPr>
      <w:r>
        <w:t>BT</w:t>
      </w:r>
    </w:p>
    <w:p w14:paraId="293A4CE8" w14:textId="440154E7" w:rsidR="0034215A" w:rsidRDefault="0034215A" w:rsidP="003D14FE">
      <w:pPr>
        <w:pStyle w:val="CM60"/>
        <w:keepNext/>
        <w:widowControl/>
        <w:tabs>
          <w:tab w:val="left" w:pos="540"/>
          <w:tab w:val="left" w:pos="1080"/>
          <w:tab w:val="left" w:pos="1620"/>
          <w:tab w:val="left" w:pos="2160"/>
          <w:tab w:val="left" w:pos="2700"/>
          <w:tab w:val="left" w:pos="3240"/>
        </w:tabs>
        <w:spacing w:after="240"/>
        <w:ind w:left="1440" w:right="576"/>
      </w:pPr>
      <w:r>
        <w:t>RCTUZYVW RUQAZZA9100 0051500 0009-UUUU</w:t>
      </w:r>
      <w:r w:rsidR="00D21555" w:rsidRPr="00E36734">
        <w:t>--</w:t>
      </w:r>
      <w:r>
        <w:t>NNNN</w:t>
      </w:r>
    </w:p>
    <w:p w14:paraId="293A4CE9" w14:textId="77777777" w:rsidR="0034215A" w:rsidRDefault="0034215A" w:rsidP="005C03B6">
      <w:pPr>
        <w:pStyle w:val="CM60"/>
        <w:keepNext/>
        <w:widowControl/>
        <w:tabs>
          <w:tab w:val="left" w:pos="540"/>
          <w:tab w:val="left" w:pos="1080"/>
          <w:tab w:val="left" w:pos="1620"/>
          <w:tab w:val="left" w:pos="2160"/>
          <w:tab w:val="left" w:pos="2700"/>
          <w:tab w:val="left" w:pos="3240"/>
        </w:tabs>
        <w:spacing w:after="240"/>
        <w:ind w:right="576"/>
      </w:pPr>
      <w:r>
        <w:t xml:space="preserve">Files are validated for naming convention, size, and message formats.  Messages are validated by message type and transport protocol.  </w:t>
      </w:r>
      <w:r w:rsidR="003C3BF6">
        <w:t>If necessary, the</w:t>
      </w:r>
      <w:r w:rsidR="00C41CD4">
        <w:t xml:space="preserve"> </w:t>
      </w:r>
      <w:r>
        <w:t xml:space="preserve">DAAS sends a service message to the originating station advising of </w:t>
      </w:r>
      <w:r w:rsidR="003C3BF6">
        <w:t>any</w:t>
      </w:r>
      <w:r>
        <w:t xml:space="preserve"> action</w:t>
      </w:r>
      <w:r w:rsidR="003C3BF6">
        <w:t>s taken</w:t>
      </w:r>
      <w:r>
        <w:t>.</w:t>
      </w:r>
    </w:p>
    <w:p w14:paraId="293A4CEB" w14:textId="46DA3B91" w:rsidR="008C23EF" w:rsidRDefault="0034215A" w:rsidP="005C03B6">
      <w:pPr>
        <w:pStyle w:val="CM11"/>
        <w:widowControl/>
        <w:tabs>
          <w:tab w:val="left" w:pos="540"/>
          <w:tab w:val="left" w:pos="1080"/>
          <w:tab w:val="left" w:pos="1620"/>
          <w:tab w:val="left" w:pos="2160"/>
          <w:tab w:val="left" w:pos="2700"/>
          <w:tab w:val="left" w:pos="3240"/>
        </w:tabs>
        <w:spacing w:after="240" w:line="240" w:lineRule="auto"/>
        <w:ind w:right="576" w:firstLine="540"/>
      </w:pPr>
      <w:r>
        <w:t>C3.4.2</w:t>
      </w:r>
      <w:r w:rsidR="00E372EA">
        <w:t xml:space="preserve">. </w:t>
      </w:r>
      <w:r w:rsidR="00D27D2C">
        <w:t xml:space="preserve"> </w:t>
      </w:r>
      <w:r w:rsidR="00BD2A27" w:rsidRPr="00BD2A27">
        <w:rPr>
          <w:u w:val="single"/>
        </w:rPr>
        <w:t>Transactions</w:t>
      </w:r>
      <w:r w:rsidR="00BD2A27">
        <w:t xml:space="preserve">.  </w:t>
      </w:r>
      <w:r w:rsidR="00C41CD4">
        <w:t xml:space="preserve">The </w:t>
      </w:r>
      <w:r>
        <w:t>DAAS input transaction processing requires that only certain data fields be interrogated, edited, or verified as valid for acceptance, in accordance with specific business rules</w:t>
      </w:r>
      <w:r w:rsidR="00B333D0">
        <w:t xml:space="preserve"> provided by the DoD Components/ </w:t>
      </w:r>
      <w:r>
        <w:t xml:space="preserve">Participating Agencies or the DLMS.  DAAS also examines certain input transaction data elements to find the addressee and to ensure the </w:t>
      </w:r>
      <w:r w:rsidR="004073A6" w:rsidRPr="005C03B6">
        <w:t xml:space="preserve">Routing </w:t>
      </w:r>
      <w:r w:rsidR="00D435AA" w:rsidRPr="005C03B6">
        <w:t>Identifier</w:t>
      </w:r>
      <w:r w:rsidR="004073A6" w:rsidRPr="005C03B6">
        <w:t xml:space="preserve"> Code (</w:t>
      </w:r>
      <w:r>
        <w:t>RIC</w:t>
      </w:r>
      <w:r w:rsidR="004073A6" w:rsidRPr="005C03B6">
        <w:t>)</w:t>
      </w:r>
      <w:r>
        <w:t xml:space="preserve"> of the activity to receive response transactions is valid.  Invalid data will cause the DAAS to reject transactions to the originator, accompanied with a narrative description giving the reason for rejection.  Transactions </w:t>
      </w:r>
      <w:r w:rsidRPr="004073A6">
        <w:t>will</w:t>
      </w:r>
      <w:r>
        <w:t xml:space="preserve"> be returned to the originator for a variety of reasons and only rejected transactions should be processed and resent by the originator.  Returned transactions and related narratives or codes are based upon the first discrepancy detected in processing, and other errors may exist in the same transactions that the DAAS narrative may not reference.</w:t>
      </w:r>
    </w:p>
    <w:p w14:paraId="525839C0" w14:textId="2D526059" w:rsidR="00D435AA" w:rsidRDefault="0034215A" w:rsidP="005C03B6">
      <w:pPr>
        <w:pStyle w:val="CM60"/>
        <w:keepNext/>
        <w:widowControl/>
        <w:tabs>
          <w:tab w:val="left" w:pos="540"/>
          <w:tab w:val="left" w:pos="1080"/>
          <w:tab w:val="left" w:pos="1620"/>
          <w:tab w:val="left" w:pos="2160"/>
          <w:tab w:val="left" w:pos="2700"/>
          <w:tab w:val="left" w:pos="3240"/>
        </w:tabs>
        <w:spacing w:after="240"/>
        <w:ind w:right="576"/>
        <w:outlineLvl w:val="1"/>
      </w:pPr>
      <w:bookmarkStart w:id="7" w:name="_Toc251241997"/>
      <w:r>
        <w:t>C3.5</w:t>
      </w:r>
      <w:r w:rsidR="00E372EA">
        <w:t>.</w:t>
      </w:r>
      <w:r w:rsidR="00D27D2C">
        <w:t xml:space="preserve"> </w:t>
      </w:r>
      <w:r w:rsidR="00E372EA">
        <w:t xml:space="preserve"> </w:t>
      </w:r>
      <w:bookmarkEnd w:id="7"/>
      <w:r w:rsidR="00D77460" w:rsidRPr="00231743">
        <w:rPr>
          <w:u w:val="single"/>
        </w:rPr>
        <w:t>ARCHIVING</w:t>
      </w:r>
      <w:r w:rsidR="00A53A90" w:rsidRPr="001E4FA9">
        <w:t xml:space="preserve">.  </w:t>
      </w:r>
      <w:r>
        <w:t xml:space="preserve">An archive of all transactions processed by </w:t>
      </w:r>
      <w:r w:rsidR="00216927">
        <w:t xml:space="preserve">the </w:t>
      </w:r>
      <w:r>
        <w:t xml:space="preserve">DAAS system is kept on </w:t>
      </w:r>
      <w:r w:rsidR="00231743" w:rsidRPr="005C03B6">
        <w:t>Storage Area Network (SAN)</w:t>
      </w:r>
      <w:r w:rsidR="00C62EF5" w:rsidRPr="005C03B6">
        <w:t xml:space="preserve"> </w:t>
      </w:r>
      <w:r w:rsidR="00231743" w:rsidRPr="005C03B6">
        <w:t>or disk storage</w:t>
      </w:r>
      <w:r w:rsidRPr="005C03B6">
        <w:t xml:space="preserve"> </w:t>
      </w:r>
      <w:r w:rsidR="00231743" w:rsidRPr="005C03B6">
        <w:t>devices</w:t>
      </w:r>
      <w:r w:rsidR="00231743">
        <w:t xml:space="preserve"> </w:t>
      </w:r>
      <w:r>
        <w:t>for rapid access purposes</w:t>
      </w:r>
      <w:r w:rsidR="006D216E" w:rsidRPr="001D457D">
        <w:rPr>
          <w:color w:val="000000" w:themeColor="text1"/>
        </w:rPr>
        <w:t xml:space="preserve">, </w:t>
      </w:r>
      <w:r w:rsidR="00182D0E" w:rsidRPr="001D457D">
        <w:rPr>
          <w:color w:val="000000" w:themeColor="text1"/>
        </w:rPr>
        <w:t>In Accordance With DoD Instruction 5015.02</w:t>
      </w:r>
      <w:r w:rsidR="00D435AA" w:rsidRPr="001D457D">
        <w:rPr>
          <w:color w:val="000000" w:themeColor="text1"/>
        </w:rPr>
        <w:t>.</w:t>
      </w:r>
      <w:r w:rsidR="00B44AA1" w:rsidRPr="00B44AA1">
        <w:t xml:space="preserve"> </w:t>
      </w:r>
      <w:r w:rsidR="00D435AA">
        <w:t xml:space="preserve"> </w:t>
      </w:r>
      <w:r w:rsidR="00B44AA1" w:rsidRPr="005C03B6">
        <w:t xml:space="preserve">After 90 days the history files are </w:t>
      </w:r>
      <w:r w:rsidR="00182D0E" w:rsidRPr="001D457D">
        <w:t>transferred</w:t>
      </w:r>
      <w:r w:rsidR="00B44AA1" w:rsidRPr="005C03B6">
        <w:t xml:space="preserve"> to long term storage.</w:t>
      </w:r>
      <w:r>
        <w:t xml:space="preserve">  These history files give the source data to </w:t>
      </w:r>
      <w:r w:rsidR="004073A6" w:rsidRPr="005C03B6">
        <w:t>Logistics Information Data Services (</w:t>
      </w:r>
      <w:r>
        <w:t>LIDS</w:t>
      </w:r>
      <w:r w:rsidR="004073A6" w:rsidRPr="005C03B6">
        <w:t>)</w:t>
      </w:r>
      <w:r>
        <w:t xml:space="preserve"> for creating its monthly, quarterly, and semiannual reports; and to </w:t>
      </w:r>
      <w:r w:rsidR="004073A6" w:rsidRPr="005C03B6">
        <w:t>Logistics Online Tracking System (</w:t>
      </w:r>
      <w:r>
        <w:t>LOTS</w:t>
      </w:r>
      <w:r w:rsidR="004073A6" w:rsidRPr="005C03B6">
        <w:t>)</w:t>
      </w:r>
      <w:r>
        <w:t xml:space="preserve"> and </w:t>
      </w:r>
      <w:r w:rsidR="004073A6" w:rsidRPr="005C03B6">
        <w:t>Logistics Data Gateway (</w:t>
      </w:r>
      <w:r>
        <w:t>LDG</w:t>
      </w:r>
      <w:r w:rsidR="004073A6" w:rsidRPr="005C03B6">
        <w:t>)</w:t>
      </w:r>
      <w:r>
        <w:t xml:space="preserve"> for parsing transactions into their online database repositories.  These are automated processes, but accessing the archived and parsed transactions for reporting, resubmission, and retransmission purposes by </w:t>
      </w:r>
      <w:r>
        <w:lastRenderedPageBreak/>
        <w:t xml:space="preserve">internal and external users is an interactive process that allows for locally developed processes and system utilities to be called for execution.  Tracking of a requisition’s life cycle is available through </w:t>
      </w:r>
      <w:r w:rsidRPr="00A00032">
        <w:t>the Web</w:t>
      </w:r>
      <w:r>
        <w:t xml:space="preserve"> Visual Logistics Information Processing System (WebVLIPS).</w:t>
      </w:r>
      <w:bookmarkStart w:id="8" w:name="_Toc251241998"/>
    </w:p>
    <w:p w14:paraId="293A4CEF" w14:textId="0641017D" w:rsidR="0034215A" w:rsidRDefault="0034215A" w:rsidP="005C03B6">
      <w:pPr>
        <w:pStyle w:val="CM60"/>
        <w:widowControl/>
        <w:tabs>
          <w:tab w:val="left" w:pos="540"/>
          <w:tab w:val="left" w:pos="1080"/>
          <w:tab w:val="left" w:pos="1620"/>
          <w:tab w:val="left" w:pos="2160"/>
          <w:tab w:val="left" w:pos="2700"/>
          <w:tab w:val="left" w:pos="3240"/>
        </w:tabs>
        <w:spacing w:after="240"/>
        <w:ind w:right="576"/>
        <w:outlineLvl w:val="1"/>
      </w:pPr>
      <w:r>
        <w:t>C3.6</w:t>
      </w:r>
      <w:r w:rsidR="00E372EA">
        <w:t>.</w:t>
      </w:r>
      <w:r>
        <w:t xml:space="preserve"> </w:t>
      </w:r>
      <w:r w:rsidR="00D27D2C">
        <w:t xml:space="preserve"> </w:t>
      </w:r>
      <w:r w:rsidRPr="00231743">
        <w:rPr>
          <w:u w:val="single"/>
        </w:rPr>
        <w:t>MESSAGE RETRIEVAL AND RESUBMISSION REQUESTS</w:t>
      </w:r>
      <w:bookmarkEnd w:id="8"/>
      <w:r w:rsidR="00A53A90" w:rsidRPr="001E4FA9">
        <w:t xml:space="preserve">.  </w:t>
      </w:r>
      <w:r w:rsidR="001E4681">
        <w:t>M</w:t>
      </w:r>
      <w:r>
        <w:t xml:space="preserve">essages sent </w:t>
      </w:r>
      <w:r w:rsidR="001E4681">
        <w:t xml:space="preserve">to </w:t>
      </w:r>
      <w:r w:rsidR="00216927">
        <w:t xml:space="preserve">the </w:t>
      </w:r>
      <w:r>
        <w:t xml:space="preserve">DAAS are </w:t>
      </w:r>
      <w:r w:rsidR="001E4681">
        <w:t xml:space="preserve">sometimes </w:t>
      </w:r>
      <w:r>
        <w:t xml:space="preserve">received in a garbled or incomplete condition.  </w:t>
      </w:r>
      <w:r w:rsidR="00216927">
        <w:t xml:space="preserve">The </w:t>
      </w:r>
      <w:r>
        <w:t>DAAS does not edit the total content of transactions being pr</w:t>
      </w:r>
      <w:r w:rsidR="00171D9A">
        <w:t>ocessed,</w:t>
      </w:r>
      <w:r w:rsidR="00DB3427">
        <w:t xml:space="preserve"> but it does check the</w:t>
      </w:r>
      <w:r>
        <w:t xml:space="preserve"> data elements required for deciding the correct addressee, as well as the </w:t>
      </w:r>
      <w:r w:rsidR="00171D9A">
        <w:t xml:space="preserve">data elements that indicate the </w:t>
      </w:r>
      <w:r>
        <w:t>DoD Component/</w:t>
      </w:r>
      <w:r w:rsidR="00216927">
        <w:t xml:space="preserve"> </w:t>
      </w:r>
      <w:r>
        <w:t xml:space="preserve">Participating Agency. </w:t>
      </w:r>
      <w:r w:rsidR="00C24CE4">
        <w:t xml:space="preserve">Garbled </w:t>
      </w:r>
      <w:r>
        <w:t xml:space="preserve">or incomplete conditions on data elements that are not subject to editing are processed undetected by the DAAS.  </w:t>
      </w:r>
      <w:r w:rsidR="0025250C">
        <w:t>DAAS</w:t>
      </w:r>
      <w:r>
        <w:t xml:space="preserve"> </w:t>
      </w:r>
      <w:r w:rsidRPr="00CF4429">
        <w:t>will</w:t>
      </w:r>
      <w:r>
        <w:t xml:space="preserve"> retransmit or resubmit designated messages when requested by the customer.  Requests must comply with established communications procedures to specify the message number and date/time field.  Requests must identify the error(s) in the transmission.</w:t>
      </w:r>
    </w:p>
    <w:p w14:paraId="293A4CF2" w14:textId="79CD247B" w:rsidR="000A347E" w:rsidRPr="001D457D" w:rsidRDefault="0034215A" w:rsidP="005C03B6">
      <w:pPr>
        <w:pStyle w:val="CM5"/>
        <w:widowControl/>
        <w:tabs>
          <w:tab w:val="left" w:pos="540"/>
          <w:tab w:val="left" w:pos="1080"/>
          <w:tab w:val="left" w:pos="1620"/>
          <w:tab w:val="left" w:pos="2160"/>
          <w:tab w:val="left" w:pos="2700"/>
          <w:tab w:val="left" w:pos="3240"/>
        </w:tabs>
        <w:spacing w:after="240" w:line="240" w:lineRule="auto"/>
        <w:ind w:right="576"/>
        <w:outlineLvl w:val="1"/>
        <w:rPr>
          <w:rStyle w:val="Hyperlink"/>
          <w:rFonts w:ascii="Times New Roman" w:hAnsi="Times New Roman"/>
        </w:rPr>
      </w:pPr>
      <w:bookmarkStart w:id="9" w:name="_Toc251241999"/>
      <w:r>
        <w:t>C3.</w:t>
      </w:r>
      <w:r w:rsidR="004C42D7">
        <w:t>7</w:t>
      </w:r>
      <w:r w:rsidR="00E372EA">
        <w:t>.</w:t>
      </w:r>
      <w:r w:rsidR="004C42D7">
        <w:t xml:space="preserve"> </w:t>
      </w:r>
      <w:r w:rsidR="00D27D2C">
        <w:t xml:space="preserve"> </w:t>
      </w:r>
      <w:r w:rsidRPr="005C03B6">
        <w:t>MESSAGE</w:t>
      </w:r>
      <w:r>
        <w:rPr>
          <w:u w:val="single"/>
        </w:rPr>
        <w:t xml:space="preserve"> TRACER ACTION REQUESTS</w:t>
      </w:r>
      <w:bookmarkEnd w:id="9"/>
      <w:r w:rsidR="00A53A90" w:rsidRPr="001E4FA9">
        <w:t xml:space="preserve">.  </w:t>
      </w:r>
      <w:r>
        <w:t>Customers desiring an audit or trace of named messages should send a</w:t>
      </w:r>
      <w:r w:rsidR="005B0506">
        <w:t>n</w:t>
      </w:r>
      <w:r>
        <w:t xml:space="preserve"> </w:t>
      </w:r>
      <w:r w:rsidR="005B0506">
        <w:t xml:space="preserve">e-mail </w:t>
      </w:r>
      <w:r>
        <w:t xml:space="preserve">message </w:t>
      </w:r>
      <w:r w:rsidR="000A347E" w:rsidRPr="000A347E">
        <w:t xml:space="preserve">citing the specific action being requested </w:t>
      </w:r>
      <w:r>
        <w:t xml:space="preserve">to </w:t>
      </w:r>
      <w:r w:rsidR="000A347E">
        <w:t xml:space="preserve">the </w:t>
      </w:r>
      <w:r w:rsidR="0025250C">
        <w:t>DAAS</w:t>
      </w:r>
      <w:r w:rsidR="000A347E">
        <w:t xml:space="preserve"> </w:t>
      </w:r>
      <w:r w:rsidR="00C45547" w:rsidRPr="001D457D">
        <w:t xml:space="preserve">Customer </w:t>
      </w:r>
      <w:r w:rsidR="00773AD0" w:rsidRPr="001D457D">
        <w:t xml:space="preserve">Service </w:t>
      </w:r>
      <w:r w:rsidR="00C45547" w:rsidRPr="001D457D">
        <w:t xml:space="preserve">Support </w:t>
      </w:r>
      <w:r w:rsidR="00773AD0" w:rsidRPr="001D457D">
        <w:t xml:space="preserve">Desk </w:t>
      </w:r>
      <w:r w:rsidR="000A347E">
        <w:t>at</w:t>
      </w:r>
      <w:r w:rsidR="009451D3">
        <w:t xml:space="preserve"> </w:t>
      </w:r>
      <w:r w:rsidR="00773AD0" w:rsidRPr="001D457D">
        <w:rPr>
          <w:rStyle w:val="Hyperlink"/>
        </w:rPr>
        <w:t>daascustomersupport@dla.mil.</w:t>
      </w:r>
    </w:p>
    <w:p w14:paraId="293A4CF3" w14:textId="7AC5BD8F" w:rsidR="0034215A" w:rsidRDefault="0034215A" w:rsidP="005C03B6">
      <w:pPr>
        <w:pStyle w:val="CM5"/>
        <w:widowControl/>
        <w:tabs>
          <w:tab w:val="left" w:pos="540"/>
          <w:tab w:val="left" w:pos="1080"/>
          <w:tab w:val="left" w:pos="1620"/>
          <w:tab w:val="left" w:pos="2160"/>
          <w:tab w:val="left" w:pos="2700"/>
          <w:tab w:val="left" w:pos="3240"/>
        </w:tabs>
        <w:spacing w:after="240" w:line="240" w:lineRule="auto"/>
        <w:ind w:right="576"/>
        <w:outlineLvl w:val="1"/>
      </w:pPr>
      <w:r>
        <w:t>Re</w:t>
      </w:r>
      <w:r w:rsidRPr="00D435AA">
        <w:t xml:space="preserve">quests </w:t>
      </w:r>
      <w:r w:rsidR="00D435AA" w:rsidRPr="00D435AA">
        <w:rPr>
          <w:rFonts w:cs="Arial"/>
        </w:rPr>
        <w:t>will</w:t>
      </w:r>
      <w:r w:rsidRPr="00D435AA">
        <w:t xml:space="preserve"> contain message header data of the customer output message for the transaction(s) in question; the specific document number(s) </w:t>
      </w:r>
      <w:r w:rsidR="00D435AA" w:rsidRPr="00D435AA">
        <w:rPr>
          <w:rFonts w:cs="Arial"/>
        </w:rPr>
        <w:t>will</w:t>
      </w:r>
      <w:r w:rsidRPr="00D435AA">
        <w:t xml:space="preserve"> also be cited.  </w:t>
      </w:r>
      <w:r w:rsidR="0025250C">
        <w:t>DAAS</w:t>
      </w:r>
      <w:r w:rsidR="001A5E8F" w:rsidRPr="00D435AA">
        <w:t xml:space="preserve"> </w:t>
      </w:r>
      <w:r w:rsidR="00D435AA" w:rsidRPr="00D435AA">
        <w:rPr>
          <w:rFonts w:cs="Arial"/>
        </w:rPr>
        <w:t>will</w:t>
      </w:r>
      <w:r w:rsidRPr="00D435AA">
        <w:t xml:space="preserve"> do an input/output history trace and give the customer the DAAS output message(s) that contained the transactions being traced.  The customer </w:t>
      </w:r>
      <w:r w:rsidR="00D435AA" w:rsidRPr="00D435AA">
        <w:rPr>
          <w:rFonts w:cs="Arial"/>
        </w:rPr>
        <w:t>will</w:t>
      </w:r>
      <w:r w:rsidRPr="00D435AA">
        <w:t xml:space="preserve"> </w:t>
      </w:r>
      <w:r w:rsidR="00B333D0" w:rsidRPr="00D435AA">
        <w:t>so state</w:t>
      </w:r>
      <w:r w:rsidRPr="00D435AA">
        <w:t xml:space="preserve"> in the service message if they want </w:t>
      </w:r>
      <w:r w:rsidR="0025250C">
        <w:t>DAAS</w:t>
      </w:r>
      <w:r w:rsidRPr="00D435AA">
        <w:t xml:space="preserve"> to verify the time of receipt of the DAAS output message by the destination activity.  If not, </w:t>
      </w:r>
      <w:r w:rsidR="0025250C">
        <w:t>DAAS</w:t>
      </w:r>
      <w:r w:rsidRPr="00D435AA">
        <w:t xml:space="preserve"> </w:t>
      </w:r>
      <w:r w:rsidR="00D435AA" w:rsidRPr="00D435AA">
        <w:rPr>
          <w:rFonts w:cs="Arial"/>
        </w:rPr>
        <w:t>will</w:t>
      </w:r>
      <w:r w:rsidRPr="00D435AA">
        <w:t xml:space="preserve"> fu</w:t>
      </w:r>
      <w:r>
        <w:t>rnish the customer the DAAS output message data.</w:t>
      </w:r>
    </w:p>
    <w:p w14:paraId="293A4CF6" w14:textId="6F2B55E7" w:rsidR="00D27D2C" w:rsidRPr="00A00032" w:rsidRDefault="0034215A" w:rsidP="00D435AA">
      <w:pPr>
        <w:pStyle w:val="Default"/>
        <w:keepNext/>
        <w:widowControl/>
        <w:tabs>
          <w:tab w:val="left" w:pos="540"/>
          <w:tab w:val="left" w:pos="1080"/>
          <w:tab w:val="left" w:pos="1620"/>
          <w:tab w:val="left" w:pos="2160"/>
          <w:tab w:val="left" w:pos="2700"/>
          <w:tab w:val="left" w:pos="3240"/>
        </w:tabs>
        <w:spacing w:after="240"/>
        <w:ind w:right="576"/>
        <w:outlineLvl w:val="1"/>
        <w:rPr>
          <w:u w:val="single"/>
        </w:rPr>
      </w:pPr>
      <w:bookmarkStart w:id="10" w:name="_Toc251242000"/>
      <w:r>
        <w:t>C3.8</w:t>
      </w:r>
      <w:r w:rsidR="00E372EA">
        <w:t>.</w:t>
      </w:r>
      <w:r>
        <w:t xml:space="preserve"> </w:t>
      </w:r>
      <w:r w:rsidR="00D27D2C">
        <w:t xml:space="preserve"> </w:t>
      </w:r>
      <w:r w:rsidRPr="00E247F6">
        <w:rPr>
          <w:u w:val="single"/>
        </w:rPr>
        <w:t>POINTS OF CONTACT</w:t>
      </w:r>
      <w:bookmarkEnd w:id="10"/>
      <w:r w:rsidR="00A53A90">
        <w:t xml:space="preserve">.  </w:t>
      </w:r>
      <w:r w:rsidR="0025250C" w:rsidRPr="008E6D39">
        <w:t>DAAS</w:t>
      </w:r>
      <w:r w:rsidR="00B333D0" w:rsidRPr="00B333D0">
        <w:t xml:space="preserve"> may be </w:t>
      </w:r>
      <w:r w:rsidR="00B333D0">
        <w:t>contacted requesting assistance with particular areas at the POCs in Table C3.T2 below.</w:t>
      </w:r>
    </w:p>
    <w:tbl>
      <w:tblPr>
        <w:tblStyle w:val="TableGrid"/>
        <w:tblW w:w="10608" w:type="dxa"/>
        <w:tblInd w:w="-420" w:type="dxa"/>
        <w:tblLayout w:type="fixed"/>
        <w:tblLook w:val="04A0" w:firstRow="1" w:lastRow="0" w:firstColumn="1" w:lastColumn="0" w:noHBand="0" w:noVBand="1"/>
      </w:tblPr>
      <w:tblGrid>
        <w:gridCol w:w="2508"/>
        <w:gridCol w:w="2592"/>
        <w:gridCol w:w="1710"/>
        <w:gridCol w:w="3798"/>
      </w:tblGrid>
      <w:tr w:rsidR="009451D3" w:rsidRPr="00E97358" w14:paraId="0B809BE5" w14:textId="77777777" w:rsidTr="006809C8">
        <w:trPr>
          <w:tblHeader/>
        </w:trPr>
        <w:tc>
          <w:tcPr>
            <w:tcW w:w="10608" w:type="dxa"/>
            <w:gridSpan w:val="4"/>
            <w:tcBorders>
              <w:top w:val="nil"/>
              <w:left w:val="nil"/>
              <w:bottom w:val="single" w:sz="4" w:space="0" w:color="auto"/>
              <w:right w:val="nil"/>
            </w:tcBorders>
            <w:shd w:val="clear" w:color="auto" w:fill="FFFFFF" w:themeFill="background1"/>
            <w:vAlign w:val="center"/>
          </w:tcPr>
          <w:p w14:paraId="0442A355" w14:textId="6540C0B4" w:rsidR="009451D3" w:rsidRPr="00E36A46" w:rsidRDefault="009451D3" w:rsidP="005C03B6">
            <w:pPr>
              <w:pStyle w:val="Default"/>
              <w:widowControl/>
              <w:tabs>
                <w:tab w:val="left" w:pos="540"/>
                <w:tab w:val="left" w:pos="1080"/>
                <w:tab w:val="left" w:pos="1620"/>
                <w:tab w:val="left" w:pos="2160"/>
                <w:tab w:val="left" w:pos="2700"/>
                <w:tab w:val="left" w:pos="3240"/>
              </w:tabs>
              <w:spacing w:before="60" w:after="60"/>
              <w:ind w:right="-115"/>
              <w:jc w:val="center"/>
              <w:rPr>
                <w:color w:val="auto"/>
                <w:sz w:val="22"/>
                <w:szCs w:val="22"/>
              </w:rPr>
            </w:pPr>
            <w:r w:rsidRPr="00A00032">
              <w:t>Table C3.T2</w:t>
            </w:r>
            <w:r w:rsidR="00A53A90">
              <w:t xml:space="preserve">. </w:t>
            </w:r>
            <w:r w:rsidRPr="00A00032">
              <w:t xml:space="preserve"> </w:t>
            </w:r>
            <w:r w:rsidRPr="00A00032">
              <w:rPr>
                <w:u w:val="single"/>
              </w:rPr>
              <w:t>Points Of Contact</w:t>
            </w:r>
          </w:p>
        </w:tc>
      </w:tr>
      <w:tr w:rsidR="00715CE0" w:rsidRPr="00E97358" w14:paraId="293A4CFB" w14:textId="77777777" w:rsidTr="006809C8">
        <w:trPr>
          <w:tblHeader/>
        </w:trPr>
        <w:tc>
          <w:tcPr>
            <w:tcW w:w="2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3A4CF7" w14:textId="77777777" w:rsidR="00715CE0" w:rsidRPr="00E36A46" w:rsidRDefault="00E36A46" w:rsidP="00FD2991">
            <w:pPr>
              <w:pStyle w:val="Default"/>
              <w:widowControl/>
              <w:tabs>
                <w:tab w:val="left" w:pos="540"/>
                <w:tab w:val="left" w:pos="1080"/>
                <w:tab w:val="left" w:pos="1620"/>
                <w:tab w:val="left" w:pos="2160"/>
                <w:tab w:val="left" w:pos="2700"/>
                <w:tab w:val="left" w:pos="3240"/>
              </w:tabs>
              <w:spacing w:before="60" w:after="60"/>
              <w:ind w:right="-5"/>
              <w:jc w:val="center"/>
              <w:rPr>
                <w:color w:val="auto"/>
                <w:sz w:val="22"/>
                <w:szCs w:val="22"/>
              </w:rPr>
            </w:pPr>
            <w:r w:rsidRPr="00E36A46">
              <w:rPr>
                <w:color w:val="auto"/>
                <w:sz w:val="22"/>
                <w:szCs w:val="22"/>
              </w:rPr>
              <w:t>ORGANIZATION</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3A4CF8" w14:textId="77777777" w:rsidR="00715CE0" w:rsidRPr="00E36A46" w:rsidRDefault="00E36A46" w:rsidP="00FD2991">
            <w:pPr>
              <w:pStyle w:val="Default"/>
              <w:widowControl/>
              <w:tabs>
                <w:tab w:val="left" w:pos="540"/>
                <w:tab w:val="left" w:pos="1080"/>
                <w:tab w:val="left" w:pos="1620"/>
                <w:tab w:val="left" w:pos="2160"/>
                <w:tab w:val="left" w:pos="2700"/>
                <w:tab w:val="left" w:pos="3240"/>
              </w:tabs>
              <w:spacing w:before="60" w:after="60"/>
              <w:ind w:right="-108"/>
              <w:jc w:val="center"/>
              <w:rPr>
                <w:color w:val="auto"/>
                <w:sz w:val="22"/>
                <w:szCs w:val="22"/>
              </w:rPr>
            </w:pPr>
            <w:r w:rsidRPr="00E36A46">
              <w:rPr>
                <w:color w:val="auto"/>
                <w:sz w:val="22"/>
                <w:szCs w:val="22"/>
              </w:rPr>
              <w:t>TELEPHONE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3A4CF9" w14:textId="77777777" w:rsidR="00715CE0" w:rsidRPr="00E36A46" w:rsidRDefault="00E36A46" w:rsidP="00FD2991">
            <w:pPr>
              <w:pStyle w:val="Default"/>
              <w:widowControl/>
              <w:tabs>
                <w:tab w:val="left" w:pos="540"/>
                <w:tab w:val="left" w:pos="1080"/>
                <w:tab w:val="left" w:pos="1620"/>
                <w:tab w:val="left" w:pos="2160"/>
                <w:tab w:val="left" w:pos="2700"/>
                <w:tab w:val="left" w:pos="3240"/>
              </w:tabs>
              <w:spacing w:before="60" w:after="60"/>
              <w:ind w:right="-108"/>
              <w:jc w:val="center"/>
              <w:rPr>
                <w:color w:val="auto"/>
                <w:sz w:val="22"/>
                <w:szCs w:val="22"/>
              </w:rPr>
            </w:pPr>
            <w:r w:rsidRPr="00E36A46">
              <w:rPr>
                <w:color w:val="auto"/>
                <w:sz w:val="22"/>
                <w:szCs w:val="22"/>
              </w:rPr>
              <w:t>FAX</w:t>
            </w:r>
          </w:p>
        </w:tc>
        <w:tc>
          <w:tcPr>
            <w:tcW w:w="3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3A4CFA" w14:textId="77777777" w:rsidR="00715CE0" w:rsidRPr="00E36A46" w:rsidRDefault="00E36A46" w:rsidP="00FD2991">
            <w:pPr>
              <w:pStyle w:val="Default"/>
              <w:widowControl/>
              <w:tabs>
                <w:tab w:val="left" w:pos="540"/>
                <w:tab w:val="left" w:pos="1080"/>
                <w:tab w:val="left" w:pos="1620"/>
                <w:tab w:val="left" w:pos="2160"/>
                <w:tab w:val="left" w:pos="2700"/>
                <w:tab w:val="left" w:pos="3240"/>
              </w:tabs>
              <w:spacing w:before="60" w:after="60"/>
              <w:ind w:right="-108"/>
              <w:jc w:val="center"/>
              <w:rPr>
                <w:color w:val="auto"/>
                <w:sz w:val="22"/>
                <w:szCs w:val="22"/>
              </w:rPr>
            </w:pPr>
            <w:r w:rsidRPr="00E36A46">
              <w:rPr>
                <w:color w:val="auto"/>
                <w:sz w:val="22"/>
                <w:szCs w:val="22"/>
              </w:rPr>
              <w:t>E-MAIL</w:t>
            </w:r>
          </w:p>
        </w:tc>
      </w:tr>
      <w:tr w:rsidR="00715CE0" w:rsidRPr="00E97358" w14:paraId="293A4D02" w14:textId="77777777" w:rsidTr="00293ECA">
        <w:tc>
          <w:tcPr>
            <w:tcW w:w="2508" w:type="dxa"/>
            <w:tcBorders>
              <w:top w:val="single" w:sz="4" w:space="0" w:color="auto"/>
            </w:tcBorders>
            <w:vAlign w:val="center"/>
          </w:tcPr>
          <w:p w14:paraId="293A4CFC" w14:textId="73C01EB3" w:rsidR="00715CE0" w:rsidRPr="001D457D" w:rsidRDefault="00695766" w:rsidP="00FD2991">
            <w:pPr>
              <w:pStyle w:val="Default"/>
              <w:widowControl/>
              <w:tabs>
                <w:tab w:val="left" w:pos="540"/>
                <w:tab w:val="left" w:pos="1080"/>
                <w:tab w:val="left" w:pos="1620"/>
                <w:tab w:val="left" w:pos="2160"/>
                <w:tab w:val="left" w:pos="2700"/>
                <w:tab w:val="left" w:pos="3240"/>
              </w:tabs>
              <w:spacing w:before="60" w:after="60"/>
              <w:ind w:right="-5"/>
              <w:rPr>
                <w:sz w:val="22"/>
              </w:rPr>
            </w:pPr>
            <w:r w:rsidRPr="001D457D">
              <w:rPr>
                <w:sz w:val="22"/>
                <w:szCs w:val="22"/>
              </w:rPr>
              <w:t>General Customer Service Support Desk</w:t>
            </w:r>
          </w:p>
        </w:tc>
        <w:tc>
          <w:tcPr>
            <w:tcW w:w="2592" w:type="dxa"/>
            <w:tcBorders>
              <w:top w:val="single" w:sz="4" w:space="0" w:color="auto"/>
            </w:tcBorders>
            <w:vAlign w:val="center"/>
          </w:tcPr>
          <w:p w14:paraId="2C66B76F" w14:textId="77777777" w:rsidR="00556277" w:rsidRDefault="00556277" w:rsidP="00FD2991">
            <w:pPr>
              <w:tabs>
                <w:tab w:val="left" w:pos="540"/>
                <w:tab w:val="left" w:pos="1080"/>
                <w:tab w:val="left" w:pos="1620"/>
                <w:tab w:val="left" w:pos="2160"/>
                <w:tab w:val="left" w:pos="2700"/>
                <w:tab w:val="left" w:pos="3240"/>
              </w:tabs>
              <w:autoSpaceDE w:val="0"/>
              <w:autoSpaceDN w:val="0"/>
              <w:adjustRightInd w:val="0"/>
              <w:spacing w:before="60" w:after="60"/>
              <w:ind w:right="-108"/>
              <w:rPr>
                <w:rFonts w:ascii="Arial" w:hAnsi="Arial" w:cs="Arial"/>
                <w:sz w:val="22"/>
                <w:szCs w:val="22"/>
              </w:rPr>
            </w:pPr>
            <w:r w:rsidRPr="00556277">
              <w:rPr>
                <w:rFonts w:ascii="Arial" w:hAnsi="Arial" w:cs="Arial"/>
                <w:sz w:val="22"/>
                <w:szCs w:val="22"/>
              </w:rPr>
              <w:t>(614) 692-6672 Option 2</w:t>
            </w:r>
            <w:r>
              <w:rPr>
                <w:rFonts w:ascii="Arial" w:hAnsi="Arial" w:cs="Arial"/>
                <w:sz w:val="22"/>
                <w:szCs w:val="22"/>
              </w:rPr>
              <w:t>,</w:t>
            </w:r>
          </w:p>
          <w:p w14:paraId="293A4CFD" w14:textId="31957D14" w:rsidR="005C03B6" w:rsidRPr="00A00032" w:rsidRDefault="00556277" w:rsidP="005C03B6">
            <w:pPr>
              <w:tabs>
                <w:tab w:val="left" w:pos="540"/>
                <w:tab w:val="left" w:pos="1080"/>
                <w:tab w:val="left" w:pos="1620"/>
                <w:tab w:val="left" w:pos="2160"/>
                <w:tab w:val="left" w:pos="2700"/>
                <w:tab w:val="left" w:pos="3240"/>
              </w:tabs>
              <w:autoSpaceDE w:val="0"/>
              <w:autoSpaceDN w:val="0"/>
              <w:adjustRightInd w:val="0"/>
              <w:spacing w:before="60" w:after="60"/>
              <w:ind w:right="-108"/>
              <w:rPr>
                <w:sz w:val="22"/>
                <w:szCs w:val="22"/>
              </w:rPr>
            </w:pPr>
            <w:r w:rsidRPr="00556277">
              <w:rPr>
                <w:rFonts w:ascii="Arial" w:hAnsi="Arial" w:cs="Arial"/>
                <w:sz w:val="22"/>
                <w:szCs w:val="22"/>
              </w:rPr>
              <w:t>DSN: (312) 850-6672 Option 2</w:t>
            </w:r>
          </w:p>
          <w:p w14:paraId="293A4CFE" w14:textId="1BE406E4" w:rsidR="00715CE0" w:rsidRPr="00A00032" w:rsidRDefault="00715CE0" w:rsidP="00FD2991">
            <w:pPr>
              <w:tabs>
                <w:tab w:val="left" w:pos="540"/>
                <w:tab w:val="left" w:pos="1080"/>
                <w:tab w:val="left" w:pos="1620"/>
                <w:tab w:val="left" w:pos="2160"/>
                <w:tab w:val="left" w:pos="2700"/>
                <w:tab w:val="left" w:pos="3240"/>
              </w:tabs>
              <w:autoSpaceDE w:val="0"/>
              <w:autoSpaceDN w:val="0"/>
              <w:adjustRightInd w:val="0"/>
              <w:spacing w:before="60" w:after="60"/>
              <w:ind w:right="-108"/>
              <w:rPr>
                <w:sz w:val="22"/>
                <w:szCs w:val="22"/>
              </w:rPr>
            </w:pPr>
          </w:p>
        </w:tc>
        <w:tc>
          <w:tcPr>
            <w:tcW w:w="1710" w:type="dxa"/>
            <w:tcBorders>
              <w:top w:val="single" w:sz="4" w:space="0" w:color="auto"/>
            </w:tcBorders>
            <w:vAlign w:val="center"/>
          </w:tcPr>
          <w:p w14:paraId="293A4CFF" w14:textId="6E323453" w:rsidR="00715CE0" w:rsidRPr="00A00032" w:rsidRDefault="00715CE0" w:rsidP="00FD2991">
            <w:pPr>
              <w:tabs>
                <w:tab w:val="left" w:pos="540"/>
                <w:tab w:val="left" w:pos="1080"/>
                <w:tab w:val="left" w:pos="1620"/>
                <w:tab w:val="left" w:pos="2160"/>
                <w:tab w:val="left" w:pos="2700"/>
                <w:tab w:val="left" w:pos="3240"/>
              </w:tabs>
              <w:autoSpaceDE w:val="0"/>
              <w:autoSpaceDN w:val="0"/>
              <w:adjustRightInd w:val="0"/>
              <w:spacing w:before="60" w:after="60"/>
              <w:ind w:right="-108"/>
              <w:rPr>
                <w:rFonts w:ascii="Arial" w:hAnsi="Arial" w:cs="Arial"/>
                <w:sz w:val="22"/>
                <w:szCs w:val="22"/>
              </w:rPr>
            </w:pPr>
            <w:r w:rsidRPr="00A00032">
              <w:rPr>
                <w:rFonts w:ascii="Arial" w:hAnsi="Arial" w:cs="Arial"/>
                <w:sz w:val="22"/>
                <w:szCs w:val="22"/>
              </w:rPr>
              <w:t>(937) 656-</w:t>
            </w:r>
            <w:r w:rsidR="0023040E" w:rsidRPr="00A00032">
              <w:rPr>
                <w:rFonts w:ascii="Arial" w:hAnsi="Arial" w:cs="Arial"/>
                <w:sz w:val="22"/>
                <w:szCs w:val="22"/>
              </w:rPr>
              <w:t>380</w:t>
            </w:r>
            <w:r w:rsidR="00E86B04">
              <w:rPr>
                <w:rFonts w:ascii="Arial" w:hAnsi="Arial" w:cs="Arial"/>
                <w:sz w:val="22"/>
                <w:szCs w:val="22"/>
              </w:rPr>
              <w:t>0</w:t>
            </w:r>
            <w:r w:rsidRPr="00A00032">
              <w:rPr>
                <w:rFonts w:ascii="Arial" w:hAnsi="Arial" w:cs="Arial"/>
                <w:sz w:val="22"/>
                <w:szCs w:val="22"/>
              </w:rPr>
              <w:t>,</w:t>
            </w:r>
          </w:p>
          <w:p w14:paraId="293A4D00" w14:textId="448645D7" w:rsidR="00715CE0" w:rsidRPr="00A00032" w:rsidRDefault="00715CE0" w:rsidP="00E86B04">
            <w:pPr>
              <w:tabs>
                <w:tab w:val="left" w:pos="540"/>
                <w:tab w:val="left" w:pos="1080"/>
                <w:tab w:val="left" w:pos="1620"/>
                <w:tab w:val="left" w:pos="2160"/>
                <w:tab w:val="left" w:pos="2700"/>
                <w:tab w:val="left" w:pos="3240"/>
              </w:tabs>
              <w:autoSpaceDE w:val="0"/>
              <w:autoSpaceDN w:val="0"/>
              <w:adjustRightInd w:val="0"/>
              <w:spacing w:before="60" w:after="60"/>
              <w:ind w:right="-108"/>
              <w:rPr>
                <w:sz w:val="22"/>
                <w:szCs w:val="22"/>
              </w:rPr>
            </w:pPr>
            <w:r w:rsidRPr="00A00032">
              <w:rPr>
                <w:rFonts w:ascii="Arial" w:hAnsi="Arial" w:cs="Arial"/>
                <w:sz w:val="22"/>
                <w:szCs w:val="22"/>
              </w:rPr>
              <w:t>DSN 986-</w:t>
            </w:r>
            <w:r w:rsidR="0023040E" w:rsidRPr="00A00032">
              <w:rPr>
                <w:rFonts w:ascii="Arial" w:hAnsi="Arial" w:cs="Arial"/>
                <w:sz w:val="22"/>
                <w:szCs w:val="22"/>
              </w:rPr>
              <w:t>380</w:t>
            </w:r>
            <w:r w:rsidR="00E86B04">
              <w:rPr>
                <w:rFonts w:ascii="Arial" w:hAnsi="Arial" w:cs="Arial"/>
                <w:sz w:val="22"/>
                <w:szCs w:val="22"/>
              </w:rPr>
              <w:t>0</w:t>
            </w:r>
          </w:p>
        </w:tc>
        <w:tc>
          <w:tcPr>
            <w:tcW w:w="3798" w:type="dxa"/>
            <w:tcBorders>
              <w:top w:val="single" w:sz="4" w:space="0" w:color="auto"/>
            </w:tcBorders>
            <w:vAlign w:val="center"/>
          </w:tcPr>
          <w:p w14:paraId="293A4D01" w14:textId="387441EF" w:rsidR="00113170" w:rsidRPr="001D457D" w:rsidRDefault="00FB343C" w:rsidP="00FD2991">
            <w:pPr>
              <w:tabs>
                <w:tab w:val="left" w:pos="540"/>
                <w:tab w:val="left" w:pos="1080"/>
                <w:tab w:val="left" w:pos="1620"/>
                <w:tab w:val="left" w:pos="2160"/>
                <w:tab w:val="left" w:pos="2700"/>
                <w:tab w:val="left" w:pos="3240"/>
              </w:tabs>
              <w:spacing w:before="60" w:after="60"/>
              <w:jc w:val="center"/>
              <w:rPr>
                <w:rFonts w:ascii="Arial" w:hAnsi="Arial" w:cs="Arial"/>
              </w:rPr>
            </w:pPr>
            <w:hyperlink r:id="rId11" w:history="1">
              <w:r w:rsidR="00E36734" w:rsidRPr="001D457D">
                <w:rPr>
                  <w:rStyle w:val="Hyperlink"/>
                  <w:rFonts w:ascii="Arial" w:hAnsi="Arial" w:cs="Arial"/>
                </w:rPr>
                <w:t>daascustomersupport@dla.mil</w:t>
              </w:r>
            </w:hyperlink>
            <w:r w:rsidR="00E36734" w:rsidRPr="001D457D">
              <w:rPr>
                <w:rFonts w:ascii="Arial" w:hAnsi="Arial" w:cs="Arial"/>
              </w:rPr>
              <w:t xml:space="preserve"> </w:t>
            </w:r>
          </w:p>
        </w:tc>
      </w:tr>
      <w:tr w:rsidR="00715CE0" w:rsidRPr="00E97358" w14:paraId="293A4D09" w14:textId="77777777" w:rsidTr="00293ECA">
        <w:tc>
          <w:tcPr>
            <w:tcW w:w="2508" w:type="dxa"/>
            <w:vAlign w:val="center"/>
          </w:tcPr>
          <w:p w14:paraId="293A4D03" w14:textId="77777777" w:rsidR="00715CE0" w:rsidRPr="00E36A46" w:rsidRDefault="00715CE0" w:rsidP="00FD2991">
            <w:pPr>
              <w:pStyle w:val="Default"/>
              <w:widowControl/>
              <w:tabs>
                <w:tab w:val="left" w:pos="540"/>
                <w:tab w:val="left" w:pos="1080"/>
                <w:tab w:val="left" w:pos="1620"/>
                <w:tab w:val="left" w:pos="2160"/>
                <w:tab w:val="left" w:pos="2700"/>
                <w:tab w:val="left" w:pos="3240"/>
              </w:tabs>
              <w:spacing w:before="60" w:after="60"/>
              <w:ind w:right="-5"/>
              <w:rPr>
                <w:sz w:val="22"/>
                <w:szCs w:val="22"/>
              </w:rPr>
            </w:pPr>
            <w:r w:rsidRPr="00E36A46">
              <w:rPr>
                <w:bCs/>
                <w:sz w:val="22"/>
                <w:szCs w:val="22"/>
              </w:rPr>
              <w:t>Logistics Support</w:t>
            </w:r>
          </w:p>
        </w:tc>
        <w:tc>
          <w:tcPr>
            <w:tcW w:w="2592" w:type="dxa"/>
            <w:vAlign w:val="center"/>
          </w:tcPr>
          <w:p w14:paraId="5F124AE2" w14:textId="77777777" w:rsidR="00556277" w:rsidRDefault="00556277" w:rsidP="00556277">
            <w:pPr>
              <w:tabs>
                <w:tab w:val="left" w:pos="540"/>
                <w:tab w:val="left" w:pos="1080"/>
                <w:tab w:val="left" w:pos="1620"/>
                <w:tab w:val="left" w:pos="2160"/>
                <w:tab w:val="left" w:pos="2700"/>
                <w:tab w:val="left" w:pos="3240"/>
              </w:tabs>
              <w:autoSpaceDE w:val="0"/>
              <w:autoSpaceDN w:val="0"/>
              <w:adjustRightInd w:val="0"/>
              <w:spacing w:before="60" w:after="60"/>
              <w:ind w:right="-108"/>
              <w:rPr>
                <w:rFonts w:ascii="Arial" w:hAnsi="Arial" w:cs="Arial"/>
                <w:sz w:val="22"/>
                <w:szCs w:val="22"/>
              </w:rPr>
            </w:pPr>
            <w:r w:rsidRPr="00556277">
              <w:rPr>
                <w:rFonts w:ascii="Arial" w:hAnsi="Arial" w:cs="Arial"/>
                <w:sz w:val="22"/>
                <w:szCs w:val="22"/>
              </w:rPr>
              <w:t>(614) 692-6672 Option 2</w:t>
            </w:r>
            <w:r>
              <w:rPr>
                <w:rFonts w:ascii="Arial" w:hAnsi="Arial" w:cs="Arial"/>
                <w:sz w:val="22"/>
                <w:szCs w:val="22"/>
              </w:rPr>
              <w:t>,</w:t>
            </w:r>
          </w:p>
          <w:p w14:paraId="293A4D04" w14:textId="3612A99D" w:rsidR="005C03B6" w:rsidRPr="00A00032" w:rsidRDefault="00556277" w:rsidP="005C03B6">
            <w:pPr>
              <w:tabs>
                <w:tab w:val="left" w:pos="540"/>
                <w:tab w:val="left" w:pos="1080"/>
                <w:tab w:val="left" w:pos="1620"/>
                <w:tab w:val="left" w:pos="2160"/>
                <w:tab w:val="left" w:pos="2700"/>
                <w:tab w:val="left" w:pos="3240"/>
              </w:tabs>
              <w:autoSpaceDE w:val="0"/>
              <w:autoSpaceDN w:val="0"/>
              <w:adjustRightInd w:val="0"/>
              <w:spacing w:before="60" w:after="60"/>
              <w:ind w:right="-108"/>
              <w:rPr>
                <w:sz w:val="22"/>
                <w:szCs w:val="22"/>
              </w:rPr>
            </w:pPr>
            <w:r w:rsidRPr="00556277">
              <w:rPr>
                <w:rFonts w:ascii="Arial" w:hAnsi="Arial" w:cs="Arial"/>
                <w:sz w:val="22"/>
                <w:szCs w:val="22"/>
              </w:rPr>
              <w:t>DSN: (312) 850-6672 Option 2</w:t>
            </w:r>
          </w:p>
          <w:p w14:paraId="293A4D05" w14:textId="6135BA1B" w:rsidR="00715CE0" w:rsidRPr="00A00032" w:rsidRDefault="00715CE0" w:rsidP="00FD2991">
            <w:pPr>
              <w:tabs>
                <w:tab w:val="left" w:pos="540"/>
                <w:tab w:val="left" w:pos="1080"/>
                <w:tab w:val="left" w:pos="1620"/>
                <w:tab w:val="left" w:pos="2160"/>
                <w:tab w:val="left" w:pos="2700"/>
                <w:tab w:val="left" w:pos="3240"/>
              </w:tabs>
              <w:autoSpaceDE w:val="0"/>
              <w:autoSpaceDN w:val="0"/>
              <w:adjustRightInd w:val="0"/>
              <w:spacing w:before="60" w:after="60"/>
              <w:ind w:right="-108"/>
              <w:rPr>
                <w:sz w:val="22"/>
                <w:szCs w:val="22"/>
              </w:rPr>
            </w:pPr>
          </w:p>
        </w:tc>
        <w:tc>
          <w:tcPr>
            <w:tcW w:w="1710" w:type="dxa"/>
            <w:vAlign w:val="center"/>
          </w:tcPr>
          <w:p w14:paraId="293A4D06" w14:textId="464E4A54" w:rsidR="00715CE0" w:rsidRPr="00A00032" w:rsidRDefault="00715CE0" w:rsidP="00FD2991">
            <w:pPr>
              <w:tabs>
                <w:tab w:val="left" w:pos="540"/>
                <w:tab w:val="left" w:pos="1080"/>
                <w:tab w:val="left" w:pos="1620"/>
                <w:tab w:val="left" w:pos="2160"/>
                <w:tab w:val="left" w:pos="2700"/>
                <w:tab w:val="left" w:pos="3240"/>
              </w:tabs>
              <w:autoSpaceDE w:val="0"/>
              <w:autoSpaceDN w:val="0"/>
              <w:adjustRightInd w:val="0"/>
              <w:spacing w:before="60" w:after="60"/>
              <w:ind w:right="-108"/>
              <w:rPr>
                <w:rFonts w:ascii="Arial" w:hAnsi="Arial" w:cs="Arial"/>
                <w:sz w:val="22"/>
                <w:szCs w:val="22"/>
              </w:rPr>
            </w:pPr>
            <w:r w:rsidRPr="00A00032">
              <w:rPr>
                <w:rFonts w:ascii="Arial" w:hAnsi="Arial" w:cs="Arial"/>
                <w:sz w:val="22"/>
                <w:szCs w:val="22"/>
              </w:rPr>
              <w:t>(937) 656-380</w:t>
            </w:r>
            <w:r w:rsidR="00E86B04">
              <w:rPr>
                <w:rFonts w:ascii="Arial" w:hAnsi="Arial" w:cs="Arial"/>
                <w:sz w:val="22"/>
                <w:szCs w:val="22"/>
              </w:rPr>
              <w:t>0</w:t>
            </w:r>
            <w:r w:rsidRPr="00A00032">
              <w:rPr>
                <w:rFonts w:ascii="Arial" w:hAnsi="Arial" w:cs="Arial"/>
                <w:sz w:val="22"/>
                <w:szCs w:val="22"/>
              </w:rPr>
              <w:t>,</w:t>
            </w:r>
          </w:p>
          <w:p w14:paraId="293A4D07" w14:textId="5118FA7C" w:rsidR="009727AF" w:rsidRPr="00A00032" w:rsidRDefault="00715CE0" w:rsidP="00E86B04">
            <w:pPr>
              <w:tabs>
                <w:tab w:val="left" w:pos="540"/>
                <w:tab w:val="left" w:pos="1080"/>
                <w:tab w:val="left" w:pos="1620"/>
                <w:tab w:val="left" w:pos="2160"/>
                <w:tab w:val="left" w:pos="2700"/>
                <w:tab w:val="left" w:pos="3240"/>
              </w:tabs>
              <w:autoSpaceDE w:val="0"/>
              <w:autoSpaceDN w:val="0"/>
              <w:adjustRightInd w:val="0"/>
              <w:spacing w:before="60" w:after="60"/>
              <w:ind w:right="-108"/>
              <w:rPr>
                <w:sz w:val="22"/>
                <w:szCs w:val="22"/>
              </w:rPr>
            </w:pPr>
            <w:r w:rsidRPr="00A00032">
              <w:rPr>
                <w:rFonts w:ascii="Arial" w:hAnsi="Arial" w:cs="Arial"/>
                <w:sz w:val="22"/>
                <w:szCs w:val="22"/>
              </w:rPr>
              <w:t>DSN 986-380</w:t>
            </w:r>
            <w:r w:rsidR="00E86B04">
              <w:rPr>
                <w:rFonts w:ascii="Arial" w:hAnsi="Arial" w:cs="Arial"/>
                <w:sz w:val="22"/>
                <w:szCs w:val="22"/>
              </w:rPr>
              <w:t>0</w:t>
            </w:r>
          </w:p>
        </w:tc>
        <w:tc>
          <w:tcPr>
            <w:tcW w:w="3798" w:type="dxa"/>
            <w:vAlign w:val="center"/>
          </w:tcPr>
          <w:p w14:paraId="293A4D08" w14:textId="1074EAA5" w:rsidR="00113170" w:rsidRPr="00113170" w:rsidRDefault="00E36734" w:rsidP="00FD2991">
            <w:pPr>
              <w:pStyle w:val="Default"/>
              <w:widowControl/>
              <w:tabs>
                <w:tab w:val="left" w:pos="540"/>
                <w:tab w:val="left" w:pos="1080"/>
                <w:tab w:val="left" w:pos="1620"/>
                <w:tab w:val="left" w:pos="2160"/>
                <w:tab w:val="left" w:pos="2700"/>
                <w:tab w:val="left" w:pos="3240"/>
              </w:tabs>
              <w:spacing w:before="60" w:after="60"/>
              <w:ind w:right="-108"/>
              <w:jc w:val="center"/>
              <w:rPr>
                <w:strike/>
                <w:sz w:val="22"/>
                <w:szCs w:val="22"/>
              </w:rPr>
            </w:pPr>
            <w:r w:rsidRPr="001D457D">
              <w:rPr>
                <w:rStyle w:val="Hyperlink"/>
              </w:rPr>
              <w:t>daascustomersupport@dla.mil</w:t>
            </w:r>
          </w:p>
        </w:tc>
      </w:tr>
      <w:tr w:rsidR="00715CE0" w:rsidRPr="00E97358" w14:paraId="293A4D10" w14:textId="77777777" w:rsidTr="00293ECA">
        <w:trPr>
          <w:cantSplit/>
        </w:trPr>
        <w:tc>
          <w:tcPr>
            <w:tcW w:w="2508" w:type="dxa"/>
            <w:vAlign w:val="center"/>
          </w:tcPr>
          <w:p w14:paraId="705A635A" w14:textId="32D1A5F1" w:rsidR="00715CE0" w:rsidRPr="001E4FA9" w:rsidRDefault="00715CE0" w:rsidP="00FD2991">
            <w:pPr>
              <w:pStyle w:val="Default"/>
              <w:widowControl/>
              <w:tabs>
                <w:tab w:val="left" w:pos="540"/>
                <w:tab w:val="left" w:pos="1080"/>
                <w:tab w:val="left" w:pos="1620"/>
                <w:tab w:val="left" w:pos="2160"/>
                <w:tab w:val="left" w:pos="2700"/>
                <w:tab w:val="left" w:pos="3240"/>
              </w:tabs>
              <w:spacing w:before="60" w:after="60"/>
              <w:ind w:right="-5"/>
              <w:rPr>
                <w:bCs/>
                <w:strike/>
                <w:color w:val="auto"/>
                <w:sz w:val="22"/>
                <w:szCs w:val="22"/>
              </w:rPr>
            </w:pPr>
            <w:r w:rsidRPr="005C03B6">
              <w:rPr>
                <w:color w:val="auto"/>
                <w:sz w:val="22"/>
              </w:rPr>
              <w:lastRenderedPageBreak/>
              <w:t xml:space="preserve">Electronic Commerce (EC)/EDI </w:t>
            </w:r>
          </w:p>
          <w:p w14:paraId="293A4D0A" w14:textId="56A2625D" w:rsidR="00715CE0" w:rsidRPr="001D457D" w:rsidRDefault="00C45547" w:rsidP="00FD2991">
            <w:pPr>
              <w:pStyle w:val="Default"/>
              <w:widowControl/>
              <w:tabs>
                <w:tab w:val="left" w:pos="540"/>
                <w:tab w:val="left" w:pos="1080"/>
                <w:tab w:val="left" w:pos="1620"/>
                <w:tab w:val="left" w:pos="2160"/>
                <w:tab w:val="left" w:pos="2700"/>
                <w:tab w:val="left" w:pos="3240"/>
              </w:tabs>
              <w:spacing w:before="60" w:after="60"/>
              <w:ind w:right="-5"/>
              <w:rPr>
                <w:color w:val="auto"/>
                <w:sz w:val="22"/>
              </w:rPr>
            </w:pPr>
            <w:r w:rsidRPr="001D457D">
              <w:rPr>
                <w:bCs/>
                <w:color w:val="auto"/>
                <w:sz w:val="22"/>
                <w:szCs w:val="22"/>
              </w:rPr>
              <w:t xml:space="preserve">Customer </w:t>
            </w:r>
            <w:r w:rsidR="00E36734" w:rsidRPr="001D457D">
              <w:rPr>
                <w:bCs/>
                <w:color w:val="auto"/>
                <w:sz w:val="22"/>
                <w:szCs w:val="22"/>
              </w:rPr>
              <w:t xml:space="preserve">Service </w:t>
            </w:r>
            <w:r w:rsidRPr="001D457D">
              <w:rPr>
                <w:bCs/>
                <w:color w:val="auto"/>
                <w:sz w:val="22"/>
                <w:szCs w:val="22"/>
              </w:rPr>
              <w:t>Support</w:t>
            </w:r>
            <w:r w:rsidR="00E36734" w:rsidRPr="001D457D">
              <w:rPr>
                <w:bCs/>
                <w:color w:val="auto"/>
                <w:sz w:val="22"/>
                <w:szCs w:val="22"/>
              </w:rPr>
              <w:t xml:space="preserve"> Desk</w:t>
            </w:r>
          </w:p>
        </w:tc>
        <w:tc>
          <w:tcPr>
            <w:tcW w:w="2592" w:type="dxa"/>
            <w:vAlign w:val="center"/>
          </w:tcPr>
          <w:p w14:paraId="2EA46E91" w14:textId="77777777" w:rsidR="00556277" w:rsidRDefault="00556277" w:rsidP="00556277">
            <w:pPr>
              <w:tabs>
                <w:tab w:val="left" w:pos="540"/>
                <w:tab w:val="left" w:pos="1080"/>
                <w:tab w:val="left" w:pos="1620"/>
                <w:tab w:val="left" w:pos="2160"/>
                <w:tab w:val="left" w:pos="2700"/>
                <w:tab w:val="left" w:pos="3240"/>
              </w:tabs>
              <w:autoSpaceDE w:val="0"/>
              <w:autoSpaceDN w:val="0"/>
              <w:adjustRightInd w:val="0"/>
              <w:spacing w:before="60" w:after="60"/>
              <w:ind w:right="-108"/>
              <w:rPr>
                <w:rFonts w:ascii="Arial" w:hAnsi="Arial" w:cs="Arial"/>
                <w:sz w:val="22"/>
                <w:szCs w:val="22"/>
              </w:rPr>
            </w:pPr>
            <w:r w:rsidRPr="00556277">
              <w:rPr>
                <w:rFonts w:ascii="Arial" w:hAnsi="Arial" w:cs="Arial"/>
                <w:sz w:val="22"/>
                <w:szCs w:val="22"/>
              </w:rPr>
              <w:t>(614) 692-6672 Option 2</w:t>
            </w:r>
            <w:r>
              <w:rPr>
                <w:rFonts w:ascii="Arial" w:hAnsi="Arial" w:cs="Arial"/>
                <w:sz w:val="22"/>
                <w:szCs w:val="22"/>
              </w:rPr>
              <w:t>,</w:t>
            </w:r>
          </w:p>
          <w:p w14:paraId="293A4D0B" w14:textId="10E53990" w:rsidR="005C03B6" w:rsidRPr="00A00032" w:rsidRDefault="00556277" w:rsidP="005C03B6">
            <w:pPr>
              <w:tabs>
                <w:tab w:val="left" w:pos="540"/>
                <w:tab w:val="left" w:pos="1080"/>
                <w:tab w:val="left" w:pos="1620"/>
                <w:tab w:val="left" w:pos="2160"/>
                <w:tab w:val="left" w:pos="2700"/>
                <w:tab w:val="left" w:pos="3240"/>
              </w:tabs>
              <w:autoSpaceDE w:val="0"/>
              <w:autoSpaceDN w:val="0"/>
              <w:adjustRightInd w:val="0"/>
              <w:spacing w:before="60" w:after="60"/>
              <w:ind w:right="-108"/>
              <w:rPr>
                <w:sz w:val="22"/>
                <w:szCs w:val="22"/>
              </w:rPr>
            </w:pPr>
            <w:r w:rsidRPr="00556277">
              <w:rPr>
                <w:rFonts w:ascii="Arial" w:hAnsi="Arial" w:cs="Arial"/>
                <w:sz w:val="22"/>
                <w:szCs w:val="22"/>
              </w:rPr>
              <w:t>DSN: (312) 850-6672 Option 2</w:t>
            </w:r>
          </w:p>
          <w:p w14:paraId="293A4D0C" w14:textId="29027BAF" w:rsidR="00715CE0" w:rsidRPr="00A00032" w:rsidRDefault="00715CE0" w:rsidP="00FD2991">
            <w:pPr>
              <w:tabs>
                <w:tab w:val="left" w:pos="540"/>
                <w:tab w:val="left" w:pos="1080"/>
                <w:tab w:val="left" w:pos="1620"/>
                <w:tab w:val="left" w:pos="2160"/>
                <w:tab w:val="left" w:pos="2700"/>
                <w:tab w:val="left" w:pos="3240"/>
              </w:tabs>
              <w:autoSpaceDE w:val="0"/>
              <w:autoSpaceDN w:val="0"/>
              <w:adjustRightInd w:val="0"/>
              <w:spacing w:before="60" w:after="60"/>
              <w:ind w:right="-108"/>
              <w:rPr>
                <w:sz w:val="22"/>
                <w:szCs w:val="22"/>
              </w:rPr>
            </w:pPr>
          </w:p>
        </w:tc>
        <w:tc>
          <w:tcPr>
            <w:tcW w:w="1710" w:type="dxa"/>
            <w:vAlign w:val="center"/>
          </w:tcPr>
          <w:p w14:paraId="293A4D0D" w14:textId="294EDA49" w:rsidR="00715CE0" w:rsidRPr="00A00032" w:rsidRDefault="00715CE0" w:rsidP="00FD2991">
            <w:pPr>
              <w:tabs>
                <w:tab w:val="left" w:pos="540"/>
                <w:tab w:val="left" w:pos="1080"/>
                <w:tab w:val="left" w:pos="1620"/>
                <w:tab w:val="left" w:pos="2160"/>
                <w:tab w:val="left" w:pos="2700"/>
                <w:tab w:val="left" w:pos="3240"/>
              </w:tabs>
              <w:autoSpaceDE w:val="0"/>
              <w:autoSpaceDN w:val="0"/>
              <w:adjustRightInd w:val="0"/>
              <w:spacing w:before="60" w:after="60"/>
              <w:ind w:right="-108"/>
              <w:rPr>
                <w:rFonts w:ascii="Arial" w:hAnsi="Arial" w:cs="Arial"/>
                <w:sz w:val="22"/>
                <w:szCs w:val="22"/>
              </w:rPr>
            </w:pPr>
            <w:r w:rsidRPr="00A00032">
              <w:rPr>
                <w:rFonts w:ascii="Arial" w:hAnsi="Arial" w:cs="Arial"/>
                <w:sz w:val="22"/>
                <w:szCs w:val="22"/>
              </w:rPr>
              <w:t>(937) 656-</w:t>
            </w:r>
            <w:r w:rsidR="0023040E" w:rsidRPr="00A00032">
              <w:rPr>
                <w:rFonts w:ascii="Arial" w:hAnsi="Arial" w:cs="Arial"/>
                <w:sz w:val="22"/>
                <w:szCs w:val="22"/>
              </w:rPr>
              <w:t>380</w:t>
            </w:r>
            <w:r w:rsidR="00E86B04">
              <w:rPr>
                <w:rFonts w:ascii="Arial" w:hAnsi="Arial" w:cs="Arial"/>
                <w:sz w:val="22"/>
                <w:szCs w:val="22"/>
              </w:rPr>
              <w:t>0</w:t>
            </w:r>
            <w:r w:rsidRPr="00A00032">
              <w:rPr>
                <w:rFonts w:ascii="Arial" w:hAnsi="Arial" w:cs="Arial"/>
                <w:sz w:val="22"/>
                <w:szCs w:val="22"/>
              </w:rPr>
              <w:t>,</w:t>
            </w:r>
          </w:p>
          <w:p w14:paraId="293A4D0E" w14:textId="0381E585" w:rsidR="00715CE0" w:rsidRPr="00A00032" w:rsidRDefault="00715CE0" w:rsidP="00E86B04">
            <w:pPr>
              <w:tabs>
                <w:tab w:val="left" w:pos="540"/>
                <w:tab w:val="left" w:pos="1080"/>
                <w:tab w:val="left" w:pos="1620"/>
                <w:tab w:val="left" w:pos="2160"/>
                <w:tab w:val="left" w:pos="2700"/>
                <w:tab w:val="left" w:pos="3240"/>
              </w:tabs>
              <w:autoSpaceDE w:val="0"/>
              <w:autoSpaceDN w:val="0"/>
              <w:adjustRightInd w:val="0"/>
              <w:spacing w:before="60" w:after="60"/>
              <w:ind w:right="-108"/>
              <w:rPr>
                <w:sz w:val="22"/>
                <w:szCs w:val="22"/>
              </w:rPr>
            </w:pPr>
            <w:r w:rsidRPr="00A00032">
              <w:rPr>
                <w:rFonts w:ascii="Arial" w:hAnsi="Arial" w:cs="Arial"/>
                <w:sz w:val="22"/>
                <w:szCs w:val="22"/>
              </w:rPr>
              <w:t>DSN 986-</w:t>
            </w:r>
            <w:r w:rsidR="0023040E" w:rsidRPr="00A00032">
              <w:rPr>
                <w:rFonts w:ascii="Arial" w:hAnsi="Arial" w:cs="Arial"/>
                <w:sz w:val="22"/>
                <w:szCs w:val="22"/>
              </w:rPr>
              <w:t>380</w:t>
            </w:r>
            <w:r w:rsidR="00E86B04">
              <w:rPr>
                <w:rFonts w:ascii="Arial" w:hAnsi="Arial" w:cs="Arial"/>
                <w:sz w:val="22"/>
                <w:szCs w:val="22"/>
              </w:rPr>
              <w:t>0</w:t>
            </w:r>
          </w:p>
        </w:tc>
        <w:tc>
          <w:tcPr>
            <w:tcW w:w="3798" w:type="dxa"/>
            <w:vAlign w:val="center"/>
          </w:tcPr>
          <w:p w14:paraId="293A4D0F" w14:textId="2B9DEB68" w:rsidR="00113170" w:rsidRPr="00113170" w:rsidRDefault="00E36734" w:rsidP="00FD2991">
            <w:pPr>
              <w:pStyle w:val="Default"/>
              <w:widowControl/>
              <w:tabs>
                <w:tab w:val="left" w:pos="540"/>
                <w:tab w:val="left" w:pos="1080"/>
                <w:tab w:val="left" w:pos="1620"/>
                <w:tab w:val="left" w:pos="2160"/>
                <w:tab w:val="left" w:pos="2700"/>
                <w:tab w:val="left" w:pos="3240"/>
              </w:tabs>
              <w:spacing w:before="60" w:after="60"/>
              <w:ind w:right="-108"/>
              <w:jc w:val="center"/>
              <w:rPr>
                <w:strike/>
                <w:dstrike/>
                <w:color w:val="auto"/>
                <w:sz w:val="22"/>
                <w:szCs w:val="22"/>
                <w:highlight w:val="yellow"/>
              </w:rPr>
            </w:pPr>
            <w:r w:rsidRPr="001D457D">
              <w:rPr>
                <w:rStyle w:val="Hyperlink"/>
              </w:rPr>
              <w:t>daascustomersupport@dla.mil</w:t>
            </w:r>
          </w:p>
        </w:tc>
      </w:tr>
      <w:tr w:rsidR="00715CE0" w:rsidRPr="00E97358" w14:paraId="293A4D17" w14:textId="77777777" w:rsidTr="00293ECA">
        <w:tc>
          <w:tcPr>
            <w:tcW w:w="2508" w:type="dxa"/>
            <w:vAlign w:val="center"/>
          </w:tcPr>
          <w:p w14:paraId="293A4D11" w14:textId="77777777" w:rsidR="00715CE0" w:rsidRPr="00E36A46" w:rsidRDefault="00715CE0" w:rsidP="00FD2991">
            <w:pPr>
              <w:pStyle w:val="Default"/>
              <w:widowControl/>
              <w:tabs>
                <w:tab w:val="left" w:pos="540"/>
                <w:tab w:val="left" w:pos="1080"/>
                <w:tab w:val="left" w:pos="1620"/>
                <w:tab w:val="left" w:pos="2160"/>
                <w:tab w:val="left" w:pos="2700"/>
                <w:tab w:val="left" w:pos="3240"/>
              </w:tabs>
              <w:spacing w:before="60" w:after="60"/>
              <w:ind w:right="-5"/>
              <w:rPr>
                <w:sz w:val="22"/>
                <w:szCs w:val="22"/>
              </w:rPr>
            </w:pPr>
            <w:r w:rsidRPr="00E36A46">
              <w:rPr>
                <w:bCs/>
                <w:sz w:val="22"/>
                <w:szCs w:val="22"/>
              </w:rPr>
              <w:t>Main Office</w:t>
            </w:r>
          </w:p>
        </w:tc>
        <w:tc>
          <w:tcPr>
            <w:tcW w:w="2592" w:type="dxa"/>
            <w:vAlign w:val="center"/>
          </w:tcPr>
          <w:p w14:paraId="293A4D12" w14:textId="6C5E8322" w:rsidR="00715CE0" w:rsidRPr="00A00032" w:rsidRDefault="00715CE0" w:rsidP="00FD2991">
            <w:pPr>
              <w:tabs>
                <w:tab w:val="left" w:pos="540"/>
                <w:tab w:val="left" w:pos="1080"/>
                <w:tab w:val="left" w:pos="1620"/>
                <w:tab w:val="left" w:pos="2160"/>
                <w:tab w:val="left" w:pos="2700"/>
                <w:tab w:val="left" w:pos="3240"/>
              </w:tabs>
              <w:autoSpaceDE w:val="0"/>
              <w:autoSpaceDN w:val="0"/>
              <w:adjustRightInd w:val="0"/>
              <w:spacing w:before="60" w:after="60"/>
              <w:ind w:right="-108"/>
              <w:rPr>
                <w:rFonts w:ascii="Arial" w:hAnsi="Arial" w:cs="Arial"/>
                <w:sz w:val="22"/>
                <w:szCs w:val="22"/>
              </w:rPr>
            </w:pPr>
            <w:r w:rsidRPr="00A00032">
              <w:rPr>
                <w:rFonts w:ascii="Arial" w:hAnsi="Arial" w:cs="Arial"/>
                <w:sz w:val="22"/>
                <w:szCs w:val="22"/>
              </w:rPr>
              <w:t xml:space="preserve">(937) </w:t>
            </w:r>
            <w:r w:rsidR="001E4FA9">
              <w:rPr>
                <w:rFonts w:ascii="Arial" w:hAnsi="Arial" w:cs="Arial"/>
                <w:sz w:val="22"/>
                <w:szCs w:val="22"/>
              </w:rPr>
              <w:t>343-8636</w:t>
            </w:r>
          </w:p>
          <w:p w14:paraId="293A4D13" w14:textId="5CA135AA" w:rsidR="00715CE0" w:rsidRPr="00A00032" w:rsidRDefault="00715CE0" w:rsidP="00FD2991">
            <w:pPr>
              <w:tabs>
                <w:tab w:val="left" w:pos="540"/>
                <w:tab w:val="left" w:pos="1080"/>
                <w:tab w:val="left" w:pos="1620"/>
                <w:tab w:val="left" w:pos="2160"/>
                <w:tab w:val="left" w:pos="2700"/>
                <w:tab w:val="left" w:pos="3240"/>
              </w:tabs>
              <w:autoSpaceDE w:val="0"/>
              <w:autoSpaceDN w:val="0"/>
              <w:adjustRightInd w:val="0"/>
              <w:spacing w:before="60" w:after="60"/>
              <w:ind w:right="-108"/>
              <w:rPr>
                <w:rFonts w:ascii="Arial" w:hAnsi="Arial" w:cs="Arial"/>
                <w:sz w:val="22"/>
                <w:szCs w:val="22"/>
              </w:rPr>
            </w:pPr>
            <w:r w:rsidRPr="00A00032">
              <w:rPr>
                <w:rFonts w:ascii="Arial" w:hAnsi="Arial" w:cs="Arial"/>
                <w:sz w:val="22"/>
                <w:szCs w:val="22"/>
              </w:rPr>
              <w:t xml:space="preserve">DSN </w:t>
            </w:r>
            <w:r w:rsidR="001E4FA9">
              <w:rPr>
                <w:rFonts w:ascii="Arial" w:hAnsi="Arial" w:cs="Arial"/>
                <w:sz w:val="22"/>
                <w:szCs w:val="22"/>
              </w:rPr>
              <w:t>(937) 392-8636</w:t>
            </w:r>
          </w:p>
        </w:tc>
        <w:tc>
          <w:tcPr>
            <w:tcW w:w="1710" w:type="dxa"/>
            <w:vAlign w:val="center"/>
          </w:tcPr>
          <w:p w14:paraId="293A4D14" w14:textId="126338AC" w:rsidR="00715CE0" w:rsidRPr="00A00032" w:rsidRDefault="00715CE0" w:rsidP="00FD2991">
            <w:pPr>
              <w:tabs>
                <w:tab w:val="left" w:pos="540"/>
                <w:tab w:val="left" w:pos="1080"/>
                <w:tab w:val="left" w:pos="1620"/>
                <w:tab w:val="left" w:pos="2160"/>
                <w:tab w:val="left" w:pos="2700"/>
                <w:tab w:val="left" w:pos="3240"/>
              </w:tabs>
              <w:autoSpaceDE w:val="0"/>
              <w:autoSpaceDN w:val="0"/>
              <w:adjustRightInd w:val="0"/>
              <w:spacing w:before="60" w:after="60"/>
              <w:ind w:right="-108"/>
              <w:rPr>
                <w:rFonts w:ascii="Arial" w:hAnsi="Arial" w:cs="Arial"/>
                <w:sz w:val="22"/>
                <w:szCs w:val="22"/>
              </w:rPr>
            </w:pPr>
            <w:r w:rsidRPr="00A00032">
              <w:rPr>
                <w:rFonts w:ascii="Arial" w:hAnsi="Arial" w:cs="Arial"/>
                <w:sz w:val="22"/>
                <w:szCs w:val="22"/>
              </w:rPr>
              <w:t>(937) 656-390</w:t>
            </w:r>
            <w:r w:rsidR="00E86B04">
              <w:rPr>
                <w:rFonts w:ascii="Arial" w:hAnsi="Arial" w:cs="Arial"/>
                <w:sz w:val="22"/>
                <w:szCs w:val="22"/>
              </w:rPr>
              <w:t>0</w:t>
            </w:r>
            <w:r w:rsidRPr="00A00032">
              <w:rPr>
                <w:rFonts w:ascii="Arial" w:hAnsi="Arial" w:cs="Arial"/>
                <w:sz w:val="22"/>
                <w:szCs w:val="22"/>
              </w:rPr>
              <w:t>,</w:t>
            </w:r>
          </w:p>
          <w:p w14:paraId="293A4D15" w14:textId="2C77FE4A" w:rsidR="00715CE0" w:rsidRPr="00A00032" w:rsidRDefault="00715CE0" w:rsidP="00E86B04">
            <w:pPr>
              <w:tabs>
                <w:tab w:val="left" w:pos="540"/>
                <w:tab w:val="left" w:pos="1080"/>
                <w:tab w:val="left" w:pos="1620"/>
                <w:tab w:val="left" w:pos="2160"/>
                <w:tab w:val="left" w:pos="2700"/>
                <w:tab w:val="left" w:pos="3240"/>
              </w:tabs>
              <w:autoSpaceDE w:val="0"/>
              <w:autoSpaceDN w:val="0"/>
              <w:adjustRightInd w:val="0"/>
              <w:spacing w:before="60" w:after="60"/>
              <w:ind w:right="-108"/>
              <w:rPr>
                <w:sz w:val="22"/>
                <w:szCs w:val="22"/>
              </w:rPr>
            </w:pPr>
            <w:r w:rsidRPr="00A00032">
              <w:rPr>
                <w:rFonts w:ascii="Arial" w:hAnsi="Arial" w:cs="Arial"/>
                <w:sz w:val="22"/>
                <w:szCs w:val="22"/>
              </w:rPr>
              <w:t>DSN 986-390</w:t>
            </w:r>
            <w:r w:rsidR="00E86B04">
              <w:rPr>
                <w:rFonts w:ascii="Arial" w:hAnsi="Arial" w:cs="Arial"/>
                <w:sz w:val="22"/>
                <w:szCs w:val="22"/>
              </w:rPr>
              <w:t>0</w:t>
            </w:r>
          </w:p>
        </w:tc>
        <w:tc>
          <w:tcPr>
            <w:tcW w:w="3798" w:type="dxa"/>
          </w:tcPr>
          <w:p w14:paraId="293A4D16" w14:textId="77777777" w:rsidR="00715CE0" w:rsidRPr="00A00032" w:rsidRDefault="00715CE0" w:rsidP="00FD2991">
            <w:pPr>
              <w:pStyle w:val="Default"/>
              <w:widowControl/>
              <w:tabs>
                <w:tab w:val="left" w:pos="540"/>
                <w:tab w:val="left" w:pos="1080"/>
                <w:tab w:val="left" w:pos="1620"/>
                <w:tab w:val="left" w:pos="2160"/>
                <w:tab w:val="left" w:pos="2700"/>
                <w:tab w:val="left" w:pos="3240"/>
              </w:tabs>
              <w:spacing w:before="60" w:after="60"/>
              <w:ind w:right="576"/>
              <w:outlineLvl w:val="1"/>
              <w:rPr>
                <w:sz w:val="22"/>
                <w:szCs w:val="22"/>
              </w:rPr>
            </w:pPr>
          </w:p>
        </w:tc>
      </w:tr>
    </w:tbl>
    <w:p w14:paraId="293A4D18" w14:textId="77777777" w:rsidR="003A2BCD" w:rsidRPr="00A00032" w:rsidRDefault="003A2BCD" w:rsidP="00FD2991">
      <w:pPr>
        <w:pStyle w:val="Default"/>
        <w:widowControl/>
        <w:tabs>
          <w:tab w:val="left" w:pos="540"/>
          <w:tab w:val="left" w:pos="1080"/>
          <w:tab w:val="left" w:pos="1620"/>
          <w:tab w:val="left" w:pos="2160"/>
          <w:tab w:val="left" w:pos="2700"/>
          <w:tab w:val="left" w:pos="3240"/>
        </w:tabs>
        <w:spacing w:after="240"/>
        <w:ind w:right="580"/>
        <w:rPr>
          <w:sz w:val="22"/>
          <w:szCs w:val="22"/>
        </w:rPr>
      </w:pPr>
    </w:p>
    <w:sectPr w:rsidR="003A2BCD" w:rsidRPr="00A00032" w:rsidSect="002E60EB">
      <w:headerReference w:type="default" r:id="rId12"/>
      <w:footerReference w:type="default" r:id="rId13"/>
      <w:pgSz w:w="12240" w:h="15840"/>
      <w:pgMar w:top="1440" w:right="1440" w:bottom="1440" w:left="1440" w:header="720" w:footer="9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43ADF" w14:textId="77777777" w:rsidR="00293ECA" w:rsidRDefault="00293ECA" w:rsidP="005A26E2">
      <w:r>
        <w:separator/>
      </w:r>
    </w:p>
  </w:endnote>
  <w:endnote w:type="continuationSeparator" w:id="0">
    <w:p w14:paraId="3B9A7FC8" w14:textId="77777777" w:rsidR="00293ECA" w:rsidRDefault="00293ECA" w:rsidP="005A26E2">
      <w:r>
        <w:continuationSeparator/>
      </w:r>
    </w:p>
  </w:endnote>
  <w:endnote w:type="continuationNotice" w:id="1">
    <w:p w14:paraId="72525626" w14:textId="77777777" w:rsidR="00293ECA" w:rsidRDefault="00293E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4D20" w14:textId="050CB3EF" w:rsidR="00293ECA" w:rsidRPr="00715CE0" w:rsidRDefault="00293ECA" w:rsidP="00715CE0">
    <w:pPr>
      <w:pStyle w:val="Footer"/>
      <w:jc w:val="right"/>
      <w:rPr>
        <w:rFonts w:ascii="Arial" w:hAnsi="Arial" w:cs="Arial"/>
      </w:rPr>
    </w:pPr>
    <w:r w:rsidRPr="00164F6D">
      <w:rPr>
        <w:rFonts w:ascii="Arial" w:hAnsi="Arial" w:cs="Arial"/>
      </w:rPr>
      <w:t>C3-</w:t>
    </w:r>
    <w:r w:rsidRPr="00164F6D">
      <w:rPr>
        <w:rFonts w:ascii="Arial" w:hAnsi="Arial" w:cs="Arial"/>
      </w:rPr>
      <w:fldChar w:fldCharType="begin"/>
    </w:r>
    <w:r w:rsidRPr="00164F6D">
      <w:rPr>
        <w:rFonts w:ascii="Arial" w:hAnsi="Arial" w:cs="Arial"/>
      </w:rPr>
      <w:instrText xml:space="preserve"> PAGE   \* MERGEFORMAT </w:instrText>
    </w:r>
    <w:r w:rsidRPr="00164F6D">
      <w:rPr>
        <w:rFonts w:ascii="Arial" w:hAnsi="Arial" w:cs="Arial"/>
      </w:rPr>
      <w:fldChar w:fldCharType="separate"/>
    </w:r>
    <w:r w:rsidR="00400448">
      <w:rPr>
        <w:rFonts w:ascii="Arial" w:hAnsi="Arial" w:cs="Arial"/>
        <w:noProof/>
      </w:rPr>
      <w:t>5</w:t>
    </w:r>
    <w:r w:rsidRPr="00164F6D">
      <w:rPr>
        <w:rFonts w:ascii="Arial" w:hAnsi="Arial" w:cs="Arial"/>
      </w:rPr>
      <w:fldChar w:fldCharType="end"/>
    </w:r>
    <w:r>
      <w:rPr>
        <w:rFonts w:ascii="Arial" w:hAnsi="Arial" w:cs="Arial"/>
      </w:rPr>
      <w:tab/>
    </w:r>
    <w:r w:rsidRPr="00164F6D">
      <w:rPr>
        <w:rFonts w:ascii="Arial" w:hAnsi="Arial" w:cs="Arial"/>
      </w:rPr>
      <w:t>CHAPTER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696A8" w14:textId="77777777" w:rsidR="00293ECA" w:rsidRDefault="00293ECA" w:rsidP="005A26E2">
      <w:r>
        <w:separator/>
      </w:r>
    </w:p>
  </w:footnote>
  <w:footnote w:type="continuationSeparator" w:id="0">
    <w:p w14:paraId="2404943C" w14:textId="77777777" w:rsidR="00293ECA" w:rsidRDefault="00293ECA" w:rsidP="005A26E2">
      <w:r>
        <w:continuationSeparator/>
      </w:r>
    </w:p>
  </w:footnote>
  <w:footnote w:type="continuationNotice" w:id="1">
    <w:p w14:paraId="4125F891" w14:textId="77777777" w:rsidR="00293ECA" w:rsidRDefault="00293E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4DF3" w14:textId="04323F0D" w:rsidR="00293ECA" w:rsidRPr="00D435AA" w:rsidRDefault="00293ECA" w:rsidP="000B25A6">
    <w:pPr>
      <w:pStyle w:val="Header"/>
      <w:jc w:val="right"/>
      <w:rPr>
        <w:rFonts w:ascii="Arial" w:hAnsi="Arial" w:cs="Arial"/>
        <w:i/>
      </w:rPr>
    </w:pPr>
    <w:r w:rsidRPr="00D435AA">
      <w:rPr>
        <w:rFonts w:ascii="Arial" w:hAnsi="Arial"/>
        <w:i/>
      </w:rPr>
      <w:t xml:space="preserve">DLM 4000.25-4, </w:t>
    </w:r>
    <w:r w:rsidR="00FB343C">
      <w:rPr>
        <w:rFonts w:ascii="Arial" w:hAnsi="Arial"/>
        <w:i/>
      </w:rPr>
      <w:t>April 09</w:t>
    </w:r>
    <w:r w:rsidR="00A46045">
      <w:rPr>
        <w:rFonts w:ascii="Arial" w:hAnsi="Arial" w:cs="Arial"/>
        <w:i/>
      </w:rPr>
      <w:t>, 20</w:t>
    </w:r>
    <w:r w:rsidR="001D457D">
      <w:rPr>
        <w:rFonts w:ascii="Arial" w:hAnsi="Arial" w:cs="Arial"/>
        <w:i/>
      </w:rPr>
      <w:t>2</w:t>
    </w:r>
    <w:r w:rsidR="00FB343C">
      <w:rPr>
        <w:rFonts w:ascii="Arial" w:hAnsi="Arial" w:cs="Arial"/>
        <w:i/>
      </w:rPr>
      <w:t>2</w:t>
    </w:r>
  </w:p>
  <w:p w14:paraId="53591448" w14:textId="30886556" w:rsidR="00293ECA" w:rsidRPr="00D435AA" w:rsidRDefault="00293ECA" w:rsidP="000B25A6">
    <w:pPr>
      <w:pStyle w:val="Header"/>
      <w:jc w:val="right"/>
      <w:rPr>
        <w:i/>
      </w:rPr>
    </w:pPr>
    <w:r w:rsidRPr="00D435AA">
      <w:rPr>
        <w:rFonts w:ascii="Arial" w:hAnsi="Arial" w:cs="Arial"/>
        <w:i/>
      </w:rPr>
      <w:t xml:space="preserve">Change </w:t>
    </w:r>
    <w:r w:rsidR="001D457D">
      <w:rPr>
        <w:rFonts w:ascii="Arial" w:hAnsi="Arial" w:cs="Arial"/>
        <w:i/>
      </w:rPr>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15A"/>
    <w:rsid w:val="000023C2"/>
    <w:rsid w:val="00010AA2"/>
    <w:rsid w:val="000138AF"/>
    <w:rsid w:val="0002307D"/>
    <w:rsid w:val="000360BA"/>
    <w:rsid w:val="00056068"/>
    <w:rsid w:val="000665B6"/>
    <w:rsid w:val="000706E3"/>
    <w:rsid w:val="000751EC"/>
    <w:rsid w:val="000937A4"/>
    <w:rsid w:val="000969C8"/>
    <w:rsid w:val="000A338C"/>
    <w:rsid w:val="000A347E"/>
    <w:rsid w:val="000A38F4"/>
    <w:rsid w:val="000B25A6"/>
    <w:rsid w:val="000C02D7"/>
    <w:rsid w:val="000C72F4"/>
    <w:rsid w:val="000D1694"/>
    <w:rsid w:val="000E059D"/>
    <w:rsid w:val="000E5C31"/>
    <w:rsid w:val="000F10FB"/>
    <w:rsid w:val="001051A7"/>
    <w:rsid w:val="00113170"/>
    <w:rsid w:val="0012473C"/>
    <w:rsid w:val="00125EED"/>
    <w:rsid w:val="0013696C"/>
    <w:rsid w:val="00153DDE"/>
    <w:rsid w:val="00154DC4"/>
    <w:rsid w:val="001604E0"/>
    <w:rsid w:val="00161D54"/>
    <w:rsid w:val="00164F6D"/>
    <w:rsid w:val="00171D9A"/>
    <w:rsid w:val="00180165"/>
    <w:rsid w:val="00182D0E"/>
    <w:rsid w:val="00185C08"/>
    <w:rsid w:val="0019745D"/>
    <w:rsid w:val="001A5E8F"/>
    <w:rsid w:val="001B0323"/>
    <w:rsid w:val="001B37B5"/>
    <w:rsid w:val="001B7A2A"/>
    <w:rsid w:val="001B7A31"/>
    <w:rsid w:val="001C1851"/>
    <w:rsid w:val="001C7F3E"/>
    <w:rsid w:val="001D3FFA"/>
    <w:rsid w:val="001D457D"/>
    <w:rsid w:val="001E4681"/>
    <w:rsid w:val="001E4FA9"/>
    <w:rsid w:val="002013F1"/>
    <w:rsid w:val="00204260"/>
    <w:rsid w:val="00216927"/>
    <w:rsid w:val="0022695E"/>
    <w:rsid w:val="0023040E"/>
    <w:rsid w:val="00231743"/>
    <w:rsid w:val="00240FC6"/>
    <w:rsid w:val="0025250C"/>
    <w:rsid w:val="00252EC7"/>
    <w:rsid w:val="00264CB3"/>
    <w:rsid w:val="00267DC8"/>
    <w:rsid w:val="00293ECA"/>
    <w:rsid w:val="00294446"/>
    <w:rsid w:val="002A4E28"/>
    <w:rsid w:val="002B7C88"/>
    <w:rsid w:val="002E60EB"/>
    <w:rsid w:val="002E787B"/>
    <w:rsid w:val="00313AFF"/>
    <w:rsid w:val="00315190"/>
    <w:rsid w:val="003208D2"/>
    <w:rsid w:val="00324F50"/>
    <w:rsid w:val="0034215A"/>
    <w:rsid w:val="00345D74"/>
    <w:rsid w:val="00350E96"/>
    <w:rsid w:val="00352F7D"/>
    <w:rsid w:val="003620E4"/>
    <w:rsid w:val="00385406"/>
    <w:rsid w:val="003A173E"/>
    <w:rsid w:val="003A2BCD"/>
    <w:rsid w:val="003C3BF6"/>
    <w:rsid w:val="003C5309"/>
    <w:rsid w:val="003C7FD3"/>
    <w:rsid w:val="003D14FE"/>
    <w:rsid w:val="003D7294"/>
    <w:rsid w:val="003E4C36"/>
    <w:rsid w:val="00400448"/>
    <w:rsid w:val="004073A6"/>
    <w:rsid w:val="00432986"/>
    <w:rsid w:val="00442C1C"/>
    <w:rsid w:val="00486D53"/>
    <w:rsid w:val="00491403"/>
    <w:rsid w:val="004C42D7"/>
    <w:rsid w:val="004C63A0"/>
    <w:rsid w:val="004D0D5A"/>
    <w:rsid w:val="00502CA2"/>
    <w:rsid w:val="00517474"/>
    <w:rsid w:val="00525D07"/>
    <w:rsid w:val="005340C6"/>
    <w:rsid w:val="00534D21"/>
    <w:rsid w:val="0053643E"/>
    <w:rsid w:val="00547BED"/>
    <w:rsid w:val="005500E9"/>
    <w:rsid w:val="00550CDF"/>
    <w:rsid w:val="0055391C"/>
    <w:rsid w:val="005540B1"/>
    <w:rsid w:val="00554340"/>
    <w:rsid w:val="0055464B"/>
    <w:rsid w:val="0055511F"/>
    <w:rsid w:val="00556277"/>
    <w:rsid w:val="00563F85"/>
    <w:rsid w:val="00566A47"/>
    <w:rsid w:val="00567D57"/>
    <w:rsid w:val="00577B75"/>
    <w:rsid w:val="005852D0"/>
    <w:rsid w:val="005A26E2"/>
    <w:rsid w:val="005A3994"/>
    <w:rsid w:val="005B0506"/>
    <w:rsid w:val="005B2F24"/>
    <w:rsid w:val="005C03B6"/>
    <w:rsid w:val="005D72C2"/>
    <w:rsid w:val="005D7AA7"/>
    <w:rsid w:val="005F1A8B"/>
    <w:rsid w:val="00604A4A"/>
    <w:rsid w:val="00621ABC"/>
    <w:rsid w:val="0063313B"/>
    <w:rsid w:val="00636A30"/>
    <w:rsid w:val="0064526A"/>
    <w:rsid w:val="00665542"/>
    <w:rsid w:val="00670CEF"/>
    <w:rsid w:val="006809C8"/>
    <w:rsid w:val="0068136A"/>
    <w:rsid w:val="00695766"/>
    <w:rsid w:val="006C1B5C"/>
    <w:rsid w:val="006C1FB0"/>
    <w:rsid w:val="006D216E"/>
    <w:rsid w:val="00703B24"/>
    <w:rsid w:val="00715CE0"/>
    <w:rsid w:val="00734073"/>
    <w:rsid w:val="00773AD0"/>
    <w:rsid w:val="00783CAF"/>
    <w:rsid w:val="007A24DF"/>
    <w:rsid w:val="007B2416"/>
    <w:rsid w:val="007C5B77"/>
    <w:rsid w:val="007D5338"/>
    <w:rsid w:val="007E075D"/>
    <w:rsid w:val="00832B2E"/>
    <w:rsid w:val="008404DD"/>
    <w:rsid w:val="00847381"/>
    <w:rsid w:val="00855192"/>
    <w:rsid w:val="008A729A"/>
    <w:rsid w:val="008B46CB"/>
    <w:rsid w:val="008C23EF"/>
    <w:rsid w:val="008E1459"/>
    <w:rsid w:val="008E5E49"/>
    <w:rsid w:val="008E69D7"/>
    <w:rsid w:val="008E6D39"/>
    <w:rsid w:val="008F13C1"/>
    <w:rsid w:val="00905195"/>
    <w:rsid w:val="009075AB"/>
    <w:rsid w:val="009148D2"/>
    <w:rsid w:val="009149A8"/>
    <w:rsid w:val="0092565D"/>
    <w:rsid w:val="0093528D"/>
    <w:rsid w:val="009427FC"/>
    <w:rsid w:val="009451D3"/>
    <w:rsid w:val="00962380"/>
    <w:rsid w:val="00970F3F"/>
    <w:rsid w:val="009727AF"/>
    <w:rsid w:val="009835A4"/>
    <w:rsid w:val="0098375A"/>
    <w:rsid w:val="00993A17"/>
    <w:rsid w:val="009B0660"/>
    <w:rsid w:val="009B73A7"/>
    <w:rsid w:val="009F3882"/>
    <w:rsid w:val="00A00032"/>
    <w:rsid w:val="00A17DB4"/>
    <w:rsid w:val="00A200B9"/>
    <w:rsid w:val="00A344D3"/>
    <w:rsid w:val="00A46045"/>
    <w:rsid w:val="00A53A90"/>
    <w:rsid w:val="00AA2340"/>
    <w:rsid w:val="00AD164D"/>
    <w:rsid w:val="00AD4DCA"/>
    <w:rsid w:val="00AF7A15"/>
    <w:rsid w:val="00B140CF"/>
    <w:rsid w:val="00B333D0"/>
    <w:rsid w:val="00B44772"/>
    <w:rsid w:val="00B44AA1"/>
    <w:rsid w:val="00B46AD1"/>
    <w:rsid w:val="00B46B45"/>
    <w:rsid w:val="00B5689A"/>
    <w:rsid w:val="00B70EA4"/>
    <w:rsid w:val="00B851F2"/>
    <w:rsid w:val="00B9260C"/>
    <w:rsid w:val="00B92626"/>
    <w:rsid w:val="00BA381F"/>
    <w:rsid w:val="00BA51EE"/>
    <w:rsid w:val="00BB0144"/>
    <w:rsid w:val="00BB71E5"/>
    <w:rsid w:val="00BC4F4C"/>
    <w:rsid w:val="00BD0244"/>
    <w:rsid w:val="00BD261C"/>
    <w:rsid w:val="00BD2A27"/>
    <w:rsid w:val="00BE0DAA"/>
    <w:rsid w:val="00BE7A81"/>
    <w:rsid w:val="00BF7981"/>
    <w:rsid w:val="00C025C7"/>
    <w:rsid w:val="00C13916"/>
    <w:rsid w:val="00C24CE4"/>
    <w:rsid w:val="00C255F6"/>
    <w:rsid w:val="00C41CD4"/>
    <w:rsid w:val="00C45547"/>
    <w:rsid w:val="00C62EF5"/>
    <w:rsid w:val="00C71C19"/>
    <w:rsid w:val="00C72301"/>
    <w:rsid w:val="00C735B2"/>
    <w:rsid w:val="00C84E71"/>
    <w:rsid w:val="00C96657"/>
    <w:rsid w:val="00CC0177"/>
    <w:rsid w:val="00CC7E33"/>
    <w:rsid w:val="00CD0529"/>
    <w:rsid w:val="00CD0AC4"/>
    <w:rsid w:val="00CD7FA4"/>
    <w:rsid w:val="00CE0C3E"/>
    <w:rsid w:val="00CE69B6"/>
    <w:rsid w:val="00CF4429"/>
    <w:rsid w:val="00D030F8"/>
    <w:rsid w:val="00D21555"/>
    <w:rsid w:val="00D27D2C"/>
    <w:rsid w:val="00D3163C"/>
    <w:rsid w:val="00D435AA"/>
    <w:rsid w:val="00D456D9"/>
    <w:rsid w:val="00D51AD0"/>
    <w:rsid w:val="00D53C03"/>
    <w:rsid w:val="00D62A2D"/>
    <w:rsid w:val="00D67493"/>
    <w:rsid w:val="00D72477"/>
    <w:rsid w:val="00D77460"/>
    <w:rsid w:val="00D82906"/>
    <w:rsid w:val="00D93459"/>
    <w:rsid w:val="00DA36B0"/>
    <w:rsid w:val="00DB3427"/>
    <w:rsid w:val="00DD5CF8"/>
    <w:rsid w:val="00E17F48"/>
    <w:rsid w:val="00E22BE4"/>
    <w:rsid w:val="00E36734"/>
    <w:rsid w:val="00E36A46"/>
    <w:rsid w:val="00E372EA"/>
    <w:rsid w:val="00E50C24"/>
    <w:rsid w:val="00E50CBF"/>
    <w:rsid w:val="00E557CE"/>
    <w:rsid w:val="00E67845"/>
    <w:rsid w:val="00E67B2A"/>
    <w:rsid w:val="00E76BD7"/>
    <w:rsid w:val="00E808E0"/>
    <w:rsid w:val="00E85659"/>
    <w:rsid w:val="00E86B04"/>
    <w:rsid w:val="00E917ED"/>
    <w:rsid w:val="00E97358"/>
    <w:rsid w:val="00EC2823"/>
    <w:rsid w:val="00EF180E"/>
    <w:rsid w:val="00F007B3"/>
    <w:rsid w:val="00F05747"/>
    <w:rsid w:val="00F057FE"/>
    <w:rsid w:val="00F20BAB"/>
    <w:rsid w:val="00F22FD1"/>
    <w:rsid w:val="00F41327"/>
    <w:rsid w:val="00F41370"/>
    <w:rsid w:val="00F4303D"/>
    <w:rsid w:val="00F47197"/>
    <w:rsid w:val="00F47279"/>
    <w:rsid w:val="00F52714"/>
    <w:rsid w:val="00F61BA1"/>
    <w:rsid w:val="00F6248F"/>
    <w:rsid w:val="00F7713C"/>
    <w:rsid w:val="00F81E36"/>
    <w:rsid w:val="00F9715A"/>
    <w:rsid w:val="00FA579E"/>
    <w:rsid w:val="00FB343C"/>
    <w:rsid w:val="00FC4034"/>
    <w:rsid w:val="00FD2991"/>
    <w:rsid w:val="00FD41E5"/>
    <w:rsid w:val="00FD6059"/>
    <w:rsid w:val="00FE019A"/>
    <w:rsid w:val="00FE0485"/>
    <w:rsid w:val="00FE19F4"/>
    <w:rsid w:val="00FE5924"/>
    <w:rsid w:val="00FF21EC"/>
    <w:rsid w:val="00FF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93A4CBD"/>
  <w15:docId w15:val="{504BFE8C-C150-4D7D-8FFD-45A4BBBE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1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34215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60">
    <w:name w:val="CM60"/>
    <w:basedOn w:val="Default"/>
    <w:next w:val="Default"/>
    <w:rsid w:val="0034215A"/>
    <w:pPr>
      <w:spacing w:after="250"/>
    </w:pPr>
    <w:rPr>
      <w:rFonts w:cs="Times New Roman"/>
      <w:color w:val="auto"/>
    </w:rPr>
  </w:style>
  <w:style w:type="paragraph" w:customStyle="1" w:styleId="CM5">
    <w:name w:val="CM5"/>
    <w:basedOn w:val="Default"/>
    <w:next w:val="Default"/>
    <w:rsid w:val="0034215A"/>
    <w:pPr>
      <w:spacing w:line="278" w:lineRule="atLeast"/>
    </w:pPr>
    <w:rPr>
      <w:rFonts w:cs="Times New Roman"/>
      <w:color w:val="auto"/>
    </w:rPr>
  </w:style>
  <w:style w:type="paragraph" w:customStyle="1" w:styleId="CM63">
    <w:name w:val="CM63"/>
    <w:basedOn w:val="Default"/>
    <w:next w:val="Default"/>
    <w:rsid w:val="0034215A"/>
    <w:pPr>
      <w:spacing w:after="518"/>
    </w:pPr>
    <w:rPr>
      <w:rFonts w:cs="Times New Roman"/>
      <w:color w:val="auto"/>
    </w:rPr>
  </w:style>
  <w:style w:type="paragraph" w:customStyle="1" w:styleId="CM11">
    <w:name w:val="CM11"/>
    <w:basedOn w:val="Default"/>
    <w:next w:val="Default"/>
    <w:rsid w:val="0034215A"/>
    <w:pPr>
      <w:spacing w:line="276" w:lineRule="atLeast"/>
    </w:pPr>
    <w:rPr>
      <w:rFonts w:cs="Times New Roman"/>
      <w:color w:val="auto"/>
    </w:rPr>
  </w:style>
  <w:style w:type="paragraph" w:customStyle="1" w:styleId="CM12">
    <w:name w:val="CM12"/>
    <w:basedOn w:val="Default"/>
    <w:next w:val="Default"/>
    <w:rsid w:val="0034215A"/>
    <w:pPr>
      <w:spacing w:line="276" w:lineRule="atLeast"/>
    </w:pPr>
    <w:rPr>
      <w:rFonts w:cs="Times New Roman"/>
      <w:color w:val="auto"/>
    </w:rPr>
  </w:style>
  <w:style w:type="paragraph" w:customStyle="1" w:styleId="CM66">
    <w:name w:val="CM66"/>
    <w:basedOn w:val="Default"/>
    <w:next w:val="Default"/>
    <w:rsid w:val="0034215A"/>
    <w:pPr>
      <w:spacing w:after="335"/>
    </w:pPr>
    <w:rPr>
      <w:rFonts w:cs="Times New Roman"/>
      <w:color w:val="auto"/>
    </w:rPr>
  </w:style>
  <w:style w:type="character" w:customStyle="1" w:styleId="DefaultChar">
    <w:name w:val="Default Char"/>
    <w:basedOn w:val="DefaultParagraphFont"/>
    <w:link w:val="Default"/>
    <w:rsid w:val="0034215A"/>
    <w:rPr>
      <w:rFonts w:ascii="Arial" w:eastAsia="Times New Roman" w:hAnsi="Arial" w:cs="Arial"/>
      <w:color w:val="000000"/>
      <w:sz w:val="24"/>
      <w:szCs w:val="24"/>
    </w:rPr>
  </w:style>
  <w:style w:type="paragraph" w:styleId="Header">
    <w:name w:val="header"/>
    <w:basedOn w:val="Normal"/>
    <w:link w:val="HeaderChar"/>
    <w:uiPriority w:val="99"/>
    <w:unhideWhenUsed/>
    <w:rsid w:val="005A26E2"/>
    <w:pPr>
      <w:tabs>
        <w:tab w:val="center" w:pos="4680"/>
        <w:tab w:val="right" w:pos="9360"/>
      </w:tabs>
    </w:pPr>
  </w:style>
  <w:style w:type="character" w:customStyle="1" w:styleId="HeaderChar">
    <w:name w:val="Header Char"/>
    <w:basedOn w:val="DefaultParagraphFont"/>
    <w:link w:val="Header"/>
    <w:uiPriority w:val="99"/>
    <w:rsid w:val="005A26E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A26E2"/>
    <w:pPr>
      <w:tabs>
        <w:tab w:val="center" w:pos="4680"/>
        <w:tab w:val="right" w:pos="9360"/>
      </w:tabs>
    </w:pPr>
  </w:style>
  <w:style w:type="character" w:customStyle="1" w:styleId="FooterChar">
    <w:name w:val="Footer Char"/>
    <w:basedOn w:val="DefaultParagraphFont"/>
    <w:link w:val="Footer"/>
    <w:uiPriority w:val="99"/>
    <w:rsid w:val="005A26E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26E2"/>
    <w:rPr>
      <w:rFonts w:ascii="Tahoma" w:hAnsi="Tahoma" w:cs="Tahoma"/>
      <w:sz w:val="16"/>
      <w:szCs w:val="16"/>
    </w:rPr>
  </w:style>
  <w:style w:type="character" w:customStyle="1" w:styleId="BalloonTextChar">
    <w:name w:val="Balloon Text Char"/>
    <w:basedOn w:val="DefaultParagraphFont"/>
    <w:link w:val="BalloonText"/>
    <w:uiPriority w:val="99"/>
    <w:semiHidden/>
    <w:rsid w:val="005A26E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372EA"/>
    <w:rPr>
      <w:sz w:val="16"/>
      <w:szCs w:val="16"/>
    </w:rPr>
  </w:style>
  <w:style w:type="paragraph" w:styleId="CommentText">
    <w:name w:val="annotation text"/>
    <w:basedOn w:val="Normal"/>
    <w:link w:val="CommentTextChar"/>
    <w:uiPriority w:val="99"/>
    <w:semiHidden/>
    <w:unhideWhenUsed/>
    <w:rsid w:val="00E372EA"/>
    <w:rPr>
      <w:sz w:val="20"/>
      <w:szCs w:val="20"/>
    </w:rPr>
  </w:style>
  <w:style w:type="character" w:customStyle="1" w:styleId="CommentTextChar">
    <w:name w:val="Comment Text Char"/>
    <w:basedOn w:val="DefaultParagraphFont"/>
    <w:link w:val="CommentText"/>
    <w:uiPriority w:val="99"/>
    <w:semiHidden/>
    <w:rsid w:val="00E372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72EA"/>
    <w:rPr>
      <w:b/>
      <w:bCs/>
    </w:rPr>
  </w:style>
  <w:style w:type="character" w:customStyle="1" w:styleId="CommentSubjectChar">
    <w:name w:val="Comment Subject Char"/>
    <w:basedOn w:val="CommentTextChar"/>
    <w:link w:val="CommentSubject"/>
    <w:uiPriority w:val="99"/>
    <w:semiHidden/>
    <w:rsid w:val="00E372EA"/>
    <w:rPr>
      <w:rFonts w:ascii="Times New Roman" w:eastAsia="Times New Roman" w:hAnsi="Times New Roman" w:cs="Times New Roman"/>
      <w:b/>
      <w:bCs/>
      <w:sz w:val="20"/>
      <w:szCs w:val="20"/>
    </w:rPr>
  </w:style>
  <w:style w:type="table" w:styleId="TableGrid">
    <w:name w:val="Table Grid"/>
    <w:basedOn w:val="TableNormal"/>
    <w:uiPriority w:val="59"/>
    <w:rsid w:val="00715C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DA36B0"/>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4CB3"/>
    <w:rPr>
      <w:color w:val="0000FF" w:themeColor="hyperlink"/>
      <w:u w:val="single"/>
    </w:rPr>
  </w:style>
  <w:style w:type="character" w:styleId="FollowedHyperlink">
    <w:name w:val="FollowedHyperlink"/>
    <w:basedOn w:val="DefaultParagraphFont"/>
    <w:uiPriority w:val="99"/>
    <w:semiHidden/>
    <w:unhideWhenUsed/>
    <w:rsid w:val="005B05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ascustomersupport@dla.mil"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067591ED77D34A898142EA7400D04A" ma:contentTypeVersion="16" ma:contentTypeDescription="Create a new document." ma:contentTypeScope="" ma:versionID="e572efd13bfa7a05f0b82658b86c925f">
  <xsd:schema xmlns:xsd="http://www.w3.org/2001/XMLSchema" xmlns:xs="http://www.w3.org/2001/XMLSchema" xmlns:p="http://schemas.microsoft.com/office/2006/metadata/properties" xmlns:ns1="http://schemas.microsoft.com/sharepoint/v3" xmlns:ns2="285639a9-1903-4c4b-b008-ef5107d44cb5" xmlns:ns3="http://schemas.microsoft.com/sharepoint/v4" xmlns:ns4="20c6e9ec-10ab-44a3-a789-2f95b600109b" targetNamespace="http://schemas.microsoft.com/office/2006/metadata/properties" ma:root="true" ma:fieldsID="1759bfe884af24323afc7770091ea530" ns1:_="" ns2:_="" ns3:_="" ns4:_="">
    <xsd:import namespace="http://schemas.microsoft.com/sharepoint/v3"/>
    <xsd:import namespace="285639a9-1903-4c4b-b008-ef5107d44cb5"/>
    <xsd:import namespace="http://schemas.microsoft.com/sharepoint/v4"/>
    <xsd:import namespace="20c6e9ec-10ab-44a3-a789-2f95b600109b"/>
    <xsd:element name="properties">
      <xsd:complexType>
        <xsd:sequence>
          <xsd:element name="documentManagement">
            <xsd:complexType>
              <xsd:all>
                <xsd:element ref="ns2:Assigned" minOccurs="0"/>
                <xsd:element ref="ns1:_vti_ItemHoldRecordStatus" minOccurs="0"/>
                <xsd:element ref="ns3:IconOverlay" minOccurs="0"/>
                <xsd:element ref="ns4:SharedWithUsers" minOccurs="0"/>
                <xsd:element ref="ns4: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5639a9-1903-4c4b-b008-ef5107d44cb5" elementFormDefault="qualified">
    <xsd:import namespace="http://schemas.microsoft.com/office/2006/documentManagement/types"/>
    <xsd:import namespace="http://schemas.microsoft.com/office/infopath/2007/PartnerControls"/>
    <xsd:element name="Assigned" ma:index="2" nillable="true" ma:displayName="Assigned to" ma:description="Assigned for review" ma:internalName="Assigned">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Clark"/>
                    <xsd:enumeration value="DAAS"/>
                    <xsd:enumeration value="Daniels-Carter"/>
                    <xsd:enumeration value="DASD(L)"/>
                    <xsd:enumeration value="Davis"/>
                    <xsd:enumeration value="DeLaney"/>
                    <xsd:enumeration value="Fuller"/>
                    <xsd:enumeration value="Gonzalez"/>
                    <xsd:enumeration value="Jensen"/>
                    <xsd:enumeration value="Kohlbacher (DAAS)"/>
                    <xsd:enumeration value="Macias"/>
                    <xsd:enumeration value="Maurer (DAAS)"/>
                    <xsd:enumeration value="Morrow"/>
                    <xsd:enumeration value="Nguyen B"/>
                    <xsd:enumeration value="Nguyen S"/>
                    <xsd:enumeration value="Rockwell"/>
                    <xsd:enumeration value="Tanner"/>
                    <xsd:enumeration value="Vadala"/>
                    <xsd:enumeration value="Wiker"/>
                    <xsd:enumeration value="Williams, R"/>
                    <xsd:enumeration value="Williams, S"/>
                    <xsd:enumeration value="Young"/>
                    <xsd:enumeration value="Zappola"/>
                    <xsd:enumeration value="Zink"/>
                  </xsd:restriction>
                </xsd:simpleType>
              </xsd:element>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IconOverlay xmlns="http://schemas.microsoft.com/sharepoint/v4" xsi:nil="true"/>
    <Assigned xmlns="285639a9-1903-4c4b-b008-ef5107d44cb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489BF-5BD9-41A8-A298-FE89B9CCA8AA}">
  <ds:schemaRefs>
    <ds:schemaRef ds:uri="http://schemas.microsoft.com/sharepoint/v3/contenttype/forms"/>
  </ds:schemaRefs>
</ds:datastoreItem>
</file>

<file path=customXml/itemProps2.xml><?xml version="1.0" encoding="utf-8"?>
<ds:datastoreItem xmlns:ds="http://schemas.openxmlformats.org/officeDocument/2006/customXml" ds:itemID="{E427446E-4F9C-4879-9852-868FB4EC0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5639a9-1903-4c4b-b008-ef5107d44cb5"/>
    <ds:schemaRef ds:uri="http://schemas.microsoft.com/sharepoint/v4"/>
    <ds:schemaRef ds:uri="20c6e9ec-10ab-44a3-a789-2f95b6001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5A604A-D588-4539-BCB7-7AECC08B9B33}">
  <ds:schemaRefs>
    <ds:schemaRef ds:uri="http://www.w3.org/XML/1998/namespace"/>
    <ds:schemaRef ds:uri="http://purl.org/dc/dcmitype/"/>
    <ds:schemaRef ds:uri="http://purl.org/dc/terms/"/>
    <ds:schemaRef ds:uri="http://schemas.microsoft.com/sharepoint/v3"/>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285639a9-1903-4c4b-b008-ef5107d44cb5"/>
    <ds:schemaRef ds:uri="http://schemas.microsoft.com/sharepoint/v4"/>
    <ds:schemaRef ds:uri="http://schemas.microsoft.com/office/2006/metadata/properties"/>
  </ds:schemaRefs>
</ds:datastoreItem>
</file>

<file path=customXml/itemProps4.xml><?xml version="1.0" encoding="utf-8"?>
<ds:datastoreItem xmlns:ds="http://schemas.openxmlformats.org/officeDocument/2006/customXml" ds:itemID="{86BF066B-57E1-4F1C-B3D3-6D1496B66B3C}">
  <ds:schemaRefs>
    <ds:schemaRef ds:uri="http://schemas.openxmlformats.org/officeDocument/2006/bibliography"/>
  </ds:schemaRefs>
</ds:datastoreItem>
</file>

<file path=customXml/itemProps5.xml><?xml version="1.0" encoding="utf-8"?>
<ds:datastoreItem xmlns:ds="http://schemas.openxmlformats.org/officeDocument/2006/customXml" ds:itemID="{37A4A434-7C25-4F75-A922-0A1F8E34E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1563</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Chapter 3 - Customer Procedures</vt:lpstr>
    </vt:vector>
  </TitlesOfParts>
  <Company>DLA</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 Customer Procedures</dc:title>
  <dc:subject>DLM 4000.25-5, DAAS Manual Chapter 3</dc:subject>
  <dc:creator>DLA Transaction Services gci9815</dc:creator>
  <cp:lastModifiedBy>Nguyen, Bao X CTR DLA INFO OPERATIONS (USA)</cp:lastModifiedBy>
  <cp:revision>10</cp:revision>
  <cp:lastPrinted>2012-04-03T15:17:00Z</cp:lastPrinted>
  <dcterms:created xsi:type="dcterms:W3CDTF">2018-06-21T16:20:00Z</dcterms:created>
  <dcterms:modified xsi:type="dcterms:W3CDTF">2022-04-12T19:13:00Z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0x0101002B067591ED77D34A898142EA7400D04A</vt:lpwstr>
  </property>
  <property fmtid="{D5CDD505-2E9C-101B-9397-08002B2CF9AE}" pid="3" name="Order">
    <vt:r8>34000</vt:r8>
  </property>
  <property fmtid="{D5CDD505-2E9C-101B-9397-08002B2CF9AE}" pid="4" name="xd_ProgID">
    <vt:lpwstr/>
  </property>
  <property fmtid="{D5CDD505-2E9C-101B-9397-08002B2CF9AE}" pid="5" name="TemplateUrl">
    <vt:lpwstr/>
  </property>
</Properties>
</file>