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6A005" w14:textId="77777777" w:rsidR="00611536" w:rsidRPr="004A1EB5" w:rsidRDefault="00611536" w:rsidP="009A6CA2">
      <w:pPr>
        <w:pStyle w:val="CM5"/>
        <w:widowControl/>
        <w:spacing w:after="240"/>
        <w:ind w:right="576"/>
        <w:jc w:val="center"/>
        <w:rPr>
          <w:b/>
          <w:sz w:val="44"/>
          <w:szCs w:val="44"/>
          <w:u w:val="single"/>
        </w:rPr>
      </w:pPr>
      <w:bookmarkStart w:id="0" w:name="_Toc156106452"/>
      <w:r w:rsidRPr="004A1EB5">
        <w:rPr>
          <w:b/>
          <w:sz w:val="44"/>
          <w:szCs w:val="44"/>
          <w:u w:val="single"/>
        </w:rPr>
        <w:t>AP5. APPENDIX 5</w:t>
      </w:r>
      <w:bookmarkEnd w:id="0"/>
    </w:p>
    <w:p w14:paraId="77B6A006" w14:textId="77777777" w:rsidR="00611536" w:rsidRPr="00DD7912" w:rsidRDefault="00611536" w:rsidP="009A6CA2">
      <w:pPr>
        <w:pStyle w:val="CM61"/>
        <w:widowControl/>
        <w:spacing w:after="360"/>
        <w:ind w:right="576"/>
        <w:jc w:val="center"/>
        <w:outlineLvl w:val="1"/>
        <w:rPr>
          <w:rFonts w:cs="Arial"/>
          <w:b/>
          <w:color w:val="000000"/>
          <w:sz w:val="36"/>
          <w:szCs w:val="36"/>
          <w:u w:val="single"/>
        </w:rPr>
      </w:pPr>
      <w:bookmarkStart w:id="1" w:name="_Toc251242014"/>
      <w:r w:rsidRPr="008601E8">
        <w:rPr>
          <w:rFonts w:cs="Arial"/>
          <w:b/>
          <w:color w:val="000000"/>
          <w:sz w:val="36"/>
          <w:szCs w:val="36"/>
          <w:u w:val="single"/>
        </w:rPr>
        <w:t>LOGISTICS INFORMATION DATA SERVICES (LIDS)</w:t>
      </w:r>
      <w:bookmarkEnd w:id="1"/>
    </w:p>
    <w:p w14:paraId="77B6A007" w14:textId="77777777" w:rsidR="00C836B6" w:rsidRDefault="00611536" w:rsidP="009872E5">
      <w:pPr>
        <w:pStyle w:val="CM60"/>
        <w:widowControl/>
        <w:tabs>
          <w:tab w:val="left" w:pos="547"/>
          <w:tab w:val="left" w:pos="1080"/>
          <w:tab w:val="left" w:pos="1627"/>
          <w:tab w:val="left" w:pos="2232"/>
          <w:tab w:val="left" w:pos="2707"/>
          <w:tab w:val="left" w:pos="3240"/>
        </w:tabs>
        <w:spacing w:after="240"/>
        <w:ind w:right="580"/>
        <w:rPr>
          <w:rFonts w:cs="Arial"/>
          <w:color w:val="000000"/>
        </w:rPr>
      </w:pPr>
      <w:r w:rsidRPr="004A252E">
        <w:rPr>
          <w:rFonts w:cs="Arial"/>
          <w:color w:val="000000"/>
        </w:rPr>
        <w:t>AP5.1</w:t>
      </w:r>
      <w:r w:rsidR="004A1EB5">
        <w:rPr>
          <w:rFonts w:cs="Arial"/>
          <w:color w:val="000000"/>
        </w:rPr>
        <w:t xml:space="preserve">. </w:t>
      </w:r>
      <w:r w:rsidR="00F63B33">
        <w:rPr>
          <w:rFonts w:cs="Arial"/>
          <w:color w:val="000000"/>
        </w:rPr>
        <w:t xml:space="preserve"> </w:t>
      </w:r>
      <w:r w:rsidRPr="004A252E">
        <w:rPr>
          <w:rFonts w:cs="Arial"/>
          <w:color w:val="000000"/>
          <w:u w:val="single"/>
        </w:rPr>
        <w:t>GENERAL</w:t>
      </w:r>
    </w:p>
    <w:p w14:paraId="56EDCC8F" w14:textId="7E5FF79C" w:rsidR="00136C56" w:rsidRDefault="00C836B6" w:rsidP="009872E5">
      <w:pPr>
        <w:pStyle w:val="CM60"/>
        <w:widowControl/>
        <w:tabs>
          <w:tab w:val="left" w:pos="547"/>
          <w:tab w:val="left" w:pos="1080"/>
          <w:tab w:val="left" w:pos="1627"/>
          <w:tab w:val="left" w:pos="2232"/>
          <w:tab w:val="left" w:pos="2707"/>
          <w:tab w:val="left" w:pos="3240"/>
        </w:tabs>
        <w:spacing w:after="240"/>
        <w:ind w:right="580"/>
        <w:rPr>
          <w:rFonts w:cs="Arial"/>
          <w:color w:val="000000"/>
        </w:rPr>
      </w:pPr>
      <w:r>
        <w:rPr>
          <w:rFonts w:cs="Arial"/>
          <w:color w:val="000000"/>
        </w:rPr>
        <w:t xml:space="preserve">The </w:t>
      </w:r>
      <w:r w:rsidR="00B43FF9">
        <w:rPr>
          <w:rFonts w:cs="Arial"/>
          <w:color w:val="000000"/>
        </w:rPr>
        <w:t>Logistics Information Data Services (</w:t>
      </w:r>
      <w:r w:rsidR="00611536" w:rsidRPr="004A252E">
        <w:rPr>
          <w:rFonts w:cs="Arial"/>
          <w:color w:val="000000"/>
        </w:rPr>
        <w:t>LIDS</w:t>
      </w:r>
      <w:r w:rsidR="00B43FF9">
        <w:rPr>
          <w:rFonts w:cs="Arial"/>
          <w:color w:val="000000"/>
        </w:rPr>
        <w:t>)</w:t>
      </w:r>
      <w:r w:rsidR="00611536" w:rsidRPr="004A252E">
        <w:rPr>
          <w:rFonts w:cs="Arial"/>
          <w:color w:val="000000"/>
        </w:rPr>
        <w:t xml:space="preserve"> is a report generating system which produces </w:t>
      </w:r>
      <w:r w:rsidRPr="004A252E">
        <w:rPr>
          <w:rFonts w:cs="Arial"/>
          <w:color w:val="000000"/>
        </w:rPr>
        <w:t>information</w:t>
      </w:r>
      <w:r w:rsidR="00611536" w:rsidRPr="004A252E">
        <w:rPr>
          <w:rFonts w:cs="Arial"/>
          <w:color w:val="000000"/>
        </w:rPr>
        <w:t xml:space="preserve"> in support of the </w:t>
      </w:r>
      <w:r w:rsidR="008434A9" w:rsidRPr="00932BCB">
        <w:rPr>
          <w:color w:val="000000"/>
        </w:rPr>
        <w:t>Department of Defense (</w:t>
      </w:r>
      <w:r w:rsidR="008434A9" w:rsidRPr="004A252E">
        <w:rPr>
          <w:rFonts w:cs="Arial"/>
          <w:color w:val="000000"/>
        </w:rPr>
        <w:t>DoD</w:t>
      </w:r>
      <w:r w:rsidR="008434A9" w:rsidRPr="00932BCB">
        <w:rPr>
          <w:color w:val="000000"/>
        </w:rPr>
        <w:t>)</w:t>
      </w:r>
      <w:r w:rsidR="00611536" w:rsidRPr="004A252E">
        <w:rPr>
          <w:rFonts w:cs="Arial"/>
          <w:color w:val="000000"/>
        </w:rPr>
        <w:t xml:space="preserve"> </w:t>
      </w:r>
      <w:bookmarkStart w:id="2" w:name="_GoBack"/>
      <w:bookmarkEnd w:id="2"/>
      <w:r w:rsidR="00611536" w:rsidRPr="004A252E">
        <w:rPr>
          <w:rFonts w:cs="Arial"/>
          <w:color w:val="000000"/>
        </w:rPr>
        <w:t>Components</w:t>
      </w:r>
      <w:r w:rsidR="00F63B33">
        <w:rPr>
          <w:rFonts w:cs="Arial"/>
          <w:color w:val="000000"/>
        </w:rPr>
        <w:t>/</w:t>
      </w:r>
      <w:r w:rsidR="00611536" w:rsidRPr="004A252E">
        <w:rPr>
          <w:rFonts w:cs="Arial"/>
          <w:color w:val="000000"/>
        </w:rPr>
        <w:t>Participating Agencies.  The reports described below are controlled under Reports Control System (RCS):  A&amp;T (AR) 1113, established by</w:t>
      </w:r>
      <w:r w:rsidR="00611536" w:rsidRPr="00656E16">
        <w:t xml:space="preserve"> </w:t>
      </w:r>
      <w:r w:rsidR="00C57292" w:rsidRPr="00D52F32">
        <w:rPr>
          <w:rFonts w:cs="Arial"/>
          <w:b/>
          <w:i/>
        </w:rPr>
        <w:t>Office of the</w:t>
      </w:r>
      <w:r w:rsidR="008434A9" w:rsidRPr="00D52F32">
        <w:rPr>
          <w:b/>
          <w:i/>
        </w:rPr>
        <w:t xml:space="preserve"> Assistant Secretary of Defense </w:t>
      </w:r>
      <w:r w:rsidR="00C57292" w:rsidRPr="00D52F32">
        <w:rPr>
          <w:rFonts w:cs="Arial"/>
          <w:b/>
          <w:i/>
        </w:rPr>
        <w:t>(Logistics and Materiel Readiness) (ASD (L&amp;MR))</w:t>
      </w:r>
      <w:r w:rsidR="008434A9" w:rsidRPr="004A252E">
        <w:rPr>
          <w:rFonts w:cs="Arial"/>
          <w:color w:val="000000"/>
        </w:rPr>
        <w:t>,</w:t>
      </w:r>
      <w:r w:rsidR="00611536" w:rsidRPr="004A252E">
        <w:rPr>
          <w:rFonts w:cs="Arial"/>
          <w:color w:val="000000"/>
        </w:rPr>
        <w:t xml:space="preserve"> and are produced by</w:t>
      </w:r>
      <w:r w:rsidR="00611536" w:rsidRPr="00D52F32">
        <w:t xml:space="preserve"> </w:t>
      </w:r>
      <w:r w:rsidR="00B43FF9">
        <w:rPr>
          <w:rFonts w:cs="Arial"/>
        </w:rPr>
        <w:t>the Defense Automated Addressing System (DAAS)</w:t>
      </w:r>
      <w:r w:rsidR="00611536" w:rsidRPr="004A252E">
        <w:rPr>
          <w:rFonts w:cs="Arial"/>
          <w:color w:val="000000"/>
        </w:rPr>
        <w:t xml:space="preserve"> as required by the proponent and users of the data.  Reports are posted to the </w:t>
      </w:r>
      <w:r w:rsidR="00B43FF9">
        <w:rPr>
          <w:rFonts w:cs="Arial"/>
        </w:rPr>
        <w:t>DAAS</w:t>
      </w:r>
      <w:r w:rsidR="00611536" w:rsidRPr="00C836B6">
        <w:rPr>
          <w:rFonts w:cs="Arial"/>
          <w:color w:val="000000"/>
        </w:rPr>
        <w:t xml:space="preserve"> </w:t>
      </w:r>
      <w:r w:rsidR="00611536" w:rsidRPr="004A252E">
        <w:rPr>
          <w:rFonts w:cs="Arial"/>
          <w:color w:val="000000"/>
        </w:rPr>
        <w:t xml:space="preserve">website for viewing and downloading by the DoD Component/Participating Agency customers </w:t>
      </w:r>
      <w:r>
        <w:rPr>
          <w:rFonts w:cs="Arial"/>
          <w:color w:val="000000"/>
        </w:rPr>
        <w:t>on</w:t>
      </w:r>
      <w:r w:rsidRPr="004A252E">
        <w:rPr>
          <w:rFonts w:cs="Arial"/>
          <w:color w:val="000000"/>
        </w:rPr>
        <w:t xml:space="preserve"> </w:t>
      </w:r>
      <w:r w:rsidR="00611536" w:rsidRPr="004A252E">
        <w:rPr>
          <w:rFonts w:cs="Arial"/>
          <w:color w:val="000000"/>
        </w:rPr>
        <w:t>the 10th day of each month.</w:t>
      </w:r>
    </w:p>
    <w:p w14:paraId="77B6A009" w14:textId="7BCD6236" w:rsidR="00C836B6" w:rsidRDefault="00611536" w:rsidP="009872E5">
      <w:pPr>
        <w:pStyle w:val="CM60"/>
        <w:widowControl/>
        <w:tabs>
          <w:tab w:val="left" w:pos="547"/>
          <w:tab w:val="left" w:pos="1080"/>
          <w:tab w:val="left" w:pos="1627"/>
          <w:tab w:val="left" w:pos="2232"/>
          <w:tab w:val="left" w:pos="2707"/>
          <w:tab w:val="left" w:pos="3240"/>
        </w:tabs>
        <w:spacing w:after="240"/>
        <w:ind w:right="580"/>
        <w:rPr>
          <w:rFonts w:cs="Arial"/>
          <w:color w:val="000000"/>
        </w:rPr>
      </w:pPr>
      <w:r w:rsidRPr="004A252E">
        <w:rPr>
          <w:rFonts w:cs="Arial"/>
          <w:color w:val="000000"/>
        </w:rPr>
        <w:t>AP5.2</w:t>
      </w:r>
      <w:r w:rsidR="00F059B6">
        <w:rPr>
          <w:rFonts w:cs="Arial"/>
          <w:color w:val="000000"/>
        </w:rPr>
        <w:t xml:space="preserve">. </w:t>
      </w:r>
      <w:r w:rsidR="00F63B33">
        <w:rPr>
          <w:rFonts w:cs="Arial"/>
          <w:color w:val="000000"/>
        </w:rPr>
        <w:t xml:space="preserve"> </w:t>
      </w:r>
      <w:r w:rsidRPr="004A252E">
        <w:rPr>
          <w:rFonts w:cs="Arial"/>
          <w:color w:val="000000"/>
          <w:u w:val="single"/>
        </w:rPr>
        <w:t>REPORTS</w:t>
      </w:r>
      <w:r w:rsidRPr="004A252E">
        <w:rPr>
          <w:rFonts w:cs="Arial"/>
          <w:color w:val="000000"/>
        </w:rPr>
        <w:t xml:space="preserve"> </w:t>
      </w:r>
    </w:p>
    <w:p w14:paraId="77B6A00A" w14:textId="77777777" w:rsidR="00611536" w:rsidRPr="004A252E" w:rsidRDefault="00611536" w:rsidP="009872E5">
      <w:pPr>
        <w:pStyle w:val="CM60"/>
        <w:widowControl/>
        <w:tabs>
          <w:tab w:val="left" w:pos="547"/>
          <w:tab w:val="left" w:pos="1080"/>
          <w:tab w:val="left" w:pos="1627"/>
          <w:tab w:val="left" w:pos="2232"/>
          <w:tab w:val="left" w:pos="2707"/>
          <w:tab w:val="left" w:pos="3240"/>
        </w:tabs>
        <w:spacing w:after="240" w:line="276" w:lineRule="atLeast"/>
        <w:ind w:right="580"/>
        <w:rPr>
          <w:rFonts w:cs="Arial"/>
          <w:color w:val="000000"/>
        </w:rPr>
      </w:pPr>
      <w:r w:rsidRPr="004A252E">
        <w:rPr>
          <w:rFonts w:cs="Arial"/>
          <w:color w:val="000000"/>
        </w:rPr>
        <w:t>The following reports are prepared and issued under the above RCS:</w:t>
      </w:r>
    </w:p>
    <w:p w14:paraId="77B6A00B" w14:textId="401EB6E0" w:rsidR="000836EF" w:rsidRDefault="009A6CA2" w:rsidP="009872E5">
      <w:pPr>
        <w:pStyle w:val="CM60"/>
        <w:widowControl/>
        <w:tabs>
          <w:tab w:val="left" w:pos="547"/>
          <w:tab w:val="left" w:pos="1080"/>
          <w:tab w:val="left" w:pos="1627"/>
          <w:tab w:val="left" w:pos="2232"/>
          <w:tab w:val="left" w:pos="2707"/>
          <w:tab w:val="left" w:pos="3240"/>
        </w:tabs>
        <w:spacing w:after="240" w:line="276" w:lineRule="atLeast"/>
        <w:ind w:right="580"/>
        <w:rPr>
          <w:rFonts w:cs="Arial"/>
          <w:color w:val="000000"/>
        </w:rPr>
      </w:pPr>
      <w:r>
        <w:rPr>
          <w:rFonts w:cs="Arial"/>
          <w:color w:val="000000"/>
        </w:rPr>
        <w:tab/>
      </w:r>
      <w:r w:rsidR="00611536" w:rsidRPr="004A252E">
        <w:rPr>
          <w:rFonts w:cs="Arial"/>
          <w:color w:val="000000"/>
        </w:rPr>
        <w:t>AP5.2.1.</w:t>
      </w:r>
      <w:r w:rsidR="00F059B6">
        <w:rPr>
          <w:rFonts w:cs="Arial"/>
          <w:color w:val="000000"/>
        </w:rPr>
        <w:t xml:space="preserve"> </w:t>
      </w:r>
      <w:r w:rsidR="00F63B33">
        <w:rPr>
          <w:rFonts w:cs="Arial"/>
          <w:color w:val="000000"/>
        </w:rPr>
        <w:t xml:space="preserve"> </w:t>
      </w:r>
      <w:r w:rsidR="00611536" w:rsidRPr="008713A9">
        <w:rPr>
          <w:rFonts w:cs="Arial"/>
          <w:color w:val="000000"/>
          <w:u w:val="single"/>
        </w:rPr>
        <w:t>Unauthorized Priority Designator Assignment</w:t>
      </w:r>
      <w:r w:rsidR="00F059B6" w:rsidRPr="008713A9">
        <w:rPr>
          <w:rFonts w:cs="Arial"/>
          <w:color w:val="000000"/>
        </w:rPr>
        <w:t xml:space="preserve">. </w:t>
      </w:r>
      <w:r w:rsidR="00611536" w:rsidRPr="004A252E">
        <w:rPr>
          <w:rFonts w:cs="Arial"/>
          <w:color w:val="000000"/>
        </w:rPr>
        <w:t xml:space="preserve"> This report identifies suspected abuse of priority designator assignment.  It also gives visibility of requisitions automatically downgraded by </w:t>
      </w:r>
      <w:r w:rsidR="00C836B6">
        <w:rPr>
          <w:rFonts w:cs="Arial"/>
          <w:color w:val="000000"/>
        </w:rPr>
        <w:t xml:space="preserve">the </w:t>
      </w:r>
      <w:r w:rsidR="008434A9" w:rsidRPr="004A252E">
        <w:rPr>
          <w:rFonts w:cs="Arial"/>
          <w:color w:val="000000"/>
        </w:rPr>
        <w:t xml:space="preserve">DAAS </w:t>
      </w:r>
      <w:r w:rsidR="00611536" w:rsidRPr="004A252E">
        <w:rPr>
          <w:rFonts w:cs="Arial"/>
          <w:color w:val="000000"/>
        </w:rPr>
        <w:t>during requisition processing</w:t>
      </w:r>
      <w:r w:rsidR="00C836B6">
        <w:rPr>
          <w:rFonts w:cs="Arial"/>
          <w:color w:val="000000"/>
        </w:rPr>
        <w:t>,</w:t>
      </w:r>
      <w:r w:rsidR="00611536" w:rsidRPr="004A252E">
        <w:rPr>
          <w:rFonts w:cs="Arial"/>
          <w:color w:val="000000"/>
        </w:rPr>
        <w:t xml:space="preserve"> as approved by the DoD Components</w:t>
      </w:r>
      <w:r w:rsidR="00C836B6">
        <w:rPr>
          <w:rFonts w:cs="Arial"/>
          <w:color w:val="000000"/>
        </w:rPr>
        <w:t>/</w:t>
      </w:r>
      <w:r w:rsidR="00611536" w:rsidRPr="004A252E">
        <w:rPr>
          <w:rFonts w:cs="Arial"/>
          <w:color w:val="000000"/>
        </w:rPr>
        <w:t xml:space="preserve">Participating Agencies.  Requisition data shown in this report </w:t>
      </w:r>
      <w:r w:rsidR="00C836B6">
        <w:rPr>
          <w:rFonts w:cs="Arial"/>
          <w:color w:val="000000"/>
        </w:rPr>
        <w:t>is</w:t>
      </w:r>
      <w:r w:rsidR="00C836B6" w:rsidRPr="004A252E">
        <w:rPr>
          <w:rFonts w:cs="Arial"/>
          <w:color w:val="000000"/>
        </w:rPr>
        <w:t xml:space="preserve"> </w:t>
      </w:r>
      <w:r w:rsidR="00611536" w:rsidRPr="004A252E">
        <w:rPr>
          <w:rFonts w:cs="Arial"/>
          <w:color w:val="000000"/>
        </w:rPr>
        <w:t xml:space="preserve">chosen </w:t>
      </w:r>
      <w:r w:rsidR="00C836B6">
        <w:rPr>
          <w:rFonts w:cs="Arial"/>
          <w:color w:val="000000"/>
        </w:rPr>
        <w:t>as part of</w:t>
      </w:r>
      <w:r w:rsidR="00C836B6" w:rsidRPr="004A252E">
        <w:rPr>
          <w:rFonts w:cs="Arial"/>
          <w:color w:val="000000"/>
        </w:rPr>
        <w:t xml:space="preserve"> </w:t>
      </w:r>
      <w:r w:rsidR="00611536" w:rsidRPr="004A252E">
        <w:rPr>
          <w:rFonts w:cs="Arial"/>
          <w:color w:val="000000"/>
        </w:rPr>
        <w:t>the assignment process for deciding the correct priority designator based on the assigned</w:t>
      </w:r>
      <w:r w:rsidR="008434A9" w:rsidRPr="00656E16">
        <w:rPr>
          <w:color w:val="000000"/>
        </w:rPr>
        <w:t xml:space="preserve"> Force Activity Designator (</w:t>
      </w:r>
      <w:r w:rsidR="008434A9" w:rsidRPr="004A252E">
        <w:rPr>
          <w:rFonts w:cs="Arial"/>
          <w:color w:val="000000"/>
        </w:rPr>
        <w:t>FAD</w:t>
      </w:r>
      <w:r w:rsidR="008434A9" w:rsidRPr="00656E16">
        <w:rPr>
          <w:color w:val="000000"/>
        </w:rPr>
        <w:t>)</w:t>
      </w:r>
      <w:r w:rsidR="00C836B6">
        <w:rPr>
          <w:rFonts w:cs="Arial"/>
          <w:color w:val="000000"/>
        </w:rPr>
        <w:t>,</w:t>
      </w:r>
      <w:r w:rsidR="00611536" w:rsidRPr="004A252E">
        <w:rPr>
          <w:rFonts w:cs="Arial"/>
          <w:color w:val="000000"/>
        </w:rPr>
        <w:t xml:space="preserve"> </w:t>
      </w:r>
      <w:r w:rsidR="008434A9" w:rsidRPr="004A252E">
        <w:rPr>
          <w:rFonts w:cs="Arial"/>
          <w:color w:val="000000"/>
        </w:rPr>
        <w:t xml:space="preserve">and the validation process for those activities using the FAD I assignment in error.  The report is in </w:t>
      </w:r>
      <w:r w:rsidR="008434A9" w:rsidRPr="00656E16">
        <w:rPr>
          <w:color w:val="000000"/>
        </w:rPr>
        <w:t>six</w:t>
      </w:r>
      <w:r w:rsidR="008434A9" w:rsidRPr="004A252E">
        <w:rPr>
          <w:rFonts w:cs="Arial"/>
          <w:color w:val="000000"/>
        </w:rPr>
        <w:t xml:space="preserve"> parts and </w:t>
      </w:r>
      <w:r w:rsidR="008434A9">
        <w:rPr>
          <w:rFonts w:cs="Arial"/>
          <w:color w:val="000000"/>
        </w:rPr>
        <w:t>is generat</w:t>
      </w:r>
      <w:r w:rsidR="008434A9" w:rsidRPr="004A252E">
        <w:rPr>
          <w:rFonts w:cs="Arial"/>
          <w:color w:val="000000"/>
        </w:rPr>
        <w:t xml:space="preserve">ed monthly.  Summary sections (Parts I, II, IV, and V) are available </w:t>
      </w:r>
      <w:r w:rsidR="008434A9">
        <w:rPr>
          <w:rFonts w:cs="Arial"/>
          <w:color w:val="000000"/>
        </w:rPr>
        <w:t xml:space="preserve">both </w:t>
      </w:r>
      <w:r w:rsidR="008434A9" w:rsidRPr="00656E16">
        <w:rPr>
          <w:color w:val="000000"/>
        </w:rPr>
        <w:t>monthly</w:t>
      </w:r>
      <w:r w:rsidR="008434A9" w:rsidRPr="004A252E">
        <w:rPr>
          <w:rFonts w:cs="Arial"/>
          <w:color w:val="000000"/>
        </w:rPr>
        <w:t>:</w:t>
      </w:r>
    </w:p>
    <w:p w14:paraId="48C73E0F" w14:textId="24BF2816" w:rsidR="008434A9" w:rsidRDefault="009A6CA2" w:rsidP="008434A9">
      <w:pPr>
        <w:pStyle w:val="CM60"/>
        <w:widowControl/>
        <w:tabs>
          <w:tab w:val="left" w:pos="547"/>
          <w:tab w:val="left" w:pos="1080"/>
          <w:tab w:val="left" w:pos="1627"/>
          <w:tab w:val="left" w:pos="2232"/>
          <w:tab w:val="left" w:pos="2707"/>
          <w:tab w:val="left" w:pos="3240"/>
        </w:tabs>
        <w:spacing w:after="240" w:line="276" w:lineRule="atLeast"/>
        <w:ind w:right="580"/>
        <w:rPr>
          <w:rFonts w:cs="Arial"/>
          <w:color w:val="000000"/>
        </w:rPr>
      </w:pPr>
      <w:r>
        <w:rPr>
          <w:rFonts w:cs="Arial"/>
          <w:color w:val="000000"/>
        </w:rPr>
        <w:tab/>
      </w:r>
      <w:r>
        <w:rPr>
          <w:rFonts w:cs="Arial"/>
          <w:color w:val="000000"/>
        </w:rPr>
        <w:tab/>
      </w:r>
      <w:r w:rsidR="008434A9" w:rsidRPr="004A252E">
        <w:rPr>
          <w:rFonts w:cs="Arial"/>
          <w:color w:val="000000"/>
        </w:rPr>
        <w:t>AP5.2.1.1</w:t>
      </w:r>
      <w:r w:rsidR="008434A9">
        <w:rPr>
          <w:rFonts w:cs="Arial"/>
          <w:color w:val="000000"/>
        </w:rPr>
        <w:t xml:space="preserve">.  </w:t>
      </w:r>
      <w:r w:rsidR="008434A9" w:rsidRPr="004A252E">
        <w:rPr>
          <w:rFonts w:cs="Arial"/>
          <w:color w:val="000000"/>
        </w:rPr>
        <w:t xml:space="preserve">Part I – </w:t>
      </w:r>
      <w:r w:rsidR="008434A9" w:rsidRPr="00656E16">
        <w:rPr>
          <w:color w:val="000000"/>
        </w:rPr>
        <w:t>Service/Agency Summary of Requisitions Submitted Through DAAS.</w:t>
      </w:r>
    </w:p>
    <w:p w14:paraId="1EA49566" w14:textId="54719A0D" w:rsidR="008434A9" w:rsidRDefault="008434A9" w:rsidP="008434A9">
      <w:pPr>
        <w:pStyle w:val="CM60"/>
        <w:widowControl/>
        <w:tabs>
          <w:tab w:val="left" w:pos="547"/>
          <w:tab w:val="left" w:pos="1080"/>
          <w:tab w:val="left" w:pos="1627"/>
          <w:tab w:val="left" w:pos="2232"/>
          <w:tab w:val="left" w:pos="2707"/>
          <w:tab w:val="left" w:pos="3240"/>
        </w:tabs>
        <w:spacing w:after="240" w:line="276" w:lineRule="atLeast"/>
        <w:ind w:right="580"/>
        <w:rPr>
          <w:rFonts w:cs="Arial"/>
          <w:color w:val="000000"/>
        </w:rPr>
      </w:pPr>
      <w:r>
        <w:rPr>
          <w:rFonts w:cs="Arial"/>
          <w:color w:val="000000"/>
        </w:rPr>
        <w:tab/>
      </w:r>
      <w:r>
        <w:rPr>
          <w:rFonts w:cs="Arial"/>
          <w:color w:val="000000"/>
        </w:rPr>
        <w:tab/>
      </w:r>
      <w:r w:rsidRPr="004A252E">
        <w:rPr>
          <w:rFonts w:cs="Arial"/>
          <w:color w:val="000000"/>
        </w:rPr>
        <w:t>AP5.2.1.2</w:t>
      </w:r>
      <w:r>
        <w:rPr>
          <w:rFonts w:cs="Arial"/>
          <w:color w:val="000000"/>
        </w:rPr>
        <w:t xml:space="preserve">.  </w:t>
      </w:r>
      <w:r w:rsidRPr="004A252E">
        <w:rPr>
          <w:rFonts w:cs="Arial"/>
          <w:color w:val="000000"/>
        </w:rPr>
        <w:t xml:space="preserve">Part II – </w:t>
      </w:r>
      <w:r w:rsidRPr="00656E16">
        <w:rPr>
          <w:color w:val="000000"/>
        </w:rPr>
        <w:t>Department of Defense Activity Address Code (</w:t>
      </w:r>
      <w:r w:rsidRPr="004A252E">
        <w:rPr>
          <w:rFonts w:cs="Arial"/>
          <w:color w:val="000000"/>
        </w:rPr>
        <w:t>DoDAAC</w:t>
      </w:r>
      <w:r w:rsidRPr="00656E16">
        <w:rPr>
          <w:color w:val="000000"/>
        </w:rPr>
        <w:t>)</w:t>
      </w:r>
      <w:r w:rsidRPr="004A252E">
        <w:rPr>
          <w:rFonts w:cs="Arial"/>
          <w:color w:val="000000"/>
        </w:rPr>
        <w:t xml:space="preserve"> Summary </w:t>
      </w:r>
      <w:r w:rsidRPr="00BE335D">
        <w:rPr>
          <w:rFonts w:cs="Arial"/>
          <w:color w:val="000000"/>
        </w:rPr>
        <w:t xml:space="preserve">by </w:t>
      </w:r>
      <w:r w:rsidRPr="00656E16">
        <w:rPr>
          <w:color w:val="000000"/>
        </w:rPr>
        <w:t>Service/Agency of Requisitions Submitted Through DAAS.</w:t>
      </w:r>
    </w:p>
    <w:p w14:paraId="2B043CA1" w14:textId="252FB832" w:rsidR="008434A9" w:rsidRDefault="008434A9" w:rsidP="008434A9">
      <w:pPr>
        <w:pStyle w:val="CM60"/>
        <w:widowControl/>
        <w:tabs>
          <w:tab w:val="left" w:pos="547"/>
          <w:tab w:val="left" w:pos="1080"/>
          <w:tab w:val="left" w:pos="1627"/>
          <w:tab w:val="left" w:pos="2232"/>
          <w:tab w:val="left" w:pos="2707"/>
          <w:tab w:val="left" w:pos="3240"/>
        </w:tabs>
        <w:spacing w:after="240" w:line="276" w:lineRule="atLeast"/>
        <w:ind w:right="580"/>
        <w:rPr>
          <w:rFonts w:cs="Arial"/>
          <w:color w:val="000000"/>
        </w:rPr>
      </w:pPr>
      <w:r>
        <w:rPr>
          <w:rFonts w:cs="Arial"/>
          <w:color w:val="000000"/>
        </w:rPr>
        <w:tab/>
      </w:r>
      <w:r>
        <w:rPr>
          <w:rFonts w:cs="Arial"/>
          <w:color w:val="000000"/>
        </w:rPr>
        <w:tab/>
      </w:r>
      <w:r w:rsidRPr="004A252E">
        <w:rPr>
          <w:rFonts w:cs="Arial"/>
          <w:color w:val="000000"/>
        </w:rPr>
        <w:t>AP5.2.1.3</w:t>
      </w:r>
      <w:r>
        <w:rPr>
          <w:rFonts w:cs="Arial"/>
          <w:color w:val="000000"/>
        </w:rPr>
        <w:t xml:space="preserve">.  </w:t>
      </w:r>
      <w:r w:rsidRPr="004A252E">
        <w:rPr>
          <w:rFonts w:cs="Arial"/>
          <w:color w:val="000000"/>
        </w:rPr>
        <w:t xml:space="preserve">Part III – Requisition Detail by DoDAAC of Requisitions </w:t>
      </w:r>
      <w:r w:rsidRPr="00656E16">
        <w:rPr>
          <w:color w:val="000000"/>
        </w:rPr>
        <w:t>Submitted</w:t>
      </w:r>
      <w:r w:rsidRPr="004A252E">
        <w:rPr>
          <w:rFonts w:cs="Arial"/>
          <w:color w:val="000000"/>
        </w:rPr>
        <w:t xml:space="preserve"> Through DAAS</w:t>
      </w:r>
      <w:r>
        <w:rPr>
          <w:rFonts w:cs="Arial"/>
          <w:color w:val="000000"/>
        </w:rPr>
        <w:t>.</w:t>
      </w:r>
    </w:p>
    <w:p w14:paraId="5C96A668" w14:textId="2810533B" w:rsidR="008434A9" w:rsidRDefault="008434A9" w:rsidP="008434A9">
      <w:pPr>
        <w:pStyle w:val="CM60"/>
        <w:widowControl/>
        <w:tabs>
          <w:tab w:val="left" w:pos="547"/>
          <w:tab w:val="left" w:pos="1080"/>
          <w:tab w:val="left" w:pos="1627"/>
          <w:tab w:val="left" w:pos="2232"/>
          <w:tab w:val="left" w:pos="2707"/>
          <w:tab w:val="left" w:pos="3240"/>
        </w:tabs>
        <w:spacing w:after="240" w:line="276" w:lineRule="atLeast"/>
        <w:ind w:right="580"/>
        <w:rPr>
          <w:rFonts w:cs="Arial"/>
          <w:color w:val="000000"/>
        </w:rPr>
      </w:pPr>
      <w:r>
        <w:rPr>
          <w:rFonts w:cs="Arial"/>
          <w:color w:val="000000"/>
        </w:rPr>
        <w:tab/>
      </w:r>
      <w:r>
        <w:rPr>
          <w:rFonts w:cs="Arial"/>
          <w:color w:val="000000"/>
        </w:rPr>
        <w:tab/>
      </w:r>
      <w:r w:rsidRPr="004A252E">
        <w:rPr>
          <w:rFonts w:cs="Arial"/>
          <w:color w:val="000000"/>
        </w:rPr>
        <w:t>AP5.2.1.4</w:t>
      </w:r>
      <w:r>
        <w:rPr>
          <w:rFonts w:cs="Arial"/>
          <w:color w:val="000000"/>
        </w:rPr>
        <w:t xml:space="preserve">.  </w:t>
      </w:r>
      <w:r w:rsidRPr="004A252E">
        <w:rPr>
          <w:rFonts w:cs="Arial"/>
          <w:color w:val="000000"/>
        </w:rPr>
        <w:t xml:space="preserve">Part IV – </w:t>
      </w:r>
      <w:r w:rsidRPr="00656E16">
        <w:rPr>
          <w:color w:val="000000"/>
        </w:rPr>
        <w:t>Service/Agency Summary of Requisitions NOT Submitted Through DAAS.</w:t>
      </w:r>
    </w:p>
    <w:p w14:paraId="1A7ACD48" w14:textId="18934FE6" w:rsidR="008434A9" w:rsidRDefault="008434A9" w:rsidP="00656E16">
      <w:pPr>
        <w:pStyle w:val="CM60"/>
        <w:widowControl/>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Pr="004A252E">
        <w:rPr>
          <w:rFonts w:cs="Arial"/>
        </w:rPr>
        <w:t>AP5.2.1.5</w:t>
      </w:r>
      <w:r>
        <w:rPr>
          <w:rFonts w:cs="Arial"/>
        </w:rPr>
        <w:t xml:space="preserve">.  </w:t>
      </w:r>
      <w:r w:rsidRPr="004A252E">
        <w:rPr>
          <w:rFonts w:cs="Arial"/>
        </w:rPr>
        <w:t xml:space="preserve">Part V – DoDAAC Summary by </w:t>
      </w:r>
      <w:r w:rsidRPr="00656E16">
        <w:t>Service/Agency</w:t>
      </w:r>
      <w:r w:rsidRPr="004A252E">
        <w:rPr>
          <w:rFonts w:cs="Arial"/>
        </w:rPr>
        <w:t xml:space="preserve"> of Requisitions Not </w:t>
      </w:r>
      <w:r w:rsidRPr="00656E16">
        <w:t>Submitted</w:t>
      </w:r>
      <w:r w:rsidRPr="0040591F">
        <w:rPr>
          <w:rFonts w:cs="Arial"/>
        </w:rPr>
        <w:t xml:space="preserve"> </w:t>
      </w:r>
      <w:r w:rsidRPr="004A252E">
        <w:rPr>
          <w:rFonts w:cs="Arial"/>
        </w:rPr>
        <w:t>Through DAAS</w:t>
      </w:r>
      <w:r>
        <w:rPr>
          <w:rFonts w:cs="Arial"/>
        </w:rPr>
        <w:t>.</w:t>
      </w:r>
    </w:p>
    <w:p w14:paraId="5A4F44DC" w14:textId="6ED50044" w:rsidR="008434A9" w:rsidRPr="0040591F" w:rsidRDefault="008434A9" w:rsidP="00656E16">
      <w:pPr>
        <w:pStyle w:val="CM60"/>
        <w:widowControl/>
        <w:tabs>
          <w:tab w:val="left" w:pos="547"/>
          <w:tab w:val="left" w:pos="1080"/>
          <w:tab w:val="left" w:pos="1627"/>
          <w:tab w:val="left" w:pos="2232"/>
          <w:tab w:val="left" w:pos="2707"/>
          <w:tab w:val="left" w:pos="3240"/>
        </w:tabs>
        <w:spacing w:after="240"/>
        <w:ind w:right="580"/>
        <w:rPr>
          <w:rFonts w:cs="Arial"/>
          <w:color w:val="000000"/>
        </w:rPr>
      </w:pPr>
      <w:r>
        <w:rPr>
          <w:rFonts w:cs="Arial"/>
        </w:rPr>
        <w:lastRenderedPageBreak/>
        <w:tab/>
      </w:r>
      <w:r>
        <w:rPr>
          <w:rFonts w:cs="Arial"/>
        </w:rPr>
        <w:tab/>
      </w:r>
      <w:r w:rsidRPr="004A252E">
        <w:rPr>
          <w:rFonts w:cs="Arial"/>
        </w:rPr>
        <w:t>AP5.2.1.6</w:t>
      </w:r>
      <w:r>
        <w:rPr>
          <w:rFonts w:cs="Arial"/>
        </w:rPr>
        <w:t xml:space="preserve">.  </w:t>
      </w:r>
      <w:r w:rsidRPr="004A252E">
        <w:rPr>
          <w:rFonts w:cs="Arial"/>
        </w:rPr>
        <w:t xml:space="preserve">Part VI – Requisition Detail by DoDAAC of Requisitions Not </w:t>
      </w:r>
      <w:r w:rsidRPr="00656E16">
        <w:t>Submitted</w:t>
      </w:r>
      <w:r w:rsidRPr="004A252E">
        <w:rPr>
          <w:rFonts w:cs="Arial"/>
        </w:rPr>
        <w:t xml:space="preserve"> Through DAAS</w:t>
      </w:r>
      <w:r>
        <w:rPr>
          <w:rFonts w:cs="Arial"/>
        </w:rPr>
        <w:t>.</w:t>
      </w:r>
    </w:p>
    <w:p w14:paraId="01520EAA" w14:textId="77777777" w:rsidR="008434A9" w:rsidRPr="006654A5" w:rsidRDefault="009A6CA2" w:rsidP="00656E16">
      <w:pPr>
        <w:pStyle w:val="CM60"/>
        <w:widowControl/>
        <w:tabs>
          <w:tab w:val="left" w:pos="547"/>
          <w:tab w:val="left" w:pos="1080"/>
          <w:tab w:val="left" w:pos="1627"/>
          <w:tab w:val="left" w:pos="2232"/>
          <w:tab w:val="left" w:pos="2707"/>
          <w:tab w:val="left" w:pos="3240"/>
        </w:tabs>
        <w:spacing w:after="240"/>
        <w:ind w:right="580"/>
        <w:rPr>
          <w:rFonts w:cs="Arial"/>
          <w:color w:val="000000"/>
        </w:rPr>
      </w:pPr>
      <w:r>
        <w:rPr>
          <w:rFonts w:cs="Arial"/>
          <w:color w:val="000000"/>
        </w:rPr>
        <w:tab/>
      </w:r>
      <w:r w:rsidR="008434A9" w:rsidRPr="004A252E">
        <w:rPr>
          <w:rFonts w:cs="Arial"/>
          <w:color w:val="000000"/>
        </w:rPr>
        <w:t>AP5.2.2</w:t>
      </w:r>
      <w:r w:rsidR="008434A9">
        <w:rPr>
          <w:rFonts w:cs="Arial"/>
          <w:color w:val="000000"/>
        </w:rPr>
        <w:t xml:space="preserve">.  </w:t>
      </w:r>
      <w:r w:rsidR="008434A9" w:rsidRPr="00656E16">
        <w:rPr>
          <w:color w:val="000000"/>
          <w:u w:val="single"/>
        </w:rPr>
        <w:t>Military Standard Billing System (</w:t>
      </w:r>
      <w:r w:rsidR="008434A9" w:rsidRPr="008713A9">
        <w:rPr>
          <w:rFonts w:cs="Arial"/>
          <w:color w:val="000000"/>
          <w:u w:val="single"/>
        </w:rPr>
        <w:t>MILSBILLS</w:t>
      </w:r>
      <w:r w:rsidR="008434A9" w:rsidRPr="00656E16">
        <w:rPr>
          <w:color w:val="000000"/>
          <w:u w:val="single"/>
        </w:rPr>
        <w:t>)</w:t>
      </w:r>
      <w:r w:rsidR="008434A9" w:rsidRPr="008713A9">
        <w:rPr>
          <w:rFonts w:cs="Arial"/>
          <w:color w:val="000000"/>
        </w:rPr>
        <w:t>.</w:t>
      </w:r>
      <w:r w:rsidR="008434A9">
        <w:rPr>
          <w:rFonts w:cs="Arial"/>
          <w:b/>
          <w:color w:val="000000"/>
        </w:rPr>
        <w:t xml:space="preserve">  </w:t>
      </w:r>
      <w:r w:rsidR="008434A9" w:rsidRPr="008713A9">
        <w:rPr>
          <w:rFonts w:cs="Arial"/>
          <w:color w:val="000000"/>
        </w:rPr>
        <w:t>The</w:t>
      </w:r>
      <w:r w:rsidR="008434A9">
        <w:rPr>
          <w:rFonts w:cs="Arial"/>
          <w:b/>
          <w:color w:val="000000"/>
        </w:rPr>
        <w:t xml:space="preserve"> </w:t>
      </w:r>
      <w:r w:rsidR="008434A9" w:rsidRPr="008713A9">
        <w:rPr>
          <w:rFonts w:cs="Arial"/>
          <w:color w:val="000000"/>
        </w:rPr>
        <w:t xml:space="preserve">MILSBILLS </w:t>
      </w:r>
      <w:r w:rsidR="008434A9">
        <w:rPr>
          <w:rFonts w:cs="Arial"/>
          <w:color w:val="000000"/>
        </w:rPr>
        <w:t>process generate</w:t>
      </w:r>
      <w:r w:rsidR="008434A9" w:rsidRPr="008713A9">
        <w:rPr>
          <w:rFonts w:cs="Arial"/>
          <w:color w:val="000000"/>
        </w:rPr>
        <w:t>s the following reports:</w:t>
      </w:r>
    </w:p>
    <w:p w14:paraId="44093958" w14:textId="77777777" w:rsidR="008434A9" w:rsidRDefault="008434A9" w:rsidP="00656E16">
      <w:pPr>
        <w:pStyle w:val="CM60"/>
        <w:widowControl/>
        <w:tabs>
          <w:tab w:val="left" w:pos="547"/>
          <w:tab w:val="left" w:pos="1080"/>
          <w:tab w:val="left" w:pos="1627"/>
          <w:tab w:val="left" w:pos="2232"/>
          <w:tab w:val="left" w:pos="2707"/>
          <w:tab w:val="left" w:pos="3240"/>
        </w:tabs>
        <w:spacing w:after="240"/>
        <w:ind w:right="580"/>
        <w:rPr>
          <w:rFonts w:cs="Arial"/>
          <w:color w:val="000000"/>
        </w:rPr>
      </w:pPr>
      <w:r>
        <w:rPr>
          <w:rFonts w:cs="Arial"/>
          <w:color w:val="000000"/>
        </w:rPr>
        <w:tab/>
      </w:r>
      <w:r>
        <w:rPr>
          <w:rFonts w:cs="Arial"/>
          <w:color w:val="000000"/>
        </w:rPr>
        <w:tab/>
      </w:r>
      <w:r w:rsidRPr="004A252E">
        <w:rPr>
          <w:rFonts w:cs="Arial"/>
          <w:color w:val="000000"/>
        </w:rPr>
        <w:t>AP5.2.2.1</w:t>
      </w:r>
      <w:r>
        <w:rPr>
          <w:rFonts w:cs="Arial"/>
          <w:color w:val="000000"/>
        </w:rPr>
        <w:t xml:space="preserve">.  </w:t>
      </w:r>
      <w:r w:rsidRPr="004A252E">
        <w:rPr>
          <w:rFonts w:cs="Arial"/>
          <w:color w:val="000000"/>
        </w:rPr>
        <w:t>Billing Adjustments by Billing Office</w:t>
      </w:r>
      <w:r>
        <w:rPr>
          <w:rFonts w:cs="Arial"/>
          <w:color w:val="000000"/>
        </w:rPr>
        <w:t>.</w:t>
      </w:r>
    </w:p>
    <w:p w14:paraId="30E9B78B" w14:textId="7C781E78" w:rsidR="008434A9" w:rsidRDefault="008434A9" w:rsidP="00656E16">
      <w:pPr>
        <w:pStyle w:val="CM60"/>
        <w:widowControl/>
        <w:tabs>
          <w:tab w:val="left" w:pos="547"/>
          <w:tab w:val="left" w:pos="1080"/>
          <w:tab w:val="left" w:pos="1627"/>
          <w:tab w:val="left" w:pos="2232"/>
          <w:tab w:val="left" w:pos="2707"/>
          <w:tab w:val="left" w:pos="3240"/>
        </w:tabs>
        <w:spacing w:after="240"/>
        <w:ind w:right="580"/>
        <w:rPr>
          <w:rFonts w:cs="Arial"/>
          <w:color w:val="000000"/>
        </w:rPr>
      </w:pPr>
      <w:r>
        <w:rPr>
          <w:rFonts w:cs="Arial"/>
          <w:color w:val="000000"/>
        </w:rPr>
        <w:tab/>
      </w:r>
      <w:r>
        <w:rPr>
          <w:rFonts w:cs="Arial"/>
          <w:color w:val="000000"/>
        </w:rPr>
        <w:tab/>
      </w:r>
      <w:r w:rsidRPr="004A252E">
        <w:rPr>
          <w:rFonts w:cs="Arial"/>
          <w:color w:val="000000"/>
        </w:rPr>
        <w:t>AP5.2.2.2</w:t>
      </w:r>
      <w:r>
        <w:rPr>
          <w:rFonts w:cs="Arial"/>
          <w:color w:val="000000"/>
        </w:rPr>
        <w:t>.  I</w:t>
      </w:r>
      <w:r w:rsidRPr="004A252E">
        <w:rPr>
          <w:rFonts w:cs="Arial"/>
          <w:color w:val="000000"/>
        </w:rPr>
        <w:t xml:space="preserve">nterfund Bills by </w:t>
      </w:r>
      <w:r w:rsidRPr="00656E16">
        <w:rPr>
          <w:color w:val="000000"/>
        </w:rPr>
        <w:t>Billed</w:t>
      </w:r>
      <w:r w:rsidRPr="004A252E">
        <w:rPr>
          <w:rFonts w:cs="Arial"/>
          <w:color w:val="000000"/>
        </w:rPr>
        <w:t xml:space="preserve"> Office</w:t>
      </w:r>
      <w:r>
        <w:rPr>
          <w:rFonts w:cs="Arial"/>
          <w:color w:val="000000"/>
        </w:rPr>
        <w:t xml:space="preserve"> </w:t>
      </w:r>
      <w:r w:rsidRPr="00656E16">
        <w:rPr>
          <w:color w:val="000000"/>
        </w:rPr>
        <w:t>(DoDAAC Sequence</w:t>
      </w:r>
      <w:r>
        <w:rPr>
          <w:rFonts w:cs="Arial"/>
          <w:b/>
          <w:i/>
          <w:color w:val="000000"/>
        </w:rPr>
        <w:t>)</w:t>
      </w:r>
      <w:r>
        <w:rPr>
          <w:rFonts w:cs="Arial"/>
          <w:color w:val="000000"/>
        </w:rPr>
        <w:t>.</w:t>
      </w:r>
    </w:p>
    <w:p w14:paraId="113314E2" w14:textId="77777777" w:rsidR="008434A9" w:rsidRDefault="008434A9" w:rsidP="00656E16">
      <w:pPr>
        <w:pStyle w:val="CM60"/>
        <w:widowControl/>
        <w:tabs>
          <w:tab w:val="left" w:pos="547"/>
          <w:tab w:val="left" w:pos="1080"/>
          <w:tab w:val="left" w:pos="1627"/>
          <w:tab w:val="left" w:pos="2232"/>
          <w:tab w:val="left" w:pos="2707"/>
          <w:tab w:val="left" w:pos="3240"/>
        </w:tabs>
        <w:spacing w:after="240"/>
        <w:ind w:right="580"/>
        <w:rPr>
          <w:rFonts w:cs="Arial"/>
          <w:b/>
          <w:i/>
          <w:color w:val="000000"/>
        </w:rPr>
      </w:pPr>
      <w:r>
        <w:rPr>
          <w:rFonts w:cs="Arial"/>
          <w:color w:val="000000"/>
        </w:rPr>
        <w:tab/>
      </w:r>
      <w:r>
        <w:rPr>
          <w:rFonts w:cs="Arial"/>
          <w:color w:val="000000"/>
        </w:rPr>
        <w:tab/>
      </w:r>
      <w:r w:rsidRPr="004A252E">
        <w:rPr>
          <w:rFonts w:cs="Arial"/>
          <w:color w:val="000000"/>
        </w:rPr>
        <w:t>AP5.2.2.3</w:t>
      </w:r>
      <w:r>
        <w:rPr>
          <w:rFonts w:cs="Arial"/>
          <w:color w:val="000000"/>
        </w:rPr>
        <w:t xml:space="preserve">.  </w:t>
      </w:r>
      <w:r w:rsidRPr="004A252E">
        <w:rPr>
          <w:rFonts w:cs="Arial"/>
          <w:color w:val="000000"/>
        </w:rPr>
        <w:t>Interfund Bills by Billed Office</w:t>
      </w:r>
      <w:r>
        <w:rPr>
          <w:rFonts w:cs="Arial"/>
          <w:color w:val="000000"/>
        </w:rPr>
        <w:t xml:space="preserve"> </w:t>
      </w:r>
      <w:r w:rsidRPr="00656E16">
        <w:rPr>
          <w:color w:val="000000"/>
        </w:rPr>
        <w:t>(DoDAAC Within Service).</w:t>
      </w:r>
    </w:p>
    <w:p w14:paraId="6FB4DD38" w14:textId="77777777" w:rsidR="008434A9" w:rsidRPr="00BE335D" w:rsidRDefault="008434A9" w:rsidP="00656E16">
      <w:pPr>
        <w:pStyle w:val="Default"/>
        <w:tabs>
          <w:tab w:val="left" w:pos="540"/>
          <w:tab w:val="left" w:pos="1080"/>
          <w:tab w:val="left" w:pos="1620"/>
        </w:tabs>
        <w:spacing w:after="240"/>
        <w:rPr>
          <w:b/>
          <w:i/>
        </w:rPr>
      </w:pPr>
      <w:r>
        <w:tab/>
      </w:r>
      <w:r>
        <w:tab/>
      </w:r>
      <w:r w:rsidRPr="00656E16">
        <w:t>AP5.2.2.4.  Interfund Bills by Billing Office (DoDAAC Within Service).</w:t>
      </w:r>
    </w:p>
    <w:p w14:paraId="39F8B2ED" w14:textId="472883B8" w:rsidR="008434A9" w:rsidRPr="00656E16" w:rsidRDefault="00D739F3" w:rsidP="00656E16">
      <w:pPr>
        <w:pStyle w:val="Default"/>
        <w:tabs>
          <w:tab w:val="left" w:pos="540"/>
          <w:tab w:val="left" w:pos="1080"/>
          <w:tab w:val="left" w:pos="1620"/>
        </w:tabs>
        <w:spacing w:after="240"/>
      </w:pPr>
      <w:r>
        <w:tab/>
      </w:r>
      <w:r>
        <w:tab/>
      </w:r>
      <w:r w:rsidR="008434A9" w:rsidRPr="00656E16">
        <w:t>AP5.2.2.5.  Interfund Bills by Billing Office (RIC Sequence).</w:t>
      </w:r>
    </w:p>
    <w:p w14:paraId="157B082B" w14:textId="6EE69FD3" w:rsidR="008434A9" w:rsidRPr="00656E16" w:rsidRDefault="00D739F3" w:rsidP="00656E16">
      <w:pPr>
        <w:pStyle w:val="Default"/>
        <w:tabs>
          <w:tab w:val="left" w:pos="540"/>
          <w:tab w:val="left" w:pos="1080"/>
          <w:tab w:val="left" w:pos="1620"/>
        </w:tabs>
        <w:spacing w:after="240"/>
      </w:pPr>
      <w:r>
        <w:tab/>
      </w:r>
      <w:r>
        <w:tab/>
      </w:r>
      <w:r w:rsidR="008434A9" w:rsidRPr="00656E16">
        <w:t>AP5.2.2.</w:t>
      </w:r>
      <w:r w:rsidR="00656E16" w:rsidRPr="00656E16">
        <w:rPr>
          <w:b/>
          <w:i/>
        </w:rPr>
        <w:t>6</w:t>
      </w:r>
      <w:r w:rsidR="008434A9" w:rsidRPr="00656E16">
        <w:rPr>
          <w:i/>
        </w:rPr>
        <w:t>.</w:t>
      </w:r>
      <w:r w:rsidR="008434A9" w:rsidRPr="00656E16">
        <w:t xml:space="preserve">  Interfund Bills by Route To (COMMRI) Code (COMMRI Sequence).</w:t>
      </w:r>
    </w:p>
    <w:p w14:paraId="722CB373" w14:textId="7D574C5C" w:rsidR="008434A9" w:rsidRPr="009A6CA2" w:rsidRDefault="008434A9" w:rsidP="00656E16">
      <w:pPr>
        <w:pStyle w:val="CM60"/>
        <w:widowControl/>
        <w:tabs>
          <w:tab w:val="left" w:pos="547"/>
          <w:tab w:val="left" w:pos="1080"/>
          <w:tab w:val="left" w:pos="1627"/>
          <w:tab w:val="left" w:pos="2232"/>
          <w:tab w:val="left" w:pos="2707"/>
          <w:tab w:val="left" w:pos="3240"/>
        </w:tabs>
        <w:spacing w:after="240"/>
        <w:ind w:right="580"/>
        <w:rPr>
          <w:rFonts w:cs="Arial"/>
          <w:color w:val="000000"/>
        </w:rPr>
      </w:pPr>
      <w:r>
        <w:rPr>
          <w:rFonts w:cs="Arial"/>
          <w:color w:val="000000"/>
        </w:rPr>
        <w:tab/>
      </w:r>
      <w:r>
        <w:rPr>
          <w:rFonts w:cs="Arial"/>
          <w:color w:val="000000"/>
        </w:rPr>
        <w:tab/>
      </w:r>
      <w:r w:rsidRPr="00BE335D">
        <w:rPr>
          <w:rFonts w:cs="Arial"/>
          <w:color w:val="000000"/>
        </w:rPr>
        <w:t>AP5.2.2</w:t>
      </w:r>
      <w:r>
        <w:rPr>
          <w:rFonts w:cs="Arial"/>
          <w:color w:val="000000"/>
        </w:rPr>
        <w:t>.</w:t>
      </w:r>
      <w:r w:rsidR="00656E16">
        <w:rPr>
          <w:b/>
          <w:i/>
          <w:color w:val="000000"/>
        </w:rPr>
        <w:t>7</w:t>
      </w:r>
      <w:r w:rsidRPr="009A6CA2">
        <w:rPr>
          <w:rFonts w:cs="Arial"/>
          <w:color w:val="000000"/>
        </w:rPr>
        <w:t>.  Interfund Bills Rejected by DAAS</w:t>
      </w:r>
      <w:r>
        <w:rPr>
          <w:rFonts w:cs="Arial"/>
          <w:color w:val="000000"/>
        </w:rPr>
        <w:t xml:space="preserve"> </w:t>
      </w:r>
      <w:r w:rsidRPr="00656E16">
        <w:rPr>
          <w:color w:val="000000"/>
        </w:rPr>
        <w:t>(RIC Sequence)</w:t>
      </w:r>
      <w:r w:rsidRPr="009A6CA2">
        <w:rPr>
          <w:rFonts w:cs="Arial"/>
          <w:color w:val="000000"/>
        </w:rPr>
        <w:t>.</w:t>
      </w:r>
    </w:p>
    <w:p w14:paraId="37ED44B4" w14:textId="0A3599A1" w:rsidR="008434A9" w:rsidRPr="009A6CA2" w:rsidRDefault="008434A9" w:rsidP="00656E16">
      <w:pPr>
        <w:pStyle w:val="CM60"/>
        <w:widowControl/>
        <w:tabs>
          <w:tab w:val="left" w:pos="547"/>
          <w:tab w:val="left" w:pos="1080"/>
          <w:tab w:val="left" w:pos="1627"/>
          <w:tab w:val="left" w:pos="2232"/>
          <w:tab w:val="left" w:pos="2707"/>
          <w:tab w:val="left" w:pos="3240"/>
        </w:tabs>
        <w:spacing w:after="240"/>
        <w:ind w:right="580"/>
        <w:rPr>
          <w:rFonts w:cs="Arial"/>
          <w:color w:val="000000"/>
        </w:rPr>
      </w:pPr>
      <w:r>
        <w:rPr>
          <w:rFonts w:cs="Arial"/>
          <w:color w:val="000000"/>
        </w:rPr>
        <w:tab/>
      </w:r>
      <w:r>
        <w:rPr>
          <w:rFonts w:cs="Arial"/>
          <w:color w:val="000000"/>
        </w:rPr>
        <w:tab/>
      </w:r>
      <w:r w:rsidRPr="009A6CA2">
        <w:rPr>
          <w:rFonts w:cs="Arial"/>
          <w:color w:val="000000"/>
        </w:rPr>
        <w:t>AP5.2.2</w:t>
      </w:r>
      <w:r w:rsidRPr="00BE335D">
        <w:rPr>
          <w:rFonts w:cs="Arial"/>
          <w:color w:val="000000"/>
        </w:rPr>
        <w:t>.</w:t>
      </w:r>
      <w:r w:rsidR="00656E16">
        <w:rPr>
          <w:b/>
          <w:i/>
          <w:color w:val="000000"/>
        </w:rPr>
        <w:t>8</w:t>
      </w:r>
      <w:r w:rsidRPr="009A6CA2">
        <w:rPr>
          <w:rFonts w:cs="Arial"/>
          <w:color w:val="000000"/>
        </w:rPr>
        <w:t>.  Interfund Bills Retransmission Requests.</w:t>
      </w:r>
    </w:p>
    <w:p w14:paraId="247185E2" w14:textId="2B9EF7DD" w:rsidR="008434A9" w:rsidRDefault="008434A9" w:rsidP="00656E16">
      <w:pPr>
        <w:pStyle w:val="CM60"/>
        <w:widowControl/>
        <w:tabs>
          <w:tab w:val="left" w:pos="547"/>
          <w:tab w:val="left" w:pos="1080"/>
          <w:tab w:val="left" w:pos="1627"/>
          <w:tab w:val="left" w:pos="2232"/>
          <w:tab w:val="left" w:pos="2707"/>
          <w:tab w:val="left" w:pos="3240"/>
        </w:tabs>
        <w:spacing w:after="240"/>
        <w:ind w:right="580"/>
        <w:rPr>
          <w:rFonts w:cs="Arial"/>
          <w:strike/>
        </w:rPr>
      </w:pPr>
      <w:r>
        <w:rPr>
          <w:rFonts w:cs="Arial"/>
          <w:color w:val="000000"/>
        </w:rPr>
        <w:tab/>
      </w:r>
      <w:r>
        <w:rPr>
          <w:rFonts w:cs="Arial"/>
          <w:color w:val="000000"/>
        </w:rPr>
        <w:tab/>
      </w:r>
      <w:r w:rsidRPr="009A6CA2">
        <w:rPr>
          <w:rFonts w:cs="Arial"/>
          <w:color w:val="000000"/>
        </w:rPr>
        <w:t>AP5.2.2.</w:t>
      </w:r>
      <w:r w:rsidR="00656E16">
        <w:rPr>
          <w:b/>
          <w:i/>
          <w:color w:val="000000"/>
        </w:rPr>
        <w:t>9</w:t>
      </w:r>
      <w:r w:rsidRPr="009A6CA2">
        <w:rPr>
          <w:rFonts w:cs="Arial"/>
          <w:color w:val="000000"/>
        </w:rPr>
        <w:t xml:space="preserve">.  </w:t>
      </w:r>
      <w:r w:rsidR="00C57292" w:rsidRPr="00C57292">
        <w:rPr>
          <w:rFonts w:cs="Arial"/>
          <w:color w:val="000000"/>
        </w:rPr>
        <w:t>In-storage Visibility Redistribution</w:t>
      </w:r>
      <w:r w:rsidRPr="00656E16">
        <w:rPr>
          <w:color w:val="000000"/>
        </w:rPr>
        <w:t xml:space="preserve"> Credit Report – Lateral Redistribution</w:t>
      </w:r>
      <w:r>
        <w:rPr>
          <w:rFonts w:cs="Arial"/>
          <w:b/>
          <w:i/>
          <w:color w:val="000000"/>
        </w:rPr>
        <w:t>.</w:t>
      </w:r>
    </w:p>
    <w:p w14:paraId="0EDFD72B" w14:textId="4AECFE15" w:rsidR="008434A9" w:rsidRPr="00656E16" w:rsidRDefault="00D739F3" w:rsidP="007E4F72">
      <w:pPr>
        <w:pStyle w:val="CM60"/>
        <w:widowControl/>
        <w:tabs>
          <w:tab w:val="left" w:pos="547"/>
          <w:tab w:val="left" w:pos="1080"/>
          <w:tab w:val="left" w:pos="1627"/>
          <w:tab w:val="left" w:pos="2232"/>
          <w:tab w:val="left" w:pos="2707"/>
          <w:tab w:val="left" w:pos="3240"/>
        </w:tabs>
        <w:spacing w:after="240"/>
        <w:ind w:right="580"/>
        <w:rPr>
          <w:b/>
          <w:i/>
        </w:rPr>
      </w:pPr>
      <w:r>
        <w:tab/>
      </w:r>
      <w:r>
        <w:tab/>
      </w:r>
      <w:r w:rsidR="008434A9" w:rsidRPr="00656E16">
        <w:t>A</w:t>
      </w:r>
      <w:r w:rsidR="00656E16">
        <w:t>P5.2.2.</w:t>
      </w:r>
      <w:r w:rsidR="00656E16">
        <w:rPr>
          <w:b/>
          <w:i/>
        </w:rPr>
        <w:t>10</w:t>
      </w:r>
      <w:r w:rsidR="008434A9" w:rsidRPr="00656E16">
        <w:t>.  Rejected Interfund Bills By Billed Office (Within Service).</w:t>
      </w:r>
    </w:p>
    <w:p w14:paraId="73D5935E" w14:textId="77777777" w:rsidR="00220D6B" w:rsidRDefault="008434A9" w:rsidP="00656E16">
      <w:pPr>
        <w:pStyle w:val="CM60"/>
        <w:widowControl/>
        <w:tabs>
          <w:tab w:val="left" w:pos="547"/>
          <w:tab w:val="left" w:pos="1080"/>
          <w:tab w:val="left" w:pos="1627"/>
          <w:tab w:val="left" w:pos="2232"/>
          <w:tab w:val="left" w:pos="2707"/>
          <w:tab w:val="left" w:pos="3240"/>
        </w:tabs>
        <w:spacing w:after="240"/>
        <w:ind w:right="580"/>
        <w:rPr>
          <w:rFonts w:cs="Arial"/>
        </w:rPr>
      </w:pPr>
      <w:r>
        <w:rPr>
          <w:rFonts w:cs="Arial"/>
        </w:rPr>
        <w:tab/>
      </w:r>
      <w:r w:rsidR="00220D6B">
        <w:rPr>
          <w:rFonts w:cs="Arial"/>
        </w:rPr>
        <w:t xml:space="preserve">AP5.2.3.  </w:t>
      </w:r>
      <w:r w:rsidR="00220D6B" w:rsidRPr="00656E16">
        <w:rPr>
          <w:color w:val="000000"/>
          <w:u w:val="single"/>
        </w:rPr>
        <w:t>Logistics Metrics Analysis Reporting System (LMARS).</w:t>
      </w:r>
      <w:r w:rsidR="00220D6B">
        <w:rPr>
          <w:rFonts w:cs="Arial"/>
        </w:rPr>
        <w:t xml:space="preserve"> </w:t>
      </w:r>
      <w:r w:rsidR="00220D6B" w:rsidRPr="004A252E">
        <w:rPr>
          <w:rFonts w:cs="Arial"/>
        </w:rPr>
        <w:t xml:space="preserve"> This report consists of two major sections as follows:</w:t>
      </w:r>
    </w:p>
    <w:p w14:paraId="6383818B" w14:textId="77777777" w:rsidR="00220D6B" w:rsidRDefault="00220D6B" w:rsidP="00220D6B">
      <w:pPr>
        <w:pStyle w:val="CM60"/>
        <w:widowControl/>
        <w:tabs>
          <w:tab w:val="left" w:pos="547"/>
          <w:tab w:val="left" w:pos="1080"/>
          <w:tab w:val="left" w:pos="1627"/>
          <w:tab w:val="left" w:pos="2232"/>
          <w:tab w:val="left" w:pos="2707"/>
          <w:tab w:val="left" w:pos="3240"/>
        </w:tabs>
        <w:spacing w:after="240" w:line="276" w:lineRule="atLeast"/>
        <w:ind w:right="580"/>
        <w:rPr>
          <w:rFonts w:cs="Arial"/>
        </w:rPr>
      </w:pPr>
      <w:r>
        <w:rPr>
          <w:rFonts w:cs="Arial"/>
        </w:rPr>
        <w:tab/>
      </w:r>
      <w:r>
        <w:rPr>
          <w:rFonts w:cs="Arial"/>
        </w:rPr>
        <w:tab/>
      </w:r>
      <w:r w:rsidRPr="004A252E">
        <w:rPr>
          <w:rFonts w:cs="Arial"/>
        </w:rPr>
        <w:t xml:space="preserve">AP5.2.3.1 </w:t>
      </w:r>
      <w:r>
        <w:rPr>
          <w:rFonts w:cs="Arial"/>
        </w:rPr>
        <w:t xml:space="preserve"> </w:t>
      </w:r>
      <w:r w:rsidRPr="008713A9">
        <w:rPr>
          <w:rFonts w:cs="Arial"/>
          <w:u w:val="single"/>
        </w:rPr>
        <w:t>Logistics Response Time (LRT)</w:t>
      </w:r>
      <w:r w:rsidRPr="008713A9">
        <w:rPr>
          <w:rFonts w:cs="Arial"/>
        </w:rPr>
        <w:t>.</w:t>
      </w:r>
      <w:r>
        <w:rPr>
          <w:rFonts w:cs="Arial"/>
        </w:rPr>
        <w:t xml:space="preserve"> </w:t>
      </w:r>
      <w:r w:rsidRPr="004A252E">
        <w:rPr>
          <w:rFonts w:cs="Arial"/>
        </w:rPr>
        <w:t xml:space="preserve"> Th</w:t>
      </w:r>
      <w:r>
        <w:rPr>
          <w:rFonts w:cs="Arial"/>
        </w:rPr>
        <w:t>e LRT</w:t>
      </w:r>
      <w:r w:rsidRPr="004A252E">
        <w:rPr>
          <w:rFonts w:cs="Arial"/>
        </w:rPr>
        <w:t xml:space="preserve"> section is available in eight parts as follows:</w:t>
      </w:r>
    </w:p>
    <w:p w14:paraId="470DB033" w14:textId="77777777" w:rsidR="00220D6B" w:rsidRDefault="00220D6B" w:rsidP="00220D6B">
      <w:pPr>
        <w:pStyle w:val="CM60"/>
        <w:widowControl/>
        <w:tabs>
          <w:tab w:val="left" w:pos="547"/>
          <w:tab w:val="left" w:pos="1080"/>
          <w:tab w:val="left" w:pos="1627"/>
          <w:tab w:val="left" w:pos="2232"/>
          <w:tab w:val="left" w:pos="2707"/>
          <w:tab w:val="left" w:pos="3240"/>
        </w:tabs>
        <w:spacing w:after="240" w:line="276" w:lineRule="atLeast"/>
        <w:ind w:right="580"/>
        <w:rPr>
          <w:rFonts w:cs="Arial"/>
        </w:rPr>
      </w:pPr>
      <w:r>
        <w:rPr>
          <w:rFonts w:cs="Arial"/>
        </w:rPr>
        <w:tab/>
      </w:r>
      <w:r>
        <w:rPr>
          <w:rFonts w:cs="Arial"/>
        </w:rPr>
        <w:tab/>
      </w:r>
      <w:r>
        <w:rPr>
          <w:rFonts w:cs="Arial"/>
        </w:rPr>
        <w:tab/>
      </w:r>
      <w:r w:rsidRPr="004A252E">
        <w:rPr>
          <w:rFonts w:cs="Arial"/>
        </w:rPr>
        <w:t>AP5.2.3.1.1</w:t>
      </w:r>
      <w:r>
        <w:rPr>
          <w:rFonts w:cs="Arial"/>
        </w:rPr>
        <w:t xml:space="preserve">.  </w:t>
      </w:r>
      <w:r w:rsidRPr="004A252E">
        <w:rPr>
          <w:rFonts w:cs="Arial"/>
        </w:rPr>
        <w:t>Total Pipeline by Requisition</w:t>
      </w:r>
      <w:r>
        <w:rPr>
          <w:rFonts w:cs="Arial"/>
        </w:rPr>
        <w:t>.</w:t>
      </w:r>
    </w:p>
    <w:p w14:paraId="732D7448" w14:textId="77777777" w:rsidR="00220D6B" w:rsidRDefault="00220D6B" w:rsidP="00220D6B">
      <w:pPr>
        <w:pStyle w:val="CM60"/>
        <w:widowControl/>
        <w:tabs>
          <w:tab w:val="left" w:pos="547"/>
          <w:tab w:val="left" w:pos="1080"/>
          <w:tab w:val="left" w:pos="1627"/>
          <w:tab w:val="left" w:pos="2232"/>
          <w:tab w:val="left" w:pos="2707"/>
          <w:tab w:val="left" w:pos="3240"/>
        </w:tabs>
        <w:spacing w:after="240" w:line="276" w:lineRule="atLeast"/>
        <w:ind w:right="580"/>
        <w:rPr>
          <w:rFonts w:cs="Arial"/>
        </w:rPr>
      </w:pPr>
      <w:r>
        <w:rPr>
          <w:rFonts w:cs="Arial"/>
        </w:rPr>
        <w:tab/>
      </w:r>
      <w:r>
        <w:rPr>
          <w:rFonts w:cs="Arial"/>
        </w:rPr>
        <w:tab/>
      </w:r>
      <w:r>
        <w:rPr>
          <w:rFonts w:cs="Arial"/>
        </w:rPr>
        <w:tab/>
      </w:r>
      <w:r w:rsidRPr="004A252E">
        <w:rPr>
          <w:rFonts w:cs="Arial"/>
        </w:rPr>
        <w:t>AP5.2.3.1.2</w:t>
      </w:r>
      <w:r>
        <w:rPr>
          <w:rFonts w:cs="Arial"/>
        </w:rPr>
        <w:t xml:space="preserve">.  </w:t>
      </w:r>
      <w:r w:rsidRPr="004A252E">
        <w:rPr>
          <w:rFonts w:cs="Arial"/>
        </w:rPr>
        <w:t>Total Pipeline Time and Pipeline Segments by Issue Priority Group</w:t>
      </w:r>
      <w:r>
        <w:rPr>
          <w:rFonts w:cs="Arial"/>
        </w:rPr>
        <w:t>.</w:t>
      </w:r>
    </w:p>
    <w:p w14:paraId="31D2F39B" w14:textId="77777777" w:rsidR="00220D6B" w:rsidRDefault="00220D6B" w:rsidP="00220D6B">
      <w:pPr>
        <w:pStyle w:val="CM60"/>
        <w:widowControl/>
        <w:tabs>
          <w:tab w:val="left" w:pos="547"/>
          <w:tab w:val="left" w:pos="1080"/>
          <w:tab w:val="left" w:pos="1627"/>
          <w:tab w:val="left" w:pos="2232"/>
          <w:tab w:val="left" w:pos="2707"/>
          <w:tab w:val="left" w:pos="3240"/>
        </w:tabs>
        <w:spacing w:after="240" w:line="276" w:lineRule="atLeast"/>
        <w:ind w:right="580"/>
        <w:rPr>
          <w:rFonts w:cs="Arial"/>
        </w:rPr>
      </w:pPr>
      <w:r>
        <w:rPr>
          <w:rFonts w:cs="Arial"/>
        </w:rPr>
        <w:tab/>
      </w:r>
      <w:r>
        <w:rPr>
          <w:rFonts w:cs="Arial"/>
        </w:rPr>
        <w:tab/>
      </w:r>
      <w:r>
        <w:rPr>
          <w:rFonts w:cs="Arial"/>
        </w:rPr>
        <w:tab/>
      </w:r>
      <w:r w:rsidRPr="004A252E">
        <w:rPr>
          <w:rFonts w:cs="Arial"/>
        </w:rPr>
        <w:t>AP5.2.3.1.3</w:t>
      </w:r>
      <w:r>
        <w:rPr>
          <w:rFonts w:cs="Arial"/>
        </w:rPr>
        <w:t>.</w:t>
      </w:r>
      <w:r w:rsidRPr="004A252E">
        <w:rPr>
          <w:rFonts w:cs="Arial"/>
        </w:rPr>
        <w:t xml:space="preserve"> </w:t>
      </w:r>
      <w:r>
        <w:rPr>
          <w:rFonts w:cs="Arial"/>
        </w:rPr>
        <w:t xml:space="preserve"> </w:t>
      </w:r>
      <w:r w:rsidRPr="004A252E">
        <w:rPr>
          <w:rFonts w:cs="Arial"/>
        </w:rPr>
        <w:t>Total Pipeline Time and Pipeline Segments by Country of Customer</w:t>
      </w:r>
      <w:r>
        <w:rPr>
          <w:rFonts w:cs="Arial"/>
        </w:rPr>
        <w:t>.</w:t>
      </w:r>
    </w:p>
    <w:p w14:paraId="04D8481F" w14:textId="1C7F5D40" w:rsidR="00220D6B" w:rsidRDefault="00220D6B" w:rsidP="00220D6B">
      <w:pPr>
        <w:pStyle w:val="CM60"/>
        <w:widowControl/>
        <w:tabs>
          <w:tab w:val="left" w:pos="547"/>
          <w:tab w:val="left" w:pos="1080"/>
          <w:tab w:val="left" w:pos="1627"/>
          <w:tab w:val="left" w:pos="2232"/>
          <w:tab w:val="left" w:pos="2707"/>
          <w:tab w:val="left" w:pos="3240"/>
        </w:tabs>
        <w:spacing w:after="240" w:line="276" w:lineRule="atLeast"/>
        <w:ind w:right="580"/>
        <w:rPr>
          <w:rFonts w:cs="Arial"/>
        </w:rPr>
      </w:pPr>
      <w:r>
        <w:rPr>
          <w:rFonts w:cs="Arial"/>
        </w:rPr>
        <w:tab/>
      </w:r>
      <w:r>
        <w:rPr>
          <w:rFonts w:cs="Arial"/>
        </w:rPr>
        <w:tab/>
      </w:r>
      <w:r>
        <w:rPr>
          <w:rFonts w:cs="Arial"/>
        </w:rPr>
        <w:tab/>
      </w:r>
      <w:r w:rsidRPr="004A252E">
        <w:rPr>
          <w:rFonts w:cs="Arial"/>
        </w:rPr>
        <w:t>AP5.2.3</w:t>
      </w:r>
      <w:r w:rsidR="00B43FF9">
        <w:rPr>
          <w:rFonts w:cs="Arial"/>
        </w:rPr>
        <w:t>.</w:t>
      </w:r>
      <w:r w:rsidRPr="004A252E">
        <w:rPr>
          <w:rFonts w:cs="Arial"/>
        </w:rPr>
        <w:t>1.4</w:t>
      </w:r>
      <w:r>
        <w:rPr>
          <w:rFonts w:cs="Arial"/>
        </w:rPr>
        <w:t xml:space="preserve">.  </w:t>
      </w:r>
      <w:r w:rsidRPr="004A252E">
        <w:rPr>
          <w:rFonts w:cs="Arial"/>
        </w:rPr>
        <w:t>Total Pipeline Time and Pipeline Segments for Stocked Items versus Non-Stocked Items</w:t>
      </w:r>
      <w:r>
        <w:rPr>
          <w:rFonts w:cs="Arial"/>
        </w:rPr>
        <w:t>.</w:t>
      </w:r>
    </w:p>
    <w:p w14:paraId="78537352" w14:textId="77777777" w:rsidR="00220D6B" w:rsidRDefault="00220D6B" w:rsidP="00220D6B">
      <w:pPr>
        <w:pStyle w:val="CM60"/>
        <w:widowControl/>
        <w:tabs>
          <w:tab w:val="left" w:pos="547"/>
          <w:tab w:val="left" w:pos="1080"/>
          <w:tab w:val="left" w:pos="1627"/>
          <w:tab w:val="left" w:pos="2232"/>
          <w:tab w:val="left" w:pos="2707"/>
          <w:tab w:val="left" w:pos="3240"/>
        </w:tabs>
        <w:spacing w:after="240" w:line="276" w:lineRule="atLeast"/>
        <w:ind w:right="580"/>
        <w:rPr>
          <w:rFonts w:cs="Arial"/>
        </w:rPr>
      </w:pPr>
      <w:r>
        <w:rPr>
          <w:rFonts w:cs="Arial"/>
        </w:rPr>
        <w:tab/>
      </w:r>
      <w:r>
        <w:rPr>
          <w:rFonts w:cs="Arial"/>
        </w:rPr>
        <w:tab/>
      </w:r>
      <w:r>
        <w:rPr>
          <w:rFonts w:cs="Arial"/>
        </w:rPr>
        <w:tab/>
      </w:r>
      <w:r w:rsidRPr="004A252E">
        <w:rPr>
          <w:rFonts w:cs="Arial"/>
        </w:rPr>
        <w:t>AP5.2.3.1.5</w:t>
      </w:r>
      <w:r>
        <w:rPr>
          <w:rFonts w:cs="Arial"/>
        </w:rPr>
        <w:t xml:space="preserve">.  </w:t>
      </w:r>
      <w:r w:rsidRPr="004A252E">
        <w:rPr>
          <w:rFonts w:cs="Arial"/>
        </w:rPr>
        <w:t>Total Pipeline Time and Pipeline Segments for Backordered Items</w:t>
      </w:r>
      <w:r>
        <w:rPr>
          <w:rFonts w:cs="Arial"/>
        </w:rPr>
        <w:t>.</w:t>
      </w:r>
    </w:p>
    <w:p w14:paraId="347C1B7B" w14:textId="77777777" w:rsidR="00220D6B" w:rsidRDefault="00220D6B" w:rsidP="00220D6B">
      <w:pPr>
        <w:pStyle w:val="CM60"/>
        <w:widowControl/>
        <w:tabs>
          <w:tab w:val="left" w:pos="547"/>
          <w:tab w:val="left" w:pos="1080"/>
          <w:tab w:val="left" w:pos="1627"/>
          <w:tab w:val="left" w:pos="2232"/>
          <w:tab w:val="left" w:pos="2707"/>
          <w:tab w:val="left" w:pos="3240"/>
        </w:tabs>
        <w:spacing w:after="240" w:line="276" w:lineRule="atLeast"/>
        <w:ind w:right="580"/>
        <w:rPr>
          <w:rFonts w:cs="Arial"/>
        </w:rPr>
      </w:pPr>
      <w:r>
        <w:rPr>
          <w:rFonts w:cs="Arial"/>
        </w:rPr>
        <w:lastRenderedPageBreak/>
        <w:tab/>
      </w:r>
      <w:r>
        <w:rPr>
          <w:rFonts w:cs="Arial"/>
        </w:rPr>
        <w:tab/>
      </w:r>
      <w:r>
        <w:rPr>
          <w:rFonts w:cs="Arial"/>
        </w:rPr>
        <w:tab/>
      </w:r>
      <w:r w:rsidRPr="004A252E">
        <w:rPr>
          <w:rFonts w:cs="Arial"/>
        </w:rPr>
        <w:t>AP5.2.3.1.6</w:t>
      </w:r>
      <w:r>
        <w:rPr>
          <w:rFonts w:cs="Arial"/>
        </w:rPr>
        <w:t xml:space="preserve">.  </w:t>
      </w:r>
      <w:r w:rsidRPr="004A252E">
        <w:rPr>
          <w:rFonts w:cs="Arial"/>
        </w:rPr>
        <w:t xml:space="preserve">Total Pipeline Time and Pipeline Segments for Direct Vendor Delivery </w:t>
      </w:r>
      <w:r>
        <w:rPr>
          <w:rFonts w:cs="Arial"/>
        </w:rPr>
        <w:t xml:space="preserve">(DVD) </w:t>
      </w:r>
      <w:r w:rsidRPr="004A252E">
        <w:rPr>
          <w:rFonts w:cs="Arial"/>
        </w:rPr>
        <w:t>Items</w:t>
      </w:r>
      <w:r>
        <w:rPr>
          <w:rFonts w:cs="Arial"/>
        </w:rPr>
        <w:t>.</w:t>
      </w:r>
    </w:p>
    <w:p w14:paraId="18371FEB" w14:textId="77777777" w:rsidR="00220D6B" w:rsidRPr="009A6CA2" w:rsidRDefault="00220D6B" w:rsidP="00220D6B">
      <w:pPr>
        <w:pStyle w:val="CM60"/>
        <w:widowControl/>
        <w:tabs>
          <w:tab w:val="left" w:pos="547"/>
          <w:tab w:val="left" w:pos="1080"/>
          <w:tab w:val="left" w:pos="1627"/>
          <w:tab w:val="left" w:pos="2232"/>
          <w:tab w:val="left" w:pos="2707"/>
          <w:tab w:val="left" w:pos="3240"/>
        </w:tabs>
        <w:spacing w:after="240" w:line="276" w:lineRule="atLeast"/>
        <w:ind w:right="580"/>
        <w:rPr>
          <w:rFonts w:cs="Arial"/>
        </w:rPr>
      </w:pPr>
      <w:r>
        <w:rPr>
          <w:rFonts w:cs="Arial"/>
        </w:rPr>
        <w:tab/>
      </w:r>
      <w:r>
        <w:rPr>
          <w:rFonts w:cs="Arial"/>
        </w:rPr>
        <w:tab/>
      </w:r>
      <w:r>
        <w:rPr>
          <w:rFonts w:cs="Arial"/>
        </w:rPr>
        <w:tab/>
      </w:r>
      <w:r w:rsidRPr="004A252E">
        <w:rPr>
          <w:rFonts w:cs="Arial"/>
        </w:rPr>
        <w:t>AP5.2.3.1.7</w:t>
      </w:r>
      <w:r>
        <w:rPr>
          <w:rFonts w:cs="Arial"/>
        </w:rPr>
        <w:t xml:space="preserve">.  </w:t>
      </w:r>
      <w:r w:rsidRPr="004A252E">
        <w:rPr>
          <w:rFonts w:cs="Arial"/>
        </w:rPr>
        <w:t>Total Pipeline Time and Pipeline Segments for Items with Weapon System Applications</w:t>
      </w:r>
      <w:r>
        <w:rPr>
          <w:rFonts w:cs="Arial"/>
        </w:rPr>
        <w:t>.</w:t>
      </w:r>
    </w:p>
    <w:p w14:paraId="15D032DF" w14:textId="77777777" w:rsidR="00220D6B" w:rsidRDefault="00220D6B" w:rsidP="00220D6B">
      <w:pPr>
        <w:pStyle w:val="CM60"/>
        <w:widowControl/>
        <w:tabs>
          <w:tab w:val="left" w:pos="547"/>
          <w:tab w:val="left" w:pos="1080"/>
          <w:tab w:val="left" w:pos="1627"/>
          <w:tab w:val="left" w:pos="2232"/>
          <w:tab w:val="left" w:pos="2707"/>
          <w:tab w:val="left" w:pos="3240"/>
        </w:tabs>
        <w:spacing w:after="240" w:line="276" w:lineRule="atLeast"/>
        <w:ind w:right="580"/>
        <w:rPr>
          <w:rFonts w:cs="Arial"/>
          <w:color w:val="000000"/>
        </w:rPr>
      </w:pPr>
      <w:r>
        <w:rPr>
          <w:rFonts w:cs="Arial"/>
        </w:rPr>
        <w:tab/>
      </w:r>
      <w:r>
        <w:rPr>
          <w:rFonts w:cs="Arial"/>
        </w:rPr>
        <w:tab/>
      </w:r>
      <w:r>
        <w:rPr>
          <w:rFonts w:cs="Arial"/>
        </w:rPr>
        <w:tab/>
      </w:r>
      <w:r w:rsidRPr="009A6CA2">
        <w:rPr>
          <w:rFonts w:cs="Arial"/>
        </w:rPr>
        <w:t xml:space="preserve">AP5.2.3.1.8.  </w:t>
      </w:r>
      <w:r w:rsidRPr="004A252E">
        <w:rPr>
          <w:rFonts w:cs="Arial"/>
          <w:color w:val="000000"/>
        </w:rPr>
        <w:t>Total Pipeline Time and Pipeline Segments by Major Command, Major Claimant, and Major Subordinate Command o</w:t>
      </w:r>
      <w:r>
        <w:rPr>
          <w:rFonts w:cs="Arial"/>
          <w:color w:val="000000"/>
        </w:rPr>
        <w:t>r</w:t>
      </w:r>
      <w:r w:rsidRPr="004A252E">
        <w:rPr>
          <w:rFonts w:cs="Arial"/>
          <w:color w:val="000000"/>
        </w:rPr>
        <w:t xml:space="preserve"> Customer</w:t>
      </w:r>
      <w:r>
        <w:rPr>
          <w:rFonts w:cs="Arial"/>
          <w:color w:val="000000"/>
        </w:rPr>
        <w:t>.</w:t>
      </w:r>
    </w:p>
    <w:p w14:paraId="767677ED" w14:textId="39291E8B" w:rsidR="00220D6B" w:rsidRPr="002C4FA6" w:rsidRDefault="00220D6B" w:rsidP="00220D6B">
      <w:pPr>
        <w:pStyle w:val="CM60"/>
        <w:widowControl/>
        <w:tabs>
          <w:tab w:val="left" w:pos="547"/>
          <w:tab w:val="left" w:pos="1080"/>
          <w:tab w:val="left" w:pos="1627"/>
          <w:tab w:val="left" w:pos="2232"/>
          <w:tab w:val="left" w:pos="2707"/>
          <w:tab w:val="left" w:pos="3240"/>
        </w:tabs>
        <w:spacing w:after="240" w:line="276" w:lineRule="atLeast"/>
        <w:ind w:right="580"/>
        <w:rPr>
          <w:rFonts w:cs="Arial"/>
          <w:color w:val="000000"/>
        </w:rPr>
      </w:pPr>
      <w:r>
        <w:rPr>
          <w:rFonts w:cs="Arial"/>
          <w:color w:val="000000"/>
        </w:rPr>
        <w:tab/>
      </w:r>
      <w:r w:rsidRPr="004A252E">
        <w:rPr>
          <w:rFonts w:cs="Arial"/>
          <w:color w:val="000000"/>
        </w:rPr>
        <w:t>AP5.2.4.</w:t>
      </w:r>
      <w:r>
        <w:rPr>
          <w:rFonts w:cs="Arial"/>
          <w:color w:val="000000"/>
        </w:rPr>
        <w:t xml:space="preserve">  </w:t>
      </w:r>
      <w:r w:rsidR="007E2DF2" w:rsidRPr="00A54A3E">
        <w:rPr>
          <w:rFonts w:cs="Arial"/>
          <w:color w:val="000000"/>
          <w:u w:val="single"/>
        </w:rPr>
        <w:t>DAAS</w:t>
      </w:r>
      <w:r w:rsidRPr="008713A9">
        <w:rPr>
          <w:rFonts w:cs="Arial"/>
          <w:color w:val="000000"/>
          <w:u w:val="single"/>
        </w:rPr>
        <w:t xml:space="preserve"> Processing Volumes</w:t>
      </w:r>
      <w:r w:rsidRPr="008713A9">
        <w:rPr>
          <w:rFonts w:cs="Arial"/>
          <w:color w:val="000000"/>
        </w:rPr>
        <w:t>.  This report</w:t>
      </w:r>
      <w:r>
        <w:rPr>
          <w:rFonts w:cs="Arial"/>
          <w:color w:val="000000"/>
        </w:rPr>
        <w:t xml:space="preserve"> captures information about transaction volumes as follows:</w:t>
      </w:r>
    </w:p>
    <w:p w14:paraId="39E3A66D" w14:textId="2C984F12" w:rsidR="00220D6B" w:rsidRDefault="00220D6B" w:rsidP="00220D6B">
      <w:pPr>
        <w:pStyle w:val="CM60"/>
        <w:widowControl/>
        <w:tabs>
          <w:tab w:val="left" w:pos="547"/>
          <w:tab w:val="left" w:pos="1080"/>
          <w:tab w:val="left" w:pos="1627"/>
          <w:tab w:val="left" w:pos="2232"/>
          <w:tab w:val="left" w:pos="2707"/>
          <w:tab w:val="left" w:pos="3240"/>
        </w:tabs>
        <w:spacing w:after="240" w:line="276" w:lineRule="atLeast"/>
        <w:ind w:right="580"/>
        <w:rPr>
          <w:rFonts w:cs="Arial"/>
          <w:color w:val="000000"/>
        </w:rPr>
      </w:pPr>
      <w:r>
        <w:rPr>
          <w:rFonts w:cs="Arial"/>
          <w:color w:val="000000"/>
        </w:rPr>
        <w:tab/>
      </w:r>
      <w:r>
        <w:rPr>
          <w:rFonts w:cs="Arial"/>
          <w:color w:val="000000"/>
        </w:rPr>
        <w:tab/>
      </w:r>
      <w:r w:rsidRPr="004A252E">
        <w:rPr>
          <w:rFonts w:cs="Arial"/>
          <w:color w:val="000000"/>
        </w:rPr>
        <w:t>AP5.2.4.1</w:t>
      </w:r>
      <w:r>
        <w:rPr>
          <w:rFonts w:cs="Arial"/>
          <w:color w:val="000000"/>
        </w:rPr>
        <w:t xml:space="preserve">.  </w:t>
      </w:r>
      <w:r w:rsidRPr="008713A9">
        <w:rPr>
          <w:rFonts w:cs="Arial"/>
          <w:color w:val="000000"/>
          <w:u w:val="single"/>
        </w:rPr>
        <w:t>Transaction Volumes by Document Identifier Code</w:t>
      </w:r>
      <w:r w:rsidR="00B43FF9">
        <w:rPr>
          <w:rFonts w:cs="Arial"/>
          <w:color w:val="000000"/>
          <w:u w:val="single"/>
        </w:rPr>
        <w:t xml:space="preserve"> (DIC)</w:t>
      </w:r>
      <w:r w:rsidRPr="008713A9">
        <w:rPr>
          <w:rFonts w:cs="Arial"/>
          <w:color w:val="000000"/>
        </w:rPr>
        <w:t>.</w:t>
      </w:r>
      <w:r>
        <w:rPr>
          <w:rFonts w:cs="Arial"/>
          <w:color w:val="000000"/>
        </w:rPr>
        <w:t xml:space="preserve"> </w:t>
      </w:r>
      <w:r w:rsidRPr="004A252E">
        <w:rPr>
          <w:rFonts w:cs="Arial"/>
          <w:color w:val="000000"/>
        </w:rPr>
        <w:t xml:space="preserve"> </w:t>
      </w:r>
      <w:r>
        <w:rPr>
          <w:rFonts w:cs="Arial"/>
          <w:color w:val="000000"/>
        </w:rPr>
        <w:t>This s</w:t>
      </w:r>
      <w:r w:rsidRPr="004A252E">
        <w:rPr>
          <w:rFonts w:cs="Arial"/>
          <w:color w:val="000000"/>
        </w:rPr>
        <w:t>hows the volume of transactions received from or sent to each DoD Component</w:t>
      </w:r>
      <w:r>
        <w:rPr>
          <w:rFonts w:cs="Arial"/>
          <w:color w:val="000000"/>
        </w:rPr>
        <w:t>/</w:t>
      </w:r>
      <w:r w:rsidRPr="004A252E">
        <w:rPr>
          <w:rFonts w:cs="Arial"/>
          <w:color w:val="000000"/>
        </w:rPr>
        <w:t>Participating Agency.  Volumes are provided by transaction series</w:t>
      </w:r>
      <w:r>
        <w:rPr>
          <w:rFonts w:cs="Arial"/>
          <w:color w:val="000000"/>
        </w:rPr>
        <w:t>,</w:t>
      </w:r>
      <w:r w:rsidRPr="004A252E">
        <w:rPr>
          <w:rFonts w:cs="Arial"/>
          <w:color w:val="000000"/>
        </w:rPr>
        <w:t xml:space="preserve"> which reflects transactions routed, passed, and rejected by </w:t>
      </w:r>
      <w:r>
        <w:rPr>
          <w:rFonts w:cs="Arial"/>
          <w:color w:val="000000"/>
        </w:rPr>
        <w:t xml:space="preserve">the </w:t>
      </w:r>
      <w:r w:rsidRPr="004A252E">
        <w:rPr>
          <w:rFonts w:cs="Arial"/>
          <w:color w:val="000000"/>
        </w:rPr>
        <w:t>DAAS.</w:t>
      </w:r>
    </w:p>
    <w:p w14:paraId="26062581" w14:textId="654EA07D" w:rsidR="00220D6B" w:rsidRPr="0040591F" w:rsidRDefault="00220D6B" w:rsidP="00220D6B">
      <w:pPr>
        <w:pStyle w:val="CM60"/>
        <w:widowControl/>
        <w:tabs>
          <w:tab w:val="left" w:pos="547"/>
          <w:tab w:val="left" w:pos="1080"/>
          <w:tab w:val="left" w:pos="1627"/>
          <w:tab w:val="left" w:pos="2232"/>
          <w:tab w:val="left" w:pos="2707"/>
          <w:tab w:val="left" w:pos="3240"/>
        </w:tabs>
        <w:spacing w:after="240" w:line="276" w:lineRule="atLeast"/>
        <w:ind w:right="580"/>
        <w:rPr>
          <w:rFonts w:cs="Arial"/>
          <w:color w:val="000000"/>
        </w:rPr>
      </w:pPr>
      <w:r>
        <w:rPr>
          <w:rFonts w:cs="Arial"/>
          <w:color w:val="000000"/>
        </w:rPr>
        <w:tab/>
      </w:r>
      <w:r>
        <w:rPr>
          <w:rFonts w:cs="Arial"/>
          <w:color w:val="000000"/>
        </w:rPr>
        <w:tab/>
      </w:r>
      <w:r w:rsidRPr="004A252E">
        <w:rPr>
          <w:rFonts w:cs="Arial"/>
          <w:color w:val="000000"/>
        </w:rPr>
        <w:t>AP5.2.4.2</w:t>
      </w:r>
      <w:r>
        <w:rPr>
          <w:rFonts w:cs="Arial"/>
          <w:color w:val="000000"/>
        </w:rPr>
        <w:t xml:space="preserve">. </w:t>
      </w:r>
      <w:r w:rsidRPr="00E502C2">
        <w:rPr>
          <w:rFonts w:cs="Arial"/>
          <w:color w:val="000000"/>
        </w:rPr>
        <w:t xml:space="preserve"> </w:t>
      </w:r>
      <w:r w:rsidRPr="00E502C2">
        <w:rPr>
          <w:rFonts w:cs="Arial"/>
          <w:color w:val="000000"/>
          <w:u w:val="single"/>
        </w:rPr>
        <w:t xml:space="preserve">Transaction Volumes by </w:t>
      </w:r>
      <w:r w:rsidRPr="00656E16">
        <w:rPr>
          <w:color w:val="000000"/>
          <w:u w:val="single"/>
        </w:rPr>
        <w:t>Routing Identifier Code (RIC)</w:t>
      </w:r>
      <w:r w:rsidRPr="008713A9">
        <w:rPr>
          <w:rFonts w:cs="Arial"/>
          <w:color w:val="000000"/>
        </w:rPr>
        <w:t>.</w:t>
      </w:r>
      <w:r>
        <w:rPr>
          <w:rFonts w:cs="Arial"/>
          <w:color w:val="000000"/>
        </w:rPr>
        <w:t xml:space="preserve"> </w:t>
      </w:r>
      <w:r w:rsidRPr="004A252E">
        <w:rPr>
          <w:rFonts w:cs="Arial"/>
          <w:color w:val="000000"/>
        </w:rPr>
        <w:t xml:space="preserve"> </w:t>
      </w:r>
      <w:r>
        <w:rPr>
          <w:rFonts w:cs="Arial"/>
          <w:color w:val="000000"/>
        </w:rPr>
        <w:t>This shows m</w:t>
      </w:r>
      <w:r w:rsidRPr="004A252E">
        <w:rPr>
          <w:rFonts w:cs="Arial"/>
          <w:color w:val="000000"/>
        </w:rPr>
        <w:t xml:space="preserve">onthly volumes by </w:t>
      </w:r>
      <w:r w:rsidRPr="00656E16">
        <w:rPr>
          <w:color w:val="000000"/>
        </w:rPr>
        <w:t>RIC</w:t>
      </w:r>
      <w:r w:rsidRPr="004A252E">
        <w:rPr>
          <w:rFonts w:cs="Arial"/>
          <w:color w:val="000000"/>
        </w:rPr>
        <w:t>.</w:t>
      </w:r>
      <w:r>
        <w:rPr>
          <w:rFonts w:cs="Arial"/>
          <w:color w:val="000000"/>
        </w:rPr>
        <w:t xml:space="preserve"> </w:t>
      </w:r>
      <w:r w:rsidRPr="004A252E">
        <w:rPr>
          <w:rFonts w:cs="Arial"/>
          <w:color w:val="000000"/>
        </w:rPr>
        <w:t xml:space="preserve"> </w:t>
      </w:r>
      <w:r>
        <w:rPr>
          <w:rFonts w:cs="Arial"/>
          <w:color w:val="000000"/>
        </w:rPr>
        <w:t>It i</w:t>
      </w:r>
      <w:r w:rsidRPr="004A252E">
        <w:rPr>
          <w:rFonts w:cs="Arial"/>
          <w:color w:val="000000"/>
        </w:rPr>
        <w:t>ncludes counts of requisitions, passing orders, referral orders, issue transactions, total demands, cancellations, A</w:t>
      </w:r>
      <w:r>
        <w:rPr>
          <w:rFonts w:cs="Arial"/>
          <w:color w:val="000000"/>
        </w:rPr>
        <w:t xml:space="preserve">F_ </w:t>
      </w:r>
      <w:r w:rsidRPr="004A252E">
        <w:rPr>
          <w:rFonts w:cs="Arial"/>
          <w:color w:val="000000"/>
        </w:rPr>
        <w:t>follow</w:t>
      </w:r>
      <w:r>
        <w:rPr>
          <w:rFonts w:cs="Arial"/>
          <w:color w:val="000000"/>
        </w:rPr>
        <w:t>-</w:t>
      </w:r>
      <w:r w:rsidRPr="004A252E">
        <w:rPr>
          <w:rFonts w:cs="Arial"/>
          <w:color w:val="000000"/>
        </w:rPr>
        <w:t>ups,</w:t>
      </w:r>
      <w:r>
        <w:rPr>
          <w:rFonts w:cs="Arial"/>
          <w:color w:val="000000"/>
        </w:rPr>
        <w:t xml:space="preserve"> </w:t>
      </w:r>
      <w:r w:rsidRPr="004A252E">
        <w:rPr>
          <w:rFonts w:cs="Arial"/>
          <w:color w:val="000000"/>
        </w:rPr>
        <w:t>AT_ follow-ups, and materiel release orders (A5_) by priorities and customer excess materiel.</w:t>
      </w:r>
    </w:p>
    <w:p w14:paraId="54D986AD" w14:textId="146FC104" w:rsidR="00220D6B" w:rsidRDefault="00220D6B" w:rsidP="00220D6B">
      <w:pPr>
        <w:pStyle w:val="CM60"/>
        <w:widowControl/>
        <w:tabs>
          <w:tab w:val="left" w:pos="547"/>
          <w:tab w:val="left" w:pos="1080"/>
          <w:tab w:val="left" w:pos="1627"/>
          <w:tab w:val="left" w:pos="2232"/>
          <w:tab w:val="left" w:pos="2707"/>
          <w:tab w:val="left" w:pos="3240"/>
        </w:tabs>
        <w:spacing w:after="240" w:line="276" w:lineRule="atLeast"/>
        <w:ind w:right="580"/>
        <w:rPr>
          <w:rFonts w:cs="Arial"/>
          <w:color w:val="000000"/>
        </w:rPr>
      </w:pPr>
      <w:r>
        <w:rPr>
          <w:rFonts w:cs="Arial"/>
          <w:color w:val="000000"/>
        </w:rPr>
        <w:tab/>
      </w:r>
      <w:r w:rsidRPr="004A252E">
        <w:rPr>
          <w:rFonts w:cs="Arial"/>
          <w:color w:val="000000"/>
        </w:rPr>
        <w:t>AP5.2.</w:t>
      </w:r>
      <w:r w:rsidRPr="00656E16">
        <w:rPr>
          <w:color w:val="000000"/>
        </w:rPr>
        <w:t>5</w:t>
      </w:r>
      <w:r w:rsidRPr="008713A9">
        <w:rPr>
          <w:rFonts w:cs="Arial"/>
          <w:color w:val="000000"/>
        </w:rPr>
        <w:t>.</w:t>
      </w:r>
      <w:r>
        <w:rPr>
          <w:rFonts w:cs="Arial"/>
          <w:color w:val="000000"/>
        </w:rPr>
        <w:t xml:space="preserve">  </w:t>
      </w:r>
      <w:r w:rsidRPr="008713A9">
        <w:rPr>
          <w:rFonts w:cs="Arial"/>
          <w:color w:val="000000"/>
          <w:u w:val="single"/>
        </w:rPr>
        <w:t>High Action Items</w:t>
      </w:r>
      <w:r w:rsidRPr="008713A9">
        <w:rPr>
          <w:rFonts w:cs="Arial"/>
          <w:color w:val="000000"/>
        </w:rPr>
        <w:t>.</w:t>
      </w:r>
      <w:r>
        <w:rPr>
          <w:rFonts w:cs="Arial"/>
          <w:color w:val="000000"/>
        </w:rPr>
        <w:t xml:space="preserve"> </w:t>
      </w:r>
      <w:r w:rsidRPr="004A252E">
        <w:rPr>
          <w:rFonts w:cs="Arial"/>
          <w:color w:val="000000"/>
        </w:rPr>
        <w:t xml:space="preserve"> This report supplements the ‘Item Action Frequency’ report, above, and shows items requisitioned greater than 100 times in one month.  It is a monthly report by the DoD Component/Participating Agency, </w:t>
      </w:r>
      <w:r>
        <w:rPr>
          <w:rFonts w:cs="Arial"/>
          <w:color w:val="000000"/>
        </w:rPr>
        <w:t xml:space="preserve">and shows the </w:t>
      </w:r>
      <w:r w:rsidRPr="00656E16">
        <w:rPr>
          <w:color w:val="000000"/>
        </w:rPr>
        <w:t>National Stock Number (</w:t>
      </w:r>
      <w:r w:rsidRPr="004A252E">
        <w:rPr>
          <w:rFonts w:cs="Arial"/>
          <w:color w:val="000000"/>
        </w:rPr>
        <w:t>NSN</w:t>
      </w:r>
      <w:r w:rsidRPr="00656E16">
        <w:rPr>
          <w:color w:val="000000"/>
        </w:rPr>
        <w:t>)</w:t>
      </w:r>
      <w:r w:rsidRPr="004A252E">
        <w:rPr>
          <w:rFonts w:cs="Arial"/>
          <w:color w:val="000000"/>
        </w:rPr>
        <w:t xml:space="preserve">, quantity requisitioned, and </w:t>
      </w:r>
      <w:r w:rsidRPr="00656E16">
        <w:rPr>
          <w:color w:val="000000"/>
        </w:rPr>
        <w:t>Source of Supply</w:t>
      </w:r>
      <w:r>
        <w:rPr>
          <w:rFonts w:cs="Arial"/>
          <w:b/>
          <w:i/>
          <w:color w:val="000000"/>
        </w:rPr>
        <w:t xml:space="preserve"> </w:t>
      </w:r>
      <w:r w:rsidRPr="00656E16">
        <w:rPr>
          <w:color w:val="000000"/>
        </w:rPr>
        <w:t>(</w:t>
      </w:r>
      <w:r w:rsidRPr="004A252E">
        <w:rPr>
          <w:rFonts w:cs="Arial"/>
          <w:color w:val="000000"/>
        </w:rPr>
        <w:t>SoS</w:t>
      </w:r>
      <w:r w:rsidRPr="00656E16">
        <w:rPr>
          <w:color w:val="000000"/>
        </w:rPr>
        <w:t>)</w:t>
      </w:r>
      <w:r w:rsidRPr="004A252E">
        <w:rPr>
          <w:rFonts w:cs="Arial"/>
          <w:color w:val="000000"/>
        </w:rPr>
        <w:t>.</w:t>
      </w:r>
    </w:p>
    <w:p w14:paraId="38107942" w14:textId="1E4C759F" w:rsidR="00220D6B" w:rsidRDefault="00220D6B" w:rsidP="00220D6B">
      <w:pPr>
        <w:pStyle w:val="CM60"/>
        <w:widowControl/>
        <w:tabs>
          <w:tab w:val="left" w:pos="547"/>
          <w:tab w:val="left" w:pos="1080"/>
          <w:tab w:val="left" w:pos="1627"/>
          <w:tab w:val="left" w:pos="2232"/>
          <w:tab w:val="left" w:pos="2707"/>
          <w:tab w:val="left" w:pos="3240"/>
        </w:tabs>
        <w:spacing w:after="240" w:line="276" w:lineRule="atLeast"/>
        <w:ind w:right="580"/>
        <w:rPr>
          <w:rFonts w:cs="Arial"/>
          <w:color w:val="000000"/>
        </w:rPr>
      </w:pPr>
      <w:r>
        <w:rPr>
          <w:rFonts w:cs="Arial"/>
          <w:color w:val="000000"/>
        </w:rPr>
        <w:tab/>
      </w:r>
      <w:r w:rsidRPr="004A252E">
        <w:rPr>
          <w:rFonts w:cs="Arial"/>
          <w:color w:val="000000"/>
        </w:rPr>
        <w:t>AP5.2.</w:t>
      </w:r>
      <w:r w:rsidRPr="00656E16">
        <w:rPr>
          <w:color w:val="000000"/>
        </w:rPr>
        <w:t>6</w:t>
      </w:r>
      <w:r>
        <w:rPr>
          <w:rFonts w:cs="Arial"/>
          <w:color w:val="000000"/>
        </w:rPr>
        <w:t xml:space="preserve">.  </w:t>
      </w:r>
      <w:r w:rsidRPr="008713A9">
        <w:rPr>
          <w:rFonts w:cs="Arial"/>
          <w:color w:val="000000"/>
          <w:u w:val="single"/>
        </w:rPr>
        <w:t>Communications Pipeline</w:t>
      </w:r>
      <w:r w:rsidRPr="008713A9">
        <w:rPr>
          <w:rFonts w:cs="Arial"/>
          <w:color w:val="000000"/>
        </w:rPr>
        <w:t>.</w:t>
      </w:r>
      <w:r>
        <w:rPr>
          <w:rFonts w:cs="Arial"/>
          <w:color w:val="000000"/>
        </w:rPr>
        <w:t xml:space="preserve"> </w:t>
      </w:r>
      <w:r w:rsidRPr="004A252E">
        <w:rPr>
          <w:rFonts w:cs="Arial"/>
          <w:color w:val="000000"/>
        </w:rPr>
        <w:t xml:space="preserve"> This report is prepared in three parts.  </w:t>
      </w:r>
      <w:r>
        <w:rPr>
          <w:rFonts w:cs="Arial"/>
          <w:color w:val="000000"/>
        </w:rPr>
        <w:t>Additionally</w:t>
      </w:r>
      <w:r w:rsidRPr="004A252E">
        <w:rPr>
          <w:rFonts w:cs="Arial"/>
          <w:color w:val="000000"/>
        </w:rPr>
        <w:t xml:space="preserve">, </w:t>
      </w:r>
      <w:r>
        <w:rPr>
          <w:rFonts w:cs="Arial"/>
          <w:color w:val="000000"/>
        </w:rPr>
        <w:t xml:space="preserve">the </w:t>
      </w:r>
      <w:r w:rsidRPr="004A252E">
        <w:rPr>
          <w:rFonts w:cs="Arial"/>
          <w:color w:val="000000"/>
        </w:rPr>
        <w:t>report shows the total number of transactions received from and transmitted to each activity by precedence</w:t>
      </w:r>
      <w:r>
        <w:rPr>
          <w:rFonts w:cs="Arial"/>
          <w:color w:val="000000"/>
        </w:rPr>
        <w:t xml:space="preserve"> as follows:</w:t>
      </w:r>
    </w:p>
    <w:p w14:paraId="6B08ADB8" w14:textId="76490CF4" w:rsidR="00220D6B" w:rsidRPr="008713A9" w:rsidRDefault="00220D6B" w:rsidP="00220D6B">
      <w:pPr>
        <w:pStyle w:val="CM60"/>
        <w:widowControl/>
        <w:tabs>
          <w:tab w:val="left" w:pos="547"/>
          <w:tab w:val="left" w:pos="1080"/>
          <w:tab w:val="left" w:pos="1627"/>
          <w:tab w:val="left" w:pos="2232"/>
          <w:tab w:val="left" w:pos="2707"/>
          <w:tab w:val="left" w:pos="3240"/>
        </w:tabs>
        <w:spacing w:after="240" w:line="276" w:lineRule="atLeast"/>
        <w:ind w:right="580"/>
        <w:rPr>
          <w:rFonts w:cs="Arial"/>
          <w:color w:val="000000"/>
          <w:u w:val="single"/>
        </w:rPr>
      </w:pPr>
      <w:r>
        <w:rPr>
          <w:rFonts w:cs="Arial"/>
          <w:color w:val="000000"/>
        </w:rPr>
        <w:tab/>
      </w:r>
      <w:r>
        <w:rPr>
          <w:rFonts w:cs="Arial"/>
          <w:color w:val="000000"/>
        </w:rPr>
        <w:tab/>
      </w:r>
      <w:r w:rsidRPr="004A252E">
        <w:rPr>
          <w:rFonts w:cs="Arial"/>
          <w:color w:val="000000"/>
        </w:rPr>
        <w:t>AP5.2.</w:t>
      </w:r>
      <w:r w:rsidRPr="00656E16">
        <w:rPr>
          <w:color w:val="000000"/>
        </w:rPr>
        <w:t>6</w:t>
      </w:r>
      <w:r w:rsidRPr="004A252E">
        <w:rPr>
          <w:rFonts w:cs="Arial"/>
          <w:color w:val="000000"/>
        </w:rPr>
        <w:t>.</w:t>
      </w:r>
      <w:r w:rsidRPr="008713A9">
        <w:rPr>
          <w:rFonts w:cs="Arial"/>
          <w:color w:val="000000"/>
        </w:rPr>
        <w:t>1.</w:t>
      </w:r>
      <w:r w:rsidRPr="008713A9">
        <w:rPr>
          <w:rFonts w:cs="Arial"/>
          <w:b/>
          <w:color w:val="000000"/>
        </w:rPr>
        <w:t xml:space="preserve">  </w:t>
      </w:r>
      <w:r w:rsidRPr="008713A9">
        <w:rPr>
          <w:rFonts w:cs="Arial"/>
          <w:color w:val="000000"/>
          <w:u w:val="single"/>
        </w:rPr>
        <w:t>Transaction Date Versus Message Header Date</w:t>
      </w:r>
      <w:r w:rsidRPr="008713A9">
        <w:rPr>
          <w:rFonts w:cs="Arial"/>
          <w:color w:val="000000"/>
        </w:rPr>
        <w:t>.</w:t>
      </w:r>
      <w:r>
        <w:rPr>
          <w:rFonts w:cs="Arial"/>
          <w:color w:val="000000"/>
        </w:rPr>
        <w:t xml:space="preserve"> </w:t>
      </w:r>
      <w:r w:rsidRPr="004A252E">
        <w:rPr>
          <w:rFonts w:cs="Arial"/>
          <w:color w:val="000000"/>
        </w:rPr>
        <w:t xml:space="preserve"> </w:t>
      </w:r>
      <w:r>
        <w:rPr>
          <w:rFonts w:cs="Arial"/>
          <w:color w:val="000000"/>
        </w:rPr>
        <w:t>This is p</w:t>
      </w:r>
      <w:r w:rsidRPr="004A252E">
        <w:rPr>
          <w:rFonts w:cs="Arial"/>
          <w:color w:val="000000"/>
        </w:rPr>
        <w:t>repared by the DoD Component/Participating Agency to show</w:t>
      </w:r>
      <w:r>
        <w:rPr>
          <w:rFonts w:cs="Arial"/>
          <w:color w:val="000000"/>
        </w:rPr>
        <w:t xml:space="preserve"> the</w:t>
      </w:r>
      <w:r w:rsidRPr="004A252E">
        <w:rPr>
          <w:rFonts w:cs="Arial"/>
          <w:color w:val="000000"/>
        </w:rPr>
        <w:t xml:space="preserve"> number of requisitions by different time lapse frequency</w:t>
      </w:r>
      <w:r>
        <w:rPr>
          <w:rFonts w:cs="Arial"/>
          <w:color w:val="000000"/>
        </w:rPr>
        <w:t>; t</w:t>
      </w:r>
      <w:r w:rsidRPr="004A252E">
        <w:rPr>
          <w:rFonts w:cs="Arial"/>
          <w:color w:val="000000"/>
        </w:rPr>
        <w:t xml:space="preserve">he report is </w:t>
      </w:r>
      <w:r>
        <w:rPr>
          <w:rFonts w:cs="Arial"/>
          <w:color w:val="000000"/>
        </w:rPr>
        <w:t>created</w:t>
      </w:r>
      <w:r w:rsidRPr="004A252E">
        <w:rPr>
          <w:rFonts w:cs="Arial"/>
          <w:color w:val="000000"/>
        </w:rPr>
        <w:t xml:space="preserve"> by comparing transaction date to message date.</w:t>
      </w:r>
    </w:p>
    <w:p w14:paraId="46FD5664" w14:textId="6B82F5AF" w:rsidR="00220D6B" w:rsidRDefault="00220D6B" w:rsidP="00220D6B">
      <w:pPr>
        <w:pStyle w:val="CM60"/>
        <w:widowControl/>
        <w:tabs>
          <w:tab w:val="left" w:pos="547"/>
          <w:tab w:val="left" w:pos="1080"/>
          <w:tab w:val="left" w:pos="1627"/>
          <w:tab w:val="left" w:pos="2232"/>
          <w:tab w:val="left" w:pos="2707"/>
          <w:tab w:val="left" w:pos="3240"/>
        </w:tabs>
        <w:spacing w:after="240" w:line="276" w:lineRule="atLeast"/>
        <w:ind w:right="580"/>
        <w:rPr>
          <w:rFonts w:cs="Arial"/>
          <w:color w:val="000000"/>
        </w:rPr>
      </w:pPr>
      <w:r>
        <w:rPr>
          <w:rFonts w:cs="Arial"/>
          <w:color w:val="000000"/>
        </w:rPr>
        <w:tab/>
      </w:r>
      <w:r>
        <w:rPr>
          <w:rFonts w:cs="Arial"/>
          <w:color w:val="000000"/>
        </w:rPr>
        <w:tab/>
      </w:r>
      <w:r w:rsidRPr="004A252E">
        <w:rPr>
          <w:rFonts w:cs="Arial"/>
          <w:color w:val="000000"/>
        </w:rPr>
        <w:t>AP5.2.</w:t>
      </w:r>
      <w:r w:rsidRPr="00656E16">
        <w:rPr>
          <w:color w:val="000000"/>
        </w:rPr>
        <w:t>6</w:t>
      </w:r>
      <w:r w:rsidRPr="004A252E">
        <w:rPr>
          <w:rFonts w:cs="Arial"/>
          <w:color w:val="000000"/>
        </w:rPr>
        <w:t>.2</w:t>
      </w:r>
      <w:r>
        <w:rPr>
          <w:rFonts w:cs="Arial"/>
          <w:color w:val="000000"/>
        </w:rPr>
        <w:t xml:space="preserve">.  </w:t>
      </w:r>
      <w:r w:rsidRPr="008713A9">
        <w:rPr>
          <w:rFonts w:cs="Arial"/>
          <w:color w:val="000000"/>
          <w:u w:val="single"/>
        </w:rPr>
        <w:t>Transaction Date Versus DAAS Receipt Date</w:t>
      </w:r>
      <w:r w:rsidRPr="008713A9">
        <w:rPr>
          <w:rFonts w:cs="Arial"/>
          <w:color w:val="000000"/>
        </w:rPr>
        <w:t>.</w:t>
      </w:r>
      <w:r w:rsidRPr="004A252E">
        <w:rPr>
          <w:rFonts w:cs="Arial"/>
          <w:color w:val="000000"/>
        </w:rPr>
        <w:t xml:space="preserve">  </w:t>
      </w:r>
      <w:r>
        <w:rPr>
          <w:rFonts w:cs="Arial"/>
          <w:color w:val="000000"/>
        </w:rPr>
        <w:t>This part is created</w:t>
      </w:r>
      <w:r w:rsidRPr="004A252E">
        <w:rPr>
          <w:rFonts w:cs="Arial"/>
          <w:color w:val="000000"/>
        </w:rPr>
        <w:t xml:space="preserve"> </w:t>
      </w:r>
      <w:r>
        <w:rPr>
          <w:rFonts w:cs="Arial"/>
          <w:color w:val="000000"/>
        </w:rPr>
        <w:t xml:space="preserve">by </w:t>
      </w:r>
      <w:r w:rsidRPr="004A252E">
        <w:rPr>
          <w:rFonts w:cs="Arial"/>
          <w:color w:val="000000"/>
        </w:rPr>
        <w:t xml:space="preserve">comparing requisition date with date received by </w:t>
      </w:r>
      <w:r>
        <w:rPr>
          <w:rFonts w:cs="Arial"/>
          <w:color w:val="000000"/>
        </w:rPr>
        <w:t xml:space="preserve">the </w:t>
      </w:r>
      <w:r w:rsidRPr="004A252E">
        <w:rPr>
          <w:rFonts w:cs="Arial"/>
          <w:color w:val="000000"/>
        </w:rPr>
        <w:t>DAAS.</w:t>
      </w:r>
    </w:p>
    <w:p w14:paraId="7FE81F67" w14:textId="7478FB0E" w:rsidR="00220D6B" w:rsidRDefault="00220D6B" w:rsidP="00220D6B">
      <w:pPr>
        <w:pStyle w:val="CM60"/>
        <w:widowControl/>
        <w:tabs>
          <w:tab w:val="left" w:pos="547"/>
          <w:tab w:val="left" w:pos="1080"/>
          <w:tab w:val="left" w:pos="1627"/>
          <w:tab w:val="left" w:pos="2232"/>
          <w:tab w:val="left" w:pos="2707"/>
          <w:tab w:val="left" w:pos="3240"/>
        </w:tabs>
        <w:spacing w:after="240" w:line="276" w:lineRule="atLeast"/>
        <w:ind w:right="580"/>
        <w:rPr>
          <w:rFonts w:cs="Arial"/>
          <w:color w:val="000000"/>
        </w:rPr>
      </w:pPr>
      <w:r>
        <w:rPr>
          <w:rFonts w:cs="Arial"/>
          <w:color w:val="000000"/>
        </w:rPr>
        <w:tab/>
      </w:r>
      <w:r>
        <w:rPr>
          <w:rFonts w:cs="Arial"/>
          <w:color w:val="000000"/>
        </w:rPr>
        <w:tab/>
      </w:r>
      <w:r w:rsidRPr="004A252E">
        <w:rPr>
          <w:rFonts w:cs="Arial"/>
          <w:color w:val="000000"/>
        </w:rPr>
        <w:t>AP5.2.</w:t>
      </w:r>
      <w:r w:rsidRPr="00656E16">
        <w:rPr>
          <w:color w:val="000000"/>
        </w:rPr>
        <w:t>6</w:t>
      </w:r>
      <w:r w:rsidRPr="004A252E">
        <w:rPr>
          <w:rFonts w:cs="Arial"/>
          <w:color w:val="000000"/>
        </w:rPr>
        <w:t>.3</w:t>
      </w:r>
      <w:r>
        <w:rPr>
          <w:rFonts w:cs="Arial"/>
          <w:color w:val="000000"/>
        </w:rPr>
        <w:t xml:space="preserve">. </w:t>
      </w:r>
      <w:r w:rsidR="00F61EDA">
        <w:rPr>
          <w:rFonts w:cs="Arial"/>
          <w:color w:val="000000"/>
        </w:rPr>
        <w:t xml:space="preserve"> </w:t>
      </w:r>
      <w:r w:rsidRPr="008713A9">
        <w:rPr>
          <w:rFonts w:cs="Arial"/>
          <w:color w:val="000000"/>
          <w:u w:val="single"/>
        </w:rPr>
        <w:t>Message Date/Time Versus DAAS Receipt Date/Time</w:t>
      </w:r>
      <w:r w:rsidRPr="008713A9">
        <w:rPr>
          <w:rFonts w:cs="Arial"/>
          <w:color w:val="000000"/>
        </w:rPr>
        <w:t>.</w:t>
      </w:r>
      <w:r>
        <w:rPr>
          <w:rFonts w:cs="Arial"/>
          <w:b/>
          <w:color w:val="000000"/>
        </w:rPr>
        <w:t xml:space="preserve">  </w:t>
      </w:r>
      <w:r>
        <w:rPr>
          <w:rFonts w:cs="Arial"/>
          <w:color w:val="000000"/>
        </w:rPr>
        <w:t>This part is created</w:t>
      </w:r>
      <w:r w:rsidRPr="004A252E">
        <w:rPr>
          <w:rFonts w:cs="Arial"/>
          <w:color w:val="000000"/>
        </w:rPr>
        <w:t xml:space="preserve"> to show </w:t>
      </w:r>
      <w:r>
        <w:rPr>
          <w:rFonts w:cs="Arial"/>
          <w:color w:val="000000"/>
        </w:rPr>
        <w:t xml:space="preserve">the </w:t>
      </w:r>
      <w:r w:rsidRPr="004A252E">
        <w:rPr>
          <w:rFonts w:cs="Arial"/>
          <w:color w:val="000000"/>
        </w:rPr>
        <w:t>number of requisitions in different time lapse (0-1, 1-4 hours, etc.)</w:t>
      </w:r>
      <w:r>
        <w:rPr>
          <w:rFonts w:cs="Arial"/>
          <w:color w:val="000000"/>
        </w:rPr>
        <w:t xml:space="preserve"> segments</w:t>
      </w:r>
      <w:r w:rsidRPr="004A252E">
        <w:rPr>
          <w:rFonts w:cs="Arial"/>
          <w:color w:val="000000"/>
        </w:rPr>
        <w:t>.</w:t>
      </w:r>
    </w:p>
    <w:p w14:paraId="0709B3E6" w14:textId="2A1BA983" w:rsidR="00220D6B" w:rsidRDefault="00220D6B" w:rsidP="00220D6B">
      <w:pPr>
        <w:pStyle w:val="CM60"/>
        <w:keepNext/>
        <w:keepLines/>
        <w:widowControl/>
        <w:tabs>
          <w:tab w:val="left" w:pos="547"/>
          <w:tab w:val="left" w:pos="1080"/>
          <w:tab w:val="left" w:pos="1627"/>
          <w:tab w:val="left" w:pos="2232"/>
          <w:tab w:val="left" w:pos="2707"/>
          <w:tab w:val="left" w:pos="3240"/>
        </w:tabs>
        <w:spacing w:after="240" w:line="276" w:lineRule="atLeast"/>
        <w:ind w:right="576"/>
        <w:rPr>
          <w:rFonts w:cs="Arial"/>
          <w:color w:val="000000"/>
        </w:rPr>
      </w:pPr>
      <w:r>
        <w:rPr>
          <w:rFonts w:cs="Arial"/>
          <w:color w:val="000000"/>
        </w:rPr>
        <w:tab/>
      </w:r>
      <w:r w:rsidRPr="004A252E">
        <w:rPr>
          <w:rFonts w:cs="Arial"/>
          <w:color w:val="000000"/>
        </w:rPr>
        <w:t>AP5.2.</w:t>
      </w:r>
      <w:r w:rsidRPr="00656E16">
        <w:rPr>
          <w:color w:val="000000"/>
        </w:rPr>
        <w:t>7</w:t>
      </w:r>
      <w:r>
        <w:rPr>
          <w:rFonts w:cs="Arial"/>
          <w:color w:val="000000"/>
        </w:rPr>
        <w:t xml:space="preserve">.  </w:t>
      </w:r>
      <w:r w:rsidRPr="008713A9">
        <w:rPr>
          <w:rFonts w:cs="Arial"/>
          <w:color w:val="000000"/>
          <w:u w:val="single"/>
        </w:rPr>
        <w:t>DAAS SoS Records</w:t>
      </w:r>
      <w:r w:rsidRPr="008713A9">
        <w:rPr>
          <w:rFonts w:cs="Arial"/>
          <w:color w:val="000000"/>
        </w:rPr>
        <w:t>.</w:t>
      </w:r>
      <w:r>
        <w:rPr>
          <w:rFonts w:cs="Arial"/>
          <w:color w:val="000000"/>
        </w:rPr>
        <w:t xml:space="preserve"> </w:t>
      </w:r>
      <w:r w:rsidRPr="004A252E">
        <w:rPr>
          <w:rFonts w:cs="Arial"/>
          <w:color w:val="000000"/>
        </w:rPr>
        <w:t xml:space="preserve"> This report is </w:t>
      </w:r>
      <w:r>
        <w:rPr>
          <w:rFonts w:cs="Arial"/>
          <w:color w:val="000000"/>
        </w:rPr>
        <w:t>produced in</w:t>
      </w:r>
      <w:r w:rsidRPr="004A252E">
        <w:rPr>
          <w:rFonts w:cs="Arial"/>
          <w:color w:val="000000"/>
        </w:rPr>
        <w:t xml:space="preserve"> two parts:</w:t>
      </w:r>
    </w:p>
    <w:p w14:paraId="1A472D3D" w14:textId="1419C508" w:rsidR="00220D6B" w:rsidRDefault="00220D6B" w:rsidP="00220D6B">
      <w:pPr>
        <w:pStyle w:val="CM18"/>
        <w:keepNext/>
        <w:keepLines/>
        <w:widowControl/>
        <w:tabs>
          <w:tab w:val="left" w:pos="547"/>
          <w:tab w:val="left" w:pos="1080"/>
          <w:tab w:val="left" w:pos="1627"/>
          <w:tab w:val="left" w:pos="2232"/>
          <w:tab w:val="left" w:pos="2707"/>
          <w:tab w:val="left" w:pos="3240"/>
        </w:tabs>
        <w:spacing w:after="240"/>
        <w:ind w:right="576"/>
        <w:rPr>
          <w:rFonts w:cs="Arial"/>
        </w:rPr>
      </w:pPr>
      <w:r>
        <w:rPr>
          <w:rFonts w:cs="Arial"/>
        </w:rPr>
        <w:tab/>
      </w:r>
      <w:r>
        <w:rPr>
          <w:rFonts w:cs="Arial"/>
        </w:rPr>
        <w:tab/>
        <w:t>AP5.2.</w:t>
      </w:r>
      <w:r w:rsidRPr="00656E16">
        <w:rPr>
          <w:color w:val="000000"/>
        </w:rPr>
        <w:t>7</w:t>
      </w:r>
      <w:r>
        <w:rPr>
          <w:rFonts w:cs="Arial"/>
        </w:rPr>
        <w:t xml:space="preserve">.1.  </w:t>
      </w:r>
      <w:r w:rsidRPr="008713A9">
        <w:rPr>
          <w:rFonts w:cs="Arial"/>
          <w:u w:val="single"/>
        </w:rPr>
        <w:t>DAAS SoS File Summary</w:t>
      </w:r>
      <w:r w:rsidRPr="008713A9">
        <w:rPr>
          <w:rFonts w:cs="Arial"/>
        </w:rPr>
        <w:t>.</w:t>
      </w:r>
      <w:r>
        <w:rPr>
          <w:rFonts w:cs="Arial"/>
        </w:rPr>
        <w:t xml:space="preserve"> </w:t>
      </w:r>
      <w:r w:rsidRPr="004A252E">
        <w:rPr>
          <w:rFonts w:cs="Arial"/>
        </w:rPr>
        <w:t xml:space="preserve"> </w:t>
      </w:r>
      <w:r>
        <w:rPr>
          <w:rFonts w:cs="Arial"/>
        </w:rPr>
        <w:t>This part c</w:t>
      </w:r>
      <w:r w:rsidRPr="004A252E">
        <w:rPr>
          <w:rFonts w:cs="Arial"/>
        </w:rPr>
        <w:t>ontains statistical data pertaining to DAAS SoS records.  It is prepared by the DoD Component/</w:t>
      </w:r>
      <w:r>
        <w:rPr>
          <w:rFonts w:cs="Arial"/>
        </w:rPr>
        <w:t xml:space="preserve"> </w:t>
      </w:r>
      <w:r w:rsidRPr="004A252E">
        <w:rPr>
          <w:rFonts w:cs="Arial"/>
        </w:rPr>
        <w:t xml:space="preserve">Participating Agency and is sent to </w:t>
      </w:r>
      <w:r w:rsidR="003B0EAB" w:rsidRPr="00656E16">
        <w:rPr>
          <w:rFonts w:cs="Arial"/>
          <w:b/>
          <w:i/>
        </w:rPr>
        <w:t>DAAS personnel who serve</w:t>
      </w:r>
      <w:r w:rsidR="003B0EAB" w:rsidRPr="003B0EAB">
        <w:rPr>
          <w:rFonts w:cs="Arial"/>
        </w:rPr>
        <w:t xml:space="preserve"> as members on the</w:t>
      </w:r>
      <w:r w:rsidR="000E6E1C">
        <w:rPr>
          <w:rFonts w:cs="Arial"/>
        </w:rPr>
        <w:t xml:space="preserve"> Supply</w:t>
      </w:r>
      <w:r w:rsidRPr="004A252E">
        <w:rPr>
          <w:rFonts w:cs="Arial"/>
        </w:rPr>
        <w:t xml:space="preserve"> </w:t>
      </w:r>
      <w:r w:rsidRPr="00656E16">
        <w:t>Process Review Committee</w:t>
      </w:r>
      <w:r>
        <w:rPr>
          <w:rFonts w:cs="Arial"/>
        </w:rPr>
        <w:t xml:space="preserve"> </w:t>
      </w:r>
      <w:r w:rsidRPr="00656E16">
        <w:t>(</w:t>
      </w:r>
      <w:r w:rsidRPr="004A252E">
        <w:rPr>
          <w:rFonts w:cs="Arial"/>
        </w:rPr>
        <w:t>PRC</w:t>
      </w:r>
      <w:r w:rsidRPr="00656E16">
        <w:t>)</w:t>
      </w:r>
      <w:r w:rsidRPr="004A252E">
        <w:rPr>
          <w:rFonts w:cs="Arial"/>
        </w:rPr>
        <w:t xml:space="preserve"> when requested.</w:t>
      </w:r>
      <w:r>
        <w:rPr>
          <w:rFonts w:cs="Arial"/>
        </w:rPr>
        <w:t xml:space="preserve"> </w:t>
      </w:r>
    </w:p>
    <w:p w14:paraId="72084426" w14:textId="76EB7368" w:rsidR="00220D6B" w:rsidRPr="0040591F" w:rsidRDefault="00220D6B" w:rsidP="0040591F">
      <w:pPr>
        <w:pStyle w:val="CM18"/>
        <w:widowControl/>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t>AP5.2.</w:t>
      </w:r>
      <w:r w:rsidRPr="00656E16">
        <w:rPr>
          <w:color w:val="000000"/>
        </w:rPr>
        <w:t>7</w:t>
      </w:r>
      <w:r>
        <w:rPr>
          <w:rFonts w:cs="Arial"/>
        </w:rPr>
        <w:t>.2.</w:t>
      </w:r>
      <w:r w:rsidRPr="004A252E">
        <w:rPr>
          <w:rFonts w:cs="Arial"/>
        </w:rPr>
        <w:t xml:space="preserve"> </w:t>
      </w:r>
      <w:r>
        <w:rPr>
          <w:rFonts w:cs="Arial"/>
        </w:rPr>
        <w:t xml:space="preserve"> </w:t>
      </w:r>
      <w:r w:rsidRPr="008713A9">
        <w:rPr>
          <w:rFonts w:cs="Arial"/>
          <w:u w:val="single"/>
        </w:rPr>
        <w:t>DAAS Interim SoS File</w:t>
      </w:r>
      <w:r w:rsidRPr="008713A9">
        <w:rPr>
          <w:rFonts w:cs="Arial"/>
        </w:rPr>
        <w:t>.</w:t>
      </w:r>
      <w:r>
        <w:rPr>
          <w:rFonts w:cs="Arial"/>
        </w:rPr>
        <w:t xml:space="preserve"> </w:t>
      </w:r>
      <w:r w:rsidRPr="004A252E">
        <w:rPr>
          <w:rFonts w:cs="Arial"/>
        </w:rPr>
        <w:t xml:space="preserve"> </w:t>
      </w:r>
      <w:r>
        <w:rPr>
          <w:rFonts w:cs="Arial"/>
        </w:rPr>
        <w:t>This file c</w:t>
      </w:r>
      <w:r w:rsidRPr="004A252E">
        <w:rPr>
          <w:rFonts w:cs="Arial"/>
        </w:rPr>
        <w:t>ontains a complete list of interim SoS records</w:t>
      </w:r>
      <w:r>
        <w:rPr>
          <w:rFonts w:cs="Arial"/>
        </w:rPr>
        <w:t>, and</w:t>
      </w:r>
      <w:r w:rsidRPr="008713A9">
        <w:rPr>
          <w:rFonts w:cs="Arial"/>
        </w:rPr>
        <w:t xml:space="preserve"> is </w:t>
      </w:r>
      <w:r>
        <w:rPr>
          <w:rFonts w:cs="Arial"/>
        </w:rPr>
        <w:t xml:space="preserve">only </w:t>
      </w:r>
      <w:r w:rsidRPr="008713A9">
        <w:rPr>
          <w:rFonts w:cs="Arial"/>
        </w:rPr>
        <w:t>distributed upon request.</w:t>
      </w:r>
    </w:p>
    <w:p w14:paraId="422B68C8" w14:textId="6F0C03A4" w:rsidR="00220D6B" w:rsidRDefault="00220D6B" w:rsidP="00220D6B">
      <w:pPr>
        <w:pStyle w:val="CM60"/>
        <w:widowControl/>
        <w:tabs>
          <w:tab w:val="left" w:pos="547"/>
          <w:tab w:val="left" w:pos="1080"/>
          <w:tab w:val="left" w:pos="1627"/>
          <w:tab w:val="left" w:pos="2232"/>
          <w:tab w:val="left" w:pos="2707"/>
          <w:tab w:val="left" w:pos="3240"/>
        </w:tabs>
        <w:spacing w:after="240" w:line="276" w:lineRule="atLeast"/>
        <w:ind w:right="580"/>
        <w:rPr>
          <w:rFonts w:cs="Arial"/>
        </w:rPr>
      </w:pPr>
      <w:r>
        <w:rPr>
          <w:rFonts w:cs="Arial"/>
        </w:rPr>
        <w:tab/>
      </w:r>
      <w:r w:rsidRPr="004A252E">
        <w:rPr>
          <w:rFonts w:cs="Arial"/>
        </w:rPr>
        <w:t>AP5.2.</w:t>
      </w:r>
      <w:r w:rsidRPr="00656E16">
        <w:t>8</w:t>
      </w:r>
      <w:r>
        <w:rPr>
          <w:rFonts w:cs="Arial"/>
        </w:rPr>
        <w:t xml:space="preserve">.  </w:t>
      </w:r>
      <w:r w:rsidRPr="008713A9">
        <w:rPr>
          <w:rFonts w:cs="Arial"/>
          <w:u w:val="single"/>
        </w:rPr>
        <w:t>Inter-Service Visibility of Reparables and Lateral Redistribution Actions</w:t>
      </w:r>
      <w:r w:rsidRPr="008713A9">
        <w:rPr>
          <w:rFonts w:cs="Arial"/>
        </w:rPr>
        <w:t xml:space="preserve">. </w:t>
      </w:r>
      <w:r w:rsidRPr="004A252E">
        <w:rPr>
          <w:rFonts w:cs="Arial"/>
        </w:rPr>
        <w:t xml:space="preserve"> These reports are produced </w:t>
      </w:r>
      <w:r>
        <w:rPr>
          <w:rFonts w:cs="Arial"/>
        </w:rPr>
        <w:t xml:space="preserve">in three sections </w:t>
      </w:r>
      <w:r w:rsidRPr="004A252E">
        <w:rPr>
          <w:rFonts w:cs="Arial"/>
        </w:rPr>
        <w:t xml:space="preserve">to assist in the tracking of reparable assets and </w:t>
      </w:r>
      <w:r w:rsidR="00590E4D" w:rsidRPr="004A479C">
        <w:rPr>
          <w:rFonts w:cs="Arial"/>
        </w:rPr>
        <w:t>Defense Logistics Agency (</w:t>
      </w:r>
      <w:r w:rsidRPr="004A479C">
        <w:rPr>
          <w:rFonts w:cs="Arial"/>
        </w:rPr>
        <w:t>DLA</w:t>
      </w:r>
      <w:r w:rsidR="00590E4D" w:rsidRPr="004A479C">
        <w:rPr>
          <w:rFonts w:cs="Arial"/>
        </w:rPr>
        <w:t>)</w:t>
      </w:r>
      <w:r w:rsidRPr="004A252E">
        <w:rPr>
          <w:rFonts w:cs="Arial"/>
        </w:rPr>
        <w:t xml:space="preserve"> directed lateral redistribution actions</w:t>
      </w:r>
      <w:r>
        <w:rPr>
          <w:rFonts w:cs="Arial"/>
        </w:rPr>
        <w:t>:</w:t>
      </w:r>
    </w:p>
    <w:p w14:paraId="165F879E" w14:textId="3363921C" w:rsidR="00220D6B" w:rsidRDefault="00220D6B" w:rsidP="00220D6B">
      <w:pPr>
        <w:pStyle w:val="CM60"/>
        <w:widowControl/>
        <w:tabs>
          <w:tab w:val="left" w:pos="547"/>
          <w:tab w:val="left" w:pos="1080"/>
          <w:tab w:val="left" w:pos="1627"/>
          <w:tab w:val="left" w:pos="2232"/>
          <w:tab w:val="left" w:pos="2707"/>
          <w:tab w:val="left" w:pos="3240"/>
        </w:tabs>
        <w:spacing w:after="240" w:line="276" w:lineRule="atLeast"/>
        <w:ind w:right="580"/>
        <w:rPr>
          <w:rFonts w:cs="Arial"/>
        </w:rPr>
      </w:pPr>
      <w:r>
        <w:rPr>
          <w:rFonts w:cs="Arial"/>
        </w:rPr>
        <w:tab/>
      </w:r>
      <w:r>
        <w:rPr>
          <w:rFonts w:cs="Arial"/>
        </w:rPr>
        <w:tab/>
      </w:r>
      <w:r w:rsidRPr="004A252E">
        <w:rPr>
          <w:rFonts w:cs="Arial"/>
        </w:rPr>
        <w:t>AP5.2.</w:t>
      </w:r>
      <w:r w:rsidRPr="00656E16">
        <w:t>8</w:t>
      </w:r>
      <w:r w:rsidRPr="004A252E">
        <w:rPr>
          <w:rFonts w:cs="Arial"/>
        </w:rPr>
        <w:t>.1</w:t>
      </w:r>
      <w:r>
        <w:rPr>
          <w:rFonts w:cs="Arial"/>
        </w:rPr>
        <w:t xml:space="preserve">.  </w:t>
      </w:r>
      <w:r w:rsidRPr="008713A9">
        <w:rPr>
          <w:rFonts w:cs="Arial"/>
          <w:u w:val="single"/>
        </w:rPr>
        <w:t>The Inter-Service Visibility of Reparables Action Summary Report</w:t>
      </w:r>
      <w:r w:rsidRPr="008713A9">
        <w:rPr>
          <w:rFonts w:cs="Arial"/>
        </w:rPr>
        <w:t>.</w:t>
      </w:r>
      <w:r>
        <w:rPr>
          <w:rFonts w:cs="Arial"/>
          <w:b/>
        </w:rPr>
        <w:t xml:space="preserve">  </w:t>
      </w:r>
      <w:r w:rsidRPr="008713A9">
        <w:rPr>
          <w:rFonts w:cs="Arial"/>
        </w:rPr>
        <w:t xml:space="preserve">This section is </w:t>
      </w:r>
      <w:r w:rsidRPr="000432BB">
        <w:rPr>
          <w:rFonts w:cs="Arial"/>
        </w:rPr>
        <w:t>display</w:t>
      </w:r>
      <w:r w:rsidRPr="008713A9">
        <w:rPr>
          <w:rFonts w:cs="Arial"/>
        </w:rPr>
        <w:t>ed in</w:t>
      </w:r>
      <w:r>
        <w:rPr>
          <w:rFonts w:cs="Arial"/>
        </w:rPr>
        <w:t xml:space="preserve"> the following </w:t>
      </w:r>
      <w:r w:rsidRPr="000432BB">
        <w:rPr>
          <w:rFonts w:cs="Arial"/>
        </w:rPr>
        <w:t>three</w:t>
      </w:r>
      <w:r w:rsidRPr="008713A9">
        <w:rPr>
          <w:rFonts w:cs="Arial"/>
        </w:rPr>
        <w:t xml:space="preserve"> parts</w:t>
      </w:r>
      <w:r w:rsidRPr="000432BB">
        <w:rPr>
          <w:rFonts w:cs="Arial"/>
        </w:rPr>
        <w:t>:</w:t>
      </w:r>
    </w:p>
    <w:p w14:paraId="69E26C65" w14:textId="2F7C718C" w:rsidR="00220D6B" w:rsidRDefault="00220D6B" w:rsidP="00220D6B">
      <w:pPr>
        <w:pStyle w:val="CM60"/>
        <w:widowControl/>
        <w:tabs>
          <w:tab w:val="left" w:pos="547"/>
          <w:tab w:val="left" w:pos="1080"/>
          <w:tab w:val="left" w:pos="1627"/>
          <w:tab w:val="left" w:pos="2232"/>
          <w:tab w:val="left" w:pos="2707"/>
          <w:tab w:val="left" w:pos="3240"/>
        </w:tabs>
        <w:spacing w:after="240" w:line="276" w:lineRule="atLeast"/>
        <w:ind w:right="580"/>
        <w:rPr>
          <w:rFonts w:cs="Arial"/>
        </w:rPr>
      </w:pPr>
      <w:r>
        <w:rPr>
          <w:rFonts w:cs="Arial"/>
        </w:rPr>
        <w:tab/>
      </w:r>
      <w:r>
        <w:rPr>
          <w:rFonts w:cs="Arial"/>
        </w:rPr>
        <w:tab/>
      </w:r>
      <w:r>
        <w:rPr>
          <w:rFonts w:cs="Arial"/>
        </w:rPr>
        <w:tab/>
      </w:r>
      <w:r w:rsidRPr="004A252E">
        <w:rPr>
          <w:rFonts w:cs="Arial"/>
        </w:rPr>
        <w:t>AP5.2.</w:t>
      </w:r>
      <w:r w:rsidRPr="00656E16">
        <w:t>8</w:t>
      </w:r>
      <w:r w:rsidRPr="004A252E">
        <w:rPr>
          <w:rFonts w:cs="Arial"/>
        </w:rPr>
        <w:t>.1.1</w:t>
      </w:r>
      <w:r>
        <w:rPr>
          <w:rFonts w:cs="Arial"/>
        </w:rPr>
        <w:t>.  B</w:t>
      </w:r>
      <w:r w:rsidRPr="004A252E">
        <w:rPr>
          <w:rFonts w:cs="Arial"/>
        </w:rPr>
        <w:t xml:space="preserve">y the DoD Component/Participating Agency, managing </w:t>
      </w:r>
      <w:r w:rsidRPr="00656E16">
        <w:t>Inventory Control Point (</w:t>
      </w:r>
      <w:r w:rsidRPr="004A252E">
        <w:rPr>
          <w:rFonts w:cs="Arial"/>
        </w:rPr>
        <w:t>ICP</w:t>
      </w:r>
      <w:r w:rsidRPr="00656E16">
        <w:t>)</w:t>
      </w:r>
      <w:r w:rsidRPr="004A252E">
        <w:rPr>
          <w:rFonts w:cs="Arial"/>
        </w:rPr>
        <w:t xml:space="preserve">, reporting RIC, and by priority </w:t>
      </w:r>
      <w:r>
        <w:rPr>
          <w:rFonts w:cs="Arial"/>
        </w:rPr>
        <w:t xml:space="preserve">of </w:t>
      </w:r>
      <w:r w:rsidRPr="004A252E">
        <w:rPr>
          <w:rFonts w:cs="Arial"/>
        </w:rPr>
        <w:t xml:space="preserve">the number of reparable assets being reported (A4_ transactions), and the extended dollar value of the reparable.  In addition, </w:t>
      </w:r>
      <w:r>
        <w:rPr>
          <w:rFonts w:cs="Arial"/>
        </w:rPr>
        <w:t xml:space="preserve">the </w:t>
      </w:r>
      <w:r w:rsidRPr="004A252E">
        <w:rPr>
          <w:rFonts w:cs="Arial"/>
        </w:rPr>
        <w:t>report shows denials (AE_ transactions with CB status) and their extended dollar value.</w:t>
      </w:r>
    </w:p>
    <w:p w14:paraId="2E656125" w14:textId="4A531F00" w:rsidR="00220D6B" w:rsidRDefault="00220D6B" w:rsidP="00220D6B">
      <w:pPr>
        <w:pStyle w:val="CM60"/>
        <w:widowControl/>
        <w:tabs>
          <w:tab w:val="left" w:pos="547"/>
          <w:tab w:val="left" w:pos="1080"/>
          <w:tab w:val="left" w:pos="1627"/>
          <w:tab w:val="left" w:pos="2232"/>
          <w:tab w:val="left" w:pos="2707"/>
          <w:tab w:val="left" w:pos="3240"/>
        </w:tabs>
        <w:spacing w:after="240" w:line="276" w:lineRule="atLeast"/>
        <w:ind w:right="580"/>
        <w:rPr>
          <w:rFonts w:cs="Arial"/>
        </w:rPr>
      </w:pPr>
      <w:r>
        <w:rPr>
          <w:rFonts w:cs="Arial"/>
        </w:rPr>
        <w:tab/>
      </w:r>
      <w:r>
        <w:rPr>
          <w:rFonts w:cs="Arial"/>
        </w:rPr>
        <w:tab/>
      </w:r>
      <w:r>
        <w:rPr>
          <w:rFonts w:cs="Arial"/>
        </w:rPr>
        <w:tab/>
      </w:r>
      <w:r w:rsidRPr="004A252E">
        <w:rPr>
          <w:rFonts w:cs="Arial"/>
        </w:rPr>
        <w:t>AP5.2.</w:t>
      </w:r>
      <w:r w:rsidRPr="00656E16">
        <w:t>8</w:t>
      </w:r>
      <w:r w:rsidRPr="004A252E">
        <w:rPr>
          <w:rFonts w:cs="Arial"/>
        </w:rPr>
        <w:t>.1.2</w:t>
      </w:r>
      <w:r>
        <w:rPr>
          <w:rFonts w:cs="Arial"/>
        </w:rPr>
        <w:t>.  B</w:t>
      </w:r>
      <w:r w:rsidRPr="004A252E">
        <w:rPr>
          <w:rFonts w:cs="Arial"/>
        </w:rPr>
        <w:t>y the DoD Component/Participating Agency, managing ICP, reporting DoDAAC, reparable assets being confirmed (AS6)</w:t>
      </w:r>
      <w:r>
        <w:rPr>
          <w:rFonts w:cs="Arial"/>
        </w:rPr>
        <w:t>,</w:t>
      </w:r>
      <w:r w:rsidRPr="004A252E">
        <w:rPr>
          <w:rFonts w:cs="Arial"/>
        </w:rPr>
        <w:t xml:space="preserve"> and the extended dollar value of the reparable.</w:t>
      </w:r>
    </w:p>
    <w:p w14:paraId="024C84FD" w14:textId="0D4F9D82" w:rsidR="00220D6B" w:rsidRDefault="00220D6B" w:rsidP="00220D6B">
      <w:pPr>
        <w:pStyle w:val="CM60"/>
        <w:widowControl/>
        <w:tabs>
          <w:tab w:val="left" w:pos="547"/>
          <w:tab w:val="left" w:pos="1080"/>
          <w:tab w:val="left" w:pos="1627"/>
          <w:tab w:val="left" w:pos="2232"/>
          <w:tab w:val="left" w:pos="2707"/>
          <w:tab w:val="left" w:pos="3240"/>
        </w:tabs>
        <w:spacing w:after="240" w:line="276" w:lineRule="atLeast"/>
        <w:ind w:right="580"/>
        <w:rPr>
          <w:rFonts w:cs="Arial"/>
        </w:rPr>
      </w:pPr>
      <w:r>
        <w:rPr>
          <w:rFonts w:cs="Arial"/>
        </w:rPr>
        <w:tab/>
      </w:r>
      <w:r>
        <w:rPr>
          <w:rFonts w:cs="Arial"/>
        </w:rPr>
        <w:tab/>
      </w:r>
      <w:r>
        <w:rPr>
          <w:rFonts w:cs="Arial"/>
        </w:rPr>
        <w:tab/>
      </w:r>
      <w:r w:rsidRPr="004A252E">
        <w:rPr>
          <w:rFonts w:cs="Arial"/>
        </w:rPr>
        <w:t>AP5.2.</w:t>
      </w:r>
      <w:r w:rsidRPr="005D7E2E">
        <w:t>8</w:t>
      </w:r>
      <w:r w:rsidRPr="004A252E">
        <w:rPr>
          <w:rFonts w:cs="Arial"/>
        </w:rPr>
        <w:t>.1.3</w:t>
      </w:r>
      <w:r>
        <w:rPr>
          <w:rFonts w:cs="Arial"/>
        </w:rPr>
        <w:t>.  By</w:t>
      </w:r>
      <w:r w:rsidRPr="004A252E">
        <w:rPr>
          <w:rFonts w:cs="Arial"/>
        </w:rPr>
        <w:t xml:space="preserve"> grand total </w:t>
      </w:r>
      <w:r>
        <w:rPr>
          <w:rFonts w:cs="Arial"/>
        </w:rPr>
        <w:t>of</w:t>
      </w:r>
      <w:r w:rsidRPr="004A252E">
        <w:rPr>
          <w:rFonts w:cs="Arial"/>
        </w:rPr>
        <w:t xml:space="preserve"> the DoD Component/Participating Agency, the number of reparable assets being reported (A4_ transactions)</w:t>
      </w:r>
      <w:r>
        <w:rPr>
          <w:rFonts w:cs="Arial"/>
        </w:rPr>
        <w:t>,</w:t>
      </w:r>
      <w:r w:rsidRPr="004A252E">
        <w:rPr>
          <w:rFonts w:cs="Arial"/>
        </w:rPr>
        <w:t xml:space="preserve"> and the extended dollar value of the reparable; the number of confirmations (AS6) and the extended dollar value of the confirmations; the number of denials (AE_/CB)</w:t>
      </w:r>
      <w:r>
        <w:rPr>
          <w:rFonts w:cs="Arial"/>
        </w:rPr>
        <w:t xml:space="preserve">, </w:t>
      </w:r>
      <w:r w:rsidRPr="004A252E">
        <w:rPr>
          <w:rFonts w:cs="Arial"/>
        </w:rPr>
        <w:t>and the extended dollar value of the denials.</w:t>
      </w:r>
    </w:p>
    <w:p w14:paraId="4C968865" w14:textId="3CA962C7" w:rsidR="00220D6B" w:rsidRDefault="00220D6B" w:rsidP="00220D6B">
      <w:pPr>
        <w:pStyle w:val="CM60"/>
        <w:widowControl/>
        <w:tabs>
          <w:tab w:val="left" w:pos="547"/>
          <w:tab w:val="left" w:pos="1080"/>
          <w:tab w:val="left" w:pos="1627"/>
          <w:tab w:val="left" w:pos="2232"/>
          <w:tab w:val="left" w:pos="2707"/>
          <w:tab w:val="left" w:pos="3240"/>
        </w:tabs>
        <w:spacing w:after="240" w:line="276" w:lineRule="atLeast"/>
        <w:ind w:right="580"/>
        <w:rPr>
          <w:rFonts w:cs="Arial"/>
        </w:rPr>
      </w:pPr>
      <w:r>
        <w:rPr>
          <w:rFonts w:cs="Arial"/>
        </w:rPr>
        <w:tab/>
      </w:r>
      <w:r>
        <w:rPr>
          <w:rFonts w:cs="Arial"/>
        </w:rPr>
        <w:tab/>
      </w:r>
      <w:r w:rsidRPr="004A252E">
        <w:rPr>
          <w:rFonts w:cs="Arial"/>
        </w:rPr>
        <w:t>AP5.2.</w:t>
      </w:r>
      <w:r w:rsidRPr="005D7E2E">
        <w:t>8</w:t>
      </w:r>
      <w:r w:rsidRPr="004A252E">
        <w:rPr>
          <w:rFonts w:cs="Arial"/>
        </w:rPr>
        <w:t>.2</w:t>
      </w:r>
      <w:r>
        <w:rPr>
          <w:rFonts w:cs="Arial"/>
        </w:rPr>
        <w:t xml:space="preserve">.  </w:t>
      </w:r>
      <w:r w:rsidRPr="008713A9">
        <w:rPr>
          <w:rFonts w:cs="Arial"/>
          <w:u w:val="single"/>
        </w:rPr>
        <w:t>DLA Asset Visibility Summary Report</w:t>
      </w:r>
      <w:r w:rsidRPr="008713A9">
        <w:rPr>
          <w:rFonts w:cs="Arial"/>
        </w:rPr>
        <w:t>.</w:t>
      </w:r>
      <w:r>
        <w:rPr>
          <w:rFonts w:cs="Arial"/>
        </w:rPr>
        <w:t xml:space="preserve"> </w:t>
      </w:r>
      <w:r w:rsidRPr="004A252E">
        <w:rPr>
          <w:rFonts w:cs="Arial"/>
        </w:rPr>
        <w:t xml:space="preserve"> </w:t>
      </w:r>
      <w:r>
        <w:rPr>
          <w:rFonts w:cs="Arial"/>
        </w:rPr>
        <w:t xml:space="preserve">This section of the report </w:t>
      </w:r>
      <w:r w:rsidRPr="004A252E">
        <w:rPr>
          <w:rFonts w:cs="Arial"/>
        </w:rPr>
        <w:t>shows, by the DoD Component/Participating Agency</w:t>
      </w:r>
      <w:r>
        <w:rPr>
          <w:rFonts w:cs="Arial"/>
        </w:rPr>
        <w:t xml:space="preserve"> and</w:t>
      </w:r>
      <w:r w:rsidRPr="004A252E">
        <w:rPr>
          <w:rFonts w:cs="Arial"/>
        </w:rPr>
        <w:t xml:space="preserve"> by Issue Priority Group, the number of referrals (A4_), confirmations (A6_), and denials (AE6/CB) that are in Report 1.  </w:t>
      </w:r>
      <w:r>
        <w:rPr>
          <w:rFonts w:cs="Arial"/>
        </w:rPr>
        <w:t>It p</w:t>
      </w:r>
      <w:r w:rsidRPr="004A252E">
        <w:rPr>
          <w:rFonts w:cs="Arial"/>
        </w:rPr>
        <w:t>rovides sub-totals by the DoD Component/Participating Agency and a grand total for the report.</w:t>
      </w:r>
    </w:p>
    <w:p w14:paraId="45FB6428" w14:textId="74989CC7" w:rsidR="00220D6B" w:rsidRDefault="00220D6B" w:rsidP="00220D6B">
      <w:pPr>
        <w:pStyle w:val="CM18"/>
        <w:widowControl/>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Pr="004A252E">
        <w:rPr>
          <w:rFonts w:cs="Arial"/>
        </w:rPr>
        <w:t>AP5.2.</w:t>
      </w:r>
      <w:r w:rsidRPr="005D7E2E">
        <w:rPr>
          <w:i/>
        </w:rPr>
        <w:t>8</w:t>
      </w:r>
      <w:r w:rsidRPr="004A252E">
        <w:rPr>
          <w:rFonts w:cs="Arial"/>
        </w:rPr>
        <w:t>.3</w:t>
      </w:r>
      <w:r>
        <w:rPr>
          <w:rFonts w:cs="Arial"/>
        </w:rPr>
        <w:t xml:space="preserve">.  </w:t>
      </w:r>
      <w:r w:rsidRPr="008713A9">
        <w:rPr>
          <w:rFonts w:cs="Arial"/>
          <w:u w:val="single"/>
        </w:rPr>
        <w:t>DLA Retail Asset Visibility Credit Confirmation Report</w:t>
      </w:r>
      <w:r w:rsidRPr="008713A9">
        <w:rPr>
          <w:rFonts w:cs="Arial"/>
        </w:rPr>
        <w:t>.</w:t>
      </w:r>
      <w:r>
        <w:rPr>
          <w:rFonts w:cs="Arial"/>
        </w:rPr>
        <w:t xml:space="preserve">  This section </w:t>
      </w:r>
      <w:r w:rsidRPr="004A252E">
        <w:rPr>
          <w:rFonts w:cs="Arial"/>
        </w:rPr>
        <w:t>measures the overall effectiveness of allowing DLA to fill backorders from retail assets</w:t>
      </w:r>
      <w:r>
        <w:rPr>
          <w:rFonts w:cs="Arial"/>
        </w:rPr>
        <w:t>,</w:t>
      </w:r>
      <w:r w:rsidRPr="004A252E">
        <w:rPr>
          <w:rFonts w:cs="Arial"/>
        </w:rPr>
        <w:t xml:space="preserve"> both above and below the reorder level</w:t>
      </w:r>
      <w:r>
        <w:rPr>
          <w:rFonts w:cs="Arial"/>
        </w:rPr>
        <w:t xml:space="preserve"> by</w:t>
      </w:r>
      <w:r w:rsidRPr="004A252E">
        <w:rPr>
          <w:rFonts w:cs="Arial"/>
        </w:rPr>
        <w:t>:</w:t>
      </w:r>
    </w:p>
    <w:p w14:paraId="583E3EBA" w14:textId="1E2CDAB0" w:rsidR="00220D6B" w:rsidRDefault="00220D6B" w:rsidP="00220D6B">
      <w:pPr>
        <w:pStyle w:val="CM60"/>
        <w:widowControl/>
        <w:tabs>
          <w:tab w:val="left" w:pos="547"/>
          <w:tab w:val="left" w:pos="1080"/>
          <w:tab w:val="left" w:pos="1627"/>
          <w:tab w:val="left" w:pos="2232"/>
          <w:tab w:val="left" w:pos="2707"/>
          <w:tab w:val="left" w:pos="3240"/>
        </w:tabs>
        <w:spacing w:after="240" w:line="276" w:lineRule="atLeast"/>
        <w:ind w:right="580"/>
        <w:rPr>
          <w:rFonts w:cs="Arial"/>
        </w:rPr>
      </w:pPr>
      <w:r>
        <w:rPr>
          <w:rFonts w:cs="Arial"/>
        </w:rPr>
        <w:tab/>
      </w:r>
      <w:r>
        <w:rPr>
          <w:rFonts w:cs="Arial"/>
        </w:rPr>
        <w:tab/>
      </w:r>
      <w:r>
        <w:rPr>
          <w:rFonts w:cs="Arial"/>
        </w:rPr>
        <w:tab/>
      </w:r>
      <w:r w:rsidRPr="004A252E">
        <w:rPr>
          <w:rFonts w:cs="Arial"/>
        </w:rPr>
        <w:t>AP5.2.</w:t>
      </w:r>
      <w:r w:rsidRPr="005D7E2E">
        <w:t>8</w:t>
      </w:r>
      <w:r w:rsidRPr="004A252E">
        <w:rPr>
          <w:rFonts w:cs="Arial"/>
        </w:rPr>
        <w:t>.3.1</w:t>
      </w:r>
      <w:r>
        <w:rPr>
          <w:rFonts w:cs="Arial"/>
        </w:rPr>
        <w:t xml:space="preserve">.  Matching </w:t>
      </w:r>
      <w:r w:rsidRPr="004A252E">
        <w:rPr>
          <w:rFonts w:cs="Arial"/>
        </w:rPr>
        <w:t>the DoD Component/Participating Agency confirmations (AS6) to the billing transactions (FD2, FN2, and FQ2) by DoDAAC and provid</w:t>
      </w:r>
      <w:r>
        <w:rPr>
          <w:rFonts w:cs="Arial"/>
        </w:rPr>
        <w:t>ing a</w:t>
      </w:r>
      <w:r w:rsidRPr="004A252E">
        <w:rPr>
          <w:rFonts w:cs="Arial"/>
        </w:rPr>
        <w:t xml:space="preserve"> count for those that match and for those that do not match.  After 60 calendar days, confirmations that do not have a matching bill transaction</w:t>
      </w:r>
      <w:r>
        <w:rPr>
          <w:rFonts w:cs="Arial"/>
        </w:rPr>
        <w:t xml:space="preserve"> are dropped</w:t>
      </w:r>
      <w:r w:rsidRPr="004A252E">
        <w:rPr>
          <w:rFonts w:cs="Arial"/>
        </w:rPr>
        <w:t>.  Statistics by DoDAAC are shown for dropped transactions.</w:t>
      </w:r>
    </w:p>
    <w:p w14:paraId="66F94A7F" w14:textId="6D556F9C" w:rsidR="00220D6B" w:rsidRDefault="00220D6B" w:rsidP="00220D6B">
      <w:pPr>
        <w:pStyle w:val="CM60"/>
        <w:widowControl/>
        <w:tabs>
          <w:tab w:val="left" w:pos="547"/>
          <w:tab w:val="left" w:pos="1080"/>
          <w:tab w:val="left" w:pos="1627"/>
          <w:tab w:val="left" w:pos="2232"/>
          <w:tab w:val="left" w:pos="2707"/>
          <w:tab w:val="left" w:pos="3240"/>
        </w:tabs>
        <w:spacing w:after="240" w:line="276" w:lineRule="atLeast"/>
        <w:ind w:right="580"/>
        <w:rPr>
          <w:rFonts w:cs="Arial"/>
        </w:rPr>
      </w:pPr>
      <w:r>
        <w:rPr>
          <w:rFonts w:cs="Arial"/>
        </w:rPr>
        <w:tab/>
      </w:r>
      <w:r>
        <w:rPr>
          <w:rFonts w:cs="Arial"/>
        </w:rPr>
        <w:tab/>
      </w:r>
      <w:r>
        <w:rPr>
          <w:rFonts w:cs="Arial"/>
        </w:rPr>
        <w:tab/>
      </w:r>
      <w:r w:rsidRPr="004A252E">
        <w:rPr>
          <w:rFonts w:cs="Arial"/>
        </w:rPr>
        <w:t>AP5.2.</w:t>
      </w:r>
      <w:r w:rsidRPr="005D7E2E">
        <w:t>8</w:t>
      </w:r>
      <w:r w:rsidRPr="004A252E">
        <w:rPr>
          <w:rFonts w:cs="Arial"/>
        </w:rPr>
        <w:t>.3.2</w:t>
      </w:r>
      <w:r>
        <w:rPr>
          <w:rFonts w:cs="Arial"/>
        </w:rPr>
        <w:t>.  A s</w:t>
      </w:r>
      <w:r w:rsidRPr="004A252E">
        <w:rPr>
          <w:rFonts w:cs="Arial"/>
        </w:rPr>
        <w:t>ummary report by the DoD Component/</w:t>
      </w:r>
      <w:r>
        <w:rPr>
          <w:rFonts w:cs="Arial"/>
        </w:rPr>
        <w:t xml:space="preserve"> </w:t>
      </w:r>
      <w:r w:rsidRPr="004A252E">
        <w:rPr>
          <w:rFonts w:cs="Arial"/>
        </w:rPr>
        <w:t>Participating Agency for the Credit Confirmation Report.</w:t>
      </w:r>
    </w:p>
    <w:p w14:paraId="04ABDDAE" w14:textId="67635531" w:rsidR="00220D6B" w:rsidRDefault="00220D6B" w:rsidP="00220D6B">
      <w:pPr>
        <w:pStyle w:val="CM60"/>
        <w:widowControl/>
        <w:tabs>
          <w:tab w:val="left" w:pos="547"/>
          <w:tab w:val="left" w:pos="1080"/>
          <w:tab w:val="left" w:pos="1627"/>
          <w:tab w:val="left" w:pos="2232"/>
          <w:tab w:val="left" w:pos="2707"/>
          <w:tab w:val="left" w:pos="3240"/>
        </w:tabs>
        <w:spacing w:after="240" w:line="276" w:lineRule="atLeast"/>
        <w:ind w:right="580"/>
        <w:rPr>
          <w:rFonts w:cs="Arial"/>
        </w:rPr>
      </w:pPr>
      <w:r>
        <w:rPr>
          <w:rFonts w:cs="Arial"/>
        </w:rPr>
        <w:tab/>
      </w:r>
      <w:r w:rsidRPr="004A252E">
        <w:rPr>
          <w:rFonts w:cs="Arial"/>
        </w:rPr>
        <w:t>AP5.2.</w:t>
      </w:r>
      <w:r w:rsidRPr="005D7E2E">
        <w:t>9</w:t>
      </w:r>
      <w:r>
        <w:rPr>
          <w:rFonts w:cs="Arial"/>
        </w:rPr>
        <w:t xml:space="preserve">.  </w:t>
      </w:r>
      <w:r w:rsidRPr="008713A9">
        <w:rPr>
          <w:rFonts w:cs="Arial"/>
          <w:u w:val="single"/>
        </w:rPr>
        <w:t>DLA Credit for Retail Asset Redistribution</w:t>
      </w:r>
      <w:r w:rsidRPr="008713A9">
        <w:rPr>
          <w:rFonts w:cs="Arial"/>
        </w:rPr>
        <w:t>.</w:t>
      </w:r>
      <w:r>
        <w:rPr>
          <w:rFonts w:cs="Arial"/>
        </w:rPr>
        <w:t xml:space="preserve"> </w:t>
      </w:r>
      <w:r w:rsidRPr="004A252E">
        <w:rPr>
          <w:rFonts w:cs="Arial"/>
        </w:rPr>
        <w:t xml:space="preserve"> </w:t>
      </w:r>
      <w:r>
        <w:rPr>
          <w:rFonts w:cs="Arial"/>
        </w:rPr>
        <w:t>This r</w:t>
      </w:r>
      <w:r w:rsidRPr="004A252E">
        <w:rPr>
          <w:rFonts w:cs="Arial"/>
        </w:rPr>
        <w:t xml:space="preserve">eport measures directed returns and lateral redistribution for backorders filled from retail assets.  </w:t>
      </w:r>
      <w:r>
        <w:rPr>
          <w:rFonts w:cs="Arial"/>
        </w:rPr>
        <w:t>The r</w:t>
      </w:r>
      <w:r w:rsidRPr="004A252E">
        <w:rPr>
          <w:rFonts w:cs="Arial"/>
        </w:rPr>
        <w:t>eport shows the number of line items and dollar value for directed returns and lateral redistribution actions.</w:t>
      </w:r>
    </w:p>
    <w:p w14:paraId="12B1E1DE" w14:textId="77777777" w:rsidR="00577FC8" w:rsidRPr="00181B41" w:rsidRDefault="009A6CA2" w:rsidP="00220D6B">
      <w:pPr>
        <w:pStyle w:val="CM60"/>
        <w:widowControl/>
        <w:tabs>
          <w:tab w:val="left" w:pos="547"/>
          <w:tab w:val="left" w:pos="1080"/>
          <w:tab w:val="left" w:pos="1627"/>
          <w:tab w:val="left" w:pos="2232"/>
          <w:tab w:val="left" w:pos="2707"/>
          <w:tab w:val="left" w:pos="3240"/>
        </w:tabs>
        <w:spacing w:after="240" w:line="276" w:lineRule="atLeast"/>
        <w:ind w:right="580"/>
        <w:rPr>
          <w:rFonts w:cs="Arial"/>
        </w:rPr>
      </w:pPr>
      <w:r>
        <w:rPr>
          <w:rFonts w:cs="Arial"/>
        </w:rPr>
        <w:tab/>
      </w:r>
      <w:r w:rsidR="00611536" w:rsidRPr="004A252E">
        <w:rPr>
          <w:rFonts w:cs="Arial"/>
        </w:rPr>
        <w:t>AP5.2.</w:t>
      </w:r>
      <w:r w:rsidR="00220D6B" w:rsidRPr="005D7E2E">
        <w:t>10</w:t>
      </w:r>
      <w:r w:rsidR="00213445">
        <w:rPr>
          <w:rFonts w:cs="Arial"/>
        </w:rPr>
        <w:t xml:space="preserve">. </w:t>
      </w:r>
      <w:r w:rsidR="00DB4E60">
        <w:rPr>
          <w:rFonts w:cs="Arial"/>
        </w:rPr>
        <w:t xml:space="preserve"> </w:t>
      </w:r>
      <w:r w:rsidR="00611536" w:rsidRPr="008713A9">
        <w:rPr>
          <w:rFonts w:cs="Arial"/>
          <w:u w:val="single"/>
        </w:rPr>
        <w:t>MRA Reports</w:t>
      </w:r>
      <w:r w:rsidR="00611536" w:rsidRPr="00181B41">
        <w:rPr>
          <w:rFonts w:cs="Arial"/>
        </w:rPr>
        <w:t xml:space="preserve"> </w:t>
      </w:r>
      <w:r w:rsidR="00213445" w:rsidRPr="00181B41">
        <w:rPr>
          <w:rFonts w:cs="Arial"/>
        </w:rPr>
        <w:t xml:space="preserve"> </w:t>
      </w:r>
    </w:p>
    <w:p w14:paraId="1DDB5145" w14:textId="00C8000B" w:rsidR="00577FC8" w:rsidRDefault="00577FC8" w:rsidP="00220D6B">
      <w:pPr>
        <w:pStyle w:val="CM60"/>
        <w:widowControl/>
        <w:tabs>
          <w:tab w:val="left" w:pos="547"/>
          <w:tab w:val="left" w:pos="1080"/>
          <w:tab w:val="left" w:pos="1627"/>
          <w:tab w:val="left" w:pos="2232"/>
          <w:tab w:val="left" w:pos="2707"/>
          <w:tab w:val="left" w:pos="3240"/>
        </w:tabs>
        <w:spacing w:after="240" w:line="276" w:lineRule="atLeast"/>
        <w:ind w:right="580"/>
        <w:rPr>
          <w:rFonts w:cs="Arial"/>
        </w:rPr>
      </w:pPr>
      <w:r w:rsidRPr="00181B41">
        <w:rPr>
          <w:rFonts w:cs="Arial"/>
        </w:rPr>
        <w:tab/>
      </w:r>
      <w:r w:rsidRPr="00181B41">
        <w:rPr>
          <w:rFonts w:cs="Arial"/>
        </w:rPr>
        <w:tab/>
        <w:t>AP5.2.10.</w:t>
      </w:r>
      <w:r w:rsidRPr="005D7E2E">
        <w:rPr>
          <w:rFonts w:cs="Arial"/>
          <w:b/>
          <w:i/>
        </w:rPr>
        <w:t>1</w:t>
      </w:r>
      <w:r w:rsidR="004070A5" w:rsidRPr="008713A9">
        <w:rPr>
          <w:rFonts w:cs="Arial"/>
        </w:rPr>
        <w:t>.</w:t>
      </w:r>
      <w:r w:rsidR="00611536" w:rsidRPr="004A252E">
        <w:rPr>
          <w:rFonts w:cs="Arial"/>
        </w:rPr>
        <w:t xml:space="preserve"> </w:t>
      </w:r>
      <w:r w:rsidR="00213445">
        <w:rPr>
          <w:rFonts w:cs="Arial"/>
        </w:rPr>
        <w:t xml:space="preserve"> </w:t>
      </w:r>
      <w:r w:rsidR="0031419A">
        <w:rPr>
          <w:rFonts w:cs="Arial"/>
        </w:rPr>
        <w:t xml:space="preserve">MRA reports show shipments and the percentage of shipments for which the DAAS receives and does not receive the associated MRA transactions.  Qualifying Shipments included in the report are determined by the date released to carrier (recorded at </w:t>
      </w:r>
      <w:r w:rsidR="004A479C" w:rsidRPr="00181B41">
        <w:rPr>
          <w:rFonts w:cs="Arial"/>
        </w:rPr>
        <w:t>DAAS</w:t>
      </w:r>
      <w:r w:rsidR="0031419A">
        <w:rPr>
          <w:rFonts w:cs="Arial"/>
        </w:rPr>
        <w:t xml:space="preserve">) plus </w:t>
      </w:r>
      <w:r w:rsidR="007151F6" w:rsidRPr="00390A9B">
        <w:rPr>
          <w:rFonts w:cs="Arial"/>
          <w:b/>
        </w:rPr>
        <w:t>25</w:t>
      </w:r>
      <w:r w:rsidR="0031419A">
        <w:rPr>
          <w:rFonts w:cs="Arial"/>
        </w:rPr>
        <w:t xml:space="preserve"> calendar days to accommodate the </w:t>
      </w:r>
      <w:r w:rsidR="007151F6" w:rsidRPr="00390A9B">
        <w:rPr>
          <w:rFonts w:cs="Arial"/>
          <w:b/>
          <w:i/>
        </w:rPr>
        <w:t>17</w:t>
      </w:r>
      <w:r w:rsidR="0031419A" w:rsidRPr="005D7E2E">
        <w:t xml:space="preserve"> calendar days MRA</w:t>
      </w:r>
      <w:r w:rsidR="0031419A">
        <w:rPr>
          <w:rFonts w:cs="Arial"/>
        </w:rPr>
        <w:t xml:space="preserve"> reporting period and the </w:t>
      </w:r>
      <w:r w:rsidR="007151F6" w:rsidRPr="00390A9B">
        <w:rPr>
          <w:rFonts w:cs="Arial"/>
          <w:b/>
          <w:i/>
        </w:rPr>
        <w:t>10</w:t>
      </w:r>
      <w:r w:rsidR="0031419A" w:rsidRPr="005D7E2E">
        <w:t xml:space="preserve"> calendar days MRA </w:t>
      </w:r>
      <w:r w:rsidR="0031419A">
        <w:rPr>
          <w:rFonts w:cs="Arial"/>
        </w:rPr>
        <w:t xml:space="preserve">follow-up </w:t>
      </w:r>
      <w:r w:rsidR="0031419A" w:rsidRPr="005D7E2E">
        <w:t>response</w:t>
      </w:r>
      <w:r w:rsidR="0031419A">
        <w:rPr>
          <w:rFonts w:cs="Arial"/>
        </w:rPr>
        <w:t xml:space="preserve"> timeframe</w:t>
      </w:r>
      <w:r w:rsidR="0031419A" w:rsidRPr="005D7E2E">
        <w:t xml:space="preserve">s </w:t>
      </w:r>
      <w:r w:rsidR="0031419A">
        <w:rPr>
          <w:rFonts w:cs="Arial"/>
        </w:rPr>
        <w:t xml:space="preserve">(if CONUS); or plus </w:t>
      </w:r>
      <w:r w:rsidR="007151F6" w:rsidRPr="00390A9B">
        <w:rPr>
          <w:rFonts w:cs="Arial"/>
          <w:b/>
        </w:rPr>
        <w:t>43</w:t>
      </w:r>
      <w:r w:rsidR="0031419A">
        <w:rPr>
          <w:rFonts w:cs="Arial"/>
        </w:rPr>
        <w:t xml:space="preserve"> calendar days </w:t>
      </w:r>
      <w:r w:rsidR="0031419A" w:rsidRPr="005D7E2E">
        <w:t xml:space="preserve">to accommodate the </w:t>
      </w:r>
      <w:r w:rsidR="007151F6" w:rsidRPr="00390A9B">
        <w:rPr>
          <w:rFonts w:cs="Arial"/>
          <w:b/>
          <w:i/>
        </w:rPr>
        <w:t>34</w:t>
      </w:r>
      <w:r w:rsidR="0031419A" w:rsidRPr="005D7E2E">
        <w:t xml:space="preserve"> calendar days MRA reporting period and the </w:t>
      </w:r>
      <w:r w:rsidR="007151F6" w:rsidRPr="00390A9B">
        <w:rPr>
          <w:rFonts w:cs="Arial"/>
          <w:b/>
          <w:i/>
        </w:rPr>
        <w:t>10</w:t>
      </w:r>
      <w:r w:rsidR="0031419A" w:rsidRPr="005D7E2E">
        <w:t xml:space="preserve"> calendar days MRA follow-up response timeframe</w:t>
      </w:r>
      <w:r w:rsidR="0031419A">
        <w:rPr>
          <w:rFonts w:cs="Arial"/>
        </w:rPr>
        <w:t xml:space="preserve"> (if OCONUS</w:t>
      </w:r>
      <w:r w:rsidR="007151F6" w:rsidRPr="00181B41">
        <w:rPr>
          <w:rFonts w:cs="Arial"/>
        </w:rPr>
        <w:t xml:space="preserve"> – Transportation Category 1 or 2); </w:t>
      </w:r>
      <w:r w:rsidR="0031419A" w:rsidRPr="00181B41">
        <w:rPr>
          <w:rFonts w:cs="Arial"/>
        </w:rPr>
        <w:t xml:space="preserve">or plus </w:t>
      </w:r>
      <w:r w:rsidR="007151F6" w:rsidRPr="00390A9B">
        <w:rPr>
          <w:rFonts w:cs="Arial"/>
          <w:b/>
          <w:i/>
        </w:rPr>
        <w:t>90</w:t>
      </w:r>
      <w:r w:rsidR="0031419A" w:rsidRPr="00181B41">
        <w:rPr>
          <w:rFonts w:cs="Arial"/>
        </w:rPr>
        <w:t xml:space="preserve"> calendar days to accommodate the </w:t>
      </w:r>
      <w:r w:rsidR="007151F6" w:rsidRPr="00390A9B">
        <w:rPr>
          <w:rFonts w:cs="Arial"/>
          <w:b/>
          <w:i/>
        </w:rPr>
        <w:t>81</w:t>
      </w:r>
      <w:r w:rsidR="0031419A" w:rsidRPr="00181B41">
        <w:rPr>
          <w:rFonts w:cs="Arial"/>
        </w:rPr>
        <w:t xml:space="preserve"> calendar days MRA reporting period and the </w:t>
      </w:r>
      <w:r w:rsidR="007151F6" w:rsidRPr="00390A9B">
        <w:rPr>
          <w:rFonts w:cs="Arial"/>
          <w:b/>
          <w:i/>
        </w:rPr>
        <w:t>10</w:t>
      </w:r>
      <w:r w:rsidR="0031419A" w:rsidRPr="00181B41">
        <w:rPr>
          <w:rFonts w:cs="Arial"/>
        </w:rPr>
        <w:t xml:space="preserve"> calendar days MRA follow-up response timeframe (if OCONUS</w:t>
      </w:r>
      <w:r w:rsidR="009935B8" w:rsidRPr="00181B41">
        <w:rPr>
          <w:rFonts w:cs="Arial"/>
        </w:rPr>
        <w:t xml:space="preserve"> – Transportation Category 3</w:t>
      </w:r>
      <w:r w:rsidR="0031419A">
        <w:rPr>
          <w:rFonts w:cs="Arial"/>
        </w:rPr>
        <w:t>).</w:t>
      </w:r>
      <w:r w:rsidR="0031419A" w:rsidRPr="005D7E2E">
        <w:footnoteReference w:id="2"/>
      </w:r>
      <w:r w:rsidR="0031419A">
        <w:rPr>
          <w:rFonts w:cs="Arial"/>
        </w:rPr>
        <w:t xml:space="preserve">  </w:t>
      </w:r>
      <w:r w:rsidR="0031419A" w:rsidRPr="005D7E2E">
        <w:t>Security assistance program requisitions are not captured for inclusion in LMARS or MRA Reports based on the Security Cooperation Implementing Agency code in the first position of the document number.</w:t>
      </w:r>
    </w:p>
    <w:p w14:paraId="6CFE45BE" w14:textId="7A32361F" w:rsidR="0031419A" w:rsidRDefault="00577FC8" w:rsidP="00220D6B">
      <w:pPr>
        <w:pStyle w:val="CM60"/>
        <w:widowControl/>
        <w:tabs>
          <w:tab w:val="left" w:pos="547"/>
          <w:tab w:val="left" w:pos="1080"/>
          <w:tab w:val="left" w:pos="1627"/>
          <w:tab w:val="left" w:pos="2232"/>
          <w:tab w:val="left" w:pos="2707"/>
          <w:tab w:val="left" w:pos="3240"/>
        </w:tabs>
        <w:spacing w:after="240" w:line="276" w:lineRule="atLeast"/>
        <w:ind w:right="580"/>
        <w:rPr>
          <w:rFonts w:cs="Arial"/>
        </w:rPr>
      </w:pPr>
      <w:r>
        <w:rPr>
          <w:rFonts w:cs="Arial"/>
        </w:rPr>
        <w:tab/>
      </w:r>
      <w:r>
        <w:rPr>
          <w:rFonts w:cs="Arial"/>
        </w:rPr>
        <w:tab/>
      </w:r>
      <w:r w:rsidRPr="00A54A3E">
        <w:rPr>
          <w:rFonts w:cs="Arial"/>
          <w:b/>
          <w:i/>
        </w:rPr>
        <w:t>AP5.2.10.2</w:t>
      </w:r>
      <w:r>
        <w:rPr>
          <w:rFonts w:cs="Arial"/>
        </w:rPr>
        <w:t>.</w:t>
      </w:r>
      <w:r w:rsidR="0031419A" w:rsidRPr="005D7E2E">
        <w:t xml:space="preserve">  </w:t>
      </w:r>
      <w:r w:rsidR="0031419A">
        <w:rPr>
          <w:rFonts w:cs="Arial"/>
        </w:rPr>
        <w:t xml:space="preserve">To access these reports, a </w:t>
      </w:r>
      <w:r w:rsidR="00916439">
        <w:rPr>
          <w:rFonts w:cs="Arial"/>
        </w:rPr>
        <w:t>DAAS</w:t>
      </w:r>
      <w:r w:rsidR="0031419A">
        <w:rPr>
          <w:rFonts w:cs="Arial"/>
        </w:rPr>
        <w:t xml:space="preserve"> system access request (SAR) for SAR Title “Logistics </w:t>
      </w:r>
      <w:r w:rsidR="0040591F">
        <w:rPr>
          <w:rFonts w:cs="Arial"/>
        </w:rPr>
        <w:t>Reports” must be completed at</w:t>
      </w:r>
      <w:r w:rsidR="002D7EA5">
        <w:rPr>
          <w:rFonts w:cs="Arial"/>
        </w:rPr>
        <w:t xml:space="preserve"> </w:t>
      </w:r>
      <w:r w:rsidR="0040591F">
        <w:rPr>
          <w:rFonts w:cs="Arial"/>
        </w:rPr>
        <w:t xml:space="preserve"> </w:t>
      </w:r>
      <w:hyperlink r:id="rId12" w:history="1">
        <w:r w:rsidR="0040591F" w:rsidRPr="005D7E2E">
          <w:rPr>
            <w:rStyle w:val="Hyperlink"/>
            <w:i/>
          </w:rPr>
          <w:t>https://www.transactionservices.dla.mil/sar/sar_menu.asp</w:t>
        </w:r>
      </w:hyperlink>
      <w:r w:rsidR="0040591F">
        <w:rPr>
          <w:rFonts w:cs="Arial"/>
        </w:rPr>
        <w:t>.</w:t>
      </w:r>
    </w:p>
    <w:p w14:paraId="62454064" w14:textId="77777777" w:rsidR="0031419A" w:rsidRDefault="004A373A" w:rsidP="00220D6B">
      <w:pPr>
        <w:pStyle w:val="CM60"/>
        <w:widowControl/>
        <w:tabs>
          <w:tab w:val="left" w:pos="547"/>
          <w:tab w:val="left" w:pos="1080"/>
          <w:tab w:val="left" w:pos="1627"/>
          <w:tab w:val="left" w:pos="2232"/>
          <w:tab w:val="left" w:pos="2707"/>
          <w:tab w:val="left" w:pos="3240"/>
        </w:tabs>
        <w:spacing w:after="240" w:line="276" w:lineRule="atLeast"/>
        <w:ind w:right="580"/>
        <w:rPr>
          <w:rFonts w:cs="Arial"/>
        </w:rPr>
      </w:pPr>
      <w:r>
        <w:rPr>
          <w:rFonts w:cs="Arial"/>
        </w:rPr>
        <w:tab/>
      </w:r>
      <w:r>
        <w:rPr>
          <w:rFonts w:cs="Arial"/>
        </w:rPr>
        <w:tab/>
      </w:r>
      <w:r>
        <w:rPr>
          <w:rFonts w:cs="Arial"/>
          <w:b/>
          <w:i/>
        </w:rPr>
        <w:t xml:space="preserve">AP5.2.10.3.  </w:t>
      </w:r>
      <w:r w:rsidR="0031419A" w:rsidRPr="00A54A3E">
        <w:t>Wholesale</w:t>
      </w:r>
      <w:r w:rsidR="00CD3A77" w:rsidRPr="00454F93">
        <w:rPr>
          <w:i/>
        </w:rPr>
        <w:t xml:space="preserve"> </w:t>
      </w:r>
      <w:r w:rsidR="0031419A" w:rsidRPr="00A54A3E">
        <w:rPr>
          <w:rFonts w:cs="Arial"/>
        </w:rPr>
        <w:t>ICPs</w:t>
      </w:r>
      <w:r w:rsidR="0031419A">
        <w:rPr>
          <w:rFonts w:cs="Arial"/>
        </w:rPr>
        <w:t xml:space="preserve"> included in the </w:t>
      </w:r>
      <w:r w:rsidR="0031419A" w:rsidRPr="00392845">
        <w:rPr>
          <w:rFonts w:cs="Arial"/>
        </w:rPr>
        <w:t>MRA R</w:t>
      </w:r>
      <w:r w:rsidR="0031419A">
        <w:rPr>
          <w:rFonts w:cs="Arial"/>
        </w:rPr>
        <w:t xml:space="preserve">eport are </w:t>
      </w:r>
      <w:r w:rsidR="0031419A" w:rsidRPr="00392845">
        <w:rPr>
          <w:rFonts w:cs="Arial"/>
        </w:rPr>
        <w:t xml:space="preserve">identified in the LMARS and </w:t>
      </w:r>
      <w:r w:rsidR="0031419A" w:rsidRPr="00590E4D">
        <w:rPr>
          <w:rFonts w:cs="Arial"/>
        </w:rPr>
        <w:t xml:space="preserve">maintained by </w:t>
      </w:r>
      <w:r w:rsidR="007E2DF2">
        <w:rPr>
          <w:rFonts w:cs="Arial"/>
        </w:rPr>
        <w:t>DAAS</w:t>
      </w:r>
      <w:r w:rsidR="0031419A" w:rsidRPr="00392845">
        <w:rPr>
          <w:rFonts w:cs="Arial"/>
        </w:rPr>
        <w:t xml:space="preserve">.  The list of included wholesale ICPs </w:t>
      </w:r>
      <w:r w:rsidR="00390A9B">
        <w:rPr>
          <w:rFonts w:cs="Arial"/>
        </w:rPr>
        <w:t xml:space="preserve">(see Table D) </w:t>
      </w:r>
      <w:r w:rsidR="0031419A" w:rsidRPr="00392845">
        <w:rPr>
          <w:rFonts w:cs="Arial"/>
        </w:rPr>
        <w:t xml:space="preserve">is </w:t>
      </w:r>
      <w:r w:rsidR="00916439">
        <w:rPr>
          <w:rFonts w:cs="Arial"/>
        </w:rPr>
        <w:t>available</w:t>
      </w:r>
      <w:r w:rsidR="00541E72">
        <w:rPr>
          <w:rFonts w:cs="Arial"/>
        </w:rPr>
        <w:t xml:space="preserve"> at  </w:t>
      </w:r>
      <w:hyperlink r:id="rId13" w:history="1">
        <w:r w:rsidR="00A54A3E">
          <w:rPr>
            <w:rStyle w:val="Hyperlink"/>
            <w:rFonts w:cs="Arial"/>
          </w:rPr>
          <w:t>LMARS Output Report Specific Tables</w:t>
        </w:r>
      </w:hyperlink>
      <w:r w:rsidR="0031419A">
        <w:rPr>
          <w:rFonts w:cs="Arial"/>
        </w:rPr>
        <w:t>.  New ICPs will be added as the</w:t>
      </w:r>
      <w:r w:rsidR="0031419A" w:rsidRPr="00392845">
        <w:rPr>
          <w:rFonts w:cs="Arial"/>
        </w:rPr>
        <w:t>y are identified by the</w:t>
      </w:r>
      <w:r w:rsidR="0031419A">
        <w:rPr>
          <w:rFonts w:cs="Arial"/>
          <w:b/>
          <w:i/>
          <w:color w:val="FF0000"/>
        </w:rPr>
        <w:t xml:space="preserve"> </w:t>
      </w:r>
      <w:r w:rsidR="0031419A">
        <w:rPr>
          <w:rFonts w:cs="Arial"/>
        </w:rPr>
        <w:t>Supply PRC.</w:t>
      </w:r>
    </w:p>
    <w:p w14:paraId="15C42515" w14:textId="77777777" w:rsidR="007151F6" w:rsidRPr="00334756" w:rsidRDefault="00577FC8" w:rsidP="00A54A3E">
      <w:pPr>
        <w:pStyle w:val="CM60"/>
        <w:widowControl/>
        <w:tabs>
          <w:tab w:val="left" w:pos="547"/>
          <w:tab w:val="left" w:pos="1080"/>
          <w:tab w:val="left" w:pos="1627"/>
          <w:tab w:val="left" w:pos="2232"/>
          <w:tab w:val="left" w:pos="2707"/>
          <w:tab w:val="left" w:pos="3240"/>
        </w:tabs>
        <w:spacing w:after="240" w:line="276" w:lineRule="atLeast"/>
        <w:ind w:right="580"/>
      </w:pPr>
      <w:r w:rsidRPr="00A54A3E">
        <w:rPr>
          <w:b/>
          <w:bCs/>
          <w:i/>
          <w:iCs/>
          <w:sz w:val="23"/>
          <w:szCs w:val="23"/>
        </w:rPr>
        <w:tab/>
      </w:r>
      <w:r w:rsidRPr="00A54A3E">
        <w:rPr>
          <w:b/>
          <w:bCs/>
          <w:i/>
          <w:iCs/>
          <w:sz w:val="23"/>
          <w:szCs w:val="23"/>
        </w:rPr>
        <w:tab/>
      </w:r>
      <w:r w:rsidR="007151F6" w:rsidRPr="00A54A3E">
        <w:rPr>
          <w:b/>
          <w:bCs/>
          <w:i/>
          <w:iCs/>
          <w:sz w:val="23"/>
          <w:szCs w:val="23"/>
        </w:rPr>
        <w:t>AP5.</w:t>
      </w:r>
      <w:r w:rsidR="00196AA7">
        <w:rPr>
          <w:b/>
          <w:bCs/>
          <w:i/>
          <w:iCs/>
          <w:sz w:val="23"/>
          <w:szCs w:val="23"/>
        </w:rPr>
        <w:t>2.10.</w:t>
      </w:r>
      <w:r w:rsidR="004A373A">
        <w:rPr>
          <w:b/>
          <w:bCs/>
          <w:i/>
          <w:iCs/>
          <w:sz w:val="23"/>
          <w:szCs w:val="23"/>
        </w:rPr>
        <w:t>4</w:t>
      </w:r>
      <w:r w:rsidR="00196AA7">
        <w:rPr>
          <w:b/>
          <w:bCs/>
          <w:i/>
          <w:iCs/>
          <w:sz w:val="23"/>
          <w:szCs w:val="23"/>
        </w:rPr>
        <w:t xml:space="preserve">. </w:t>
      </w:r>
      <w:r w:rsidR="00541E72">
        <w:rPr>
          <w:b/>
          <w:bCs/>
          <w:i/>
          <w:iCs/>
          <w:sz w:val="23"/>
          <w:szCs w:val="23"/>
        </w:rPr>
        <w:t xml:space="preserve"> </w:t>
      </w:r>
      <w:r w:rsidR="007151F6" w:rsidRPr="00A54A3E">
        <w:rPr>
          <w:b/>
          <w:bCs/>
          <w:i/>
          <w:iCs/>
          <w:sz w:val="23"/>
          <w:szCs w:val="23"/>
        </w:rPr>
        <w:t xml:space="preserve">The MRA report is created at the end of each month to reflect the MRA transactions as received/not received in the preceding month. Receipt of an MRA citing Discrepancy Code B or F updates the Logistics Metrics Analysis Reporting System (LMARS) reports to reflect the current status of MRA transactions received. </w:t>
      </w:r>
      <w:r w:rsidR="00541E72">
        <w:rPr>
          <w:b/>
          <w:bCs/>
          <w:i/>
          <w:iCs/>
          <w:sz w:val="23"/>
          <w:szCs w:val="23"/>
        </w:rPr>
        <w:t xml:space="preserve"> </w:t>
      </w:r>
      <w:r w:rsidR="007151F6" w:rsidRPr="00A54A3E">
        <w:rPr>
          <w:b/>
          <w:bCs/>
          <w:i/>
          <w:iCs/>
          <w:sz w:val="23"/>
          <w:szCs w:val="23"/>
        </w:rPr>
        <w:t>The MRA Reports are created monthly and reflect the MRA data at the end of the month and will not be adjusted retroactively when an MRA is submitted following receipt of materiel after an MRA citing Discrepancy Indicator Code B or F is received.</w:t>
      </w:r>
      <w:r w:rsidR="00334756">
        <w:rPr>
          <w:rStyle w:val="FootnoteReference"/>
          <w:b/>
          <w:bCs/>
          <w:i/>
          <w:iCs/>
          <w:sz w:val="23"/>
          <w:szCs w:val="23"/>
        </w:rPr>
        <w:footnoteReference w:id="3"/>
      </w:r>
    </w:p>
    <w:p w14:paraId="77B6A045" w14:textId="5E0C25CC" w:rsidR="000836EF" w:rsidRDefault="0006457C" w:rsidP="009872E5">
      <w:pPr>
        <w:pStyle w:val="CM60"/>
        <w:widowControl/>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611536" w:rsidRPr="004A252E">
        <w:rPr>
          <w:rFonts w:cs="Arial"/>
        </w:rPr>
        <w:t>AP5.2.</w:t>
      </w:r>
      <w:r w:rsidR="00220D6B" w:rsidRPr="00302EDB">
        <w:t>10</w:t>
      </w:r>
      <w:r w:rsidR="00220D6B">
        <w:rPr>
          <w:rFonts w:cs="Arial"/>
        </w:rPr>
        <w:t>.</w:t>
      </w:r>
      <w:r w:rsidR="00302EDB" w:rsidRPr="00302EDB">
        <w:rPr>
          <w:rFonts w:cs="Arial"/>
          <w:b/>
          <w:i/>
        </w:rPr>
        <w:t>5</w:t>
      </w:r>
      <w:r w:rsidR="00213445" w:rsidRPr="00302EDB">
        <w:rPr>
          <w:rFonts w:cs="Arial"/>
          <w:b/>
          <w:i/>
        </w:rPr>
        <w:t>.</w:t>
      </w:r>
      <w:r w:rsidR="00DB4E60" w:rsidRPr="00891B67">
        <w:rPr>
          <w:rFonts w:cs="Arial"/>
        </w:rPr>
        <w:t xml:space="preserve">  </w:t>
      </w:r>
      <w:r w:rsidR="00611536" w:rsidRPr="00E94019">
        <w:rPr>
          <w:rFonts w:cs="Arial"/>
          <w:u w:val="single"/>
        </w:rPr>
        <w:t>Allotted Timeframe</w:t>
      </w:r>
      <w:r w:rsidR="004747BA" w:rsidRPr="008713A9">
        <w:rPr>
          <w:rFonts w:cs="Arial"/>
        </w:rPr>
        <w:t>.</w:t>
      </w:r>
      <w:r w:rsidR="00213445">
        <w:rPr>
          <w:rFonts w:cs="Arial"/>
        </w:rPr>
        <w:t xml:space="preserve"> </w:t>
      </w:r>
      <w:r w:rsidR="00611536" w:rsidRPr="004A252E">
        <w:rPr>
          <w:rFonts w:cs="Arial"/>
        </w:rPr>
        <w:t xml:space="preserve"> </w:t>
      </w:r>
      <w:r w:rsidR="0086360C">
        <w:rPr>
          <w:rFonts w:cs="Arial"/>
        </w:rPr>
        <w:t>The report uses s</w:t>
      </w:r>
      <w:r w:rsidR="00611536" w:rsidRPr="004A252E">
        <w:rPr>
          <w:rFonts w:cs="Arial"/>
        </w:rPr>
        <w:t>hipment date released to carrier plus 60 calendar days if CONUS; or shipment date released to carrier plus 120 calendar days if OCONUS.</w:t>
      </w:r>
    </w:p>
    <w:p w14:paraId="77B6A047" w14:textId="6571EED1" w:rsidR="000836EF" w:rsidRPr="0086360C" w:rsidRDefault="0006457C" w:rsidP="009872E5">
      <w:pPr>
        <w:pStyle w:val="CM60"/>
        <w:widowControl/>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611536" w:rsidRPr="004A252E">
        <w:rPr>
          <w:rFonts w:cs="Arial"/>
        </w:rPr>
        <w:t>AP5.2.</w:t>
      </w:r>
      <w:r w:rsidR="00220D6B" w:rsidRPr="007E4F72">
        <w:t>10</w:t>
      </w:r>
      <w:r w:rsidR="00220D6B">
        <w:rPr>
          <w:rFonts w:cs="Arial"/>
        </w:rPr>
        <w:t>.</w:t>
      </w:r>
      <w:r w:rsidR="00302EDB">
        <w:rPr>
          <w:rFonts w:cs="Arial"/>
          <w:b/>
          <w:i/>
        </w:rPr>
        <w:t>6</w:t>
      </w:r>
      <w:r w:rsidR="00213445">
        <w:rPr>
          <w:rFonts w:cs="Arial"/>
        </w:rPr>
        <w:t xml:space="preserve">. </w:t>
      </w:r>
      <w:r w:rsidR="00DB4E60">
        <w:rPr>
          <w:rFonts w:cs="Arial"/>
        </w:rPr>
        <w:t xml:space="preserve"> </w:t>
      </w:r>
      <w:r w:rsidR="00611536" w:rsidRPr="008713A9">
        <w:rPr>
          <w:rFonts w:cs="Arial"/>
          <w:u w:val="single"/>
        </w:rPr>
        <w:t>Categories</w:t>
      </w:r>
      <w:r w:rsidR="004747BA" w:rsidRPr="008713A9">
        <w:rPr>
          <w:rFonts w:cs="Arial"/>
        </w:rPr>
        <w:t>.</w:t>
      </w:r>
      <w:r w:rsidR="0086360C" w:rsidRPr="008713A9">
        <w:rPr>
          <w:rFonts w:cs="Arial"/>
        </w:rPr>
        <w:t xml:space="preserve">  </w:t>
      </w:r>
      <w:r w:rsidR="0086360C">
        <w:rPr>
          <w:rFonts w:cs="Arial"/>
        </w:rPr>
        <w:t>C</w:t>
      </w:r>
      <w:r w:rsidR="0086360C" w:rsidRPr="008713A9">
        <w:rPr>
          <w:rFonts w:cs="Arial"/>
        </w:rPr>
        <w:t xml:space="preserve">ategories </w:t>
      </w:r>
      <w:r w:rsidR="0086360C">
        <w:rPr>
          <w:rFonts w:cs="Arial"/>
        </w:rPr>
        <w:t>contain</w:t>
      </w:r>
      <w:r w:rsidR="0086360C" w:rsidRPr="008713A9">
        <w:rPr>
          <w:rFonts w:cs="Arial"/>
        </w:rPr>
        <w:t>ed in the report</w:t>
      </w:r>
      <w:r w:rsidR="0086360C">
        <w:rPr>
          <w:rFonts w:cs="Arial"/>
        </w:rPr>
        <w:t xml:space="preserve"> are</w:t>
      </w:r>
      <w:r w:rsidR="0086360C" w:rsidRPr="008713A9">
        <w:rPr>
          <w:rFonts w:cs="Arial"/>
        </w:rPr>
        <w:t>:</w:t>
      </w:r>
    </w:p>
    <w:p w14:paraId="77B6A048" w14:textId="080296AC" w:rsidR="000836EF" w:rsidRDefault="0006457C" w:rsidP="009872E5">
      <w:pPr>
        <w:pStyle w:val="CM60"/>
        <w:widowControl/>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Pr>
          <w:rFonts w:cs="Arial"/>
        </w:rPr>
        <w:tab/>
      </w:r>
      <w:r w:rsidR="00611536" w:rsidRPr="004A252E">
        <w:rPr>
          <w:rFonts w:cs="Arial"/>
        </w:rPr>
        <w:t>AP5.2.</w:t>
      </w:r>
      <w:r w:rsidR="00220D6B" w:rsidRPr="007E4F72">
        <w:t>10</w:t>
      </w:r>
      <w:r w:rsidR="00220D6B">
        <w:rPr>
          <w:rFonts w:cs="Arial"/>
        </w:rPr>
        <w:t>.</w:t>
      </w:r>
      <w:r w:rsidR="00302EDB">
        <w:rPr>
          <w:rFonts w:cs="Arial"/>
          <w:b/>
          <w:i/>
        </w:rPr>
        <w:t>6</w:t>
      </w:r>
      <w:r w:rsidR="00611536" w:rsidRPr="004A252E">
        <w:rPr>
          <w:rFonts w:cs="Arial"/>
        </w:rPr>
        <w:t>.</w:t>
      </w:r>
      <w:r w:rsidR="00864BDB">
        <w:rPr>
          <w:rFonts w:cs="Arial"/>
        </w:rPr>
        <w:t>1</w:t>
      </w:r>
      <w:r w:rsidR="00213445">
        <w:rPr>
          <w:rFonts w:cs="Arial"/>
        </w:rPr>
        <w:t xml:space="preserve">. </w:t>
      </w:r>
      <w:r w:rsidR="00B438C1">
        <w:rPr>
          <w:rFonts w:cs="Arial"/>
        </w:rPr>
        <w:t xml:space="preserve"> </w:t>
      </w:r>
      <w:r w:rsidR="00611536" w:rsidRPr="004A252E">
        <w:rPr>
          <w:rFonts w:cs="Arial"/>
        </w:rPr>
        <w:t>Ammunition - FSG 13</w:t>
      </w:r>
      <w:r w:rsidR="00213445">
        <w:rPr>
          <w:rFonts w:cs="Arial"/>
        </w:rPr>
        <w:t>.</w:t>
      </w:r>
    </w:p>
    <w:p w14:paraId="77B6A049" w14:textId="44D470A3" w:rsidR="000836EF" w:rsidRDefault="0006457C" w:rsidP="00DC1106">
      <w:pPr>
        <w:pStyle w:val="CM60"/>
        <w:widowControl/>
        <w:tabs>
          <w:tab w:val="left" w:pos="547"/>
          <w:tab w:val="left" w:pos="1080"/>
          <w:tab w:val="left" w:pos="1627"/>
          <w:tab w:val="left" w:pos="2232"/>
          <w:tab w:val="left" w:pos="2707"/>
          <w:tab w:val="left" w:pos="3240"/>
        </w:tabs>
        <w:spacing w:after="240"/>
        <w:rPr>
          <w:rFonts w:cs="Arial"/>
        </w:rPr>
      </w:pPr>
      <w:r>
        <w:rPr>
          <w:rFonts w:cs="Arial"/>
        </w:rPr>
        <w:tab/>
      </w:r>
      <w:r>
        <w:rPr>
          <w:rFonts w:cs="Arial"/>
        </w:rPr>
        <w:tab/>
      </w:r>
      <w:r>
        <w:rPr>
          <w:rFonts w:cs="Arial"/>
        </w:rPr>
        <w:tab/>
      </w:r>
      <w:r w:rsidR="00611536" w:rsidRPr="004A252E">
        <w:rPr>
          <w:rFonts w:cs="Arial"/>
        </w:rPr>
        <w:t>AP5.2.</w:t>
      </w:r>
      <w:r w:rsidR="00220D6B" w:rsidRPr="007E4F72">
        <w:t>10</w:t>
      </w:r>
      <w:r w:rsidR="00220D6B">
        <w:rPr>
          <w:rFonts w:cs="Arial"/>
        </w:rPr>
        <w:t>.</w:t>
      </w:r>
      <w:r w:rsidR="00302EDB">
        <w:rPr>
          <w:rFonts w:cs="Arial"/>
          <w:b/>
          <w:i/>
        </w:rPr>
        <w:t>6</w:t>
      </w:r>
      <w:r w:rsidR="00611536" w:rsidRPr="004A252E">
        <w:rPr>
          <w:rFonts w:cs="Arial"/>
        </w:rPr>
        <w:t>.</w:t>
      </w:r>
      <w:r w:rsidR="00864BDB">
        <w:rPr>
          <w:rFonts w:cs="Arial"/>
        </w:rPr>
        <w:t>2</w:t>
      </w:r>
      <w:r w:rsidR="00213445">
        <w:rPr>
          <w:rFonts w:cs="Arial"/>
        </w:rPr>
        <w:t xml:space="preserve">. </w:t>
      </w:r>
      <w:r w:rsidR="00B438C1">
        <w:rPr>
          <w:rFonts w:cs="Arial"/>
        </w:rPr>
        <w:t xml:space="preserve"> </w:t>
      </w:r>
      <w:r w:rsidR="00611536" w:rsidRPr="004A252E">
        <w:rPr>
          <w:rFonts w:cs="Arial"/>
        </w:rPr>
        <w:t>Contract</w:t>
      </w:r>
      <w:r w:rsidR="000E7ED8">
        <w:rPr>
          <w:rFonts w:cs="Arial"/>
        </w:rPr>
        <w:t>or - Service Code C, E, L, Q,</w:t>
      </w:r>
      <w:r w:rsidR="00611536" w:rsidRPr="004A252E">
        <w:rPr>
          <w:rFonts w:cs="Arial"/>
        </w:rPr>
        <w:t xml:space="preserve"> U</w:t>
      </w:r>
      <w:r w:rsidR="000E7ED8">
        <w:rPr>
          <w:rFonts w:cs="Arial"/>
        </w:rPr>
        <w:t>, HG, SD, or</w:t>
      </w:r>
      <w:r w:rsidR="00A76533">
        <w:rPr>
          <w:rFonts w:cs="Arial"/>
        </w:rPr>
        <w:t xml:space="preserve"> Z0</w:t>
      </w:r>
      <w:r w:rsidR="00213445">
        <w:rPr>
          <w:rFonts w:cs="Arial"/>
        </w:rPr>
        <w:t>.</w:t>
      </w:r>
    </w:p>
    <w:p w14:paraId="77B6A04A" w14:textId="306F830C" w:rsidR="000836EF" w:rsidRPr="0006457C" w:rsidRDefault="0006457C" w:rsidP="00EF5E8C">
      <w:pPr>
        <w:pStyle w:val="CM60"/>
        <w:widowControl/>
        <w:tabs>
          <w:tab w:val="left" w:pos="547"/>
          <w:tab w:val="left" w:pos="1080"/>
          <w:tab w:val="left" w:pos="1627"/>
          <w:tab w:val="left" w:pos="2232"/>
          <w:tab w:val="left" w:pos="2707"/>
          <w:tab w:val="left" w:pos="3240"/>
        </w:tabs>
        <w:spacing w:after="240"/>
        <w:ind w:right="-90"/>
        <w:rPr>
          <w:rFonts w:cs="Arial"/>
        </w:rPr>
      </w:pPr>
      <w:r>
        <w:rPr>
          <w:rFonts w:cs="Arial"/>
        </w:rPr>
        <w:tab/>
      </w:r>
      <w:r>
        <w:rPr>
          <w:rFonts w:cs="Arial"/>
        </w:rPr>
        <w:tab/>
      </w:r>
      <w:r>
        <w:rPr>
          <w:rFonts w:cs="Arial"/>
        </w:rPr>
        <w:tab/>
      </w:r>
      <w:r w:rsidR="00611536" w:rsidRPr="004A252E">
        <w:rPr>
          <w:rFonts w:cs="Arial"/>
        </w:rPr>
        <w:t>AP5.2.</w:t>
      </w:r>
      <w:r w:rsidR="00220D6B" w:rsidRPr="007E4F72">
        <w:t>10</w:t>
      </w:r>
      <w:r w:rsidR="00220D6B">
        <w:rPr>
          <w:rFonts w:cs="Arial"/>
        </w:rPr>
        <w:t>.</w:t>
      </w:r>
      <w:r w:rsidR="00302EDB">
        <w:rPr>
          <w:rFonts w:cs="Arial"/>
          <w:b/>
          <w:i/>
        </w:rPr>
        <w:t>6</w:t>
      </w:r>
      <w:r w:rsidR="00611536" w:rsidRPr="004A252E">
        <w:rPr>
          <w:rFonts w:cs="Arial"/>
        </w:rPr>
        <w:t>.</w:t>
      </w:r>
      <w:r w:rsidR="00864BDB">
        <w:rPr>
          <w:rFonts w:cs="Arial"/>
        </w:rPr>
        <w:t>3</w:t>
      </w:r>
      <w:r w:rsidR="00213445">
        <w:rPr>
          <w:rFonts w:cs="Arial"/>
        </w:rPr>
        <w:t xml:space="preserve">. </w:t>
      </w:r>
      <w:r w:rsidR="00B438C1">
        <w:rPr>
          <w:rFonts w:cs="Arial"/>
        </w:rPr>
        <w:t xml:space="preserve"> </w:t>
      </w:r>
      <w:r w:rsidR="00611536" w:rsidRPr="004A252E">
        <w:rPr>
          <w:rFonts w:cs="Arial"/>
        </w:rPr>
        <w:t xml:space="preserve">Army Total Package Fielding (TPF) </w:t>
      </w:r>
      <w:r w:rsidR="00A67AE5">
        <w:rPr>
          <w:rFonts w:cs="Arial"/>
        </w:rPr>
        <w:t xml:space="preserve">- </w:t>
      </w:r>
      <w:r w:rsidR="00611536" w:rsidRPr="004A252E">
        <w:rPr>
          <w:rFonts w:cs="Arial"/>
        </w:rPr>
        <w:t>DoDAAC</w:t>
      </w:r>
      <w:r w:rsidR="00A67AE5">
        <w:rPr>
          <w:rFonts w:cs="Arial"/>
        </w:rPr>
        <w:t xml:space="preserve"> t</w:t>
      </w:r>
      <w:r w:rsidR="00611536" w:rsidRPr="0006457C">
        <w:rPr>
          <w:rFonts w:cs="Arial"/>
        </w:rPr>
        <w:t>able</w:t>
      </w:r>
      <w:r w:rsidR="00F333CA" w:rsidRPr="0006457C">
        <w:rPr>
          <w:rFonts w:cs="Arial"/>
        </w:rPr>
        <w:t>.</w:t>
      </w:r>
    </w:p>
    <w:p w14:paraId="77B6A04B" w14:textId="0ACEAEE3" w:rsidR="000836EF" w:rsidRDefault="0006457C" w:rsidP="009872E5">
      <w:pPr>
        <w:pStyle w:val="CM60"/>
        <w:widowControl/>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Pr>
          <w:rFonts w:cs="Arial"/>
        </w:rPr>
        <w:tab/>
      </w:r>
      <w:r w:rsidR="00611536" w:rsidRPr="004A252E">
        <w:rPr>
          <w:rFonts w:cs="Arial"/>
        </w:rPr>
        <w:t>AP5.2.</w:t>
      </w:r>
      <w:r w:rsidR="00220D6B" w:rsidRPr="007E4F72">
        <w:t>10</w:t>
      </w:r>
      <w:r w:rsidR="00220D6B">
        <w:rPr>
          <w:rFonts w:cs="Arial"/>
        </w:rPr>
        <w:t>.</w:t>
      </w:r>
      <w:r w:rsidR="00302EDB">
        <w:rPr>
          <w:rFonts w:cs="Arial"/>
          <w:b/>
          <w:i/>
        </w:rPr>
        <w:t>6</w:t>
      </w:r>
      <w:r w:rsidR="00611536" w:rsidRPr="004A252E">
        <w:rPr>
          <w:rFonts w:cs="Arial"/>
        </w:rPr>
        <w:t>.</w:t>
      </w:r>
      <w:r w:rsidR="00864BDB">
        <w:rPr>
          <w:rFonts w:cs="Arial"/>
        </w:rPr>
        <w:t>4</w:t>
      </w:r>
      <w:r w:rsidR="00213445">
        <w:rPr>
          <w:rFonts w:cs="Arial"/>
        </w:rPr>
        <w:t xml:space="preserve">. </w:t>
      </w:r>
      <w:r w:rsidR="00B438C1">
        <w:rPr>
          <w:rFonts w:cs="Arial"/>
        </w:rPr>
        <w:t xml:space="preserve"> </w:t>
      </w:r>
      <w:r w:rsidR="00611536" w:rsidRPr="004A252E">
        <w:rPr>
          <w:rFonts w:cs="Arial"/>
        </w:rPr>
        <w:t>General - Excludes above categories.</w:t>
      </w:r>
    </w:p>
    <w:p w14:paraId="77B6A04C" w14:textId="535C6655" w:rsidR="000836EF" w:rsidRDefault="0006457C" w:rsidP="009872E5">
      <w:pPr>
        <w:pStyle w:val="CM60"/>
        <w:widowControl/>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611536" w:rsidRPr="004A252E">
        <w:rPr>
          <w:rFonts w:cs="Arial"/>
        </w:rPr>
        <w:t>AP5.2.</w:t>
      </w:r>
      <w:r w:rsidR="00220D6B" w:rsidRPr="007E4F72">
        <w:t>10</w:t>
      </w:r>
      <w:r w:rsidR="00220D6B">
        <w:rPr>
          <w:rFonts w:cs="Arial"/>
        </w:rPr>
        <w:t>.</w:t>
      </w:r>
      <w:r w:rsidR="00302EDB">
        <w:rPr>
          <w:rFonts w:cs="Arial"/>
          <w:b/>
          <w:i/>
        </w:rPr>
        <w:t>7</w:t>
      </w:r>
      <w:r w:rsidR="00213445">
        <w:rPr>
          <w:rFonts w:cs="Arial"/>
        </w:rPr>
        <w:t xml:space="preserve">. </w:t>
      </w:r>
      <w:r w:rsidR="00B438C1">
        <w:rPr>
          <w:rFonts w:cs="Arial"/>
        </w:rPr>
        <w:t xml:space="preserve"> </w:t>
      </w:r>
      <w:r w:rsidR="00611536" w:rsidRPr="00C91E2B">
        <w:rPr>
          <w:rFonts w:cs="Arial"/>
          <w:u w:val="single"/>
        </w:rPr>
        <w:t>Exclusions</w:t>
      </w:r>
      <w:r w:rsidR="0086360C" w:rsidRPr="008713A9">
        <w:rPr>
          <w:rFonts w:cs="Arial"/>
        </w:rPr>
        <w:t>.</w:t>
      </w:r>
      <w:r w:rsidR="00C91E2B">
        <w:rPr>
          <w:rStyle w:val="FootnoteReference"/>
          <w:rFonts w:cs="Arial"/>
        </w:rPr>
        <w:footnoteReference w:id="4"/>
      </w:r>
      <w:r w:rsidR="00A67AE5" w:rsidRPr="0006457C">
        <w:rPr>
          <w:rFonts w:cs="Arial"/>
        </w:rPr>
        <w:t xml:space="preserve">  </w:t>
      </w:r>
      <w:r w:rsidR="0086360C">
        <w:rPr>
          <w:rFonts w:cs="Arial"/>
        </w:rPr>
        <w:t>Categories excluded are:</w:t>
      </w:r>
    </w:p>
    <w:p w14:paraId="77B6A04D" w14:textId="529424E2" w:rsidR="008B3E7C" w:rsidRDefault="0006457C" w:rsidP="009872E5">
      <w:pPr>
        <w:pStyle w:val="CM60"/>
        <w:widowControl/>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Pr>
          <w:rFonts w:cs="Arial"/>
        </w:rPr>
        <w:tab/>
      </w:r>
      <w:r w:rsidR="008B3E7C" w:rsidRPr="004A252E">
        <w:rPr>
          <w:rFonts w:cs="Arial"/>
        </w:rPr>
        <w:t>AP5.2.</w:t>
      </w:r>
      <w:r w:rsidR="00220D6B" w:rsidRPr="007E4F72">
        <w:t>10</w:t>
      </w:r>
      <w:r w:rsidR="00220D6B">
        <w:rPr>
          <w:rFonts w:cs="Arial"/>
        </w:rPr>
        <w:t>.</w:t>
      </w:r>
      <w:r w:rsidR="00302EDB">
        <w:rPr>
          <w:rFonts w:cs="Arial"/>
          <w:b/>
          <w:i/>
        </w:rPr>
        <w:t>7</w:t>
      </w:r>
      <w:r w:rsidR="008B3E7C" w:rsidRPr="004A252E">
        <w:rPr>
          <w:rFonts w:cs="Arial"/>
        </w:rPr>
        <w:t>.1</w:t>
      </w:r>
      <w:r w:rsidR="008B3E7C">
        <w:rPr>
          <w:rFonts w:cs="Arial"/>
        </w:rPr>
        <w:t xml:space="preserve">.  </w:t>
      </w:r>
      <w:r w:rsidR="00B33588" w:rsidRPr="007E4F72">
        <w:t xml:space="preserve">Shipments of fresh fruit and vegetables (FF&amp;V).  FF&amp;V transactions are received by </w:t>
      </w:r>
      <w:r w:rsidR="00916439">
        <w:rPr>
          <w:rFonts w:cs="Arial"/>
        </w:rPr>
        <w:t>DAAS</w:t>
      </w:r>
      <w:r w:rsidR="00B33588" w:rsidRPr="007E4F72">
        <w:t xml:space="preserve"> in a monthly data feed from DLA Troop Support and do not have shipment data.</w:t>
      </w:r>
    </w:p>
    <w:p w14:paraId="77B6A04E" w14:textId="3718BB40" w:rsidR="008B3E7C" w:rsidRPr="00CD2BCF" w:rsidRDefault="0006457C" w:rsidP="009872E5">
      <w:pPr>
        <w:pStyle w:val="CM60"/>
        <w:widowControl/>
        <w:tabs>
          <w:tab w:val="left" w:pos="547"/>
          <w:tab w:val="left" w:pos="1080"/>
          <w:tab w:val="left" w:pos="1627"/>
          <w:tab w:val="left" w:pos="2232"/>
          <w:tab w:val="left" w:pos="2707"/>
          <w:tab w:val="left" w:pos="3240"/>
        </w:tabs>
        <w:spacing w:after="240"/>
        <w:ind w:right="580"/>
        <w:rPr>
          <w:rFonts w:cs="Arial"/>
        </w:rPr>
      </w:pPr>
      <w:r w:rsidRPr="00CD2BCF">
        <w:rPr>
          <w:rFonts w:cs="Arial"/>
        </w:rPr>
        <w:tab/>
      </w:r>
      <w:r w:rsidRPr="00CD2BCF">
        <w:rPr>
          <w:rFonts w:cs="Arial"/>
        </w:rPr>
        <w:tab/>
      </w:r>
      <w:r w:rsidRPr="00CD2BCF">
        <w:rPr>
          <w:rFonts w:cs="Arial"/>
        </w:rPr>
        <w:tab/>
      </w:r>
      <w:r w:rsidR="008B3E7C" w:rsidRPr="00CD2BCF">
        <w:rPr>
          <w:rFonts w:cs="Arial"/>
        </w:rPr>
        <w:t>AP5.2</w:t>
      </w:r>
      <w:r w:rsidR="0040591F">
        <w:rPr>
          <w:rFonts w:cs="Arial"/>
        </w:rPr>
        <w:t>.</w:t>
      </w:r>
      <w:r w:rsidR="00220D6B" w:rsidRPr="007E4F72">
        <w:t>10</w:t>
      </w:r>
      <w:r w:rsidR="00220D6B">
        <w:rPr>
          <w:rFonts w:cs="Arial"/>
        </w:rPr>
        <w:t>.</w:t>
      </w:r>
      <w:r w:rsidR="00302EDB">
        <w:rPr>
          <w:rFonts w:cs="Arial"/>
          <w:b/>
          <w:i/>
        </w:rPr>
        <w:t>7</w:t>
      </w:r>
      <w:r w:rsidR="008B3E7C" w:rsidRPr="00CD2BCF">
        <w:rPr>
          <w:rFonts w:cs="Arial"/>
        </w:rPr>
        <w:t xml:space="preserve">.2.  </w:t>
      </w:r>
      <w:r w:rsidR="00CD2BCF" w:rsidRPr="007E4F72">
        <w:t>Commodities excluded from requisitioning under MILSTRIP, except that receipt of forms and publications requisitioned under MILSTRIP will be acknowledged</w:t>
      </w:r>
      <w:r w:rsidR="008B3E7C" w:rsidRPr="007E4F72">
        <w:t>.</w:t>
      </w:r>
    </w:p>
    <w:p w14:paraId="77B6A04F" w14:textId="5F236F3F" w:rsidR="000836EF" w:rsidRDefault="0006457C" w:rsidP="009872E5">
      <w:pPr>
        <w:pStyle w:val="CM60"/>
        <w:widowControl/>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sidR="00136C56">
        <w:rPr>
          <w:rFonts w:cs="Arial"/>
        </w:rPr>
        <w:tab/>
      </w:r>
      <w:r w:rsidR="00611536" w:rsidRPr="004A252E">
        <w:rPr>
          <w:rFonts w:cs="Arial"/>
        </w:rPr>
        <w:t>AP5.2.</w:t>
      </w:r>
      <w:r w:rsidR="00220D6B" w:rsidRPr="007E4F72">
        <w:t>10</w:t>
      </w:r>
      <w:r w:rsidR="00220D6B">
        <w:rPr>
          <w:rFonts w:cs="Arial"/>
        </w:rPr>
        <w:t>.</w:t>
      </w:r>
      <w:r w:rsidR="00302EDB">
        <w:rPr>
          <w:rFonts w:cs="Arial"/>
          <w:b/>
          <w:i/>
        </w:rPr>
        <w:t>7</w:t>
      </w:r>
      <w:r w:rsidR="00611536" w:rsidRPr="004A252E">
        <w:rPr>
          <w:rFonts w:cs="Arial"/>
        </w:rPr>
        <w:t>.</w:t>
      </w:r>
      <w:r w:rsidR="008B3E7C">
        <w:rPr>
          <w:rFonts w:cs="Arial"/>
        </w:rPr>
        <w:t>3</w:t>
      </w:r>
      <w:r w:rsidR="00213445">
        <w:rPr>
          <w:rFonts w:cs="Arial"/>
        </w:rPr>
        <w:t>.</w:t>
      </w:r>
      <w:r w:rsidR="00B438C1">
        <w:rPr>
          <w:rFonts w:cs="Arial"/>
        </w:rPr>
        <w:t xml:space="preserve"> </w:t>
      </w:r>
      <w:r w:rsidR="00213445">
        <w:rPr>
          <w:rFonts w:cs="Arial"/>
        </w:rPr>
        <w:t xml:space="preserve"> </w:t>
      </w:r>
      <w:r w:rsidR="00CD2BCF" w:rsidRPr="007E4F72">
        <w:t>Shipments to foreign military sales and grant aid customers except when the shipment concerns an unconfirmed materiel release order (MRO) as described in MILSTRIP, Chapter 3 (Processing Follow-Ups).</w:t>
      </w:r>
      <w:r w:rsidR="00CD2BCF" w:rsidRPr="00CB7102">
        <w:rPr>
          <w:rFonts w:cs="Arial"/>
          <w:b/>
          <w:i/>
        </w:rPr>
        <w:t xml:space="preserve">  </w:t>
      </w:r>
      <w:r w:rsidR="00CD2BCF" w:rsidRPr="00035FE9">
        <w:rPr>
          <w:rFonts w:cs="Arial"/>
        </w:rPr>
        <w:t xml:space="preserve">FMS documents beginning with B, D, </w:t>
      </w:r>
      <w:r w:rsidR="00CD2BCF" w:rsidRPr="007E4F72">
        <w:t>I</w:t>
      </w:r>
      <w:r w:rsidR="00CD2BCF" w:rsidRPr="00CB7102">
        <w:rPr>
          <w:rFonts w:cs="Arial"/>
        </w:rPr>
        <w:t>,</w:t>
      </w:r>
      <w:r w:rsidR="00CD2BCF" w:rsidRPr="00035FE9">
        <w:rPr>
          <w:rFonts w:cs="Arial"/>
        </w:rPr>
        <w:t xml:space="preserve"> P, K, and T.</w:t>
      </w:r>
    </w:p>
    <w:p w14:paraId="77B6A050" w14:textId="78B03128" w:rsidR="000836EF" w:rsidRDefault="0006457C" w:rsidP="009872E5">
      <w:pPr>
        <w:pStyle w:val="CM60"/>
        <w:widowControl/>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Pr>
          <w:rFonts w:cs="Arial"/>
        </w:rPr>
        <w:tab/>
      </w:r>
      <w:r w:rsidR="00611536" w:rsidRPr="004A252E">
        <w:rPr>
          <w:rFonts w:cs="Arial"/>
        </w:rPr>
        <w:t>AP5.2.</w:t>
      </w:r>
      <w:r w:rsidR="00220D6B" w:rsidRPr="007E4F72">
        <w:t>10</w:t>
      </w:r>
      <w:r w:rsidR="00220D6B">
        <w:rPr>
          <w:rFonts w:cs="Arial"/>
        </w:rPr>
        <w:t>.</w:t>
      </w:r>
      <w:r w:rsidR="00302EDB">
        <w:rPr>
          <w:rFonts w:cs="Arial"/>
          <w:b/>
          <w:i/>
        </w:rPr>
        <w:t>7</w:t>
      </w:r>
      <w:r w:rsidR="00611536" w:rsidRPr="004A252E">
        <w:rPr>
          <w:rFonts w:cs="Arial"/>
        </w:rPr>
        <w:t>.</w:t>
      </w:r>
      <w:r w:rsidR="008B3E7C">
        <w:rPr>
          <w:rFonts w:cs="Arial"/>
        </w:rPr>
        <w:t>4</w:t>
      </w:r>
      <w:r w:rsidR="00213445">
        <w:rPr>
          <w:rFonts w:cs="Arial"/>
        </w:rPr>
        <w:t xml:space="preserve">. </w:t>
      </w:r>
      <w:r w:rsidR="00B438C1">
        <w:rPr>
          <w:rFonts w:cs="Arial"/>
        </w:rPr>
        <w:t xml:space="preserve"> </w:t>
      </w:r>
      <w:r w:rsidR="00611536" w:rsidRPr="004A252E">
        <w:rPr>
          <w:rFonts w:cs="Arial"/>
        </w:rPr>
        <w:t>DoDAAC indicat</w:t>
      </w:r>
      <w:r w:rsidR="0086360C">
        <w:rPr>
          <w:rFonts w:cs="Arial"/>
        </w:rPr>
        <w:t>ing</w:t>
      </w:r>
      <w:r w:rsidR="00611536" w:rsidRPr="004A252E">
        <w:rPr>
          <w:rFonts w:cs="Arial"/>
        </w:rPr>
        <w:t xml:space="preserve"> activity is GSA or FEDSTRIP.</w:t>
      </w:r>
    </w:p>
    <w:p w14:paraId="77B6A051" w14:textId="794AB6F1" w:rsidR="000836EF" w:rsidRDefault="0006457C" w:rsidP="009872E5">
      <w:pPr>
        <w:pStyle w:val="CM60"/>
        <w:widowControl/>
        <w:tabs>
          <w:tab w:val="left" w:pos="547"/>
          <w:tab w:val="left" w:pos="1080"/>
          <w:tab w:val="left" w:pos="1627"/>
          <w:tab w:val="left" w:pos="2232"/>
          <w:tab w:val="left" w:pos="2707"/>
          <w:tab w:val="left" w:pos="3240"/>
        </w:tabs>
        <w:spacing w:after="240"/>
        <w:ind w:right="580"/>
        <w:rPr>
          <w:rFonts w:cs="Arial"/>
        </w:rPr>
      </w:pPr>
      <w:r>
        <w:rPr>
          <w:rFonts w:cs="Arial"/>
        </w:rPr>
        <w:tab/>
      </w:r>
      <w:r>
        <w:rPr>
          <w:rFonts w:cs="Arial"/>
        </w:rPr>
        <w:tab/>
      </w:r>
      <w:r>
        <w:rPr>
          <w:rFonts w:cs="Arial"/>
        </w:rPr>
        <w:tab/>
      </w:r>
      <w:r w:rsidR="00611536" w:rsidRPr="004A252E">
        <w:rPr>
          <w:rFonts w:cs="Arial"/>
        </w:rPr>
        <w:t>AP5.2.</w:t>
      </w:r>
      <w:r w:rsidR="00220D6B" w:rsidRPr="007E4F72">
        <w:t>10</w:t>
      </w:r>
      <w:r w:rsidR="00220D6B">
        <w:rPr>
          <w:rFonts w:cs="Arial"/>
        </w:rPr>
        <w:t>.</w:t>
      </w:r>
      <w:r w:rsidR="00302EDB">
        <w:rPr>
          <w:rFonts w:cs="Arial"/>
          <w:b/>
          <w:i/>
        </w:rPr>
        <w:t>7</w:t>
      </w:r>
      <w:r w:rsidR="00611536" w:rsidRPr="004A252E">
        <w:rPr>
          <w:rFonts w:cs="Arial"/>
        </w:rPr>
        <w:t>.</w:t>
      </w:r>
      <w:r w:rsidR="008B3E7C">
        <w:rPr>
          <w:rFonts w:cs="Arial"/>
        </w:rPr>
        <w:t>5</w:t>
      </w:r>
      <w:r w:rsidR="00A67AE5">
        <w:rPr>
          <w:rFonts w:cs="Arial"/>
        </w:rPr>
        <w:t xml:space="preserve">.  </w:t>
      </w:r>
      <w:r w:rsidR="00611536" w:rsidRPr="004A252E">
        <w:rPr>
          <w:rFonts w:cs="Arial"/>
        </w:rPr>
        <w:t>D</w:t>
      </w:r>
      <w:r w:rsidR="00916439">
        <w:rPr>
          <w:rFonts w:cs="Arial"/>
        </w:rPr>
        <w:t>o</w:t>
      </w:r>
      <w:r w:rsidR="00611536" w:rsidRPr="004A252E">
        <w:rPr>
          <w:rFonts w:cs="Arial"/>
        </w:rPr>
        <w:t>DAAC begin</w:t>
      </w:r>
      <w:r w:rsidR="0086360C">
        <w:rPr>
          <w:rFonts w:cs="Arial"/>
        </w:rPr>
        <w:t>ning</w:t>
      </w:r>
      <w:r w:rsidR="00611536" w:rsidRPr="004A252E">
        <w:rPr>
          <w:rFonts w:cs="Arial"/>
        </w:rPr>
        <w:t xml:space="preserve"> with HX.</w:t>
      </w:r>
    </w:p>
    <w:p w14:paraId="4254B6CD" w14:textId="32D22638" w:rsidR="00CD2BCF" w:rsidRPr="00CB7102" w:rsidRDefault="0006457C" w:rsidP="00CD2BCF">
      <w:pPr>
        <w:pStyle w:val="CM60"/>
        <w:widowControl/>
        <w:tabs>
          <w:tab w:val="left" w:pos="547"/>
          <w:tab w:val="left" w:pos="1080"/>
          <w:tab w:val="left" w:pos="1627"/>
          <w:tab w:val="left" w:pos="2232"/>
          <w:tab w:val="left" w:pos="2707"/>
          <w:tab w:val="left" w:pos="3240"/>
        </w:tabs>
        <w:spacing w:after="240"/>
        <w:ind w:right="580"/>
        <w:rPr>
          <w:rFonts w:cs="Arial"/>
          <w:b/>
          <w:i/>
        </w:rPr>
      </w:pPr>
      <w:r w:rsidRPr="00CB7102">
        <w:rPr>
          <w:rFonts w:cs="Arial"/>
        </w:rPr>
        <w:tab/>
      </w:r>
      <w:r w:rsidRPr="00CB7102">
        <w:rPr>
          <w:rFonts w:cs="Arial"/>
        </w:rPr>
        <w:tab/>
      </w:r>
      <w:r w:rsidRPr="00CB7102">
        <w:rPr>
          <w:rFonts w:cs="Arial"/>
        </w:rPr>
        <w:tab/>
      </w:r>
      <w:r w:rsidR="00611536" w:rsidRPr="00CB7102">
        <w:rPr>
          <w:rFonts w:cs="Arial"/>
        </w:rPr>
        <w:t>AP5.2.</w:t>
      </w:r>
      <w:r w:rsidR="00220D6B" w:rsidRPr="007E4F72">
        <w:t>10</w:t>
      </w:r>
      <w:r w:rsidR="00220D6B">
        <w:rPr>
          <w:rFonts w:cs="Arial"/>
        </w:rPr>
        <w:t>.</w:t>
      </w:r>
      <w:r w:rsidR="00302EDB">
        <w:rPr>
          <w:rFonts w:cs="Arial"/>
          <w:b/>
          <w:i/>
        </w:rPr>
        <w:t>7</w:t>
      </w:r>
      <w:r w:rsidR="00611536" w:rsidRPr="00CB7102">
        <w:rPr>
          <w:rFonts w:cs="Arial"/>
        </w:rPr>
        <w:t>.</w:t>
      </w:r>
      <w:r w:rsidR="008B3E7C" w:rsidRPr="00CB7102">
        <w:rPr>
          <w:rFonts w:cs="Arial"/>
        </w:rPr>
        <w:t>6</w:t>
      </w:r>
      <w:r w:rsidR="00213445" w:rsidRPr="00CB7102">
        <w:rPr>
          <w:rFonts w:cs="Arial"/>
        </w:rPr>
        <w:t>.</w:t>
      </w:r>
      <w:r w:rsidR="00CD2BCF" w:rsidRPr="00CB7102">
        <w:rPr>
          <w:rFonts w:cs="Arial"/>
        </w:rPr>
        <w:t xml:space="preserve">  </w:t>
      </w:r>
      <w:r w:rsidR="00CD2BCF" w:rsidRPr="007E4F72">
        <w:t xml:space="preserve">Shipment status (AS3) with </w:t>
      </w:r>
      <w:r w:rsidR="00CD2BCF" w:rsidRPr="00CB7102">
        <w:rPr>
          <w:rFonts w:cs="Arial"/>
        </w:rPr>
        <w:t xml:space="preserve">Distribution Code 9 </w:t>
      </w:r>
      <w:r w:rsidR="00CD2BCF" w:rsidRPr="007E4F72">
        <w:t>(DLA Distribution Services)</w:t>
      </w:r>
      <w:r w:rsidR="00CD2BCF" w:rsidRPr="00CB7102">
        <w:rPr>
          <w:rFonts w:cs="Arial"/>
        </w:rPr>
        <w:t xml:space="preserve">.  </w:t>
      </w:r>
      <w:r w:rsidR="00CD2BCF" w:rsidRPr="007E4F72">
        <w:t>Shipments to disposition services that are covered under the MILSTRIP procedures for intransit control of shipments to DLA Disposition Services Field Offices.</w:t>
      </w:r>
    </w:p>
    <w:p w14:paraId="727C7936" w14:textId="29506BB5" w:rsidR="00CD2BCF" w:rsidRPr="00CB7102" w:rsidRDefault="00CD2BCF" w:rsidP="00CD2BCF">
      <w:pPr>
        <w:pStyle w:val="CM60"/>
        <w:widowControl/>
        <w:tabs>
          <w:tab w:val="left" w:pos="547"/>
          <w:tab w:val="left" w:pos="1080"/>
          <w:tab w:val="left" w:pos="1627"/>
          <w:tab w:val="left" w:pos="2232"/>
          <w:tab w:val="left" w:pos="2707"/>
          <w:tab w:val="left" w:pos="3240"/>
        </w:tabs>
        <w:spacing w:after="240"/>
        <w:ind w:right="580"/>
        <w:rPr>
          <w:rFonts w:cs="Arial"/>
          <w:b/>
          <w:i/>
        </w:rPr>
      </w:pPr>
      <w:r w:rsidRPr="00CB7102">
        <w:tab/>
      </w:r>
      <w:r w:rsidRPr="00CB7102">
        <w:tab/>
      </w:r>
      <w:r w:rsidRPr="00CB7102">
        <w:tab/>
        <w:t>AP5.2.</w:t>
      </w:r>
      <w:r w:rsidR="00220D6B" w:rsidRPr="007E4F72">
        <w:t>10</w:t>
      </w:r>
      <w:r w:rsidR="00220D6B">
        <w:rPr>
          <w:rFonts w:cs="Arial"/>
        </w:rPr>
        <w:t>.</w:t>
      </w:r>
      <w:r w:rsidR="00302EDB">
        <w:rPr>
          <w:rFonts w:cs="Arial"/>
          <w:b/>
          <w:i/>
        </w:rPr>
        <w:t>7</w:t>
      </w:r>
      <w:r w:rsidRPr="00CB7102">
        <w:t>.</w:t>
      </w:r>
      <w:r w:rsidR="00866408" w:rsidRPr="00CB7102">
        <w:t>7</w:t>
      </w:r>
      <w:r w:rsidRPr="00CB7102">
        <w:t xml:space="preserve">.  </w:t>
      </w:r>
      <w:r w:rsidRPr="007E4F72">
        <w:t>Inter-Component lateral redistributions of retail stock not directed by the integrated materiel manager</w:t>
      </w:r>
      <w:r w:rsidRPr="00CB7102">
        <w:rPr>
          <w:rFonts w:cs="Arial"/>
          <w:b/>
          <w:i/>
        </w:rPr>
        <w:t>.</w:t>
      </w:r>
      <w:r w:rsidRPr="00CB7102">
        <w:rPr>
          <w:rStyle w:val="FootnoteReference"/>
          <w:rFonts w:cs="Arial"/>
          <w:i/>
        </w:rPr>
        <w:footnoteReference w:id="5"/>
      </w:r>
    </w:p>
    <w:p w14:paraId="272C8D70" w14:textId="3EAC17E0" w:rsidR="00866408" w:rsidRPr="00CB7102" w:rsidRDefault="00866408" w:rsidP="00866408">
      <w:pPr>
        <w:pStyle w:val="CM60"/>
        <w:widowControl/>
        <w:tabs>
          <w:tab w:val="left" w:pos="547"/>
          <w:tab w:val="left" w:pos="1080"/>
          <w:tab w:val="left" w:pos="1627"/>
          <w:tab w:val="left" w:pos="2232"/>
          <w:tab w:val="left" w:pos="2707"/>
          <w:tab w:val="left" w:pos="3240"/>
        </w:tabs>
        <w:spacing w:after="240"/>
        <w:ind w:right="580"/>
      </w:pPr>
      <w:r w:rsidRPr="00CB7102">
        <w:tab/>
      </w:r>
      <w:r w:rsidRPr="00CB7102">
        <w:tab/>
      </w:r>
      <w:r w:rsidRPr="00CB7102">
        <w:tab/>
        <w:t>AP5.2.</w:t>
      </w:r>
      <w:r w:rsidR="00220D6B" w:rsidRPr="007E4F72">
        <w:t>10</w:t>
      </w:r>
      <w:r w:rsidR="00220D6B">
        <w:rPr>
          <w:rFonts w:cs="Arial"/>
        </w:rPr>
        <w:t>.</w:t>
      </w:r>
      <w:r w:rsidR="00302EDB">
        <w:rPr>
          <w:rFonts w:cs="Arial"/>
          <w:b/>
          <w:i/>
        </w:rPr>
        <w:t>7</w:t>
      </w:r>
      <w:r w:rsidRPr="00CB7102">
        <w:t xml:space="preserve">.8.  </w:t>
      </w:r>
      <w:r w:rsidRPr="007E4F72">
        <w:t>Shipments to state, civil, or Federal Agency activities</w:t>
      </w:r>
      <w:r w:rsidRPr="00CB7102">
        <w:rPr>
          <w:rFonts w:cs="Arial"/>
        </w:rPr>
        <w:t xml:space="preserve">.  </w:t>
      </w:r>
      <w:r w:rsidRPr="007E4F72">
        <w:t>Special Program DoDAAC.  Special Program DoDAACs are identified by numeric character in the first position followed by an alpha character in the second position.  These identify entities that are neither DoD or other Federal entities and that are associated with a special program.  Among other purposes, special programs include programs authorized by Congress for state and local entities to purchase materiel from Federal sources.  The existing</w:t>
      </w:r>
      <w:r w:rsidR="007E4F72">
        <w:t xml:space="preserve"> DAAS</w:t>
      </w:r>
      <w:r w:rsidRPr="007E4F72">
        <w:t xml:space="preserve"> logic for extracting the LMARS database includes the exclusion for Special Program DoDAACs</w:t>
      </w:r>
      <w:r w:rsidRPr="00CB7102">
        <w:rPr>
          <w:rFonts w:cs="Arial"/>
          <w:b/>
          <w:i/>
        </w:rPr>
        <w:t>.</w:t>
      </w:r>
    </w:p>
    <w:p w14:paraId="2A10B936" w14:textId="5843382E" w:rsidR="000A5ECB" w:rsidRDefault="0006457C" w:rsidP="00EE36ED">
      <w:pPr>
        <w:pStyle w:val="Default"/>
        <w:keepNext/>
        <w:keepLines/>
        <w:widowControl/>
        <w:tabs>
          <w:tab w:val="left" w:pos="547"/>
          <w:tab w:val="left" w:pos="1080"/>
          <w:tab w:val="left" w:pos="1627"/>
          <w:tab w:val="left" w:pos="2232"/>
          <w:tab w:val="left" w:pos="2707"/>
          <w:tab w:val="left" w:pos="3240"/>
        </w:tabs>
        <w:spacing w:after="240"/>
        <w:rPr>
          <w:b/>
          <w:i/>
        </w:rPr>
      </w:pPr>
      <w:r w:rsidRPr="007E4F72">
        <w:rPr>
          <w:color w:val="auto"/>
        </w:rPr>
        <w:tab/>
      </w:r>
      <w:r w:rsidR="000A5ECB" w:rsidRPr="007E4F72">
        <w:rPr>
          <w:color w:val="auto"/>
        </w:rPr>
        <w:tab/>
      </w:r>
      <w:r w:rsidR="000A5ECB" w:rsidRPr="007E4F72">
        <w:rPr>
          <w:color w:val="auto"/>
        </w:rPr>
        <w:tab/>
        <w:t>AP5.2.</w:t>
      </w:r>
      <w:r w:rsidR="00220D6B" w:rsidRPr="007E4F72">
        <w:rPr>
          <w:color w:val="auto"/>
        </w:rPr>
        <w:t>10.</w:t>
      </w:r>
      <w:r w:rsidR="00302EDB">
        <w:rPr>
          <w:b/>
          <w:i/>
          <w:color w:val="auto"/>
        </w:rPr>
        <w:t>7</w:t>
      </w:r>
      <w:r w:rsidR="000A5ECB" w:rsidRPr="007E4F72">
        <w:rPr>
          <w:color w:val="auto"/>
        </w:rPr>
        <w:t xml:space="preserve">.9.  Exclude intra-Component shipments when the issuing wholesale ICP does not generate a Follow-Up for Delinquent MRA transaction within the required delinquent MRA Follow-up time limit. The rationale is that if the issuing wholesale ICP business process requires that the intra-Component reporting activity provide a Receipt transaction back to the issuing wholesale ICP, then it falls under the MRA exclusions and the issuing ICP would not generate a Follow-up for Delinquent MRA transaction.  For the purpose of this exclusion logic, </w:t>
      </w:r>
      <w:r w:rsidR="00916439">
        <w:t>DAAS</w:t>
      </w:r>
      <w:r w:rsidR="000A5ECB" w:rsidRPr="007E4F72">
        <w:rPr>
          <w:color w:val="auto"/>
        </w:rPr>
        <w:t xml:space="preserve"> will use the MRA Follow-up timeframe plus one day.  Under existing MRA Report logic, lookup will be done at the end of the mont</w:t>
      </w:r>
      <w:r w:rsidR="000A5ECB" w:rsidRPr="007E4F72">
        <w:t>h</w:t>
      </w:r>
      <w:r w:rsidR="000A5ECB" w:rsidRPr="00136C56">
        <w:rPr>
          <w:b/>
          <w:i/>
        </w:rPr>
        <w:t>.</w:t>
      </w:r>
      <w:r w:rsidR="000A5ECB" w:rsidRPr="00136C56">
        <w:rPr>
          <w:rStyle w:val="FootnoteReference"/>
          <w:b/>
          <w:i/>
        </w:rPr>
        <w:footnoteReference w:id="6"/>
      </w:r>
    </w:p>
    <w:p w14:paraId="2DD75CCE" w14:textId="78EA195C" w:rsidR="00866408" w:rsidRPr="007E4F72" w:rsidRDefault="00C91E2B" w:rsidP="009872E5">
      <w:pPr>
        <w:pStyle w:val="Default"/>
        <w:widowControl/>
        <w:tabs>
          <w:tab w:val="left" w:pos="547"/>
          <w:tab w:val="left" w:pos="1080"/>
          <w:tab w:val="left" w:pos="1627"/>
          <w:tab w:val="left" w:pos="2232"/>
          <w:tab w:val="left" w:pos="2707"/>
          <w:tab w:val="left" w:pos="3240"/>
        </w:tabs>
        <w:spacing w:after="240"/>
        <w:rPr>
          <w:color w:val="auto"/>
        </w:rPr>
      </w:pPr>
      <w:r w:rsidRPr="00CB7102">
        <w:rPr>
          <w:b/>
          <w:i/>
          <w:color w:val="auto"/>
        </w:rPr>
        <w:tab/>
      </w:r>
      <w:r w:rsidRPr="00CB7102">
        <w:rPr>
          <w:b/>
          <w:i/>
          <w:color w:val="auto"/>
        </w:rPr>
        <w:tab/>
      </w:r>
      <w:r w:rsidRPr="00CB7102">
        <w:rPr>
          <w:b/>
          <w:i/>
          <w:color w:val="auto"/>
        </w:rPr>
        <w:tab/>
      </w:r>
      <w:r w:rsidRPr="007E4F72">
        <w:rPr>
          <w:color w:val="auto"/>
        </w:rPr>
        <w:t>AP5.2.</w:t>
      </w:r>
      <w:r w:rsidR="00220D6B" w:rsidRPr="007E4F72">
        <w:rPr>
          <w:color w:val="auto"/>
        </w:rPr>
        <w:t>10.</w:t>
      </w:r>
      <w:r w:rsidR="00302EDB">
        <w:rPr>
          <w:b/>
          <w:i/>
          <w:color w:val="auto"/>
        </w:rPr>
        <w:t>7</w:t>
      </w:r>
      <w:r w:rsidRPr="007E4F72">
        <w:rPr>
          <w:color w:val="auto"/>
        </w:rPr>
        <w:t xml:space="preserve">.10.  Receipts into DoD wholesale stock which are controlled under Chapter 4, including relocations/shipments to contractors, commercial, or industrial activities which are receipt reported to the owning ICP, when the owning ICP also issued the materiel.  However, when ICPs requisition materiel from another ICP or the DLA Disposition Services and the receipt is reported under Chapter 4, the requisitioning ICP </w:t>
      </w:r>
      <w:r w:rsidR="00FC3F3E" w:rsidRPr="007E4F72">
        <w:rPr>
          <w:color w:val="auto"/>
        </w:rPr>
        <w:t>will</w:t>
      </w:r>
      <w:r w:rsidRPr="007E4F72">
        <w:rPr>
          <w:color w:val="auto"/>
        </w:rPr>
        <w:t xml:space="preserve"> acknowledge the receipt (ADC 1087).</w:t>
      </w:r>
    </w:p>
    <w:p w14:paraId="4B8776AD" w14:textId="6246A61C" w:rsidR="0012045B" w:rsidRPr="0012045B" w:rsidRDefault="009A6CA2" w:rsidP="009872E5">
      <w:pPr>
        <w:pStyle w:val="CM60"/>
        <w:widowControl/>
        <w:tabs>
          <w:tab w:val="left" w:pos="547"/>
          <w:tab w:val="left" w:pos="1080"/>
          <w:tab w:val="left" w:pos="1627"/>
          <w:tab w:val="left" w:pos="2232"/>
          <w:tab w:val="left" w:pos="2707"/>
          <w:tab w:val="left" w:pos="3240"/>
        </w:tabs>
        <w:spacing w:after="240"/>
        <w:ind w:right="576"/>
        <w:rPr>
          <w:rFonts w:cs="Arial"/>
          <w:b/>
          <w:i/>
        </w:rPr>
      </w:pPr>
      <w:r>
        <w:rPr>
          <w:rFonts w:cs="Arial"/>
        </w:rPr>
        <w:tab/>
      </w:r>
      <w:r>
        <w:rPr>
          <w:rFonts w:cs="Arial"/>
        </w:rPr>
        <w:tab/>
      </w:r>
      <w:r w:rsidR="0012419D" w:rsidRPr="004A252E">
        <w:rPr>
          <w:rFonts w:cs="Arial"/>
        </w:rPr>
        <w:t>AP5.2.</w:t>
      </w:r>
      <w:r w:rsidR="00220D6B" w:rsidRPr="007E4F72">
        <w:t>10</w:t>
      </w:r>
      <w:r w:rsidR="00220D6B">
        <w:rPr>
          <w:rFonts w:cs="Arial"/>
        </w:rPr>
        <w:t>.</w:t>
      </w:r>
      <w:r w:rsidR="00302EDB">
        <w:rPr>
          <w:rFonts w:cs="Arial"/>
          <w:b/>
          <w:i/>
        </w:rPr>
        <w:t>8</w:t>
      </w:r>
      <w:r w:rsidR="0012419D">
        <w:rPr>
          <w:rFonts w:cs="Arial"/>
        </w:rPr>
        <w:t xml:space="preserve">.  </w:t>
      </w:r>
      <w:r w:rsidR="0012419D" w:rsidRPr="0012419D">
        <w:rPr>
          <w:rFonts w:cs="Arial"/>
          <w:u w:val="single"/>
        </w:rPr>
        <w:t>MRA Report Criteria</w:t>
      </w:r>
      <w:r w:rsidR="0012419D" w:rsidRPr="008713A9">
        <w:rPr>
          <w:rFonts w:cs="Arial"/>
        </w:rPr>
        <w:t>.</w:t>
      </w:r>
      <w:r w:rsidR="0012419D">
        <w:rPr>
          <w:rFonts w:cs="Arial"/>
          <w:b/>
        </w:rPr>
        <w:t xml:space="preserve">  </w:t>
      </w:r>
      <w:r w:rsidR="00D47C14" w:rsidRPr="00D47C14">
        <w:rPr>
          <w:rFonts w:cs="Arial"/>
        </w:rPr>
        <w:t>The c</w:t>
      </w:r>
      <w:r w:rsidR="0012419D">
        <w:rPr>
          <w:rFonts w:cs="Arial"/>
        </w:rPr>
        <w:t>riteria used to produce</w:t>
      </w:r>
      <w:r w:rsidR="00D47C14">
        <w:rPr>
          <w:rFonts w:cs="Arial"/>
        </w:rPr>
        <w:t xml:space="preserve"> and align</w:t>
      </w:r>
      <w:r w:rsidR="0012419D">
        <w:rPr>
          <w:rFonts w:cs="Arial"/>
        </w:rPr>
        <w:t xml:space="preserve"> the MRA Reports are </w:t>
      </w:r>
      <w:r w:rsidR="00D47C14">
        <w:rPr>
          <w:rFonts w:cs="Arial"/>
        </w:rPr>
        <w:t>depicted/</w:t>
      </w:r>
      <w:r w:rsidR="0012419D">
        <w:rPr>
          <w:rFonts w:cs="Arial"/>
        </w:rPr>
        <w:t xml:space="preserve">contained in </w:t>
      </w:r>
      <w:r w:rsidR="00D47C14">
        <w:rPr>
          <w:rFonts w:cs="Arial"/>
        </w:rPr>
        <w:t xml:space="preserve">the </w:t>
      </w:r>
      <w:r w:rsidR="0012419D">
        <w:rPr>
          <w:rFonts w:cs="Arial"/>
        </w:rPr>
        <w:t>LMARS Report</w:t>
      </w:r>
      <w:r w:rsidR="00D47C14">
        <w:rPr>
          <w:rFonts w:cs="Arial"/>
        </w:rPr>
        <w:t>s’</w:t>
      </w:r>
      <w:r w:rsidR="0012419D">
        <w:rPr>
          <w:rFonts w:cs="Arial"/>
        </w:rPr>
        <w:t xml:space="preserve"> Table H</w:t>
      </w:r>
      <w:r w:rsidR="00CD3A77">
        <w:rPr>
          <w:rFonts w:cs="Arial"/>
        </w:rPr>
        <w:t xml:space="preserve"> </w:t>
      </w:r>
      <w:r w:rsidR="00CD3A77" w:rsidRPr="007E4F72">
        <w:t>Service and/or Report Affiliation</w:t>
      </w:r>
      <w:r w:rsidR="0012419D">
        <w:rPr>
          <w:rFonts w:cs="Arial"/>
        </w:rPr>
        <w:t>, as shown</w:t>
      </w:r>
      <w:r w:rsidR="0012045B">
        <w:rPr>
          <w:rFonts w:cs="Arial"/>
        </w:rPr>
        <w:t xml:space="preserve"> at </w:t>
      </w:r>
      <w:hyperlink r:id="rId14" w:history="1">
        <w:r w:rsidR="00A54A3E" w:rsidRPr="0060570E">
          <w:rPr>
            <w:rStyle w:val="Hyperlink"/>
            <w:rFonts w:cs="Arial"/>
            <w:color w:val="auto"/>
            <w:u w:val="none"/>
          </w:rPr>
          <w:t>LMARS Output Report Specific Tables</w:t>
        </w:r>
      </w:hyperlink>
      <w:r w:rsidR="00EA74F1" w:rsidRPr="007E4F72">
        <w:rPr>
          <w:rStyle w:val="Hyperlink"/>
          <w:color w:val="auto"/>
          <w:u w:val="none"/>
        </w:rPr>
        <w:t>.</w:t>
      </w:r>
    </w:p>
    <w:p w14:paraId="77B6A078" w14:textId="1B9BB6F5" w:rsidR="000836EF" w:rsidRDefault="00136C56" w:rsidP="009872E5">
      <w:pPr>
        <w:pStyle w:val="CM60"/>
        <w:widowControl/>
        <w:tabs>
          <w:tab w:val="left" w:pos="547"/>
          <w:tab w:val="left" w:pos="1080"/>
          <w:tab w:val="left" w:pos="1627"/>
          <w:tab w:val="left" w:pos="2232"/>
          <w:tab w:val="left" w:pos="2707"/>
          <w:tab w:val="left" w:pos="3240"/>
        </w:tabs>
        <w:spacing w:before="240" w:after="240"/>
        <w:ind w:right="576"/>
        <w:rPr>
          <w:rFonts w:cs="Arial"/>
          <w:u w:val="single"/>
        </w:rPr>
      </w:pPr>
      <w:r>
        <w:rPr>
          <w:rFonts w:cs="Arial"/>
        </w:rPr>
        <w:tab/>
      </w:r>
      <w:r>
        <w:rPr>
          <w:rFonts w:cs="Arial"/>
        </w:rPr>
        <w:tab/>
      </w:r>
      <w:r w:rsidR="00611536" w:rsidRPr="004A252E">
        <w:rPr>
          <w:rFonts w:cs="Arial"/>
        </w:rPr>
        <w:t>AP5.2.</w:t>
      </w:r>
      <w:r w:rsidR="00220D6B" w:rsidRPr="007E4F72">
        <w:t>10</w:t>
      </w:r>
      <w:r w:rsidR="00220D6B">
        <w:rPr>
          <w:rFonts w:cs="Arial"/>
        </w:rPr>
        <w:t>.</w:t>
      </w:r>
      <w:r w:rsidR="00302EDB">
        <w:rPr>
          <w:rFonts w:cs="Arial"/>
          <w:b/>
          <w:i/>
        </w:rPr>
        <w:t>9</w:t>
      </w:r>
      <w:r w:rsidR="00213445">
        <w:rPr>
          <w:rFonts w:cs="Arial"/>
        </w:rPr>
        <w:t xml:space="preserve">. </w:t>
      </w:r>
      <w:r w:rsidR="00B438C1">
        <w:rPr>
          <w:rFonts w:cs="Arial"/>
        </w:rPr>
        <w:t xml:space="preserve"> </w:t>
      </w:r>
      <w:r w:rsidR="00611536" w:rsidRPr="008713A9">
        <w:rPr>
          <w:rFonts w:cs="Arial"/>
          <w:u w:val="single"/>
        </w:rPr>
        <w:t>Reports</w:t>
      </w:r>
      <w:r w:rsidR="0086360C" w:rsidRPr="008713A9">
        <w:rPr>
          <w:rFonts w:cs="Arial"/>
        </w:rPr>
        <w:t>.</w:t>
      </w:r>
      <w:r w:rsidR="00EA74F1">
        <w:rPr>
          <w:rFonts w:cs="Arial"/>
        </w:rPr>
        <w:t xml:space="preserve">  </w:t>
      </w:r>
      <w:r w:rsidR="00EA74F1" w:rsidRPr="007E4F72">
        <w:t>Appendix 7 identifies the detailed business rules for generating the MRA Report.  Appendix 7 also includes an MRA Decision Tree diagram to provide graphic representation of the MRA business rules to capture shipments out of wholesale assets that qualify for MRA reporting.</w:t>
      </w:r>
      <w:r w:rsidR="00EA74F1" w:rsidRPr="00EA74F1">
        <w:rPr>
          <w:rFonts w:cs="Arial"/>
        </w:rPr>
        <w:t xml:space="preserve">  </w:t>
      </w:r>
      <w:r w:rsidR="004B4043" w:rsidRPr="008713A9">
        <w:rPr>
          <w:rFonts w:cs="Arial"/>
        </w:rPr>
        <w:t xml:space="preserve">Actual </w:t>
      </w:r>
      <w:r w:rsidR="004B4043">
        <w:rPr>
          <w:rFonts w:cs="Arial"/>
        </w:rPr>
        <w:t xml:space="preserve">MRA </w:t>
      </w:r>
      <w:r w:rsidR="004B4043" w:rsidRPr="008713A9">
        <w:rPr>
          <w:rFonts w:cs="Arial"/>
        </w:rPr>
        <w:t>reports produced are as follows:</w:t>
      </w:r>
    </w:p>
    <w:p w14:paraId="77B6A079" w14:textId="2598B8CC" w:rsidR="00D47C14" w:rsidRPr="00D47C14" w:rsidRDefault="00136C56" w:rsidP="009872E5">
      <w:pPr>
        <w:pStyle w:val="CM60"/>
        <w:widowControl/>
        <w:tabs>
          <w:tab w:val="left" w:pos="547"/>
          <w:tab w:val="left" w:pos="1080"/>
          <w:tab w:val="left" w:pos="1627"/>
          <w:tab w:val="left" w:pos="2232"/>
          <w:tab w:val="left" w:pos="2707"/>
          <w:tab w:val="left" w:pos="3240"/>
        </w:tabs>
        <w:spacing w:after="240"/>
        <w:ind w:right="576"/>
      </w:pPr>
      <w:r>
        <w:rPr>
          <w:rFonts w:cs="Arial"/>
        </w:rPr>
        <w:tab/>
      </w:r>
      <w:r>
        <w:rPr>
          <w:rFonts w:cs="Arial"/>
        </w:rPr>
        <w:tab/>
      </w:r>
      <w:r>
        <w:rPr>
          <w:rFonts w:cs="Arial"/>
        </w:rPr>
        <w:tab/>
      </w:r>
      <w:r w:rsidR="00611536" w:rsidRPr="004A252E">
        <w:rPr>
          <w:rFonts w:cs="Arial"/>
        </w:rPr>
        <w:t>AP5.2.</w:t>
      </w:r>
      <w:r w:rsidR="00220D6B" w:rsidRPr="007E4F72">
        <w:t>10</w:t>
      </w:r>
      <w:r w:rsidR="00220D6B">
        <w:rPr>
          <w:rFonts w:cs="Arial"/>
        </w:rPr>
        <w:t>.</w:t>
      </w:r>
      <w:r w:rsidR="00302EDB">
        <w:rPr>
          <w:rFonts w:cs="Arial"/>
          <w:b/>
          <w:i/>
        </w:rPr>
        <w:t>9</w:t>
      </w:r>
      <w:r w:rsidR="00611536" w:rsidRPr="004A252E">
        <w:rPr>
          <w:rFonts w:cs="Arial"/>
        </w:rPr>
        <w:t>.1</w:t>
      </w:r>
      <w:r w:rsidR="00213445">
        <w:rPr>
          <w:rFonts w:cs="Arial"/>
        </w:rPr>
        <w:t xml:space="preserve">. </w:t>
      </w:r>
      <w:r w:rsidR="00B438C1">
        <w:rPr>
          <w:rFonts w:cs="Arial"/>
        </w:rPr>
        <w:t xml:space="preserve"> </w:t>
      </w:r>
      <w:r w:rsidR="000A29E9" w:rsidRPr="008713A9">
        <w:rPr>
          <w:rFonts w:cs="Arial"/>
          <w:u w:val="single"/>
        </w:rPr>
        <w:t>MRA01</w:t>
      </w:r>
      <w:r w:rsidR="00EA74F1">
        <w:rPr>
          <w:rFonts w:cs="Arial"/>
          <w:b/>
          <w:i/>
          <w:u w:val="single"/>
        </w:rPr>
        <w:t xml:space="preserve"> – </w:t>
      </w:r>
      <w:r w:rsidR="00EA74F1" w:rsidRPr="007E4F72">
        <w:rPr>
          <w:u w:val="single"/>
        </w:rPr>
        <w:t>MRA Service and Agency Summary</w:t>
      </w:r>
      <w:r w:rsidR="00B438C1" w:rsidRPr="008713A9">
        <w:rPr>
          <w:rFonts w:cs="Arial"/>
        </w:rPr>
        <w:t>.</w:t>
      </w:r>
      <w:r w:rsidR="00B438C1">
        <w:rPr>
          <w:rFonts w:cs="Arial"/>
        </w:rPr>
        <w:t xml:space="preserve">  S</w:t>
      </w:r>
      <w:r w:rsidR="00611536" w:rsidRPr="004A252E">
        <w:rPr>
          <w:rFonts w:cs="Arial"/>
        </w:rPr>
        <w:t xml:space="preserve">hows </w:t>
      </w:r>
      <w:r w:rsidR="00AA1703">
        <w:rPr>
          <w:rFonts w:cs="Arial"/>
        </w:rPr>
        <w:t>shipments for all DoD Components</w:t>
      </w:r>
      <w:r w:rsidR="00611536" w:rsidRPr="004A252E">
        <w:rPr>
          <w:rFonts w:cs="Arial"/>
        </w:rPr>
        <w:t xml:space="preserve">/Participating Agencies and all categories by area </w:t>
      </w:r>
      <w:r w:rsidR="00EA74F1" w:rsidRPr="007E4F72">
        <w:t>of the ship-to DoDAAC and customer</w:t>
      </w:r>
      <w:r w:rsidR="00611536" w:rsidRPr="004A252E">
        <w:rPr>
          <w:rFonts w:cs="Arial"/>
        </w:rPr>
        <w:t>.  The count of qualified shipments is matched against MRAs received/</w:t>
      </w:r>
      <w:r w:rsidR="00EA74F1" w:rsidRPr="007E4F72">
        <w:t xml:space="preserve">MRA </w:t>
      </w:r>
      <w:r w:rsidR="00611536" w:rsidRPr="004A252E">
        <w:rPr>
          <w:rFonts w:cs="Arial"/>
        </w:rPr>
        <w:t>not received</w:t>
      </w:r>
      <w:r w:rsidR="00EA74F1" w:rsidRPr="007E4F72">
        <w:t xml:space="preserve">, the </w:t>
      </w:r>
      <w:r w:rsidR="00611536" w:rsidRPr="004A252E">
        <w:rPr>
          <w:rFonts w:cs="Arial"/>
        </w:rPr>
        <w:t>percentage is computed</w:t>
      </w:r>
      <w:r w:rsidR="00EA74F1">
        <w:rPr>
          <w:rFonts w:cs="Arial"/>
        </w:rPr>
        <w:t xml:space="preserve"> </w:t>
      </w:r>
      <w:r w:rsidR="00EA74F1" w:rsidRPr="007E4F72">
        <w:t>and shown for MRAs received and MRAs</w:t>
      </w:r>
      <w:r w:rsidR="00EA74F1" w:rsidRPr="00EA74F1">
        <w:rPr>
          <w:rFonts w:cs="Arial"/>
          <w:b/>
          <w:i/>
        </w:rPr>
        <w:t xml:space="preserve"> </w:t>
      </w:r>
      <w:r w:rsidR="00EA74F1" w:rsidRPr="007E4F72">
        <w:t>not received</w:t>
      </w:r>
      <w:r w:rsidR="004B4043">
        <w:rPr>
          <w:rFonts w:cs="Arial"/>
        </w:rPr>
        <w:t>:</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6398"/>
      </w:tblGrid>
      <w:tr w:rsidR="00982070" w:rsidRPr="002E01BA" w14:paraId="57DAD13C" w14:textId="77777777" w:rsidTr="00CF1A99">
        <w:trPr>
          <w:cantSplit/>
          <w:jc w:val="center"/>
        </w:trPr>
        <w:tc>
          <w:tcPr>
            <w:tcW w:w="2582" w:type="dxa"/>
          </w:tcPr>
          <w:p w14:paraId="45A7B0A5" w14:textId="6ADD8A3F" w:rsidR="00982070" w:rsidRPr="00924E11" w:rsidRDefault="00982070" w:rsidP="009872E5">
            <w:pPr>
              <w:keepNext/>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Column 1</w:t>
            </w:r>
            <w:r>
              <w:rPr>
                <w:rFonts w:cs="Arial"/>
                <w:sz w:val="20"/>
                <w:szCs w:val="20"/>
              </w:rPr>
              <w:t xml:space="preserve"> </w:t>
            </w:r>
            <w:r w:rsidRPr="00924E11">
              <w:rPr>
                <w:rFonts w:cs="Arial"/>
                <w:sz w:val="20"/>
                <w:szCs w:val="20"/>
              </w:rPr>
              <w:t xml:space="preserve">– </w:t>
            </w:r>
            <w:r w:rsidRPr="007E4F72">
              <w:rPr>
                <w:sz w:val="20"/>
              </w:rPr>
              <w:t>Area</w:t>
            </w:r>
          </w:p>
        </w:tc>
        <w:tc>
          <w:tcPr>
            <w:tcW w:w="6398" w:type="dxa"/>
          </w:tcPr>
          <w:p w14:paraId="4D307A90" w14:textId="77777777" w:rsidR="00982070" w:rsidRPr="00924E11" w:rsidRDefault="00982070" w:rsidP="009872E5">
            <w:pPr>
              <w:keepNext/>
              <w:tabs>
                <w:tab w:val="left" w:pos="547"/>
                <w:tab w:val="left" w:pos="1080"/>
                <w:tab w:val="left" w:pos="1627"/>
                <w:tab w:val="left" w:pos="2232"/>
                <w:tab w:val="left" w:pos="2707"/>
                <w:tab w:val="left" w:pos="3240"/>
              </w:tabs>
              <w:autoSpaceDE w:val="0"/>
              <w:autoSpaceDN w:val="0"/>
              <w:adjustRightInd w:val="0"/>
              <w:spacing w:before="40" w:after="40"/>
              <w:ind w:right="576"/>
              <w:rPr>
                <w:rFonts w:cs="Arial"/>
                <w:sz w:val="20"/>
                <w:szCs w:val="20"/>
              </w:rPr>
            </w:pPr>
            <w:r w:rsidRPr="00924E11">
              <w:rPr>
                <w:rFonts w:cs="Arial"/>
                <w:sz w:val="20"/>
                <w:szCs w:val="20"/>
              </w:rPr>
              <w:t>Area of the ship-to DoDAAC</w:t>
            </w:r>
          </w:p>
        </w:tc>
      </w:tr>
      <w:tr w:rsidR="00982070" w:rsidRPr="002E01BA" w14:paraId="17ADE299" w14:textId="77777777" w:rsidTr="00CF1A99">
        <w:trPr>
          <w:cantSplit/>
          <w:jc w:val="center"/>
        </w:trPr>
        <w:tc>
          <w:tcPr>
            <w:tcW w:w="2582" w:type="dxa"/>
          </w:tcPr>
          <w:p w14:paraId="0099CC5C" w14:textId="77777777" w:rsidR="00982070" w:rsidRPr="00924E11" w:rsidRDefault="00982070" w:rsidP="009872E5">
            <w:pPr>
              <w:keepNext/>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 xml:space="preserve">Column 2 – </w:t>
            </w:r>
            <w:r w:rsidRPr="007E4F72">
              <w:rPr>
                <w:sz w:val="20"/>
              </w:rPr>
              <w:t>Customer</w:t>
            </w:r>
            <w:r w:rsidRPr="00924E11">
              <w:rPr>
                <w:rFonts w:cs="Arial"/>
                <w:sz w:val="20"/>
                <w:szCs w:val="20"/>
              </w:rPr>
              <w:t xml:space="preserve"> </w:t>
            </w:r>
          </w:p>
        </w:tc>
        <w:tc>
          <w:tcPr>
            <w:tcW w:w="6398" w:type="dxa"/>
          </w:tcPr>
          <w:p w14:paraId="27418591" w14:textId="77777777" w:rsidR="00982070" w:rsidRPr="00924E11" w:rsidRDefault="00982070" w:rsidP="009872E5">
            <w:pPr>
              <w:keepNext/>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DoD Component/Agency of the ship-to DoDAAC</w:t>
            </w:r>
          </w:p>
        </w:tc>
      </w:tr>
      <w:tr w:rsidR="00982070" w:rsidRPr="002E01BA" w14:paraId="22461D7D" w14:textId="77777777" w:rsidTr="00CF1A99">
        <w:trPr>
          <w:cantSplit/>
          <w:jc w:val="center"/>
        </w:trPr>
        <w:tc>
          <w:tcPr>
            <w:tcW w:w="2582" w:type="dxa"/>
          </w:tcPr>
          <w:p w14:paraId="04DABB2D" w14:textId="77777777" w:rsidR="00982070" w:rsidRPr="00924E11" w:rsidRDefault="00982070"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 xml:space="preserve">Column 3 – </w:t>
            </w:r>
            <w:r w:rsidRPr="007E4F72">
              <w:rPr>
                <w:sz w:val="20"/>
              </w:rPr>
              <w:t>Shipments Requiring MRA, Count</w:t>
            </w:r>
          </w:p>
        </w:tc>
        <w:tc>
          <w:tcPr>
            <w:tcW w:w="6398" w:type="dxa"/>
          </w:tcPr>
          <w:p w14:paraId="564B4FED" w14:textId="77777777" w:rsidR="00982070" w:rsidRPr="00924E11" w:rsidRDefault="00982070"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 xml:space="preserve">Count of qualified shipments in the allotted timeframe </w:t>
            </w:r>
          </w:p>
        </w:tc>
      </w:tr>
      <w:tr w:rsidR="00982070" w:rsidRPr="002E01BA" w14:paraId="1428BF46" w14:textId="77777777" w:rsidTr="00CF1A99">
        <w:trPr>
          <w:cantSplit/>
          <w:jc w:val="center"/>
        </w:trPr>
        <w:tc>
          <w:tcPr>
            <w:tcW w:w="2582" w:type="dxa"/>
          </w:tcPr>
          <w:p w14:paraId="76E6133B" w14:textId="77777777" w:rsidR="00982070" w:rsidRPr="00924E11" w:rsidRDefault="00982070"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 xml:space="preserve">Column 4 – </w:t>
            </w:r>
            <w:r w:rsidRPr="007E4F72">
              <w:rPr>
                <w:sz w:val="20"/>
              </w:rPr>
              <w:t>Shipments Requiring MRA, Value</w:t>
            </w:r>
          </w:p>
        </w:tc>
        <w:tc>
          <w:tcPr>
            <w:tcW w:w="6398" w:type="dxa"/>
          </w:tcPr>
          <w:p w14:paraId="737CC1EE" w14:textId="77777777" w:rsidR="00982070" w:rsidRPr="00924E11" w:rsidRDefault="00982070"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Extended dollar value of qualified shipments in the allotted timeframe</w:t>
            </w:r>
          </w:p>
        </w:tc>
      </w:tr>
      <w:tr w:rsidR="00982070" w:rsidRPr="002E01BA" w14:paraId="1CF7451B" w14:textId="77777777" w:rsidTr="00CF1A99">
        <w:trPr>
          <w:cantSplit/>
          <w:jc w:val="center"/>
        </w:trPr>
        <w:tc>
          <w:tcPr>
            <w:tcW w:w="2582" w:type="dxa"/>
          </w:tcPr>
          <w:p w14:paraId="7A3EA4FC" w14:textId="77777777" w:rsidR="00982070" w:rsidRPr="00924E11" w:rsidRDefault="00982070"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 xml:space="preserve">Column 5 – </w:t>
            </w:r>
            <w:r w:rsidRPr="007E4F72">
              <w:rPr>
                <w:sz w:val="20"/>
              </w:rPr>
              <w:t>MRA Not Received, Count</w:t>
            </w:r>
          </w:p>
        </w:tc>
        <w:tc>
          <w:tcPr>
            <w:tcW w:w="6398" w:type="dxa"/>
          </w:tcPr>
          <w:p w14:paraId="504C5F77" w14:textId="2D7B7756" w:rsidR="00982070" w:rsidRPr="00924E11" w:rsidRDefault="00982070"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 xml:space="preserve">Count of qualified shipments for which no MRA was received in the allotted timeframe (within </w:t>
            </w:r>
            <w:r w:rsidR="003B0625" w:rsidRPr="00454F93">
              <w:rPr>
                <w:rFonts w:cs="Arial"/>
                <w:b/>
                <w:i/>
                <w:sz w:val="20"/>
                <w:szCs w:val="20"/>
              </w:rPr>
              <w:t>25/90</w:t>
            </w:r>
            <w:r w:rsidRPr="00924E11">
              <w:rPr>
                <w:rFonts w:cs="Arial"/>
                <w:sz w:val="20"/>
                <w:szCs w:val="20"/>
              </w:rPr>
              <w:t xml:space="preserve"> calendar days of shipment</w:t>
            </w:r>
            <w:r w:rsidRPr="007E4F72">
              <w:rPr>
                <w:sz w:val="20"/>
              </w:rPr>
              <w:t xml:space="preserve"> to accommodate the MRA reporting period plus the MRA follow-up response timeframe)</w:t>
            </w:r>
            <w:r w:rsidR="003B0625">
              <w:rPr>
                <w:rStyle w:val="FootnoteReference"/>
                <w:rFonts w:cs="Arial"/>
                <w:sz w:val="20"/>
                <w:szCs w:val="20"/>
              </w:rPr>
              <w:footnoteReference w:id="7"/>
            </w:r>
          </w:p>
        </w:tc>
      </w:tr>
      <w:tr w:rsidR="00982070" w:rsidRPr="002E01BA" w14:paraId="68ACD974" w14:textId="77777777" w:rsidTr="00CF1A99">
        <w:trPr>
          <w:cantSplit/>
          <w:jc w:val="center"/>
        </w:trPr>
        <w:tc>
          <w:tcPr>
            <w:tcW w:w="2582" w:type="dxa"/>
          </w:tcPr>
          <w:p w14:paraId="5522CD5C" w14:textId="77777777" w:rsidR="00982070" w:rsidRPr="00924E11" w:rsidRDefault="00982070"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 xml:space="preserve">Column 6 – </w:t>
            </w:r>
            <w:r w:rsidRPr="007E4F72">
              <w:rPr>
                <w:sz w:val="20"/>
              </w:rPr>
              <w:t>MRA Not Received, Value</w:t>
            </w:r>
          </w:p>
        </w:tc>
        <w:tc>
          <w:tcPr>
            <w:tcW w:w="6398" w:type="dxa"/>
          </w:tcPr>
          <w:p w14:paraId="332D373C" w14:textId="77777777" w:rsidR="00982070" w:rsidRPr="00924E11" w:rsidDel="00733B89" w:rsidRDefault="00982070"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 xml:space="preserve">Extended dollar value of the qualified shipments that did not receive an MRA in the allotted timeframe </w:t>
            </w:r>
          </w:p>
        </w:tc>
      </w:tr>
      <w:tr w:rsidR="00982070" w:rsidRPr="00982070" w14:paraId="5296333C" w14:textId="77777777" w:rsidTr="00CF1A99">
        <w:trPr>
          <w:cantSplit/>
          <w:jc w:val="center"/>
        </w:trPr>
        <w:tc>
          <w:tcPr>
            <w:tcW w:w="2582" w:type="dxa"/>
          </w:tcPr>
          <w:p w14:paraId="4A1F1D1E" w14:textId="77777777" w:rsidR="00982070" w:rsidRPr="00982070" w:rsidRDefault="00982070"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b/>
                <w:i/>
                <w:sz w:val="20"/>
                <w:szCs w:val="20"/>
              </w:rPr>
            </w:pPr>
            <w:r w:rsidRPr="007E4F72">
              <w:rPr>
                <w:sz w:val="20"/>
              </w:rPr>
              <w:t>Column 7 – MRA Not Received, Percent</w:t>
            </w:r>
          </w:p>
        </w:tc>
        <w:tc>
          <w:tcPr>
            <w:tcW w:w="6398" w:type="dxa"/>
          </w:tcPr>
          <w:p w14:paraId="26ACE9E8" w14:textId="77777777" w:rsidR="00982070" w:rsidRPr="007E4F72" w:rsidDel="00733B89" w:rsidRDefault="00982070"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7E4F72">
              <w:rPr>
                <w:sz w:val="20"/>
              </w:rPr>
              <w:t xml:space="preserve">Percentage of the qualified shipments that did not receive an MRA in the allotted timeframe (column 5 divided by column 3) </w:t>
            </w:r>
          </w:p>
        </w:tc>
      </w:tr>
      <w:tr w:rsidR="00982070" w:rsidRPr="00982070" w14:paraId="62E75838" w14:textId="77777777" w:rsidTr="00CF1A99">
        <w:trPr>
          <w:cantSplit/>
          <w:jc w:val="center"/>
        </w:trPr>
        <w:tc>
          <w:tcPr>
            <w:tcW w:w="2582" w:type="dxa"/>
          </w:tcPr>
          <w:p w14:paraId="67386959" w14:textId="77777777" w:rsidR="00982070" w:rsidRPr="00982070" w:rsidRDefault="00982070"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b/>
                <w:i/>
                <w:sz w:val="20"/>
                <w:szCs w:val="20"/>
              </w:rPr>
            </w:pPr>
            <w:r w:rsidRPr="007E4F72">
              <w:rPr>
                <w:sz w:val="20"/>
              </w:rPr>
              <w:t>Column 8 – MRA RCVD, Count</w:t>
            </w:r>
          </w:p>
        </w:tc>
        <w:tc>
          <w:tcPr>
            <w:tcW w:w="6398" w:type="dxa"/>
          </w:tcPr>
          <w:p w14:paraId="7A2E7264" w14:textId="77777777" w:rsidR="00982070" w:rsidRPr="007E4F72" w:rsidDel="00733B89" w:rsidRDefault="00982070"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7E4F72">
              <w:rPr>
                <w:sz w:val="20"/>
              </w:rPr>
              <w:t>Count of MRAs received in the given reporting period that matched a qualified shipment</w:t>
            </w:r>
          </w:p>
        </w:tc>
      </w:tr>
      <w:tr w:rsidR="00982070" w:rsidRPr="00982070" w14:paraId="78F4A586" w14:textId="77777777" w:rsidTr="00CF1A99">
        <w:trPr>
          <w:cantSplit/>
          <w:jc w:val="center"/>
        </w:trPr>
        <w:tc>
          <w:tcPr>
            <w:tcW w:w="2582" w:type="dxa"/>
          </w:tcPr>
          <w:p w14:paraId="603039C7" w14:textId="77777777" w:rsidR="00982070" w:rsidRPr="00982070" w:rsidRDefault="00982070"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b/>
                <w:i/>
                <w:sz w:val="20"/>
                <w:szCs w:val="20"/>
              </w:rPr>
            </w:pPr>
            <w:r w:rsidRPr="007E4F72">
              <w:rPr>
                <w:sz w:val="20"/>
              </w:rPr>
              <w:t>Column 9 – MRA RCVD, Value</w:t>
            </w:r>
          </w:p>
        </w:tc>
        <w:tc>
          <w:tcPr>
            <w:tcW w:w="6398" w:type="dxa"/>
          </w:tcPr>
          <w:p w14:paraId="3525748A" w14:textId="77777777" w:rsidR="00982070" w:rsidRPr="007E4F72" w:rsidDel="00733B89" w:rsidRDefault="00982070"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7E4F72">
              <w:rPr>
                <w:sz w:val="20"/>
              </w:rPr>
              <w:t>Extended dollar value of the qualified shipments that received an MRA in the given reporting period</w:t>
            </w:r>
          </w:p>
        </w:tc>
      </w:tr>
      <w:tr w:rsidR="00982070" w:rsidRPr="00982070" w14:paraId="27E72E07" w14:textId="77777777" w:rsidTr="00CF1A99">
        <w:trPr>
          <w:cantSplit/>
          <w:jc w:val="center"/>
        </w:trPr>
        <w:tc>
          <w:tcPr>
            <w:tcW w:w="2582" w:type="dxa"/>
          </w:tcPr>
          <w:p w14:paraId="5C7F0C40" w14:textId="77777777" w:rsidR="00982070" w:rsidRPr="00982070" w:rsidRDefault="00982070"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b/>
                <w:i/>
                <w:sz w:val="20"/>
                <w:szCs w:val="20"/>
              </w:rPr>
            </w:pPr>
            <w:r w:rsidRPr="007E4F72">
              <w:rPr>
                <w:sz w:val="20"/>
              </w:rPr>
              <w:t>Column 10 – MRA RCVD Percent</w:t>
            </w:r>
          </w:p>
        </w:tc>
        <w:tc>
          <w:tcPr>
            <w:tcW w:w="6398" w:type="dxa"/>
          </w:tcPr>
          <w:p w14:paraId="1105D5C9" w14:textId="77777777" w:rsidR="00982070" w:rsidRPr="007E4F72" w:rsidDel="00733B89" w:rsidRDefault="00982070"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7E4F72">
              <w:rPr>
                <w:sz w:val="20"/>
              </w:rPr>
              <w:t>Percentage of the qualified shipments that receive an MRA in the given reporting period (column 8 divided by column 3)</w:t>
            </w:r>
          </w:p>
        </w:tc>
      </w:tr>
    </w:tbl>
    <w:p w14:paraId="522F8517" w14:textId="7A1AF7E3" w:rsidR="004C3677" w:rsidRPr="00D47C14" w:rsidRDefault="00136C56" w:rsidP="009872E5">
      <w:pPr>
        <w:pStyle w:val="CM60"/>
        <w:widowControl/>
        <w:tabs>
          <w:tab w:val="left" w:pos="547"/>
          <w:tab w:val="left" w:pos="1080"/>
          <w:tab w:val="left" w:pos="1627"/>
          <w:tab w:val="left" w:pos="2232"/>
          <w:tab w:val="left" w:pos="2707"/>
          <w:tab w:val="left" w:pos="3240"/>
        </w:tabs>
        <w:spacing w:before="240" w:after="240"/>
        <w:ind w:right="576"/>
      </w:pPr>
      <w:r>
        <w:rPr>
          <w:rFonts w:cs="Arial"/>
          <w:color w:val="000000"/>
        </w:rPr>
        <w:tab/>
      </w:r>
      <w:r>
        <w:rPr>
          <w:rFonts w:cs="Arial"/>
          <w:color w:val="000000"/>
        </w:rPr>
        <w:tab/>
      </w:r>
      <w:r>
        <w:rPr>
          <w:rFonts w:cs="Arial"/>
          <w:color w:val="000000"/>
        </w:rPr>
        <w:tab/>
      </w:r>
      <w:r w:rsidR="004C3677" w:rsidRPr="004A252E">
        <w:rPr>
          <w:rFonts w:cs="Arial"/>
          <w:color w:val="000000"/>
        </w:rPr>
        <w:t>AP5.2.</w:t>
      </w:r>
      <w:r w:rsidR="00220D6B" w:rsidRPr="007E4F72">
        <w:t>10</w:t>
      </w:r>
      <w:r w:rsidR="00220D6B">
        <w:rPr>
          <w:rFonts w:cs="Arial"/>
        </w:rPr>
        <w:t>.</w:t>
      </w:r>
      <w:r w:rsidR="00302EDB">
        <w:rPr>
          <w:rFonts w:cs="Arial"/>
          <w:b/>
          <w:i/>
        </w:rPr>
        <w:t>9</w:t>
      </w:r>
      <w:r w:rsidR="004C3677" w:rsidRPr="004A252E">
        <w:rPr>
          <w:rFonts w:cs="Arial"/>
          <w:color w:val="000000"/>
        </w:rPr>
        <w:t>.2</w:t>
      </w:r>
      <w:r w:rsidR="004C3677">
        <w:rPr>
          <w:rFonts w:cs="Arial"/>
          <w:color w:val="000000"/>
        </w:rPr>
        <w:t xml:space="preserve">.  </w:t>
      </w:r>
      <w:r w:rsidR="004C3677" w:rsidRPr="004C3677">
        <w:rPr>
          <w:rFonts w:cs="Arial"/>
          <w:u w:val="single"/>
        </w:rPr>
        <w:t>MRA01d</w:t>
      </w:r>
      <w:r w:rsidR="004C3677" w:rsidRPr="004C3677">
        <w:rPr>
          <w:rFonts w:cs="Arial"/>
          <w:b/>
          <w:i/>
          <w:u w:val="single"/>
        </w:rPr>
        <w:t xml:space="preserve"> – </w:t>
      </w:r>
      <w:r w:rsidR="004C3677" w:rsidRPr="007E4F72">
        <w:rPr>
          <w:u w:val="single"/>
        </w:rPr>
        <w:t>MRA Service and Agency Detail.</w:t>
      </w:r>
      <w:r w:rsidR="004C3677" w:rsidRPr="004C3677">
        <w:rPr>
          <w:rFonts w:cs="Arial"/>
          <w:b/>
        </w:rPr>
        <w:t xml:space="preserve">  </w:t>
      </w:r>
      <w:r w:rsidR="004C3677" w:rsidRPr="004C3677">
        <w:rPr>
          <w:rFonts w:cs="Arial"/>
        </w:rPr>
        <w:t>Shows shipments for all DoD Components/Participating Agencies and all categories by ship-to DoDAAC.  The count of qualified shipments is matched against MRAs received/</w:t>
      </w:r>
      <w:r w:rsidR="004C3677" w:rsidRPr="007E4F72">
        <w:t>MRAs</w:t>
      </w:r>
      <w:r w:rsidR="004C3677" w:rsidRPr="004C3677">
        <w:rPr>
          <w:rFonts w:cs="Arial"/>
        </w:rPr>
        <w:t xml:space="preserve"> not received</w:t>
      </w:r>
      <w:r w:rsidR="004C3677" w:rsidRPr="007E4F72">
        <w:t xml:space="preserve">, the </w:t>
      </w:r>
      <w:r w:rsidR="004C3677" w:rsidRPr="004C3677">
        <w:rPr>
          <w:rFonts w:cs="Arial"/>
        </w:rPr>
        <w:t xml:space="preserve">percentage is computed </w:t>
      </w:r>
      <w:r w:rsidR="004C3677" w:rsidRPr="007E4F72">
        <w:t>and shown for MRAs received and MRAs not received</w:t>
      </w:r>
      <w:r w:rsidR="004C3677" w:rsidRPr="004C3677">
        <w:rPr>
          <w:rFonts w:cs="Arial"/>
        </w:rPr>
        <w:t>.</w:t>
      </w:r>
    </w:p>
    <w:tbl>
      <w:tblPr>
        <w:tblW w:w="9000" w:type="dxa"/>
        <w:jc w:val="center"/>
        <w:tblLook w:val="0000" w:firstRow="0" w:lastRow="0" w:firstColumn="0" w:lastColumn="0" w:noHBand="0" w:noVBand="0"/>
      </w:tblPr>
      <w:tblGrid>
        <w:gridCol w:w="2610"/>
        <w:gridCol w:w="6390"/>
      </w:tblGrid>
      <w:tr w:rsidR="004C3677" w:rsidRPr="004C3677" w14:paraId="3D766C79" w14:textId="77777777" w:rsidTr="007E4F72">
        <w:trPr>
          <w:cantSplit/>
          <w:trHeight w:val="298"/>
          <w:jc w:val="center"/>
        </w:trPr>
        <w:tc>
          <w:tcPr>
            <w:tcW w:w="2610" w:type="dxa"/>
            <w:tcBorders>
              <w:top w:val="single" w:sz="4" w:space="0" w:color="000000"/>
              <w:left w:val="single" w:sz="4" w:space="0" w:color="000000"/>
              <w:bottom w:val="single" w:sz="4" w:space="0" w:color="000000"/>
              <w:right w:val="single" w:sz="4" w:space="0" w:color="000000"/>
            </w:tcBorders>
          </w:tcPr>
          <w:p w14:paraId="0411940F" w14:textId="77777777" w:rsidR="004C3677" w:rsidRPr="004C3677" w:rsidRDefault="004C3677"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4C3677">
              <w:rPr>
                <w:rFonts w:cs="Arial"/>
                <w:sz w:val="20"/>
                <w:szCs w:val="20"/>
              </w:rPr>
              <w:t xml:space="preserve">Column 1 – </w:t>
            </w:r>
            <w:r w:rsidRPr="007E4F72">
              <w:rPr>
                <w:sz w:val="20"/>
              </w:rPr>
              <w:t>Customer</w:t>
            </w:r>
          </w:p>
        </w:tc>
        <w:tc>
          <w:tcPr>
            <w:tcW w:w="6390" w:type="dxa"/>
            <w:tcBorders>
              <w:top w:val="single" w:sz="4" w:space="0" w:color="000000"/>
              <w:left w:val="single" w:sz="4" w:space="0" w:color="000000"/>
              <w:bottom w:val="single" w:sz="4" w:space="0" w:color="000000"/>
              <w:right w:val="single" w:sz="4" w:space="0" w:color="000000"/>
            </w:tcBorders>
            <w:vAlign w:val="center"/>
          </w:tcPr>
          <w:p w14:paraId="3169A89D" w14:textId="77777777" w:rsidR="004C3677" w:rsidRPr="004C3677" w:rsidRDefault="004C3677"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4C3677">
              <w:rPr>
                <w:rFonts w:cs="Arial"/>
                <w:sz w:val="20"/>
                <w:szCs w:val="20"/>
              </w:rPr>
              <w:t xml:space="preserve">Ship-to DoDAAC </w:t>
            </w:r>
          </w:p>
        </w:tc>
      </w:tr>
      <w:tr w:rsidR="004C3677" w:rsidRPr="004C3677" w14:paraId="1A5B51B7" w14:textId="77777777" w:rsidTr="007E4F72">
        <w:trPr>
          <w:cantSplit/>
          <w:trHeight w:val="565"/>
          <w:jc w:val="center"/>
        </w:trPr>
        <w:tc>
          <w:tcPr>
            <w:tcW w:w="2610" w:type="dxa"/>
            <w:tcBorders>
              <w:top w:val="single" w:sz="4" w:space="0" w:color="000000"/>
              <w:left w:val="single" w:sz="4" w:space="0" w:color="000000"/>
              <w:bottom w:val="single" w:sz="4" w:space="0" w:color="000000"/>
              <w:right w:val="single" w:sz="4" w:space="0" w:color="000000"/>
            </w:tcBorders>
          </w:tcPr>
          <w:p w14:paraId="032C24D8" w14:textId="77777777" w:rsidR="004C3677" w:rsidRPr="004C3677" w:rsidRDefault="004C3677"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4C3677">
              <w:rPr>
                <w:rFonts w:cs="Arial"/>
                <w:sz w:val="20"/>
                <w:szCs w:val="20"/>
              </w:rPr>
              <w:t xml:space="preserve">Column 2 – </w:t>
            </w:r>
            <w:r w:rsidRPr="007E4F72">
              <w:rPr>
                <w:sz w:val="20"/>
              </w:rPr>
              <w:t>Shipments Requiring MRA, Count</w:t>
            </w:r>
          </w:p>
        </w:tc>
        <w:tc>
          <w:tcPr>
            <w:tcW w:w="6390" w:type="dxa"/>
            <w:tcBorders>
              <w:top w:val="single" w:sz="4" w:space="0" w:color="000000"/>
              <w:left w:val="single" w:sz="4" w:space="0" w:color="000000"/>
              <w:bottom w:val="single" w:sz="4" w:space="0" w:color="000000"/>
              <w:right w:val="single" w:sz="4" w:space="0" w:color="000000"/>
            </w:tcBorders>
          </w:tcPr>
          <w:p w14:paraId="4F8E1F80" w14:textId="77777777" w:rsidR="004C3677" w:rsidRPr="004C3677" w:rsidRDefault="004C3677"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4C3677">
              <w:rPr>
                <w:rFonts w:cs="Arial"/>
                <w:sz w:val="20"/>
                <w:szCs w:val="20"/>
              </w:rPr>
              <w:t>Count of qualified shipments in the allotted timeframe</w:t>
            </w:r>
          </w:p>
        </w:tc>
      </w:tr>
      <w:tr w:rsidR="004C3677" w:rsidRPr="004C3677" w14:paraId="304E49F8" w14:textId="77777777" w:rsidTr="007E4F72">
        <w:trPr>
          <w:cantSplit/>
          <w:trHeight w:val="563"/>
          <w:jc w:val="center"/>
        </w:trPr>
        <w:tc>
          <w:tcPr>
            <w:tcW w:w="2610" w:type="dxa"/>
            <w:tcBorders>
              <w:top w:val="single" w:sz="4" w:space="0" w:color="000000"/>
              <w:left w:val="single" w:sz="4" w:space="0" w:color="000000"/>
              <w:bottom w:val="single" w:sz="4" w:space="0" w:color="000000"/>
              <w:right w:val="single" w:sz="4" w:space="0" w:color="000000"/>
            </w:tcBorders>
          </w:tcPr>
          <w:p w14:paraId="3C5A864A" w14:textId="77777777" w:rsidR="004C3677" w:rsidRPr="004C3677" w:rsidRDefault="004C3677"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4C3677">
              <w:rPr>
                <w:rFonts w:cs="Arial"/>
                <w:sz w:val="20"/>
                <w:szCs w:val="20"/>
              </w:rPr>
              <w:t xml:space="preserve">Column 3 – </w:t>
            </w:r>
            <w:r w:rsidRPr="007E4F72">
              <w:rPr>
                <w:sz w:val="20"/>
              </w:rPr>
              <w:t>Shipments Requiring MRA, Value</w:t>
            </w:r>
          </w:p>
        </w:tc>
        <w:tc>
          <w:tcPr>
            <w:tcW w:w="6390" w:type="dxa"/>
            <w:tcBorders>
              <w:top w:val="single" w:sz="4" w:space="0" w:color="000000"/>
              <w:left w:val="single" w:sz="4" w:space="0" w:color="000000"/>
              <w:bottom w:val="single" w:sz="4" w:space="0" w:color="000000"/>
              <w:right w:val="single" w:sz="4" w:space="0" w:color="000000"/>
            </w:tcBorders>
          </w:tcPr>
          <w:p w14:paraId="77DE902F" w14:textId="77777777" w:rsidR="004C3677" w:rsidRPr="004C3677" w:rsidRDefault="004C3677"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4C3677">
              <w:rPr>
                <w:rFonts w:cs="Arial"/>
                <w:sz w:val="20"/>
                <w:szCs w:val="20"/>
              </w:rPr>
              <w:t>Extended dollar value of qualified shipments in the allotted timeframe</w:t>
            </w:r>
          </w:p>
        </w:tc>
      </w:tr>
      <w:tr w:rsidR="004C3677" w:rsidRPr="004C3677" w14:paraId="14AD1D27" w14:textId="77777777" w:rsidTr="007E4F72">
        <w:trPr>
          <w:cantSplit/>
          <w:trHeight w:val="563"/>
          <w:jc w:val="center"/>
        </w:trPr>
        <w:tc>
          <w:tcPr>
            <w:tcW w:w="2610" w:type="dxa"/>
            <w:tcBorders>
              <w:top w:val="single" w:sz="4" w:space="0" w:color="000000"/>
              <w:left w:val="single" w:sz="4" w:space="0" w:color="000000"/>
              <w:bottom w:val="single" w:sz="4" w:space="0" w:color="000000"/>
              <w:right w:val="single" w:sz="4" w:space="0" w:color="000000"/>
            </w:tcBorders>
          </w:tcPr>
          <w:p w14:paraId="46788257" w14:textId="77777777" w:rsidR="004C3677" w:rsidRPr="004C3677" w:rsidRDefault="004C3677"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4C3677">
              <w:rPr>
                <w:rFonts w:cs="Arial"/>
                <w:sz w:val="20"/>
                <w:szCs w:val="20"/>
              </w:rPr>
              <w:t xml:space="preserve">Column 4 – </w:t>
            </w:r>
            <w:r w:rsidRPr="007E4F72">
              <w:rPr>
                <w:sz w:val="20"/>
              </w:rPr>
              <w:t>MRA Not RCVD, Count</w:t>
            </w:r>
          </w:p>
        </w:tc>
        <w:tc>
          <w:tcPr>
            <w:tcW w:w="6390" w:type="dxa"/>
            <w:tcBorders>
              <w:top w:val="single" w:sz="4" w:space="0" w:color="000000"/>
              <w:left w:val="single" w:sz="4" w:space="0" w:color="000000"/>
              <w:bottom w:val="single" w:sz="4" w:space="0" w:color="000000"/>
              <w:right w:val="single" w:sz="4" w:space="0" w:color="000000"/>
            </w:tcBorders>
          </w:tcPr>
          <w:p w14:paraId="182D15E1" w14:textId="4577B937" w:rsidR="004C3677" w:rsidRPr="004C3677" w:rsidRDefault="004C3677" w:rsidP="00BF3D57">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4C3677">
              <w:rPr>
                <w:rFonts w:cs="Arial"/>
                <w:sz w:val="20"/>
                <w:szCs w:val="20"/>
              </w:rPr>
              <w:t xml:space="preserve">Count of qualified shipments for which no MRA was received in the allotted timeframe (within </w:t>
            </w:r>
            <w:r w:rsidR="003B0625" w:rsidRPr="00774108">
              <w:rPr>
                <w:rFonts w:cs="Arial"/>
                <w:b/>
                <w:i/>
                <w:sz w:val="20"/>
                <w:szCs w:val="20"/>
              </w:rPr>
              <w:t>25/90</w:t>
            </w:r>
            <w:r w:rsidRPr="004C3677">
              <w:rPr>
                <w:rFonts w:cs="Arial"/>
                <w:sz w:val="20"/>
                <w:szCs w:val="20"/>
              </w:rPr>
              <w:t xml:space="preserve"> calendar days of shipment</w:t>
            </w:r>
            <w:r w:rsidRPr="00BF3D57">
              <w:rPr>
                <w:sz w:val="20"/>
              </w:rPr>
              <w:t xml:space="preserve"> to accommodate the MRA reporting period plus the MRA follow-up response timeframe)</w:t>
            </w:r>
            <w:r w:rsidR="003B0625">
              <w:rPr>
                <w:rStyle w:val="FootnoteReference"/>
                <w:rFonts w:cs="Arial"/>
                <w:sz w:val="20"/>
                <w:szCs w:val="20"/>
              </w:rPr>
              <w:footnoteReference w:id="8"/>
            </w:r>
          </w:p>
        </w:tc>
      </w:tr>
      <w:tr w:rsidR="004C3677" w:rsidRPr="004C3677" w14:paraId="7DCD3E7F" w14:textId="77777777" w:rsidTr="007E4F72">
        <w:trPr>
          <w:cantSplit/>
          <w:trHeight w:val="503"/>
          <w:jc w:val="center"/>
        </w:trPr>
        <w:tc>
          <w:tcPr>
            <w:tcW w:w="2610" w:type="dxa"/>
            <w:tcBorders>
              <w:top w:val="single" w:sz="4" w:space="0" w:color="000000"/>
              <w:left w:val="single" w:sz="4" w:space="0" w:color="000000"/>
              <w:bottom w:val="single" w:sz="4" w:space="0" w:color="000000"/>
              <w:right w:val="single" w:sz="4" w:space="0" w:color="000000"/>
            </w:tcBorders>
          </w:tcPr>
          <w:p w14:paraId="50440E6D" w14:textId="77777777" w:rsidR="004C3677" w:rsidRPr="004C3677" w:rsidRDefault="004C3677"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4C3677">
              <w:rPr>
                <w:rFonts w:cs="Arial"/>
                <w:sz w:val="20"/>
                <w:szCs w:val="20"/>
              </w:rPr>
              <w:t xml:space="preserve">Column 5 – </w:t>
            </w:r>
            <w:r w:rsidRPr="00BF3D57">
              <w:rPr>
                <w:sz w:val="20"/>
              </w:rPr>
              <w:t>MRA Not RCVD, Value</w:t>
            </w:r>
          </w:p>
        </w:tc>
        <w:tc>
          <w:tcPr>
            <w:tcW w:w="6390" w:type="dxa"/>
            <w:tcBorders>
              <w:top w:val="single" w:sz="4" w:space="0" w:color="000000"/>
              <w:left w:val="single" w:sz="4" w:space="0" w:color="000000"/>
              <w:bottom w:val="single" w:sz="4" w:space="0" w:color="000000"/>
              <w:right w:val="single" w:sz="4" w:space="0" w:color="000000"/>
            </w:tcBorders>
          </w:tcPr>
          <w:p w14:paraId="5DEA3A59" w14:textId="77777777" w:rsidR="004C3677" w:rsidRPr="004C3677" w:rsidRDefault="004C3677"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4C3677">
              <w:rPr>
                <w:rFonts w:cs="Arial"/>
                <w:sz w:val="20"/>
                <w:szCs w:val="20"/>
              </w:rPr>
              <w:t>Extended dollar value the qualified shipments that did not receive an MRA in the allotted timeframe</w:t>
            </w:r>
          </w:p>
        </w:tc>
      </w:tr>
      <w:tr w:rsidR="004C3677" w:rsidRPr="004C3677" w14:paraId="1F8D6C66" w14:textId="77777777" w:rsidTr="007E4F72">
        <w:trPr>
          <w:cantSplit/>
          <w:trHeight w:val="298"/>
          <w:jc w:val="center"/>
        </w:trPr>
        <w:tc>
          <w:tcPr>
            <w:tcW w:w="2610" w:type="dxa"/>
            <w:tcBorders>
              <w:top w:val="single" w:sz="4" w:space="0" w:color="000000"/>
              <w:left w:val="single" w:sz="4" w:space="0" w:color="000000"/>
              <w:bottom w:val="single" w:sz="4" w:space="0" w:color="000000"/>
              <w:right w:val="single" w:sz="4" w:space="0" w:color="000000"/>
            </w:tcBorders>
          </w:tcPr>
          <w:p w14:paraId="45E389FE" w14:textId="77777777" w:rsidR="004C3677" w:rsidRPr="004C3677" w:rsidRDefault="004C3677"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b/>
                <w:i/>
                <w:sz w:val="20"/>
                <w:szCs w:val="20"/>
              </w:rPr>
            </w:pPr>
            <w:r w:rsidRPr="00BF3D57">
              <w:rPr>
                <w:sz w:val="20"/>
              </w:rPr>
              <w:t>Column 6 – MRA Not RCVD, Percent</w:t>
            </w:r>
          </w:p>
        </w:tc>
        <w:tc>
          <w:tcPr>
            <w:tcW w:w="6390" w:type="dxa"/>
            <w:tcBorders>
              <w:top w:val="single" w:sz="4" w:space="0" w:color="000000"/>
              <w:left w:val="single" w:sz="4" w:space="0" w:color="000000"/>
              <w:bottom w:val="single" w:sz="4" w:space="0" w:color="000000"/>
              <w:right w:val="single" w:sz="4" w:space="0" w:color="000000"/>
            </w:tcBorders>
            <w:vAlign w:val="center"/>
          </w:tcPr>
          <w:p w14:paraId="4531B8DA" w14:textId="77777777" w:rsidR="004C3677" w:rsidRPr="00BF3D57" w:rsidRDefault="004C3677"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F3D57">
              <w:rPr>
                <w:sz w:val="20"/>
              </w:rPr>
              <w:t>Percent of the qualified shipments that did not received an MRA in the allotted timeframe (column 4 divided by column 2)</w:t>
            </w:r>
          </w:p>
        </w:tc>
      </w:tr>
      <w:tr w:rsidR="004C3677" w:rsidRPr="004C3677" w14:paraId="23264E58" w14:textId="77777777" w:rsidTr="007E4F72">
        <w:trPr>
          <w:cantSplit/>
          <w:trHeight w:val="298"/>
          <w:jc w:val="center"/>
        </w:trPr>
        <w:tc>
          <w:tcPr>
            <w:tcW w:w="2610" w:type="dxa"/>
            <w:tcBorders>
              <w:top w:val="single" w:sz="4" w:space="0" w:color="000000"/>
              <w:left w:val="single" w:sz="4" w:space="0" w:color="000000"/>
              <w:bottom w:val="single" w:sz="4" w:space="0" w:color="000000"/>
              <w:right w:val="single" w:sz="4" w:space="0" w:color="000000"/>
            </w:tcBorders>
          </w:tcPr>
          <w:p w14:paraId="0F84396F" w14:textId="77777777" w:rsidR="004C3677" w:rsidRPr="004C3677" w:rsidRDefault="004C3677"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b/>
                <w:i/>
                <w:sz w:val="20"/>
                <w:szCs w:val="20"/>
              </w:rPr>
            </w:pPr>
            <w:r w:rsidRPr="00BF3D57">
              <w:rPr>
                <w:sz w:val="20"/>
              </w:rPr>
              <w:t>Column 7 – MRA RCVD, Count</w:t>
            </w:r>
            <w:r w:rsidRPr="004C3677">
              <w:rPr>
                <w:rFonts w:cs="Arial"/>
                <w:b/>
                <w:i/>
                <w:sz w:val="20"/>
                <w:szCs w:val="20"/>
              </w:rPr>
              <w:t xml:space="preserve"> </w:t>
            </w:r>
          </w:p>
        </w:tc>
        <w:tc>
          <w:tcPr>
            <w:tcW w:w="6390" w:type="dxa"/>
            <w:tcBorders>
              <w:top w:val="single" w:sz="4" w:space="0" w:color="000000"/>
              <w:left w:val="single" w:sz="4" w:space="0" w:color="000000"/>
              <w:bottom w:val="single" w:sz="4" w:space="0" w:color="000000"/>
              <w:right w:val="single" w:sz="4" w:space="0" w:color="000000"/>
            </w:tcBorders>
            <w:vAlign w:val="center"/>
          </w:tcPr>
          <w:p w14:paraId="5E9C0986" w14:textId="77777777" w:rsidR="004C3677" w:rsidRPr="00BF3D57" w:rsidRDefault="004C3677"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F3D57">
              <w:rPr>
                <w:sz w:val="20"/>
              </w:rPr>
              <w:t>Count of MRAs received in the given reporting period that matched a qualified shipment</w:t>
            </w:r>
          </w:p>
        </w:tc>
      </w:tr>
      <w:tr w:rsidR="004C3677" w:rsidRPr="004C3677" w14:paraId="2D834DCA" w14:textId="77777777" w:rsidTr="007E4F72">
        <w:trPr>
          <w:cantSplit/>
          <w:trHeight w:val="298"/>
          <w:jc w:val="center"/>
        </w:trPr>
        <w:tc>
          <w:tcPr>
            <w:tcW w:w="2610" w:type="dxa"/>
            <w:tcBorders>
              <w:top w:val="single" w:sz="4" w:space="0" w:color="000000"/>
              <w:left w:val="single" w:sz="4" w:space="0" w:color="000000"/>
              <w:bottom w:val="single" w:sz="4" w:space="0" w:color="000000"/>
              <w:right w:val="single" w:sz="4" w:space="0" w:color="000000"/>
            </w:tcBorders>
          </w:tcPr>
          <w:p w14:paraId="0F9858B1" w14:textId="77777777" w:rsidR="004C3677" w:rsidRPr="004C3677" w:rsidRDefault="004C3677"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b/>
                <w:i/>
                <w:sz w:val="20"/>
                <w:szCs w:val="20"/>
              </w:rPr>
            </w:pPr>
            <w:r w:rsidRPr="00BF3D57">
              <w:rPr>
                <w:sz w:val="20"/>
              </w:rPr>
              <w:t>Column 8 – MRA RCVD, Value</w:t>
            </w:r>
          </w:p>
        </w:tc>
        <w:tc>
          <w:tcPr>
            <w:tcW w:w="6390" w:type="dxa"/>
            <w:tcBorders>
              <w:top w:val="single" w:sz="4" w:space="0" w:color="000000"/>
              <w:left w:val="single" w:sz="4" w:space="0" w:color="000000"/>
              <w:bottom w:val="single" w:sz="4" w:space="0" w:color="000000"/>
              <w:right w:val="single" w:sz="4" w:space="0" w:color="000000"/>
            </w:tcBorders>
            <w:vAlign w:val="center"/>
          </w:tcPr>
          <w:p w14:paraId="628F4628" w14:textId="77777777" w:rsidR="004C3677" w:rsidRPr="00BF3D57" w:rsidRDefault="004C3677"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F3D57">
              <w:rPr>
                <w:sz w:val="20"/>
              </w:rPr>
              <w:t>Extended dollar value of the qualified shipments that received an MRA in the given reporting period</w:t>
            </w:r>
          </w:p>
        </w:tc>
      </w:tr>
      <w:tr w:rsidR="004C3677" w:rsidRPr="004C3677" w14:paraId="0387D789" w14:textId="77777777" w:rsidTr="007E4F72">
        <w:trPr>
          <w:cantSplit/>
          <w:trHeight w:val="298"/>
          <w:jc w:val="center"/>
        </w:trPr>
        <w:tc>
          <w:tcPr>
            <w:tcW w:w="2610" w:type="dxa"/>
            <w:tcBorders>
              <w:top w:val="single" w:sz="4" w:space="0" w:color="000000"/>
              <w:left w:val="single" w:sz="4" w:space="0" w:color="000000"/>
              <w:bottom w:val="single" w:sz="4" w:space="0" w:color="000000"/>
              <w:right w:val="single" w:sz="4" w:space="0" w:color="000000"/>
            </w:tcBorders>
          </w:tcPr>
          <w:p w14:paraId="214C0F62" w14:textId="77777777" w:rsidR="004C3677" w:rsidRPr="004C3677" w:rsidRDefault="004C3677"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b/>
                <w:i/>
                <w:sz w:val="20"/>
                <w:szCs w:val="20"/>
              </w:rPr>
            </w:pPr>
            <w:r w:rsidRPr="00BF3D57">
              <w:rPr>
                <w:sz w:val="20"/>
              </w:rPr>
              <w:t>Column 9 – MRA RCVD, Percent</w:t>
            </w:r>
          </w:p>
        </w:tc>
        <w:tc>
          <w:tcPr>
            <w:tcW w:w="6390" w:type="dxa"/>
            <w:tcBorders>
              <w:top w:val="single" w:sz="4" w:space="0" w:color="000000"/>
              <w:left w:val="single" w:sz="4" w:space="0" w:color="000000"/>
              <w:bottom w:val="single" w:sz="4" w:space="0" w:color="000000"/>
              <w:right w:val="single" w:sz="4" w:space="0" w:color="000000"/>
            </w:tcBorders>
            <w:vAlign w:val="center"/>
          </w:tcPr>
          <w:p w14:paraId="7DF6E3A3" w14:textId="7896A487" w:rsidR="004C3677" w:rsidRPr="00BF3D57" w:rsidRDefault="004C3677"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F3D57">
              <w:rPr>
                <w:sz w:val="20"/>
              </w:rPr>
              <w:t>Percentage of the qualified shipments that received an MRA in the given reporting period (column 7 divided by column 2</w:t>
            </w:r>
            <w:r w:rsidRPr="00590F0E">
              <w:rPr>
                <w:rFonts w:cs="Arial"/>
                <w:sz w:val="20"/>
                <w:szCs w:val="20"/>
              </w:rPr>
              <w:t>)</w:t>
            </w:r>
          </w:p>
        </w:tc>
      </w:tr>
      <w:tr w:rsidR="009872E5" w:rsidRPr="004C3677" w14:paraId="1179D0B5" w14:textId="77777777" w:rsidTr="007E4F72">
        <w:trPr>
          <w:cantSplit/>
          <w:trHeight w:val="298"/>
          <w:jc w:val="center"/>
        </w:trPr>
        <w:tc>
          <w:tcPr>
            <w:tcW w:w="9000" w:type="dxa"/>
            <w:gridSpan w:val="2"/>
            <w:tcBorders>
              <w:top w:val="single" w:sz="4" w:space="0" w:color="000000"/>
              <w:left w:val="single" w:sz="4" w:space="0" w:color="000000"/>
              <w:bottom w:val="single" w:sz="4" w:space="0" w:color="000000"/>
              <w:right w:val="single" w:sz="4" w:space="0" w:color="000000"/>
            </w:tcBorders>
          </w:tcPr>
          <w:p w14:paraId="5AB29E90" w14:textId="77777777" w:rsidR="009872E5" w:rsidRPr="00BF3D57" w:rsidRDefault="009872E5"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F3D57">
              <w:rPr>
                <w:sz w:val="20"/>
              </w:rPr>
              <w:t xml:space="preserve">Clicking on a ship-to DoDAAC link provides the list of qualified requisitions (with WebVLIPS link) that </w:t>
            </w:r>
            <w:r w:rsidRPr="00BF3D57">
              <w:rPr>
                <w:sz w:val="20"/>
                <w:u w:val="single"/>
              </w:rPr>
              <w:t>require an MRA</w:t>
            </w:r>
          </w:p>
        </w:tc>
      </w:tr>
    </w:tbl>
    <w:p w14:paraId="4EFB9EEB" w14:textId="7A26F7FE" w:rsidR="004C3677" w:rsidRPr="00BF3D57" w:rsidRDefault="00136C56" w:rsidP="00EE36ED">
      <w:pPr>
        <w:pStyle w:val="CM60"/>
        <w:keepNext/>
        <w:keepLines/>
        <w:widowControl/>
        <w:tabs>
          <w:tab w:val="left" w:pos="547"/>
          <w:tab w:val="left" w:pos="1080"/>
          <w:tab w:val="left" w:pos="1627"/>
          <w:tab w:val="left" w:pos="2232"/>
          <w:tab w:val="left" w:pos="2707"/>
          <w:tab w:val="left" w:pos="3240"/>
        </w:tabs>
        <w:spacing w:before="240" w:after="120"/>
        <w:ind w:right="576"/>
      </w:pPr>
      <w:r w:rsidRPr="004C3677">
        <w:rPr>
          <w:rFonts w:cs="Arial"/>
        </w:rPr>
        <w:tab/>
      </w:r>
      <w:r w:rsidRPr="004C3677">
        <w:rPr>
          <w:rFonts w:cs="Arial"/>
        </w:rPr>
        <w:tab/>
      </w:r>
      <w:r w:rsidRPr="004C3677">
        <w:rPr>
          <w:rFonts w:cs="Arial"/>
        </w:rPr>
        <w:tab/>
      </w:r>
      <w:r w:rsidR="004C3677" w:rsidRPr="004C3677">
        <w:rPr>
          <w:rFonts w:cs="Arial"/>
        </w:rPr>
        <w:t>AP5.2.</w:t>
      </w:r>
      <w:r w:rsidR="00220D6B" w:rsidRPr="00BF3D57">
        <w:t>10</w:t>
      </w:r>
      <w:r w:rsidR="00220D6B">
        <w:rPr>
          <w:rFonts w:cs="Arial"/>
        </w:rPr>
        <w:t>.</w:t>
      </w:r>
      <w:r w:rsidR="00302EDB">
        <w:rPr>
          <w:rFonts w:cs="Arial"/>
          <w:b/>
          <w:i/>
        </w:rPr>
        <w:t>9</w:t>
      </w:r>
      <w:r w:rsidR="004C3677" w:rsidRPr="004C3677">
        <w:rPr>
          <w:rFonts w:cs="Arial"/>
        </w:rPr>
        <w:t xml:space="preserve">.3.  </w:t>
      </w:r>
      <w:r w:rsidR="004C3677" w:rsidRPr="004C3677">
        <w:rPr>
          <w:rFonts w:cs="Arial"/>
          <w:u w:val="single"/>
        </w:rPr>
        <w:t>MRA02</w:t>
      </w:r>
      <w:r w:rsidR="004C3677" w:rsidRPr="004C3677">
        <w:rPr>
          <w:rFonts w:cs="Arial"/>
          <w:b/>
          <w:i/>
          <w:u w:val="single"/>
        </w:rPr>
        <w:t xml:space="preserve"> – </w:t>
      </w:r>
      <w:r w:rsidR="004C3677" w:rsidRPr="00BF3D57">
        <w:rPr>
          <w:u w:val="single"/>
        </w:rPr>
        <w:t>Direct Vendor Delivery (DVD) MRA Summary.</w:t>
      </w:r>
      <w:r w:rsidR="004C3677" w:rsidRPr="004C3677">
        <w:rPr>
          <w:rFonts w:cs="Arial"/>
        </w:rPr>
        <w:t xml:space="preserve">  Shows DVD shipments </w:t>
      </w:r>
      <w:r w:rsidR="004C3677" w:rsidRPr="00BF3D57">
        <w:t xml:space="preserve">for all DoD Components/Participating Agencies and all categories </w:t>
      </w:r>
      <w:r w:rsidR="004C3677" w:rsidRPr="004C3677">
        <w:rPr>
          <w:rFonts w:cs="Arial"/>
        </w:rPr>
        <w:t xml:space="preserve">by area </w:t>
      </w:r>
      <w:r w:rsidR="004C3677" w:rsidRPr="00BF3D57">
        <w:t>of the ship-to DoDAAC and customer</w:t>
      </w:r>
      <w:r w:rsidR="004C3677" w:rsidRPr="004C3677">
        <w:rPr>
          <w:rFonts w:cs="Arial"/>
        </w:rPr>
        <w:t xml:space="preserve">.  </w:t>
      </w:r>
      <w:r w:rsidR="004C3677" w:rsidRPr="00BF3D57">
        <w:t>The count of qualified shipments is matched against MRA received/MRA not received, the percentage is computed and shown for MRAs received and MRAs not received.  Direct Vendor Delivery (DVD) is identified one of two ways:</w:t>
      </w:r>
    </w:p>
    <w:p w14:paraId="260C7A36" w14:textId="77777777" w:rsidR="004C3677" w:rsidRPr="004C3677" w:rsidRDefault="004C3677" w:rsidP="00B33588">
      <w:pPr>
        <w:pStyle w:val="CM60"/>
        <w:widowControl/>
        <w:numPr>
          <w:ilvl w:val="0"/>
          <w:numId w:val="1"/>
        </w:numPr>
        <w:tabs>
          <w:tab w:val="left" w:pos="547"/>
          <w:tab w:val="left" w:pos="1080"/>
          <w:tab w:val="left" w:pos="1627"/>
          <w:tab w:val="left" w:pos="2232"/>
          <w:tab w:val="left" w:pos="2707"/>
          <w:tab w:val="left" w:pos="3240"/>
        </w:tabs>
        <w:spacing w:before="120" w:after="120"/>
        <w:ind w:right="576"/>
      </w:pPr>
      <w:r w:rsidRPr="00BF3D57">
        <w:t>DLMS 870S Supply Status beginning segment (1/BSR01/20 Code 5).  This transaction provides the functionality of MILSTRIP legacy DIC AB1, AB2, AB3, and AB8.</w:t>
      </w:r>
    </w:p>
    <w:p w14:paraId="47B91F1E" w14:textId="77777777" w:rsidR="004C3677" w:rsidRPr="004C3677" w:rsidRDefault="004C3677" w:rsidP="00B33588">
      <w:pPr>
        <w:pStyle w:val="CM60"/>
        <w:widowControl/>
        <w:numPr>
          <w:ilvl w:val="0"/>
          <w:numId w:val="1"/>
        </w:numPr>
        <w:tabs>
          <w:tab w:val="left" w:pos="547"/>
          <w:tab w:val="left" w:pos="1080"/>
          <w:tab w:val="left" w:pos="1627"/>
          <w:tab w:val="left" w:pos="2232"/>
          <w:tab w:val="left" w:pos="2707"/>
          <w:tab w:val="left" w:pos="3240"/>
        </w:tabs>
        <w:spacing w:before="120" w:after="120"/>
        <w:ind w:right="576"/>
      </w:pPr>
      <w:r w:rsidRPr="00BF3D57">
        <w:t>DLMS 870S Supply Status beginning segment (1/BSR01/20 Code 4 and logistics qualifier (2/LQ01/330 Code 81) citing Status Code BV or BZ.  This transaction provides the functionality of MILSTRIP legacy DIC AE1, AE2, AE3, AE8, AE9, AEA, AEB, AED, and AEE</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58"/>
      </w:tblGrid>
      <w:tr w:rsidR="004C3677" w:rsidRPr="004C3677" w14:paraId="4F5A028B" w14:textId="77777777" w:rsidTr="00BF3D57">
        <w:trPr>
          <w:cantSplit/>
          <w:jc w:val="center"/>
        </w:trPr>
        <w:tc>
          <w:tcPr>
            <w:tcW w:w="2802" w:type="dxa"/>
          </w:tcPr>
          <w:p w14:paraId="23EB8FE7" w14:textId="77777777" w:rsidR="004C3677" w:rsidRPr="004C3677" w:rsidRDefault="004C3677" w:rsidP="00302EDB">
            <w:pPr>
              <w:keepNext/>
              <w:keepLines/>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4C3677">
              <w:rPr>
                <w:rFonts w:cs="Arial"/>
                <w:sz w:val="20"/>
                <w:szCs w:val="20"/>
              </w:rPr>
              <w:t xml:space="preserve">Column 1 – </w:t>
            </w:r>
            <w:r w:rsidRPr="00BF3D57">
              <w:rPr>
                <w:sz w:val="20"/>
              </w:rPr>
              <w:t>Area</w:t>
            </w:r>
          </w:p>
        </w:tc>
        <w:tc>
          <w:tcPr>
            <w:tcW w:w="6258" w:type="dxa"/>
          </w:tcPr>
          <w:p w14:paraId="1EFC47C5" w14:textId="77777777" w:rsidR="004C3677" w:rsidRPr="004C3677" w:rsidRDefault="004C3677" w:rsidP="00302EDB">
            <w:pPr>
              <w:keepNext/>
              <w:keepLines/>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4C3677">
              <w:rPr>
                <w:rFonts w:cs="Arial"/>
                <w:sz w:val="20"/>
                <w:szCs w:val="20"/>
              </w:rPr>
              <w:t xml:space="preserve">Area of the ship-To DoDAAC </w:t>
            </w:r>
          </w:p>
        </w:tc>
      </w:tr>
      <w:tr w:rsidR="004C3677" w:rsidRPr="004C3677" w14:paraId="4D32A3C2" w14:textId="77777777" w:rsidTr="00BF3D57">
        <w:trPr>
          <w:cantSplit/>
          <w:jc w:val="center"/>
        </w:trPr>
        <w:tc>
          <w:tcPr>
            <w:tcW w:w="2802" w:type="dxa"/>
          </w:tcPr>
          <w:p w14:paraId="4B206E41" w14:textId="77777777" w:rsidR="004C3677" w:rsidRPr="004C3677" w:rsidRDefault="004C3677" w:rsidP="00302EDB">
            <w:pPr>
              <w:keepNext/>
              <w:keepLines/>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4C3677">
              <w:rPr>
                <w:rFonts w:cs="Arial"/>
                <w:sz w:val="20"/>
                <w:szCs w:val="20"/>
              </w:rPr>
              <w:t xml:space="preserve">Column 2 – </w:t>
            </w:r>
            <w:r w:rsidRPr="00BF3D57">
              <w:rPr>
                <w:sz w:val="20"/>
              </w:rPr>
              <w:t xml:space="preserve">Customer </w:t>
            </w:r>
          </w:p>
        </w:tc>
        <w:tc>
          <w:tcPr>
            <w:tcW w:w="6258" w:type="dxa"/>
          </w:tcPr>
          <w:p w14:paraId="363292B3" w14:textId="77777777" w:rsidR="004C3677" w:rsidRPr="004C3677" w:rsidRDefault="004C3677" w:rsidP="00302EDB">
            <w:pPr>
              <w:keepNext/>
              <w:keepLines/>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4C3677">
              <w:rPr>
                <w:rFonts w:cs="Arial"/>
                <w:sz w:val="20"/>
                <w:szCs w:val="20"/>
              </w:rPr>
              <w:t>DoD Component/Agency of the ship-to DoDAAC</w:t>
            </w:r>
          </w:p>
        </w:tc>
      </w:tr>
      <w:tr w:rsidR="004C3677" w:rsidRPr="004C3677" w14:paraId="4EFE5A3B" w14:textId="77777777" w:rsidTr="00BF3D57">
        <w:trPr>
          <w:cantSplit/>
          <w:jc w:val="center"/>
        </w:trPr>
        <w:tc>
          <w:tcPr>
            <w:tcW w:w="2802" w:type="dxa"/>
          </w:tcPr>
          <w:p w14:paraId="2AC1354D" w14:textId="77777777" w:rsidR="004C3677" w:rsidRPr="004C3677" w:rsidRDefault="004C3677" w:rsidP="00302EDB">
            <w:pPr>
              <w:keepNext/>
              <w:keepLines/>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4C3677">
              <w:rPr>
                <w:rFonts w:cs="Arial"/>
                <w:sz w:val="20"/>
                <w:szCs w:val="20"/>
              </w:rPr>
              <w:t xml:space="preserve">Column 3 – </w:t>
            </w:r>
            <w:r w:rsidRPr="00BF3D57">
              <w:rPr>
                <w:sz w:val="20"/>
              </w:rPr>
              <w:t>DVD Shipments Requiring MRA, Count</w:t>
            </w:r>
          </w:p>
        </w:tc>
        <w:tc>
          <w:tcPr>
            <w:tcW w:w="6258" w:type="dxa"/>
          </w:tcPr>
          <w:p w14:paraId="51268D0F" w14:textId="7C274E6A" w:rsidR="004C3677" w:rsidRPr="004C3677" w:rsidRDefault="004C3677" w:rsidP="00302EDB">
            <w:pPr>
              <w:keepNext/>
              <w:keepLines/>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4C3677">
              <w:rPr>
                <w:rFonts w:cs="Arial"/>
                <w:sz w:val="20"/>
                <w:szCs w:val="20"/>
              </w:rPr>
              <w:t xml:space="preserve">Count of qualified shipments that were filled via DVD in the allotted timeframe </w:t>
            </w:r>
            <w:r w:rsidRPr="00BF3D57">
              <w:rPr>
                <w:sz w:val="20"/>
              </w:rPr>
              <w:t>(See the DVD definition above).</w:t>
            </w:r>
            <w:r w:rsidRPr="004C3677">
              <w:rPr>
                <w:rFonts w:cs="Arial"/>
                <w:sz w:val="20"/>
                <w:szCs w:val="20"/>
              </w:rPr>
              <w:t xml:space="preserve"> </w:t>
            </w:r>
          </w:p>
        </w:tc>
      </w:tr>
      <w:tr w:rsidR="004C3677" w:rsidRPr="004C3677" w14:paraId="3A05DC8A" w14:textId="77777777" w:rsidTr="00BF3D57">
        <w:trPr>
          <w:cantSplit/>
          <w:jc w:val="center"/>
        </w:trPr>
        <w:tc>
          <w:tcPr>
            <w:tcW w:w="2802" w:type="dxa"/>
          </w:tcPr>
          <w:p w14:paraId="0ED864D9" w14:textId="77777777" w:rsidR="004C3677" w:rsidRPr="004C3677" w:rsidRDefault="004C3677" w:rsidP="00302EDB">
            <w:pPr>
              <w:keepNext/>
              <w:keepLines/>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4C3677">
              <w:rPr>
                <w:rFonts w:cs="Arial"/>
                <w:sz w:val="20"/>
                <w:szCs w:val="20"/>
              </w:rPr>
              <w:t xml:space="preserve">Column 4 – </w:t>
            </w:r>
            <w:r w:rsidRPr="00BF3D57">
              <w:rPr>
                <w:sz w:val="20"/>
              </w:rPr>
              <w:t>DVD Shipments Requiring MRA, Value</w:t>
            </w:r>
          </w:p>
        </w:tc>
        <w:tc>
          <w:tcPr>
            <w:tcW w:w="6258" w:type="dxa"/>
          </w:tcPr>
          <w:p w14:paraId="1EA1A363" w14:textId="77777777" w:rsidR="004C3677" w:rsidRPr="004C3677" w:rsidRDefault="004C3677" w:rsidP="00302EDB">
            <w:pPr>
              <w:keepNext/>
              <w:keepLines/>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4C3677">
              <w:rPr>
                <w:rFonts w:cs="Arial"/>
                <w:sz w:val="20"/>
                <w:szCs w:val="20"/>
              </w:rPr>
              <w:t>Extended dollar value of all qualified DVD shipments in the allotted timeframe</w:t>
            </w:r>
          </w:p>
        </w:tc>
      </w:tr>
      <w:tr w:rsidR="004C3677" w:rsidRPr="004C3677" w14:paraId="348EC1D8" w14:textId="77777777" w:rsidTr="00BF3D57">
        <w:trPr>
          <w:cantSplit/>
          <w:jc w:val="center"/>
        </w:trPr>
        <w:tc>
          <w:tcPr>
            <w:tcW w:w="2802" w:type="dxa"/>
          </w:tcPr>
          <w:p w14:paraId="0DEA703B" w14:textId="77777777" w:rsidR="004C3677" w:rsidRPr="004C3677" w:rsidRDefault="004C3677"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4C3677">
              <w:rPr>
                <w:rFonts w:cs="Arial"/>
                <w:sz w:val="20"/>
                <w:szCs w:val="20"/>
              </w:rPr>
              <w:t xml:space="preserve">Column 5 – </w:t>
            </w:r>
            <w:r w:rsidRPr="00BF3D57">
              <w:rPr>
                <w:sz w:val="20"/>
              </w:rPr>
              <w:t>MRA Not Received, Count</w:t>
            </w:r>
          </w:p>
        </w:tc>
        <w:tc>
          <w:tcPr>
            <w:tcW w:w="6258" w:type="dxa"/>
          </w:tcPr>
          <w:p w14:paraId="75E02F98" w14:textId="115B2E6F" w:rsidR="004C3677" w:rsidRPr="004C3677" w:rsidRDefault="004C3677" w:rsidP="00BF3D57">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4C3677">
              <w:rPr>
                <w:rFonts w:cs="Arial"/>
                <w:sz w:val="20"/>
                <w:szCs w:val="20"/>
              </w:rPr>
              <w:t xml:space="preserve">Count of qualified shipments for which no MRA was received in the allotted timeframe (within </w:t>
            </w:r>
            <w:r w:rsidR="003B0625" w:rsidRPr="00774108">
              <w:rPr>
                <w:rFonts w:cs="Arial"/>
                <w:b/>
                <w:i/>
                <w:sz w:val="20"/>
                <w:szCs w:val="20"/>
              </w:rPr>
              <w:t>25/90</w:t>
            </w:r>
            <w:r w:rsidRPr="004C3677">
              <w:rPr>
                <w:rFonts w:cs="Arial"/>
                <w:sz w:val="20"/>
                <w:szCs w:val="20"/>
              </w:rPr>
              <w:t xml:space="preserve"> calendar days of shipment</w:t>
            </w:r>
            <w:r w:rsidRPr="00BF3D57">
              <w:rPr>
                <w:sz w:val="20"/>
              </w:rPr>
              <w:t xml:space="preserve"> to accommodate the MRA reporting period plus the MRA follow-up response timeframe)</w:t>
            </w:r>
            <w:r w:rsidR="003B0625">
              <w:rPr>
                <w:rStyle w:val="FootnoteReference"/>
                <w:rFonts w:cs="Arial"/>
                <w:sz w:val="20"/>
                <w:szCs w:val="20"/>
              </w:rPr>
              <w:footnoteReference w:id="9"/>
            </w:r>
          </w:p>
        </w:tc>
      </w:tr>
      <w:tr w:rsidR="004C3677" w:rsidRPr="004C3677" w14:paraId="431F8718" w14:textId="77777777" w:rsidTr="00BF3D57">
        <w:trPr>
          <w:cantSplit/>
          <w:jc w:val="center"/>
        </w:trPr>
        <w:tc>
          <w:tcPr>
            <w:tcW w:w="2802" w:type="dxa"/>
          </w:tcPr>
          <w:p w14:paraId="63AF5D66" w14:textId="77777777" w:rsidR="004C3677" w:rsidRPr="004C3677" w:rsidRDefault="004C3677" w:rsidP="009872E5">
            <w:pPr>
              <w:keepNext/>
              <w:keepLines/>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4C3677">
              <w:rPr>
                <w:rFonts w:cs="Arial"/>
                <w:sz w:val="20"/>
                <w:szCs w:val="20"/>
              </w:rPr>
              <w:t>Column 6 –</w:t>
            </w:r>
            <w:r w:rsidRPr="00BF3D57">
              <w:rPr>
                <w:sz w:val="20"/>
              </w:rPr>
              <w:t xml:space="preserve"> MRA Not Received, Percent</w:t>
            </w:r>
          </w:p>
        </w:tc>
        <w:tc>
          <w:tcPr>
            <w:tcW w:w="6258" w:type="dxa"/>
          </w:tcPr>
          <w:p w14:paraId="599EFB67" w14:textId="77777777" w:rsidR="004C3677" w:rsidRPr="004C3677" w:rsidRDefault="004C3677" w:rsidP="009872E5">
            <w:pPr>
              <w:keepNext/>
              <w:keepLines/>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4C3677">
              <w:rPr>
                <w:rFonts w:cs="Arial"/>
                <w:sz w:val="20"/>
                <w:szCs w:val="20"/>
              </w:rPr>
              <w:t>Percentage of the qualified shipments that did not receive an MRA in the allotted timeframe (column 5 divided by column 3)</w:t>
            </w:r>
          </w:p>
        </w:tc>
      </w:tr>
      <w:tr w:rsidR="004C3677" w:rsidRPr="004C3677" w14:paraId="7F2A2D09" w14:textId="77777777" w:rsidTr="00BF3D57">
        <w:trPr>
          <w:cantSplit/>
          <w:jc w:val="center"/>
        </w:trPr>
        <w:tc>
          <w:tcPr>
            <w:tcW w:w="2802" w:type="dxa"/>
          </w:tcPr>
          <w:p w14:paraId="2B8E740B" w14:textId="77777777" w:rsidR="004C3677" w:rsidRPr="004C3677" w:rsidRDefault="004C3677" w:rsidP="009872E5">
            <w:pPr>
              <w:keepNext/>
              <w:keepLines/>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4C3677">
              <w:rPr>
                <w:rFonts w:cs="Arial"/>
                <w:sz w:val="20"/>
                <w:szCs w:val="20"/>
              </w:rPr>
              <w:t xml:space="preserve">Column 7 – </w:t>
            </w:r>
            <w:r w:rsidRPr="00BF3D57">
              <w:rPr>
                <w:sz w:val="20"/>
              </w:rPr>
              <w:t>MRA Not Received, Value</w:t>
            </w:r>
          </w:p>
        </w:tc>
        <w:tc>
          <w:tcPr>
            <w:tcW w:w="6258" w:type="dxa"/>
          </w:tcPr>
          <w:p w14:paraId="1306990C" w14:textId="77777777" w:rsidR="004C3677" w:rsidRPr="004C3677" w:rsidRDefault="004C3677" w:rsidP="009872E5">
            <w:pPr>
              <w:keepNext/>
              <w:keepLines/>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4C3677">
              <w:rPr>
                <w:rFonts w:cs="Arial"/>
                <w:sz w:val="20"/>
                <w:szCs w:val="20"/>
              </w:rPr>
              <w:t xml:space="preserve">Extended dollar value of the qualified shipments that did not receive an MRA in the allotted timeframe </w:t>
            </w:r>
          </w:p>
        </w:tc>
      </w:tr>
      <w:tr w:rsidR="004C3677" w:rsidRPr="004C3677" w14:paraId="0FF4E526" w14:textId="77777777" w:rsidTr="00BF3D57">
        <w:trPr>
          <w:cantSplit/>
          <w:jc w:val="center"/>
        </w:trPr>
        <w:tc>
          <w:tcPr>
            <w:tcW w:w="2802" w:type="dxa"/>
          </w:tcPr>
          <w:p w14:paraId="100E9DA5" w14:textId="77777777" w:rsidR="004C3677" w:rsidRPr="004C3677" w:rsidRDefault="004C3677" w:rsidP="009872E5">
            <w:pPr>
              <w:keepNext/>
              <w:keepLines/>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4C3677">
              <w:rPr>
                <w:rFonts w:cs="Arial"/>
                <w:sz w:val="20"/>
                <w:szCs w:val="20"/>
              </w:rPr>
              <w:t xml:space="preserve">Column 8 – </w:t>
            </w:r>
            <w:r w:rsidRPr="00BF3D57">
              <w:rPr>
                <w:sz w:val="20"/>
              </w:rPr>
              <w:t>MRA Not Received, Percent of Value</w:t>
            </w:r>
          </w:p>
        </w:tc>
        <w:tc>
          <w:tcPr>
            <w:tcW w:w="6258" w:type="dxa"/>
          </w:tcPr>
          <w:p w14:paraId="1BC281A9" w14:textId="77777777" w:rsidR="004C3677" w:rsidRPr="004C3677" w:rsidRDefault="004C3677" w:rsidP="009872E5">
            <w:pPr>
              <w:keepNext/>
              <w:keepLines/>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4C3677">
              <w:rPr>
                <w:rFonts w:cs="Arial"/>
                <w:sz w:val="20"/>
                <w:szCs w:val="20"/>
              </w:rPr>
              <w:t>Percentage (by value) of the qualified shipments that did not receive an MRA in the allotted timeframe (column 7 divided by column 4)</w:t>
            </w:r>
          </w:p>
        </w:tc>
      </w:tr>
    </w:tbl>
    <w:p w14:paraId="7979C5BA" w14:textId="77777777" w:rsidR="00BF3D57" w:rsidRDefault="00BF3D57" w:rsidP="009872E5">
      <w:pPr>
        <w:pStyle w:val="CM60"/>
        <w:widowControl/>
        <w:tabs>
          <w:tab w:val="left" w:pos="547"/>
          <w:tab w:val="left" w:pos="1080"/>
          <w:tab w:val="left" w:pos="1627"/>
          <w:tab w:val="left" w:pos="2232"/>
          <w:tab w:val="left" w:pos="2707"/>
          <w:tab w:val="left" w:pos="3240"/>
        </w:tabs>
        <w:spacing w:before="240" w:after="240"/>
        <w:rPr>
          <w:rFonts w:cs="Arial"/>
        </w:rPr>
      </w:pPr>
    </w:p>
    <w:p w14:paraId="3A82C05F" w14:textId="2DDC5A1D" w:rsidR="007E0678" w:rsidRPr="007E0678" w:rsidRDefault="00136C56" w:rsidP="009872E5">
      <w:pPr>
        <w:pStyle w:val="CM60"/>
        <w:widowControl/>
        <w:tabs>
          <w:tab w:val="left" w:pos="547"/>
          <w:tab w:val="left" w:pos="1080"/>
          <w:tab w:val="left" w:pos="1627"/>
          <w:tab w:val="left" w:pos="2232"/>
          <w:tab w:val="left" w:pos="2707"/>
          <w:tab w:val="left" w:pos="3240"/>
        </w:tabs>
        <w:spacing w:before="240" w:after="240"/>
        <w:rPr>
          <w:rFonts w:cs="Arial"/>
        </w:rPr>
      </w:pPr>
      <w:r w:rsidRPr="007E0678">
        <w:rPr>
          <w:rFonts w:cs="Arial"/>
        </w:rPr>
        <w:tab/>
      </w:r>
      <w:r w:rsidRPr="007E0678">
        <w:rPr>
          <w:rFonts w:cs="Arial"/>
        </w:rPr>
        <w:tab/>
      </w:r>
      <w:r w:rsidRPr="007E0678">
        <w:rPr>
          <w:rFonts w:cs="Arial"/>
        </w:rPr>
        <w:tab/>
      </w:r>
      <w:r w:rsidR="007E0678" w:rsidRPr="007E0678">
        <w:rPr>
          <w:rFonts w:cs="Arial"/>
        </w:rPr>
        <w:t>AP5.2.</w:t>
      </w:r>
      <w:r w:rsidR="00220D6B" w:rsidRPr="00BF3D57">
        <w:t>10</w:t>
      </w:r>
      <w:r w:rsidR="00220D6B">
        <w:rPr>
          <w:rFonts w:cs="Arial"/>
        </w:rPr>
        <w:t>.</w:t>
      </w:r>
      <w:r w:rsidR="00302EDB">
        <w:rPr>
          <w:rFonts w:cs="Arial"/>
          <w:b/>
          <w:i/>
        </w:rPr>
        <w:t>9</w:t>
      </w:r>
      <w:r w:rsidR="007E0678" w:rsidRPr="007E0678">
        <w:rPr>
          <w:rFonts w:cs="Arial"/>
        </w:rPr>
        <w:t xml:space="preserve">.4.  </w:t>
      </w:r>
      <w:r w:rsidR="007E0678" w:rsidRPr="007E0678">
        <w:rPr>
          <w:rFonts w:cs="Arial"/>
          <w:u w:val="single"/>
        </w:rPr>
        <w:t>MRA02d</w:t>
      </w:r>
      <w:r w:rsidR="007E0678" w:rsidRPr="007E0678">
        <w:rPr>
          <w:rFonts w:cs="Arial"/>
          <w:b/>
          <w:i/>
          <w:u w:val="single"/>
        </w:rPr>
        <w:t xml:space="preserve"> – </w:t>
      </w:r>
      <w:r w:rsidR="007E0678" w:rsidRPr="00BF3D57">
        <w:rPr>
          <w:u w:val="single"/>
        </w:rPr>
        <w:t>DVD MRA Detail</w:t>
      </w:r>
      <w:r w:rsidR="007E0678" w:rsidRPr="007E0678">
        <w:rPr>
          <w:rFonts w:cs="Arial"/>
          <w:b/>
        </w:rPr>
        <w:t xml:space="preserve">.  </w:t>
      </w:r>
      <w:r w:rsidR="007E0678" w:rsidRPr="007E0678">
        <w:rPr>
          <w:rFonts w:cs="Arial"/>
        </w:rPr>
        <w:t xml:space="preserve">Shows DVD shipments </w:t>
      </w:r>
      <w:r w:rsidR="007E0678" w:rsidRPr="00BF3D57">
        <w:t>for all DoD Components/ Participating Agencies and all categories</w:t>
      </w:r>
      <w:r w:rsidR="007E0678" w:rsidRPr="007E0678">
        <w:rPr>
          <w:rFonts w:cs="Arial"/>
        </w:rPr>
        <w:t xml:space="preserve"> by ship-to DoDAAC </w:t>
      </w:r>
      <w:r w:rsidR="007E0678" w:rsidRPr="00BF3D57">
        <w:t xml:space="preserve">and customer </w:t>
      </w:r>
      <w:r w:rsidR="007E0678" w:rsidRPr="007E0678">
        <w:rPr>
          <w:rFonts w:cs="Arial"/>
        </w:rPr>
        <w:t xml:space="preserve">that do not show an MRA during the allotted timeframe.  </w:t>
      </w:r>
      <w:r w:rsidR="007E0678" w:rsidRPr="00BF3D57">
        <w:t xml:space="preserve">The count of qualified shipments is matched against MRAs received/MRAs not received and for MRAs not received, the percentage of the count and value is computed and shown.  </w:t>
      </w:r>
      <w:r w:rsidR="007E0678" w:rsidRPr="007E0678">
        <w:rPr>
          <w:rFonts w:cs="Arial"/>
        </w:rPr>
        <w:t xml:space="preserve">The detail report contains a listing of DoDAACs within the MRA02 Area and customer with a list of the individual requisitions </w:t>
      </w:r>
      <w:r w:rsidR="007E0678" w:rsidRPr="00BF3D57">
        <w:t>that did not receive an MRA.</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210"/>
      </w:tblGrid>
      <w:tr w:rsidR="007E0678" w:rsidRPr="007E0678" w14:paraId="1A535256" w14:textId="77777777" w:rsidTr="00837A09">
        <w:trPr>
          <w:trHeight w:val="376"/>
          <w:jc w:val="center"/>
        </w:trPr>
        <w:tc>
          <w:tcPr>
            <w:tcW w:w="2790" w:type="dxa"/>
          </w:tcPr>
          <w:p w14:paraId="336321B7" w14:textId="77777777" w:rsidR="007E0678" w:rsidRPr="00BF3D57" w:rsidRDefault="007E0678" w:rsidP="00855A71">
            <w:pPr>
              <w:tabs>
                <w:tab w:val="left" w:pos="547"/>
                <w:tab w:val="left" w:pos="1080"/>
                <w:tab w:val="left" w:pos="1627"/>
                <w:tab w:val="left" w:pos="2232"/>
                <w:tab w:val="left" w:pos="2707"/>
                <w:tab w:val="left" w:pos="3240"/>
              </w:tabs>
              <w:spacing w:before="40" w:after="40"/>
              <w:rPr>
                <w:sz w:val="20"/>
              </w:rPr>
            </w:pPr>
            <w:r w:rsidRPr="00BF3D57">
              <w:rPr>
                <w:sz w:val="20"/>
              </w:rPr>
              <w:t xml:space="preserve">Column 1 – Ship-To DoDAAC </w:t>
            </w:r>
          </w:p>
        </w:tc>
        <w:tc>
          <w:tcPr>
            <w:tcW w:w="6210" w:type="dxa"/>
          </w:tcPr>
          <w:p w14:paraId="7D114364" w14:textId="77777777" w:rsidR="007E0678" w:rsidRPr="007E0678" w:rsidRDefault="007E0678" w:rsidP="00855A71">
            <w:pPr>
              <w:tabs>
                <w:tab w:val="left" w:pos="547"/>
                <w:tab w:val="left" w:pos="1080"/>
                <w:tab w:val="left" w:pos="1627"/>
                <w:tab w:val="left" w:pos="2232"/>
                <w:tab w:val="left" w:pos="2707"/>
                <w:tab w:val="left" w:pos="3240"/>
              </w:tabs>
              <w:spacing w:before="40" w:after="40"/>
              <w:rPr>
                <w:rFonts w:cs="Arial"/>
                <w:sz w:val="20"/>
                <w:szCs w:val="20"/>
              </w:rPr>
            </w:pPr>
            <w:r w:rsidRPr="007E0678">
              <w:rPr>
                <w:rFonts w:cs="Arial"/>
                <w:sz w:val="20"/>
                <w:szCs w:val="20"/>
              </w:rPr>
              <w:t>Ship-to DoDAAC</w:t>
            </w:r>
          </w:p>
        </w:tc>
      </w:tr>
      <w:tr w:rsidR="007E0678" w:rsidRPr="007E0678" w14:paraId="65A983E7" w14:textId="77777777" w:rsidTr="00837A09">
        <w:trPr>
          <w:trHeight w:val="439"/>
          <w:jc w:val="center"/>
        </w:trPr>
        <w:tc>
          <w:tcPr>
            <w:tcW w:w="2790" w:type="dxa"/>
          </w:tcPr>
          <w:p w14:paraId="098A5C3A" w14:textId="77777777" w:rsidR="007E0678" w:rsidRPr="00BF3D57" w:rsidRDefault="007E0678" w:rsidP="009872E5">
            <w:pPr>
              <w:tabs>
                <w:tab w:val="left" w:pos="547"/>
                <w:tab w:val="left" w:pos="1080"/>
                <w:tab w:val="left" w:pos="1627"/>
                <w:tab w:val="left" w:pos="2232"/>
                <w:tab w:val="left" w:pos="2707"/>
                <w:tab w:val="left" w:pos="3240"/>
              </w:tabs>
              <w:spacing w:before="40" w:after="40"/>
              <w:rPr>
                <w:sz w:val="20"/>
              </w:rPr>
            </w:pPr>
            <w:r w:rsidRPr="00BF3D57">
              <w:rPr>
                <w:sz w:val="20"/>
              </w:rPr>
              <w:t>Column 2 – DVD Shipments Requiring MRA, Count</w:t>
            </w:r>
          </w:p>
        </w:tc>
        <w:tc>
          <w:tcPr>
            <w:tcW w:w="6210" w:type="dxa"/>
          </w:tcPr>
          <w:p w14:paraId="1C00CC47" w14:textId="1042CD36" w:rsidR="007E0678" w:rsidRPr="007E0678" w:rsidRDefault="007E0678" w:rsidP="009872E5">
            <w:pPr>
              <w:tabs>
                <w:tab w:val="left" w:pos="547"/>
                <w:tab w:val="left" w:pos="1080"/>
                <w:tab w:val="left" w:pos="1627"/>
                <w:tab w:val="left" w:pos="2232"/>
                <w:tab w:val="left" w:pos="2707"/>
                <w:tab w:val="left" w:pos="3240"/>
              </w:tabs>
              <w:spacing w:before="40" w:after="40"/>
              <w:rPr>
                <w:rFonts w:cs="Arial"/>
                <w:sz w:val="20"/>
                <w:szCs w:val="20"/>
              </w:rPr>
            </w:pPr>
            <w:r w:rsidRPr="007E0678">
              <w:rPr>
                <w:rFonts w:cs="Arial"/>
                <w:sz w:val="20"/>
                <w:szCs w:val="20"/>
              </w:rPr>
              <w:t xml:space="preserve">Count of qualified shipments that were filled via DVD in the allotted timeframe </w:t>
            </w:r>
            <w:r w:rsidRPr="00BF3D57">
              <w:rPr>
                <w:sz w:val="20"/>
              </w:rPr>
              <w:t>(See AP5.2.12.5.3 for DVD Definition).</w:t>
            </w:r>
            <w:r w:rsidRPr="007E0678">
              <w:rPr>
                <w:rFonts w:cs="Arial"/>
                <w:sz w:val="20"/>
                <w:szCs w:val="20"/>
              </w:rPr>
              <w:t xml:space="preserve"> </w:t>
            </w:r>
          </w:p>
        </w:tc>
      </w:tr>
      <w:tr w:rsidR="007E0678" w:rsidRPr="007E0678" w14:paraId="4E96F0F6" w14:textId="77777777" w:rsidTr="00837A09">
        <w:trPr>
          <w:trHeight w:val="304"/>
          <w:jc w:val="center"/>
        </w:trPr>
        <w:tc>
          <w:tcPr>
            <w:tcW w:w="2790" w:type="dxa"/>
          </w:tcPr>
          <w:p w14:paraId="33361307" w14:textId="77777777" w:rsidR="007E0678" w:rsidRPr="00BF3D57" w:rsidRDefault="007E0678" w:rsidP="009872E5">
            <w:pPr>
              <w:tabs>
                <w:tab w:val="left" w:pos="547"/>
                <w:tab w:val="left" w:pos="1080"/>
                <w:tab w:val="left" w:pos="1627"/>
                <w:tab w:val="left" w:pos="2232"/>
                <w:tab w:val="left" w:pos="2707"/>
                <w:tab w:val="left" w:pos="3240"/>
              </w:tabs>
              <w:spacing w:before="40" w:after="40"/>
              <w:rPr>
                <w:sz w:val="20"/>
              </w:rPr>
            </w:pPr>
            <w:r w:rsidRPr="00BF3D57">
              <w:rPr>
                <w:sz w:val="20"/>
              </w:rPr>
              <w:t>Column 3 – DVD Shipments Requiring MRA, Value</w:t>
            </w:r>
          </w:p>
        </w:tc>
        <w:tc>
          <w:tcPr>
            <w:tcW w:w="6210" w:type="dxa"/>
          </w:tcPr>
          <w:p w14:paraId="3C84D2C7" w14:textId="77777777" w:rsidR="007E0678" w:rsidRPr="007E0678" w:rsidRDefault="007E0678" w:rsidP="009872E5">
            <w:pPr>
              <w:tabs>
                <w:tab w:val="left" w:pos="547"/>
                <w:tab w:val="left" w:pos="1080"/>
                <w:tab w:val="left" w:pos="1627"/>
                <w:tab w:val="left" w:pos="2232"/>
                <w:tab w:val="left" w:pos="2707"/>
                <w:tab w:val="left" w:pos="3240"/>
              </w:tabs>
              <w:spacing w:before="40" w:after="40"/>
              <w:rPr>
                <w:rFonts w:cs="Arial"/>
                <w:sz w:val="20"/>
                <w:szCs w:val="20"/>
              </w:rPr>
            </w:pPr>
            <w:r w:rsidRPr="007E0678">
              <w:rPr>
                <w:rFonts w:cs="Arial"/>
                <w:sz w:val="20"/>
                <w:szCs w:val="20"/>
              </w:rPr>
              <w:t>Extended dollar value of qualified DVD shipments</w:t>
            </w:r>
          </w:p>
        </w:tc>
      </w:tr>
      <w:tr w:rsidR="007E0678" w:rsidRPr="007E0678" w14:paraId="61DEFC46" w14:textId="77777777" w:rsidTr="00837A09">
        <w:trPr>
          <w:cantSplit/>
          <w:trHeight w:val="601"/>
          <w:jc w:val="center"/>
        </w:trPr>
        <w:tc>
          <w:tcPr>
            <w:tcW w:w="2790" w:type="dxa"/>
          </w:tcPr>
          <w:p w14:paraId="0FA6F0F3" w14:textId="77777777" w:rsidR="007E0678" w:rsidRPr="00BF3D57" w:rsidRDefault="007E0678" w:rsidP="009872E5">
            <w:pPr>
              <w:tabs>
                <w:tab w:val="left" w:pos="547"/>
                <w:tab w:val="left" w:pos="1080"/>
                <w:tab w:val="left" w:pos="1627"/>
                <w:tab w:val="left" w:pos="2232"/>
                <w:tab w:val="left" w:pos="2707"/>
                <w:tab w:val="left" w:pos="3240"/>
              </w:tabs>
              <w:spacing w:before="40" w:after="40"/>
              <w:rPr>
                <w:sz w:val="20"/>
              </w:rPr>
            </w:pPr>
            <w:r w:rsidRPr="00BF3D57">
              <w:rPr>
                <w:sz w:val="20"/>
              </w:rPr>
              <w:t>Column 4 – MRA Not Received, Count</w:t>
            </w:r>
          </w:p>
        </w:tc>
        <w:tc>
          <w:tcPr>
            <w:tcW w:w="6210" w:type="dxa"/>
          </w:tcPr>
          <w:p w14:paraId="12765D1E" w14:textId="53B6CAA0" w:rsidR="007E0678" w:rsidRPr="007E0678" w:rsidRDefault="007E0678" w:rsidP="00BF3D57">
            <w:pPr>
              <w:tabs>
                <w:tab w:val="left" w:pos="547"/>
                <w:tab w:val="left" w:pos="1080"/>
                <w:tab w:val="left" w:pos="1627"/>
                <w:tab w:val="left" w:pos="2232"/>
                <w:tab w:val="left" w:pos="2707"/>
                <w:tab w:val="left" w:pos="3240"/>
              </w:tabs>
              <w:spacing w:before="40" w:after="40"/>
              <w:rPr>
                <w:rFonts w:cs="Arial"/>
                <w:sz w:val="20"/>
                <w:szCs w:val="20"/>
              </w:rPr>
            </w:pPr>
            <w:r w:rsidRPr="007E0678">
              <w:rPr>
                <w:rFonts w:cs="Arial"/>
                <w:sz w:val="20"/>
                <w:szCs w:val="20"/>
              </w:rPr>
              <w:t xml:space="preserve">Count of qualified shipments for which no MRA was received in the allotted timeframe (within </w:t>
            </w:r>
            <w:r w:rsidR="003B0625" w:rsidRPr="00774108">
              <w:rPr>
                <w:rFonts w:cs="Arial"/>
                <w:b/>
                <w:i/>
                <w:sz w:val="20"/>
                <w:szCs w:val="20"/>
              </w:rPr>
              <w:t>25/90</w:t>
            </w:r>
            <w:r w:rsidRPr="007E0678">
              <w:rPr>
                <w:rFonts w:cs="Arial"/>
                <w:sz w:val="20"/>
                <w:szCs w:val="20"/>
              </w:rPr>
              <w:t xml:space="preserve"> calendar days of shipment</w:t>
            </w:r>
            <w:r w:rsidRPr="00BF3D57">
              <w:rPr>
                <w:sz w:val="20"/>
              </w:rPr>
              <w:t xml:space="preserve"> to accommodate the MRA reporting period plus the MRA follow-up response timeframe)</w:t>
            </w:r>
            <w:r w:rsidR="00341F99">
              <w:rPr>
                <w:rStyle w:val="FootnoteReference"/>
                <w:rFonts w:cs="Arial"/>
                <w:sz w:val="20"/>
                <w:szCs w:val="20"/>
              </w:rPr>
              <w:footnoteReference w:id="10"/>
            </w:r>
          </w:p>
        </w:tc>
      </w:tr>
      <w:tr w:rsidR="007E0678" w:rsidRPr="007E0678" w14:paraId="4B9EE6E8" w14:textId="77777777" w:rsidTr="00837A09">
        <w:trPr>
          <w:trHeight w:val="609"/>
          <w:jc w:val="center"/>
        </w:trPr>
        <w:tc>
          <w:tcPr>
            <w:tcW w:w="2790" w:type="dxa"/>
          </w:tcPr>
          <w:p w14:paraId="4280E1FF" w14:textId="77777777" w:rsidR="007E0678" w:rsidRPr="00BF3D57" w:rsidRDefault="007E0678" w:rsidP="009872E5">
            <w:pPr>
              <w:tabs>
                <w:tab w:val="left" w:pos="547"/>
                <w:tab w:val="left" w:pos="1080"/>
                <w:tab w:val="left" w:pos="1627"/>
                <w:tab w:val="left" w:pos="2232"/>
                <w:tab w:val="left" w:pos="2707"/>
                <w:tab w:val="left" w:pos="3240"/>
              </w:tabs>
              <w:spacing w:before="40" w:after="40"/>
              <w:rPr>
                <w:sz w:val="20"/>
              </w:rPr>
            </w:pPr>
            <w:r w:rsidRPr="00BF3D57">
              <w:rPr>
                <w:sz w:val="20"/>
              </w:rPr>
              <w:t>Column 5 – MRA Not Received, Percent of Count</w:t>
            </w:r>
          </w:p>
        </w:tc>
        <w:tc>
          <w:tcPr>
            <w:tcW w:w="6210" w:type="dxa"/>
          </w:tcPr>
          <w:p w14:paraId="656AC1EF" w14:textId="77777777" w:rsidR="007E0678" w:rsidRPr="007E0678" w:rsidRDefault="007E0678" w:rsidP="009872E5">
            <w:pPr>
              <w:tabs>
                <w:tab w:val="left" w:pos="547"/>
                <w:tab w:val="left" w:pos="1080"/>
                <w:tab w:val="left" w:pos="1627"/>
                <w:tab w:val="left" w:pos="2232"/>
                <w:tab w:val="left" w:pos="2707"/>
                <w:tab w:val="left" w:pos="3240"/>
              </w:tabs>
              <w:spacing w:before="40" w:after="40"/>
              <w:rPr>
                <w:rFonts w:cs="Arial"/>
                <w:sz w:val="20"/>
                <w:szCs w:val="20"/>
              </w:rPr>
            </w:pPr>
            <w:r w:rsidRPr="007E0678">
              <w:rPr>
                <w:rFonts w:cs="Arial"/>
                <w:sz w:val="20"/>
                <w:szCs w:val="20"/>
              </w:rPr>
              <w:t>Percentage (by count) of the qualified shipments that did not receive an MRA in the allotted timeframe (column 4 divided by column 2)</w:t>
            </w:r>
          </w:p>
        </w:tc>
      </w:tr>
      <w:tr w:rsidR="007E0678" w:rsidRPr="007E0678" w14:paraId="44B09679" w14:textId="77777777" w:rsidTr="00837A09">
        <w:trPr>
          <w:trHeight w:val="430"/>
          <w:jc w:val="center"/>
        </w:trPr>
        <w:tc>
          <w:tcPr>
            <w:tcW w:w="2790" w:type="dxa"/>
          </w:tcPr>
          <w:p w14:paraId="2A0D4081" w14:textId="77777777" w:rsidR="007E0678" w:rsidRPr="00BF3D57" w:rsidRDefault="007E0678" w:rsidP="009872E5">
            <w:pPr>
              <w:tabs>
                <w:tab w:val="left" w:pos="547"/>
                <w:tab w:val="left" w:pos="1080"/>
                <w:tab w:val="left" w:pos="1627"/>
                <w:tab w:val="left" w:pos="2232"/>
                <w:tab w:val="left" w:pos="2707"/>
                <w:tab w:val="left" w:pos="3240"/>
              </w:tabs>
              <w:spacing w:before="40" w:after="40"/>
              <w:rPr>
                <w:sz w:val="20"/>
              </w:rPr>
            </w:pPr>
            <w:r w:rsidRPr="00BF3D57">
              <w:rPr>
                <w:sz w:val="20"/>
              </w:rPr>
              <w:t>Column 6 – MRA Not Received, Value</w:t>
            </w:r>
          </w:p>
        </w:tc>
        <w:tc>
          <w:tcPr>
            <w:tcW w:w="6210" w:type="dxa"/>
          </w:tcPr>
          <w:p w14:paraId="59704FC1" w14:textId="77777777" w:rsidR="007E0678" w:rsidRPr="007E0678" w:rsidRDefault="007E0678" w:rsidP="009872E5">
            <w:pPr>
              <w:tabs>
                <w:tab w:val="left" w:pos="547"/>
                <w:tab w:val="left" w:pos="1080"/>
                <w:tab w:val="left" w:pos="1627"/>
                <w:tab w:val="left" w:pos="2232"/>
                <w:tab w:val="left" w:pos="2707"/>
                <w:tab w:val="left" w:pos="3240"/>
              </w:tabs>
              <w:spacing w:before="40" w:after="40"/>
              <w:rPr>
                <w:rFonts w:cs="Arial"/>
                <w:sz w:val="20"/>
                <w:szCs w:val="20"/>
              </w:rPr>
            </w:pPr>
            <w:r w:rsidRPr="007E0678">
              <w:rPr>
                <w:rFonts w:cs="Arial"/>
                <w:sz w:val="20"/>
                <w:szCs w:val="20"/>
              </w:rPr>
              <w:t>Extended dollar value of the qualified shipments that did not receive an MRA in the allotted timeframe</w:t>
            </w:r>
          </w:p>
        </w:tc>
      </w:tr>
      <w:tr w:rsidR="007E0678" w:rsidRPr="007E0678" w14:paraId="40ADA842" w14:textId="77777777" w:rsidTr="00837A09">
        <w:trPr>
          <w:trHeight w:val="610"/>
          <w:jc w:val="center"/>
        </w:trPr>
        <w:tc>
          <w:tcPr>
            <w:tcW w:w="2790" w:type="dxa"/>
          </w:tcPr>
          <w:p w14:paraId="4589875C" w14:textId="77777777" w:rsidR="007E0678" w:rsidRPr="00BF3D57" w:rsidRDefault="007E0678" w:rsidP="009872E5">
            <w:pPr>
              <w:tabs>
                <w:tab w:val="left" w:pos="547"/>
                <w:tab w:val="left" w:pos="1080"/>
                <w:tab w:val="left" w:pos="1627"/>
                <w:tab w:val="left" w:pos="2232"/>
                <w:tab w:val="left" w:pos="2707"/>
                <w:tab w:val="left" w:pos="3240"/>
              </w:tabs>
              <w:spacing w:before="40" w:after="40"/>
              <w:rPr>
                <w:sz w:val="20"/>
              </w:rPr>
            </w:pPr>
            <w:r w:rsidRPr="00BF3D57">
              <w:rPr>
                <w:sz w:val="20"/>
              </w:rPr>
              <w:t>Column 7 – MRA Not Received, Percent of Value</w:t>
            </w:r>
          </w:p>
        </w:tc>
        <w:tc>
          <w:tcPr>
            <w:tcW w:w="6210" w:type="dxa"/>
          </w:tcPr>
          <w:p w14:paraId="481AA160" w14:textId="77777777" w:rsidR="007E0678" w:rsidRPr="007E0678" w:rsidRDefault="007E0678" w:rsidP="009872E5">
            <w:pPr>
              <w:tabs>
                <w:tab w:val="left" w:pos="547"/>
                <w:tab w:val="left" w:pos="1080"/>
                <w:tab w:val="left" w:pos="1627"/>
                <w:tab w:val="left" w:pos="2232"/>
                <w:tab w:val="left" w:pos="2707"/>
                <w:tab w:val="left" w:pos="3240"/>
              </w:tabs>
              <w:spacing w:before="40" w:after="40"/>
              <w:rPr>
                <w:rFonts w:cs="Arial"/>
                <w:sz w:val="20"/>
                <w:szCs w:val="20"/>
              </w:rPr>
            </w:pPr>
            <w:r w:rsidRPr="007E0678">
              <w:rPr>
                <w:rFonts w:cs="Arial"/>
                <w:sz w:val="20"/>
                <w:szCs w:val="20"/>
              </w:rPr>
              <w:t>Percentage (by value) of the qualified shipments that did not receive an MRA in the allotted timeframe (column 6 divided by column 3)</w:t>
            </w:r>
          </w:p>
        </w:tc>
      </w:tr>
      <w:tr w:rsidR="007E0678" w:rsidRPr="007E0678" w14:paraId="7808D4ED" w14:textId="77777777" w:rsidTr="00837A09">
        <w:trPr>
          <w:trHeight w:val="610"/>
          <w:jc w:val="center"/>
        </w:trPr>
        <w:tc>
          <w:tcPr>
            <w:tcW w:w="9000" w:type="dxa"/>
            <w:gridSpan w:val="2"/>
          </w:tcPr>
          <w:p w14:paraId="24CA1809" w14:textId="2F112EFE" w:rsidR="007E0678" w:rsidRPr="00BF3D57" w:rsidRDefault="007E0678" w:rsidP="009872E5">
            <w:pPr>
              <w:tabs>
                <w:tab w:val="left" w:pos="547"/>
                <w:tab w:val="left" w:pos="1080"/>
                <w:tab w:val="left" w:pos="1627"/>
                <w:tab w:val="left" w:pos="2232"/>
                <w:tab w:val="left" w:pos="2707"/>
                <w:tab w:val="left" w:pos="3240"/>
              </w:tabs>
              <w:spacing w:before="40" w:after="40"/>
              <w:rPr>
                <w:sz w:val="20"/>
              </w:rPr>
            </w:pPr>
            <w:r w:rsidRPr="00BF3D57">
              <w:rPr>
                <w:sz w:val="20"/>
              </w:rPr>
              <w:t xml:space="preserve">Clicking on the ship-to DoDAAC link provides a list of qualified requisitions (with WebVLIPS link) that </w:t>
            </w:r>
            <w:r w:rsidRPr="00BF3D57">
              <w:rPr>
                <w:sz w:val="20"/>
                <w:u w:val="single"/>
              </w:rPr>
              <w:t>did not receive an MRA</w:t>
            </w:r>
            <w:r w:rsidRPr="00BF3D57">
              <w:rPr>
                <w:sz w:val="20"/>
              </w:rPr>
              <w:t xml:space="preserve"> in the allotted timeframe.</w:t>
            </w:r>
            <w:r w:rsidRPr="00BF3D57">
              <w:rPr>
                <w:sz w:val="20"/>
              </w:rPr>
              <w:br/>
              <w:t>ADC 1088 changed column reference from alphabetic to numeric.</w:t>
            </w:r>
          </w:p>
        </w:tc>
      </w:tr>
    </w:tbl>
    <w:p w14:paraId="68B2A652" w14:textId="5C9CAE75" w:rsidR="00126968" w:rsidRPr="00855A71" w:rsidRDefault="00136C56" w:rsidP="009872E5">
      <w:pPr>
        <w:pStyle w:val="Default"/>
        <w:widowControl/>
        <w:tabs>
          <w:tab w:val="left" w:pos="547"/>
          <w:tab w:val="left" w:pos="1080"/>
          <w:tab w:val="left" w:pos="1627"/>
          <w:tab w:val="left" w:pos="2232"/>
          <w:tab w:val="left" w:pos="2707"/>
          <w:tab w:val="left" w:pos="3240"/>
        </w:tabs>
        <w:spacing w:before="240" w:after="240"/>
        <w:rPr>
          <w:b/>
          <w:i/>
          <w:color w:val="auto"/>
        </w:rPr>
      </w:pPr>
      <w:r w:rsidRPr="00855A71">
        <w:rPr>
          <w:color w:val="auto"/>
        </w:rPr>
        <w:tab/>
      </w:r>
      <w:r w:rsidRPr="00855A71">
        <w:rPr>
          <w:color w:val="auto"/>
        </w:rPr>
        <w:tab/>
      </w:r>
      <w:r w:rsidRPr="00855A71">
        <w:rPr>
          <w:color w:val="auto"/>
        </w:rPr>
        <w:tab/>
      </w:r>
      <w:r w:rsidR="00126968" w:rsidRPr="00BF3D57">
        <w:rPr>
          <w:color w:val="auto"/>
        </w:rPr>
        <w:t>AP5.2.</w:t>
      </w:r>
      <w:r w:rsidR="00220D6B" w:rsidRPr="00BF3D57">
        <w:t>10</w:t>
      </w:r>
      <w:r w:rsidR="00220D6B">
        <w:t>.</w:t>
      </w:r>
      <w:r w:rsidR="00302EDB">
        <w:rPr>
          <w:b/>
          <w:i/>
        </w:rPr>
        <w:t>9</w:t>
      </w:r>
      <w:r w:rsidR="00126968" w:rsidRPr="00BF3D57">
        <w:rPr>
          <w:color w:val="auto"/>
        </w:rPr>
        <w:t>.5.</w:t>
      </w:r>
      <w:r w:rsidR="00126968" w:rsidRPr="00855A71">
        <w:rPr>
          <w:b/>
          <w:i/>
          <w:color w:val="auto"/>
        </w:rPr>
        <w:t xml:space="preserve">  </w:t>
      </w:r>
      <w:r w:rsidR="00126968" w:rsidRPr="00BF3D57">
        <w:rPr>
          <w:color w:val="auto"/>
          <w:u w:val="single"/>
        </w:rPr>
        <w:t>MRA36 – Stock Shipment</w:t>
      </w:r>
      <w:r w:rsidR="00126968" w:rsidRPr="00BF3D57">
        <w:rPr>
          <w:color w:val="auto"/>
        </w:rPr>
        <w:t>.</w:t>
      </w:r>
      <w:r w:rsidR="00126968" w:rsidRPr="00855A71">
        <w:rPr>
          <w:b/>
          <w:i/>
          <w:color w:val="auto"/>
        </w:rPr>
        <w:t xml:space="preserve">  </w:t>
      </w:r>
      <w:r w:rsidR="00126968" w:rsidRPr="00BF3D57">
        <w:rPr>
          <w:color w:val="auto"/>
        </w:rPr>
        <w:t xml:space="preserve">Shows stock shipments from wholesale inventory for all DoD Components/Participating Agencies and all categories by area of the ship-to DoDAAC and customer.  The count of qualified shipments is matched against MRAs received/MRAs not received and for </w:t>
      </w:r>
      <w:r w:rsidR="00126968" w:rsidRPr="00BF3D57">
        <w:rPr>
          <w:color w:val="auto"/>
          <w:u w:val="single"/>
        </w:rPr>
        <w:t>MRAs not received</w:t>
      </w:r>
      <w:r w:rsidR="00126968" w:rsidRPr="00BF3D57">
        <w:rPr>
          <w:color w:val="auto"/>
        </w:rPr>
        <w:t>, the percentage of the count and value is computed and shown</w:t>
      </w:r>
      <w:r w:rsidR="00126968" w:rsidRPr="00855A71">
        <w:rPr>
          <w:b/>
          <w:i/>
          <w:color w:val="auto"/>
        </w:rPr>
        <w:t xml:space="preserve">. </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6027"/>
      </w:tblGrid>
      <w:tr w:rsidR="00126968" w:rsidRPr="002E01BA" w14:paraId="3303C799" w14:textId="77777777" w:rsidTr="00BF3D57">
        <w:trPr>
          <w:cantSplit/>
          <w:jc w:val="center"/>
        </w:trPr>
        <w:tc>
          <w:tcPr>
            <w:tcW w:w="3147" w:type="dxa"/>
          </w:tcPr>
          <w:p w14:paraId="28A38CD4" w14:textId="77777777" w:rsidR="00126968" w:rsidRPr="00924E11" w:rsidRDefault="00126968" w:rsidP="009872E5">
            <w:pPr>
              <w:keepNext/>
              <w:keepLines/>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 xml:space="preserve">Column 1 – </w:t>
            </w:r>
            <w:r w:rsidRPr="00BF3D57">
              <w:rPr>
                <w:sz w:val="20"/>
              </w:rPr>
              <w:t>Area</w:t>
            </w:r>
          </w:p>
        </w:tc>
        <w:tc>
          <w:tcPr>
            <w:tcW w:w="6027" w:type="dxa"/>
          </w:tcPr>
          <w:p w14:paraId="255E7037" w14:textId="77777777" w:rsidR="00126968" w:rsidRPr="00924E11" w:rsidRDefault="00126968" w:rsidP="009872E5">
            <w:pPr>
              <w:keepNext/>
              <w:keepLines/>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 xml:space="preserve">Area of the </w:t>
            </w:r>
            <w:r>
              <w:rPr>
                <w:rFonts w:cs="Arial"/>
                <w:sz w:val="20"/>
                <w:szCs w:val="20"/>
              </w:rPr>
              <w:t>ship-to</w:t>
            </w:r>
            <w:r w:rsidRPr="00924E11">
              <w:rPr>
                <w:rFonts w:cs="Arial"/>
                <w:sz w:val="20"/>
                <w:szCs w:val="20"/>
              </w:rPr>
              <w:t xml:space="preserve"> DoDAAC </w:t>
            </w:r>
          </w:p>
        </w:tc>
      </w:tr>
      <w:tr w:rsidR="00126968" w:rsidRPr="002E01BA" w14:paraId="498D4218" w14:textId="77777777" w:rsidTr="00BF3D57">
        <w:trPr>
          <w:cantSplit/>
          <w:jc w:val="center"/>
        </w:trPr>
        <w:tc>
          <w:tcPr>
            <w:tcW w:w="3147" w:type="dxa"/>
          </w:tcPr>
          <w:p w14:paraId="330CF55A" w14:textId="77777777" w:rsidR="00126968" w:rsidRPr="00924E11" w:rsidRDefault="00126968" w:rsidP="009872E5">
            <w:pPr>
              <w:keepNext/>
              <w:keepLines/>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 xml:space="preserve">Column 2 – </w:t>
            </w:r>
            <w:r w:rsidRPr="00BF3D57">
              <w:rPr>
                <w:sz w:val="20"/>
              </w:rPr>
              <w:t xml:space="preserve">Customer </w:t>
            </w:r>
          </w:p>
        </w:tc>
        <w:tc>
          <w:tcPr>
            <w:tcW w:w="6027" w:type="dxa"/>
          </w:tcPr>
          <w:p w14:paraId="132D3D16" w14:textId="77777777" w:rsidR="00126968" w:rsidRPr="00924E11" w:rsidRDefault="00126968" w:rsidP="009872E5">
            <w:pPr>
              <w:keepNext/>
              <w:keepLines/>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DoD Component/Agency of the ship-to DoDAAC</w:t>
            </w:r>
          </w:p>
        </w:tc>
      </w:tr>
      <w:tr w:rsidR="00126968" w:rsidRPr="002E01BA" w14:paraId="7067EB4A" w14:textId="77777777" w:rsidTr="00BF3D57">
        <w:trPr>
          <w:cantSplit/>
          <w:jc w:val="center"/>
        </w:trPr>
        <w:tc>
          <w:tcPr>
            <w:tcW w:w="3147" w:type="dxa"/>
          </w:tcPr>
          <w:p w14:paraId="4B2D6909" w14:textId="77777777" w:rsidR="00126968" w:rsidRPr="00924E11" w:rsidRDefault="00126968" w:rsidP="009872E5">
            <w:pPr>
              <w:keepNext/>
              <w:keepLines/>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 xml:space="preserve">Column 3 – </w:t>
            </w:r>
            <w:r w:rsidRPr="00BF3D57">
              <w:rPr>
                <w:sz w:val="20"/>
              </w:rPr>
              <w:t>DVD Shipments Requiring MRA, Coun</w:t>
            </w:r>
            <w:r w:rsidRPr="00924E11">
              <w:rPr>
                <w:rFonts w:cs="Arial"/>
                <w:sz w:val="20"/>
                <w:szCs w:val="20"/>
              </w:rPr>
              <w:t>t</w:t>
            </w:r>
          </w:p>
        </w:tc>
        <w:tc>
          <w:tcPr>
            <w:tcW w:w="6027" w:type="dxa"/>
          </w:tcPr>
          <w:p w14:paraId="282361B3" w14:textId="77777777" w:rsidR="00126968" w:rsidRPr="00924E11" w:rsidRDefault="00126968" w:rsidP="009872E5">
            <w:pPr>
              <w:keepNext/>
              <w:keepLines/>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Count of qualified stock shipments from wholesale inventory that were filled the allotted timeframe</w:t>
            </w:r>
          </w:p>
        </w:tc>
      </w:tr>
      <w:tr w:rsidR="00126968" w:rsidRPr="002E01BA" w14:paraId="1F9110A9" w14:textId="77777777" w:rsidTr="00BF3D57">
        <w:trPr>
          <w:cantSplit/>
          <w:jc w:val="center"/>
        </w:trPr>
        <w:tc>
          <w:tcPr>
            <w:tcW w:w="3147" w:type="dxa"/>
          </w:tcPr>
          <w:p w14:paraId="5DBA58DD" w14:textId="77777777" w:rsidR="00126968" w:rsidRPr="00924E11" w:rsidRDefault="00126968"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 xml:space="preserve">Column 4 – </w:t>
            </w:r>
            <w:r w:rsidRPr="00BF3D57">
              <w:rPr>
                <w:sz w:val="20"/>
              </w:rPr>
              <w:t>DVD Shipments Requiring MRA, Value</w:t>
            </w:r>
          </w:p>
        </w:tc>
        <w:tc>
          <w:tcPr>
            <w:tcW w:w="6027" w:type="dxa"/>
          </w:tcPr>
          <w:p w14:paraId="50EFEE2D" w14:textId="77777777" w:rsidR="00126968" w:rsidRPr="00924E11" w:rsidRDefault="00126968"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Extended dollar value of all qualified shipments in the allotted timeframe</w:t>
            </w:r>
          </w:p>
        </w:tc>
      </w:tr>
      <w:tr w:rsidR="00855A71" w:rsidRPr="00855A71" w14:paraId="257E593B" w14:textId="77777777" w:rsidTr="00BF3D57">
        <w:trPr>
          <w:cantSplit/>
          <w:jc w:val="center"/>
        </w:trPr>
        <w:tc>
          <w:tcPr>
            <w:tcW w:w="3147" w:type="dxa"/>
          </w:tcPr>
          <w:p w14:paraId="1B38F4D8" w14:textId="77777777" w:rsidR="00126968" w:rsidRPr="00855A71" w:rsidRDefault="00126968"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855A71">
              <w:rPr>
                <w:rFonts w:cs="Arial"/>
                <w:sz w:val="20"/>
                <w:szCs w:val="20"/>
              </w:rPr>
              <w:t xml:space="preserve">Column 5 – </w:t>
            </w:r>
            <w:r w:rsidRPr="00BF3D57">
              <w:rPr>
                <w:sz w:val="20"/>
              </w:rPr>
              <w:t>MRA Not Received, Count</w:t>
            </w:r>
          </w:p>
        </w:tc>
        <w:tc>
          <w:tcPr>
            <w:tcW w:w="6027" w:type="dxa"/>
          </w:tcPr>
          <w:p w14:paraId="7315C6F3" w14:textId="50CC30A7" w:rsidR="00126968" w:rsidRPr="00855A71" w:rsidRDefault="00126968" w:rsidP="00BF3D57">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855A71">
              <w:rPr>
                <w:rFonts w:cs="Arial"/>
                <w:sz w:val="20"/>
                <w:szCs w:val="20"/>
              </w:rPr>
              <w:t xml:space="preserve">Count of qualified shipments for which no MRA was received in the allotted timeframe (within </w:t>
            </w:r>
            <w:r w:rsidR="00341F99" w:rsidRPr="00774108">
              <w:rPr>
                <w:rFonts w:cs="Arial"/>
                <w:b/>
                <w:i/>
                <w:sz w:val="20"/>
                <w:szCs w:val="20"/>
              </w:rPr>
              <w:t>25/90</w:t>
            </w:r>
            <w:r w:rsidRPr="00855A71">
              <w:rPr>
                <w:rFonts w:cs="Arial"/>
                <w:sz w:val="20"/>
                <w:szCs w:val="20"/>
              </w:rPr>
              <w:t xml:space="preserve"> calendar days of shipment</w:t>
            </w:r>
            <w:r w:rsidRPr="00BF3D57">
              <w:rPr>
                <w:sz w:val="20"/>
              </w:rPr>
              <w:t xml:space="preserve"> to accommodate the MRA reporting period plus the MRA follow-up response timeframe)</w:t>
            </w:r>
            <w:r w:rsidR="00341F99">
              <w:rPr>
                <w:rStyle w:val="FootnoteReference"/>
                <w:rFonts w:cs="Arial"/>
                <w:sz w:val="20"/>
                <w:szCs w:val="20"/>
              </w:rPr>
              <w:footnoteReference w:id="11"/>
            </w:r>
          </w:p>
        </w:tc>
      </w:tr>
      <w:tr w:rsidR="00126968" w:rsidRPr="002E01BA" w14:paraId="076799ED" w14:textId="77777777" w:rsidTr="00BF3D57">
        <w:trPr>
          <w:cantSplit/>
          <w:jc w:val="center"/>
        </w:trPr>
        <w:tc>
          <w:tcPr>
            <w:tcW w:w="3147" w:type="dxa"/>
          </w:tcPr>
          <w:p w14:paraId="7B31F722" w14:textId="77777777" w:rsidR="00126968" w:rsidRPr="00924E11" w:rsidRDefault="00126968"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 xml:space="preserve">Column 6 – </w:t>
            </w:r>
            <w:r w:rsidRPr="00BF3D57">
              <w:rPr>
                <w:sz w:val="20"/>
              </w:rPr>
              <w:t>MRA Not Received, Percent</w:t>
            </w:r>
          </w:p>
        </w:tc>
        <w:tc>
          <w:tcPr>
            <w:tcW w:w="6027" w:type="dxa"/>
          </w:tcPr>
          <w:p w14:paraId="46E2D73A" w14:textId="77777777" w:rsidR="00126968" w:rsidRPr="00924E11" w:rsidRDefault="00126968"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Percentage of the qualified shipments that did not receive an MRA in the allotted timeframe (column 5 divided by column 3)</w:t>
            </w:r>
          </w:p>
        </w:tc>
      </w:tr>
      <w:tr w:rsidR="00126968" w:rsidRPr="002E01BA" w14:paraId="102A60B6" w14:textId="77777777" w:rsidTr="00BF3D57">
        <w:trPr>
          <w:cantSplit/>
          <w:jc w:val="center"/>
        </w:trPr>
        <w:tc>
          <w:tcPr>
            <w:tcW w:w="3147" w:type="dxa"/>
          </w:tcPr>
          <w:p w14:paraId="2C88C203" w14:textId="77777777" w:rsidR="00126968" w:rsidRPr="00924E11" w:rsidRDefault="00126968" w:rsidP="00327C7D">
            <w:pPr>
              <w:keepNext/>
              <w:keepLines/>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Column 7 – M</w:t>
            </w:r>
            <w:r w:rsidRPr="00BF3D57">
              <w:rPr>
                <w:sz w:val="20"/>
              </w:rPr>
              <w:t>RA Not Received, Value</w:t>
            </w:r>
          </w:p>
        </w:tc>
        <w:tc>
          <w:tcPr>
            <w:tcW w:w="6027" w:type="dxa"/>
          </w:tcPr>
          <w:p w14:paraId="1587A750" w14:textId="77777777" w:rsidR="00126968" w:rsidRPr="00924E11" w:rsidRDefault="00126968" w:rsidP="00327C7D">
            <w:pPr>
              <w:keepNext/>
              <w:keepLines/>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 xml:space="preserve">Extended dollar value of the qualified shipments that did not receive an MRA in the allotted timeframe </w:t>
            </w:r>
            <w:r>
              <w:rPr>
                <w:rFonts w:cs="Arial"/>
                <w:sz w:val="20"/>
                <w:szCs w:val="20"/>
              </w:rPr>
              <w:t>(column 7 divided by column 4)</w:t>
            </w:r>
          </w:p>
        </w:tc>
      </w:tr>
      <w:tr w:rsidR="00126968" w:rsidRPr="002E01BA" w14:paraId="0CD4734A" w14:textId="77777777" w:rsidTr="00BF3D57">
        <w:trPr>
          <w:cantSplit/>
          <w:jc w:val="center"/>
        </w:trPr>
        <w:tc>
          <w:tcPr>
            <w:tcW w:w="3147" w:type="dxa"/>
          </w:tcPr>
          <w:p w14:paraId="44CCE5E2" w14:textId="77777777" w:rsidR="00126968" w:rsidRPr="00924E11" w:rsidRDefault="00126968" w:rsidP="00EE36ED">
            <w:pPr>
              <w:keepNext/>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 xml:space="preserve">Column 8 – </w:t>
            </w:r>
            <w:r w:rsidRPr="00BF3D57">
              <w:rPr>
                <w:sz w:val="20"/>
              </w:rPr>
              <w:t>MRA Not Received, Percent of Value</w:t>
            </w:r>
          </w:p>
        </w:tc>
        <w:tc>
          <w:tcPr>
            <w:tcW w:w="6027" w:type="dxa"/>
          </w:tcPr>
          <w:p w14:paraId="039BD8AF" w14:textId="77777777" w:rsidR="00126968" w:rsidRPr="00924E11" w:rsidRDefault="00126968" w:rsidP="00EE36ED">
            <w:pPr>
              <w:keepNext/>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Percentage (by value) of the qualified shipments that did not receive an MRA in the allotted timeframe</w:t>
            </w:r>
          </w:p>
        </w:tc>
      </w:tr>
    </w:tbl>
    <w:p w14:paraId="4D579CD2" w14:textId="22FB9D18" w:rsidR="00126968" w:rsidRPr="00BF3D57" w:rsidRDefault="00126968" w:rsidP="00EE36ED">
      <w:pPr>
        <w:pStyle w:val="CM60"/>
        <w:keepNext/>
        <w:keepLines/>
        <w:widowControl/>
        <w:tabs>
          <w:tab w:val="left" w:pos="547"/>
          <w:tab w:val="left" w:pos="1080"/>
          <w:tab w:val="left" w:pos="1627"/>
          <w:tab w:val="left" w:pos="2232"/>
          <w:tab w:val="left" w:pos="2707"/>
          <w:tab w:val="left" w:pos="3240"/>
        </w:tabs>
        <w:spacing w:before="240" w:after="240"/>
        <w:ind w:right="576"/>
      </w:pPr>
      <w:r w:rsidRPr="00B33588">
        <w:rPr>
          <w:rFonts w:cs="Arial"/>
          <w:b/>
          <w:i/>
        </w:rPr>
        <w:tab/>
      </w:r>
      <w:r w:rsidRPr="00B33588">
        <w:rPr>
          <w:rFonts w:cs="Arial"/>
          <w:b/>
          <w:i/>
        </w:rPr>
        <w:tab/>
      </w:r>
      <w:r w:rsidRPr="00B33588">
        <w:rPr>
          <w:rFonts w:cs="Arial"/>
          <w:b/>
          <w:i/>
        </w:rPr>
        <w:tab/>
      </w:r>
      <w:r w:rsidRPr="00BF3D57">
        <w:t>AP5.2.</w:t>
      </w:r>
      <w:r w:rsidR="00220D6B" w:rsidRPr="00BF3D57">
        <w:t>10</w:t>
      </w:r>
      <w:r w:rsidR="00220D6B">
        <w:rPr>
          <w:rFonts w:cs="Arial"/>
        </w:rPr>
        <w:t>.</w:t>
      </w:r>
      <w:r w:rsidR="00302EDB">
        <w:rPr>
          <w:b/>
          <w:i/>
        </w:rPr>
        <w:t>9</w:t>
      </w:r>
      <w:r w:rsidRPr="00BF3D57">
        <w:t>.6</w:t>
      </w:r>
      <w:r w:rsidRPr="00BF3D57">
        <w:rPr>
          <w:i/>
        </w:rPr>
        <w:t>.</w:t>
      </w:r>
      <w:r w:rsidRPr="00B33588">
        <w:rPr>
          <w:rFonts w:cs="Arial"/>
          <w:b/>
          <w:i/>
        </w:rPr>
        <w:t xml:space="preserve">  </w:t>
      </w:r>
      <w:r w:rsidRPr="00BF3D57">
        <w:rPr>
          <w:u w:val="single"/>
        </w:rPr>
        <w:t>MRA36d – Stock Shipment Detail</w:t>
      </w:r>
      <w:r w:rsidRPr="00BF3D57">
        <w:rPr>
          <w:b/>
        </w:rPr>
        <w:t>.</w:t>
      </w:r>
      <w:r w:rsidRPr="00B33588">
        <w:rPr>
          <w:rFonts w:cs="Arial"/>
          <w:b/>
          <w:i/>
        </w:rPr>
        <w:t xml:space="preserve">  </w:t>
      </w:r>
      <w:r w:rsidRPr="00BF3D57">
        <w:t xml:space="preserve">Shows stock shipments from wholesale inventory for all DoD Components/Participating Agencies and all categories by ship-to DoDAAC.  The count of qualified shipments is matched against MRAs received/MRAs not received and for </w:t>
      </w:r>
      <w:r w:rsidR="00855A71" w:rsidRPr="00BF3D57">
        <w:t>M</w:t>
      </w:r>
      <w:r w:rsidRPr="00BF3D57">
        <w:t xml:space="preserve">RAs not received, the percentage of the count and value is shown. The detail report contains a listing of DoDAACs within the MRA36 area and customer with a list of the requisitions that did not receive an MRA. </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850"/>
      </w:tblGrid>
      <w:tr w:rsidR="00126968" w:rsidRPr="00126968" w14:paraId="59E2E16B" w14:textId="77777777" w:rsidTr="00837A09">
        <w:trPr>
          <w:trHeight w:val="376"/>
          <w:jc w:val="center"/>
        </w:trPr>
        <w:tc>
          <w:tcPr>
            <w:tcW w:w="3060" w:type="dxa"/>
          </w:tcPr>
          <w:p w14:paraId="3528144F" w14:textId="77777777" w:rsidR="00126968" w:rsidRPr="00126968" w:rsidRDefault="00126968" w:rsidP="009872E5">
            <w:pPr>
              <w:tabs>
                <w:tab w:val="left" w:pos="547"/>
                <w:tab w:val="left" w:pos="1080"/>
                <w:tab w:val="left" w:pos="1627"/>
                <w:tab w:val="left" w:pos="2232"/>
                <w:tab w:val="left" w:pos="2707"/>
                <w:tab w:val="left" w:pos="3240"/>
              </w:tabs>
              <w:spacing w:before="40" w:after="40"/>
              <w:rPr>
                <w:rFonts w:cs="Arial"/>
                <w:sz w:val="20"/>
                <w:szCs w:val="20"/>
              </w:rPr>
            </w:pPr>
            <w:r w:rsidRPr="00126968">
              <w:rPr>
                <w:rFonts w:cs="Arial"/>
                <w:sz w:val="20"/>
                <w:szCs w:val="20"/>
              </w:rPr>
              <w:t xml:space="preserve">Column 1 – </w:t>
            </w:r>
            <w:r w:rsidRPr="00BF3D57">
              <w:rPr>
                <w:sz w:val="20"/>
              </w:rPr>
              <w:t>Ship-To DoDAAC</w:t>
            </w:r>
            <w:r w:rsidRPr="00126968">
              <w:rPr>
                <w:rFonts w:cs="Arial"/>
                <w:sz w:val="20"/>
                <w:szCs w:val="20"/>
              </w:rPr>
              <w:t xml:space="preserve"> </w:t>
            </w:r>
          </w:p>
        </w:tc>
        <w:tc>
          <w:tcPr>
            <w:tcW w:w="5850" w:type="dxa"/>
          </w:tcPr>
          <w:p w14:paraId="5D9FE361" w14:textId="77777777" w:rsidR="00126968" w:rsidRPr="00126968" w:rsidRDefault="00126968" w:rsidP="009872E5">
            <w:pPr>
              <w:tabs>
                <w:tab w:val="left" w:pos="547"/>
                <w:tab w:val="left" w:pos="1080"/>
                <w:tab w:val="left" w:pos="1627"/>
                <w:tab w:val="left" w:pos="2232"/>
                <w:tab w:val="left" w:pos="2707"/>
                <w:tab w:val="left" w:pos="3240"/>
              </w:tabs>
              <w:spacing w:before="40" w:after="40"/>
              <w:rPr>
                <w:rFonts w:cs="Arial"/>
                <w:sz w:val="20"/>
                <w:szCs w:val="20"/>
              </w:rPr>
            </w:pPr>
            <w:r w:rsidRPr="00126968">
              <w:rPr>
                <w:rFonts w:cs="Arial"/>
                <w:sz w:val="20"/>
                <w:szCs w:val="20"/>
              </w:rPr>
              <w:t>Ship-to DoDAAC</w:t>
            </w:r>
          </w:p>
        </w:tc>
      </w:tr>
      <w:tr w:rsidR="00126968" w:rsidRPr="00126968" w14:paraId="43ADD1F0" w14:textId="77777777" w:rsidTr="00837A09">
        <w:trPr>
          <w:trHeight w:val="439"/>
          <w:jc w:val="center"/>
        </w:trPr>
        <w:tc>
          <w:tcPr>
            <w:tcW w:w="3060" w:type="dxa"/>
          </w:tcPr>
          <w:p w14:paraId="6FEEB643" w14:textId="77777777" w:rsidR="00126968" w:rsidRPr="00126968" w:rsidRDefault="00126968" w:rsidP="009872E5">
            <w:pPr>
              <w:tabs>
                <w:tab w:val="left" w:pos="547"/>
                <w:tab w:val="left" w:pos="1080"/>
                <w:tab w:val="left" w:pos="1627"/>
                <w:tab w:val="left" w:pos="2232"/>
                <w:tab w:val="left" w:pos="2707"/>
                <w:tab w:val="left" w:pos="3240"/>
              </w:tabs>
              <w:spacing w:before="40" w:after="40"/>
              <w:rPr>
                <w:rFonts w:cs="Arial"/>
                <w:sz w:val="20"/>
                <w:szCs w:val="20"/>
              </w:rPr>
            </w:pPr>
            <w:r w:rsidRPr="00126968">
              <w:rPr>
                <w:rFonts w:cs="Arial"/>
                <w:sz w:val="20"/>
                <w:szCs w:val="20"/>
              </w:rPr>
              <w:t xml:space="preserve">Column 2 – </w:t>
            </w:r>
            <w:r w:rsidRPr="00BF3D57">
              <w:rPr>
                <w:sz w:val="20"/>
              </w:rPr>
              <w:t>DVD Shipments Requiring MRA, Count</w:t>
            </w:r>
          </w:p>
        </w:tc>
        <w:tc>
          <w:tcPr>
            <w:tcW w:w="5850" w:type="dxa"/>
          </w:tcPr>
          <w:p w14:paraId="33D313DD" w14:textId="77777777" w:rsidR="00126968" w:rsidRPr="00126968" w:rsidRDefault="00126968" w:rsidP="009872E5">
            <w:pPr>
              <w:tabs>
                <w:tab w:val="left" w:pos="547"/>
                <w:tab w:val="left" w:pos="1080"/>
                <w:tab w:val="left" w:pos="1627"/>
                <w:tab w:val="left" w:pos="2232"/>
                <w:tab w:val="left" w:pos="2707"/>
                <w:tab w:val="left" w:pos="3240"/>
              </w:tabs>
              <w:spacing w:before="40" w:after="40"/>
              <w:rPr>
                <w:rFonts w:cs="Arial"/>
                <w:sz w:val="20"/>
                <w:szCs w:val="20"/>
              </w:rPr>
            </w:pPr>
            <w:r w:rsidRPr="00126968">
              <w:rPr>
                <w:rFonts w:cs="Arial"/>
                <w:sz w:val="20"/>
                <w:szCs w:val="20"/>
              </w:rPr>
              <w:t xml:space="preserve">Count of qualified stock shipments from wholesale inventory that were filled in the allotted timeframe </w:t>
            </w:r>
          </w:p>
        </w:tc>
      </w:tr>
      <w:tr w:rsidR="00126968" w:rsidRPr="00126968" w14:paraId="21CC739E" w14:textId="77777777" w:rsidTr="00837A09">
        <w:trPr>
          <w:trHeight w:val="304"/>
          <w:jc w:val="center"/>
        </w:trPr>
        <w:tc>
          <w:tcPr>
            <w:tcW w:w="3060" w:type="dxa"/>
          </w:tcPr>
          <w:p w14:paraId="7E5BB70E" w14:textId="77777777" w:rsidR="00126968" w:rsidRPr="00126968" w:rsidRDefault="00126968" w:rsidP="009872E5">
            <w:pPr>
              <w:tabs>
                <w:tab w:val="left" w:pos="547"/>
                <w:tab w:val="left" w:pos="1080"/>
                <w:tab w:val="left" w:pos="1627"/>
                <w:tab w:val="left" w:pos="2232"/>
                <w:tab w:val="left" w:pos="2707"/>
                <w:tab w:val="left" w:pos="3240"/>
              </w:tabs>
              <w:spacing w:before="40" w:after="40"/>
              <w:rPr>
                <w:rFonts w:cs="Arial"/>
                <w:sz w:val="20"/>
                <w:szCs w:val="20"/>
              </w:rPr>
            </w:pPr>
            <w:r w:rsidRPr="00126968">
              <w:rPr>
                <w:rFonts w:cs="Arial"/>
                <w:sz w:val="20"/>
                <w:szCs w:val="20"/>
              </w:rPr>
              <w:t xml:space="preserve">Column 3 – </w:t>
            </w:r>
            <w:r w:rsidRPr="00BF3D57">
              <w:rPr>
                <w:sz w:val="20"/>
              </w:rPr>
              <w:t>DVD Shipments Requiring MRA, Value</w:t>
            </w:r>
          </w:p>
        </w:tc>
        <w:tc>
          <w:tcPr>
            <w:tcW w:w="5850" w:type="dxa"/>
          </w:tcPr>
          <w:p w14:paraId="1F8A903F" w14:textId="77777777" w:rsidR="00126968" w:rsidRPr="00126968" w:rsidRDefault="00126968" w:rsidP="009872E5">
            <w:pPr>
              <w:tabs>
                <w:tab w:val="left" w:pos="547"/>
                <w:tab w:val="left" w:pos="1080"/>
                <w:tab w:val="left" w:pos="1627"/>
                <w:tab w:val="left" w:pos="2232"/>
                <w:tab w:val="left" w:pos="2707"/>
                <w:tab w:val="left" w:pos="3240"/>
              </w:tabs>
              <w:spacing w:before="40" w:after="40"/>
              <w:rPr>
                <w:rFonts w:cs="Arial"/>
                <w:sz w:val="20"/>
                <w:szCs w:val="20"/>
              </w:rPr>
            </w:pPr>
            <w:r w:rsidRPr="00126968">
              <w:rPr>
                <w:rFonts w:cs="Arial"/>
                <w:sz w:val="20"/>
                <w:szCs w:val="20"/>
              </w:rPr>
              <w:t>Extended dollar value of qualified shipments</w:t>
            </w:r>
          </w:p>
        </w:tc>
      </w:tr>
      <w:tr w:rsidR="00126968" w:rsidRPr="00126968" w14:paraId="5DC00763" w14:textId="77777777" w:rsidTr="00837A09">
        <w:trPr>
          <w:trHeight w:val="601"/>
          <w:jc w:val="center"/>
        </w:trPr>
        <w:tc>
          <w:tcPr>
            <w:tcW w:w="3060" w:type="dxa"/>
          </w:tcPr>
          <w:p w14:paraId="3B7C26C0" w14:textId="77777777" w:rsidR="00126968" w:rsidRPr="00126968" w:rsidRDefault="00126968" w:rsidP="00302EDB">
            <w:pPr>
              <w:keepNext/>
              <w:keepLines/>
              <w:tabs>
                <w:tab w:val="left" w:pos="547"/>
                <w:tab w:val="left" w:pos="1080"/>
                <w:tab w:val="left" w:pos="1627"/>
                <w:tab w:val="left" w:pos="2232"/>
                <w:tab w:val="left" w:pos="2707"/>
                <w:tab w:val="left" w:pos="3240"/>
              </w:tabs>
              <w:spacing w:before="40" w:after="40"/>
              <w:rPr>
                <w:rFonts w:cs="Arial"/>
                <w:sz w:val="20"/>
                <w:szCs w:val="20"/>
              </w:rPr>
            </w:pPr>
            <w:r w:rsidRPr="00126968">
              <w:rPr>
                <w:rFonts w:cs="Arial"/>
                <w:sz w:val="20"/>
                <w:szCs w:val="20"/>
              </w:rPr>
              <w:t>Column 4 – M</w:t>
            </w:r>
            <w:r w:rsidRPr="00BF3D57">
              <w:rPr>
                <w:sz w:val="20"/>
              </w:rPr>
              <w:t>RA Not Received, Count</w:t>
            </w:r>
          </w:p>
        </w:tc>
        <w:tc>
          <w:tcPr>
            <w:tcW w:w="5850" w:type="dxa"/>
          </w:tcPr>
          <w:p w14:paraId="24E76FFD" w14:textId="2D5FE5CE" w:rsidR="00126968" w:rsidRPr="00126968" w:rsidRDefault="00126968" w:rsidP="00BF3D57">
            <w:pPr>
              <w:keepNext/>
              <w:keepLines/>
              <w:tabs>
                <w:tab w:val="left" w:pos="547"/>
                <w:tab w:val="left" w:pos="1080"/>
                <w:tab w:val="left" w:pos="1627"/>
                <w:tab w:val="left" w:pos="2232"/>
                <w:tab w:val="left" w:pos="2707"/>
                <w:tab w:val="left" w:pos="3240"/>
              </w:tabs>
              <w:spacing w:before="40" w:after="40"/>
              <w:rPr>
                <w:rFonts w:cs="Arial"/>
                <w:sz w:val="20"/>
                <w:szCs w:val="20"/>
              </w:rPr>
            </w:pPr>
            <w:r w:rsidRPr="00126968">
              <w:rPr>
                <w:rFonts w:cs="Arial"/>
                <w:sz w:val="20"/>
                <w:szCs w:val="20"/>
              </w:rPr>
              <w:t xml:space="preserve">Count of qualified shipments for which no MRA was received in the allotted timeframe (within </w:t>
            </w:r>
            <w:r w:rsidR="00341F99" w:rsidRPr="00774108">
              <w:rPr>
                <w:rFonts w:cs="Arial"/>
                <w:b/>
                <w:i/>
                <w:sz w:val="20"/>
                <w:szCs w:val="20"/>
              </w:rPr>
              <w:t>25/90</w:t>
            </w:r>
            <w:r w:rsidRPr="00126968">
              <w:rPr>
                <w:rFonts w:cs="Arial"/>
                <w:sz w:val="20"/>
                <w:szCs w:val="20"/>
              </w:rPr>
              <w:t xml:space="preserve"> calendar days of shipment</w:t>
            </w:r>
            <w:r w:rsidRPr="00BF3D57">
              <w:rPr>
                <w:sz w:val="20"/>
              </w:rPr>
              <w:t xml:space="preserve"> to accommodate the MRA reporting period plus the MRA follow-up response timeframe)</w:t>
            </w:r>
            <w:r w:rsidR="00341F99">
              <w:rPr>
                <w:rStyle w:val="FootnoteReference"/>
                <w:rFonts w:cs="Arial"/>
                <w:sz w:val="20"/>
                <w:szCs w:val="20"/>
              </w:rPr>
              <w:footnoteReference w:id="12"/>
            </w:r>
          </w:p>
        </w:tc>
      </w:tr>
      <w:tr w:rsidR="00126968" w:rsidRPr="00126968" w14:paraId="58D773C8" w14:textId="77777777" w:rsidTr="00837A09">
        <w:trPr>
          <w:trHeight w:val="609"/>
          <w:jc w:val="center"/>
        </w:trPr>
        <w:tc>
          <w:tcPr>
            <w:tcW w:w="3060" w:type="dxa"/>
          </w:tcPr>
          <w:p w14:paraId="2AE84FEF" w14:textId="77777777" w:rsidR="00126968" w:rsidRPr="00126968" w:rsidRDefault="00126968" w:rsidP="009872E5">
            <w:pPr>
              <w:tabs>
                <w:tab w:val="left" w:pos="547"/>
                <w:tab w:val="left" w:pos="1080"/>
                <w:tab w:val="left" w:pos="1627"/>
                <w:tab w:val="left" w:pos="2232"/>
                <w:tab w:val="left" w:pos="2707"/>
                <w:tab w:val="left" w:pos="3240"/>
              </w:tabs>
              <w:spacing w:before="40" w:after="40"/>
              <w:rPr>
                <w:rFonts w:cs="Arial"/>
                <w:sz w:val="20"/>
                <w:szCs w:val="20"/>
              </w:rPr>
            </w:pPr>
            <w:r w:rsidRPr="00126968">
              <w:rPr>
                <w:rFonts w:cs="Arial"/>
                <w:sz w:val="20"/>
                <w:szCs w:val="20"/>
              </w:rPr>
              <w:t xml:space="preserve">Column 5 – </w:t>
            </w:r>
            <w:r w:rsidRPr="00BF3D57">
              <w:rPr>
                <w:sz w:val="20"/>
              </w:rPr>
              <w:t>MRA Not Received, Percent of Count</w:t>
            </w:r>
          </w:p>
        </w:tc>
        <w:tc>
          <w:tcPr>
            <w:tcW w:w="5850" w:type="dxa"/>
          </w:tcPr>
          <w:p w14:paraId="2D4F5E0A" w14:textId="77777777" w:rsidR="00126968" w:rsidRPr="00126968" w:rsidRDefault="00126968" w:rsidP="009872E5">
            <w:pPr>
              <w:tabs>
                <w:tab w:val="left" w:pos="547"/>
                <w:tab w:val="left" w:pos="1080"/>
                <w:tab w:val="left" w:pos="1627"/>
                <w:tab w:val="left" w:pos="2232"/>
                <w:tab w:val="left" w:pos="2707"/>
                <w:tab w:val="left" w:pos="3240"/>
              </w:tabs>
              <w:spacing w:before="40" w:after="40"/>
              <w:rPr>
                <w:rFonts w:cs="Arial"/>
                <w:sz w:val="20"/>
                <w:szCs w:val="20"/>
              </w:rPr>
            </w:pPr>
            <w:r w:rsidRPr="00126968">
              <w:rPr>
                <w:rFonts w:cs="Arial"/>
                <w:sz w:val="20"/>
                <w:szCs w:val="20"/>
              </w:rPr>
              <w:t>Percentage (by count) of the qualified shipments that did not receive an MRA in the allotted timeframe (column 4 divided by column 2)</w:t>
            </w:r>
          </w:p>
        </w:tc>
      </w:tr>
      <w:tr w:rsidR="00126968" w:rsidRPr="00126968" w14:paraId="28336155" w14:textId="77777777" w:rsidTr="00837A09">
        <w:trPr>
          <w:trHeight w:val="430"/>
          <w:jc w:val="center"/>
        </w:trPr>
        <w:tc>
          <w:tcPr>
            <w:tcW w:w="3060" w:type="dxa"/>
          </w:tcPr>
          <w:p w14:paraId="5C81AACD" w14:textId="77777777" w:rsidR="00126968" w:rsidRPr="00126968" w:rsidRDefault="00126968" w:rsidP="009872E5">
            <w:pPr>
              <w:tabs>
                <w:tab w:val="left" w:pos="547"/>
                <w:tab w:val="left" w:pos="1080"/>
                <w:tab w:val="left" w:pos="1627"/>
                <w:tab w:val="left" w:pos="2232"/>
                <w:tab w:val="left" w:pos="2707"/>
                <w:tab w:val="left" w:pos="3240"/>
              </w:tabs>
              <w:spacing w:before="40" w:after="40"/>
              <w:rPr>
                <w:rFonts w:cs="Arial"/>
                <w:sz w:val="20"/>
                <w:szCs w:val="20"/>
              </w:rPr>
            </w:pPr>
            <w:r w:rsidRPr="00126968">
              <w:rPr>
                <w:rFonts w:cs="Arial"/>
                <w:sz w:val="20"/>
                <w:szCs w:val="20"/>
              </w:rPr>
              <w:t xml:space="preserve">Column 6 – </w:t>
            </w:r>
            <w:r w:rsidRPr="00BF3D57">
              <w:rPr>
                <w:sz w:val="20"/>
              </w:rPr>
              <w:t>MRA Not Received, Value</w:t>
            </w:r>
          </w:p>
        </w:tc>
        <w:tc>
          <w:tcPr>
            <w:tcW w:w="5850" w:type="dxa"/>
          </w:tcPr>
          <w:p w14:paraId="758270EE" w14:textId="77777777" w:rsidR="00126968" w:rsidRPr="00126968" w:rsidRDefault="00126968" w:rsidP="009872E5">
            <w:pPr>
              <w:tabs>
                <w:tab w:val="left" w:pos="547"/>
                <w:tab w:val="left" w:pos="1080"/>
                <w:tab w:val="left" w:pos="1627"/>
                <w:tab w:val="left" w:pos="2232"/>
                <w:tab w:val="left" w:pos="2707"/>
                <w:tab w:val="left" w:pos="3240"/>
              </w:tabs>
              <w:spacing w:before="40" w:after="40"/>
              <w:rPr>
                <w:rFonts w:cs="Arial"/>
                <w:sz w:val="20"/>
                <w:szCs w:val="20"/>
              </w:rPr>
            </w:pPr>
            <w:r w:rsidRPr="00126968">
              <w:rPr>
                <w:rFonts w:cs="Arial"/>
                <w:sz w:val="20"/>
                <w:szCs w:val="20"/>
              </w:rPr>
              <w:t>Extended dollar value of the qualified shipments that did not receive an MRA in the allotted timeframe</w:t>
            </w:r>
          </w:p>
        </w:tc>
      </w:tr>
      <w:tr w:rsidR="00126968" w:rsidRPr="00126968" w14:paraId="15A8B2F8" w14:textId="77777777" w:rsidTr="00837A09">
        <w:trPr>
          <w:trHeight w:val="610"/>
          <w:jc w:val="center"/>
        </w:trPr>
        <w:tc>
          <w:tcPr>
            <w:tcW w:w="3060" w:type="dxa"/>
          </w:tcPr>
          <w:p w14:paraId="5629D1EB" w14:textId="77777777" w:rsidR="00126968" w:rsidRPr="00126968" w:rsidRDefault="00126968" w:rsidP="009872E5">
            <w:pPr>
              <w:tabs>
                <w:tab w:val="left" w:pos="547"/>
                <w:tab w:val="left" w:pos="1080"/>
                <w:tab w:val="left" w:pos="1627"/>
                <w:tab w:val="left" w:pos="2232"/>
                <w:tab w:val="left" w:pos="2707"/>
                <w:tab w:val="left" w:pos="3240"/>
              </w:tabs>
              <w:spacing w:before="40" w:after="40"/>
              <w:rPr>
                <w:rFonts w:cs="Arial"/>
                <w:sz w:val="20"/>
                <w:szCs w:val="20"/>
              </w:rPr>
            </w:pPr>
            <w:r w:rsidRPr="00126968">
              <w:rPr>
                <w:rFonts w:cs="Arial"/>
                <w:sz w:val="20"/>
                <w:szCs w:val="20"/>
              </w:rPr>
              <w:t xml:space="preserve">Column 7 – </w:t>
            </w:r>
            <w:r w:rsidRPr="00BF3D57">
              <w:rPr>
                <w:sz w:val="20"/>
              </w:rPr>
              <w:t>MRA Not Received, Percent of Value</w:t>
            </w:r>
          </w:p>
        </w:tc>
        <w:tc>
          <w:tcPr>
            <w:tcW w:w="5850" w:type="dxa"/>
          </w:tcPr>
          <w:p w14:paraId="1D670E9F" w14:textId="77777777" w:rsidR="00126968" w:rsidRPr="00126968" w:rsidRDefault="00126968" w:rsidP="009872E5">
            <w:pPr>
              <w:tabs>
                <w:tab w:val="left" w:pos="547"/>
                <w:tab w:val="left" w:pos="1080"/>
                <w:tab w:val="left" w:pos="1627"/>
                <w:tab w:val="left" w:pos="2232"/>
                <w:tab w:val="left" w:pos="2707"/>
                <w:tab w:val="left" w:pos="3240"/>
              </w:tabs>
              <w:spacing w:before="40" w:after="40"/>
              <w:rPr>
                <w:rFonts w:cs="Arial"/>
                <w:sz w:val="20"/>
                <w:szCs w:val="20"/>
              </w:rPr>
            </w:pPr>
            <w:r w:rsidRPr="00126968">
              <w:rPr>
                <w:rFonts w:cs="Arial"/>
                <w:sz w:val="20"/>
                <w:szCs w:val="20"/>
              </w:rPr>
              <w:t>Percentage (by value) of the qualified shipments that did not receive an MRA in the allotted timeframe (column 6 divided by column 3)</w:t>
            </w:r>
          </w:p>
        </w:tc>
      </w:tr>
      <w:tr w:rsidR="00731EBF" w:rsidRPr="00126968" w14:paraId="2F09D098" w14:textId="77777777" w:rsidTr="00837A09">
        <w:trPr>
          <w:trHeight w:val="610"/>
          <w:jc w:val="center"/>
        </w:trPr>
        <w:tc>
          <w:tcPr>
            <w:tcW w:w="8910" w:type="dxa"/>
            <w:gridSpan w:val="2"/>
          </w:tcPr>
          <w:p w14:paraId="4094FF10" w14:textId="77777777" w:rsidR="00731EBF" w:rsidRPr="00BF3D57" w:rsidRDefault="00731EBF" w:rsidP="009872E5">
            <w:pPr>
              <w:tabs>
                <w:tab w:val="left" w:pos="547"/>
                <w:tab w:val="left" w:pos="1080"/>
                <w:tab w:val="left" w:pos="1627"/>
                <w:tab w:val="left" w:pos="2232"/>
                <w:tab w:val="left" w:pos="2707"/>
                <w:tab w:val="left" w:pos="3240"/>
              </w:tabs>
              <w:spacing w:before="40" w:after="40"/>
              <w:rPr>
                <w:sz w:val="20"/>
              </w:rPr>
            </w:pPr>
            <w:r w:rsidRPr="00BF3D57">
              <w:rPr>
                <w:sz w:val="20"/>
              </w:rPr>
              <w:t xml:space="preserve">Clicking the ship-to DoDAAC link provides a list of qualified requisitions (with WebVLIPS link) that </w:t>
            </w:r>
            <w:r w:rsidRPr="00BF3D57">
              <w:rPr>
                <w:sz w:val="20"/>
                <w:u w:val="single"/>
              </w:rPr>
              <w:t>did not receive an MRA</w:t>
            </w:r>
            <w:r w:rsidRPr="00BF3D57">
              <w:rPr>
                <w:sz w:val="20"/>
              </w:rPr>
              <w:t xml:space="preserve"> in the allotted timeframe</w:t>
            </w:r>
          </w:p>
        </w:tc>
      </w:tr>
    </w:tbl>
    <w:p w14:paraId="0AF884FC" w14:textId="389AB9C6" w:rsidR="00731EBF" w:rsidRPr="00BF3D57" w:rsidRDefault="00731EBF" w:rsidP="009872E5">
      <w:pPr>
        <w:pStyle w:val="Default"/>
        <w:widowControl/>
        <w:tabs>
          <w:tab w:val="left" w:pos="547"/>
          <w:tab w:val="left" w:pos="1080"/>
          <w:tab w:val="left" w:pos="1627"/>
          <w:tab w:val="left" w:pos="2232"/>
          <w:tab w:val="left" w:pos="2707"/>
          <w:tab w:val="left" w:pos="3240"/>
        </w:tabs>
        <w:spacing w:before="240" w:after="240"/>
        <w:rPr>
          <w:color w:val="auto"/>
        </w:rPr>
      </w:pPr>
      <w:r w:rsidRPr="00731EBF">
        <w:rPr>
          <w:b/>
          <w:i/>
          <w:color w:val="auto"/>
        </w:rPr>
        <w:tab/>
      </w:r>
      <w:r w:rsidRPr="00731EBF">
        <w:rPr>
          <w:b/>
          <w:i/>
          <w:color w:val="auto"/>
        </w:rPr>
        <w:tab/>
      </w:r>
      <w:r w:rsidRPr="00731EBF">
        <w:rPr>
          <w:b/>
          <w:i/>
          <w:color w:val="auto"/>
        </w:rPr>
        <w:tab/>
      </w:r>
      <w:r w:rsidRPr="00BF3D57">
        <w:rPr>
          <w:color w:val="auto"/>
        </w:rPr>
        <w:t>AP5.2.</w:t>
      </w:r>
      <w:r w:rsidR="00220D6B" w:rsidRPr="00BF3D57">
        <w:t>10</w:t>
      </w:r>
      <w:r w:rsidR="00220D6B">
        <w:t>.</w:t>
      </w:r>
      <w:r w:rsidR="00302EDB">
        <w:rPr>
          <w:b/>
          <w:i/>
        </w:rPr>
        <w:t>9</w:t>
      </w:r>
      <w:r w:rsidRPr="00BF3D57">
        <w:rPr>
          <w:color w:val="auto"/>
        </w:rPr>
        <w:t>.7.</w:t>
      </w:r>
      <w:r w:rsidRPr="00731EBF">
        <w:rPr>
          <w:b/>
          <w:i/>
          <w:color w:val="auto"/>
        </w:rPr>
        <w:t xml:space="preserve">  </w:t>
      </w:r>
      <w:r w:rsidRPr="00BF3D57">
        <w:rPr>
          <w:color w:val="auto"/>
          <w:u w:val="single"/>
        </w:rPr>
        <w:t>MRA37 – DVD and Stock Summary</w:t>
      </w:r>
      <w:r w:rsidRPr="00731EBF">
        <w:rPr>
          <w:b/>
          <w:i/>
          <w:color w:val="auto"/>
        </w:rPr>
        <w:t xml:space="preserve">.  </w:t>
      </w:r>
      <w:r w:rsidRPr="00BF3D57">
        <w:rPr>
          <w:color w:val="auto"/>
        </w:rPr>
        <w:t>Shows DVD and stock shipments from wholesale inventory for all DoD Components/Participating Agencies and all categories by area of the ship-to DoDAAC and customer.  MRA37 combines MRA02 (DVD) and MRA36 (Stock Shipment) Summary Reports.</w:t>
      </w:r>
      <w:r w:rsidRPr="00BF3D57">
        <w:footnoteReference w:id="13"/>
      </w:r>
      <w:r w:rsidRPr="00BF3D57">
        <w:rPr>
          <w:color w:val="auto"/>
        </w:rPr>
        <w:t xml:space="preserve">  The count of qualified shipments is matched against MRAs received/MRAs not received, and for MRAs not received, the percentage of the count and value is computed and shown.</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6025"/>
      </w:tblGrid>
      <w:tr w:rsidR="00731EBF" w:rsidRPr="00731EBF" w14:paraId="4A641E77" w14:textId="77777777" w:rsidTr="00BF3D57">
        <w:trPr>
          <w:cantSplit/>
          <w:jc w:val="center"/>
        </w:trPr>
        <w:tc>
          <w:tcPr>
            <w:tcW w:w="3083" w:type="dxa"/>
          </w:tcPr>
          <w:p w14:paraId="7B1278CE" w14:textId="77777777" w:rsidR="00731EBF" w:rsidRPr="00BF3D57" w:rsidRDefault="00731EBF" w:rsidP="00855A71">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F3D57">
              <w:rPr>
                <w:sz w:val="20"/>
              </w:rPr>
              <w:t>Column 1 – Area</w:t>
            </w:r>
          </w:p>
        </w:tc>
        <w:tc>
          <w:tcPr>
            <w:tcW w:w="6025" w:type="dxa"/>
          </w:tcPr>
          <w:p w14:paraId="0EB17F0F" w14:textId="77777777" w:rsidR="00731EBF" w:rsidRPr="00BF3D57" w:rsidRDefault="00731EBF" w:rsidP="00855A71">
            <w:pPr>
              <w:tabs>
                <w:tab w:val="left" w:pos="547"/>
                <w:tab w:val="left" w:pos="1080"/>
                <w:tab w:val="num" w:pos="1440"/>
                <w:tab w:val="left" w:pos="1627"/>
                <w:tab w:val="left" w:pos="2232"/>
                <w:tab w:val="left" w:pos="2707"/>
                <w:tab w:val="left" w:pos="3240"/>
              </w:tabs>
              <w:autoSpaceDE w:val="0"/>
              <w:autoSpaceDN w:val="0"/>
              <w:adjustRightInd w:val="0"/>
              <w:spacing w:before="40" w:after="40"/>
              <w:ind w:left="1440" w:hanging="1440"/>
              <w:outlineLvl w:val="7"/>
              <w:rPr>
                <w:sz w:val="20"/>
              </w:rPr>
            </w:pPr>
            <w:r w:rsidRPr="00BF3D57">
              <w:rPr>
                <w:sz w:val="20"/>
              </w:rPr>
              <w:t xml:space="preserve">Area of the ship-to DoDAAC </w:t>
            </w:r>
          </w:p>
        </w:tc>
      </w:tr>
      <w:tr w:rsidR="00731EBF" w:rsidRPr="00731EBF" w14:paraId="2195886C" w14:textId="77777777" w:rsidTr="00BF3D57">
        <w:trPr>
          <w:cantSplit/>
          <w:jc w:val="center"/>
        </w:trPr>
        <w:tc>
          <w:tcPr>
            <w:tcW w:w="3083" w:type="dxa"/>
          </w:tcPr>
          <w:p w14:paraId="7DF1A806" w14:textId="77777777" w:rsidR="00731EBF" w:rsidRPr="00BF3D57" w:rsidRDefault="00731EBF" w:rsidP="00855A71">
            <w:pPr>
              <w:tabs>
                <w:tab w:val="left" w:pos="547"/>
                <w:tab w:val="left" w:pos="1080"/>
                <w:tab w:val="num" w:pos="1440"/>
                <w:tab w:val="left" w:pos="1627"/>
                <w:tab w:val="left" w:pos="2232"/>
                <w:tab w:val="left" w:pos="2707"/>
                <w:tab w:val="left" w:pos="3240"/>
              </w:tabs>
              <w:autoSpaceDE w:val="0"/>
              <w:autoSpaceDN w:val="0"/>
              <w:adjustRightInd w:val="0"/>
              <w:spacing w:before="40" w:after="40"/>
              <w:ind w:left="1440" w:hanging="1440"/>
              <w:outlineLvl w:val="7"/>
              <w:rPr>
                <w:sz w:val="20"/>
              </w:rPr>
            </w:pPr>
            <w:r w:rsidRPr="00BF3D57">
              <w:rPr>
                <w:sz w:val="20"/>
              </w:rPr>
              <w:t xml:space="preserve">Column 2 – Customer </w:t>
            </w:r>
          </w:p>
        </w:tc>
        <w:tc>
          <w:tcPr>
            <w:tcW w:w="6025" w:type="dxa"/>
          </w:tcPr>
          <w:p w14:paraId="3AC7E47E" w14:textId="77777777" w:rsidR="00731EBF" w:rsidRPr="00BF3D57" w:rsidRDefault="00731EBF" w:rsidP="00855A71">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F3D57">
              <w:rPr>
                <w:sz w:val="20"/>
              </w:rPr>
              <w:t>DoD Component/Agency of the ship-to DoDAAC</w:t>
            </w:r>
          </w:p>
        </w:tc>
      </w:tr>
      <w:tr w:rsidR="00731EBF" w:rsidRPr="00731EBF" w14:paraId="54149E34" w14:textId="77777777" w:rsidTr="00BF3D57">
        <w:trPr>
          <w:cantSplit/>
          <w:jc w:val="center"/>
        </w:trPr>
        <w:tc>
          <w:tcPr>
            <w:tcW w:w="3083" w:type="dxa"/>
          </w:tcPr>
          <w:p w14:paraId="009F5820" w14:textId="77777777" w:rsidR="00731EBF" w:rsidRPr="00BF3D57" w:rsidRDefault="00731EBF" w:rsidP="00855A71">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F3D57">
              <w:rPr>
                <w:sz w:val="20"/>
              </w:rPr>
              <w:t>Column 3 – Shipments Requiring MRA, Count</w:t>
            </w:r>
          </w:p>
        </w:tc>
        <w:tc>
          <w:tcPr>
            <w:tcW w:w="6025" w:type="dxa"/>
          </w:tcPr>
          <w:p w14:paraId="7C0482A3" w14:textId="77777777" w:rsidR="00731EBF" w:rsidRPr="00BF3D57" w:rsidRDefault="00731EBF" w:rsidP="00855A71">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F3D57">
              <w:rPr>
                <w:sz w:val="20"/>
              </w:rPr>
              <w:t>Count of qualified DVD and stock shipments from wholesale inventory that were filled in the allotted timeframe</w:t>
            </w:r>
          </w:p>
        </w:tc>
      </w:tr>
      <w:tr w:rsidR="00731EBF" w:rsidRPr="00731EBF" w14:paraId="5F4242E9" w14:textId="77777777" w:rsidTr="00BF3D57">
        <w:trPr>
          <w:cantSplit/>
          <w:jc w:val="center"/>
        </w:trPr>
        <w:tc>
          <w:tcPr>
            <w:tcW w:w="3083" w:type="dxa"/>
          </w:tcPr>
          <w:p w14:paraId="360600FD" w14:textId="77777777" w:rsidR="00731EBF" w:rsidRPr="00BF3D57" w:rsidRDefault="00731EBF" w:rsidP="00855A71">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F3D57">
              <w:rPr>
                <w:sz w:val="20"/>
              </w:rPr>
              <w:t>Column 4 – Shipments Requiring MRA, Value</w:t>
            </w:r>
          </w:p>
        </w:tc>
        <w:tc>
          <w:tcPr>
            <w:tcW w:w="6025" w:type="dxa"/>
          </w:tcPr>
          <w:p w14:paraId="1F60CA6C" w14:textId="77777777" w:rsidR="00731EBF" w:rsidRPr="00BF3D57" w:rsidRDefault="00731EBF" w:rsidP="00855A71">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F3D57">
              <w:rPr>
                <w:sz w:val="20"/>
              </w:rPr>
              <w:t>Extended dollar value of all qualified shipments in the allotted timeframe</w:t>
            </w:r>
          </w:p>
        </w:tc>
      </w:tr>
      <w:tr w:rsidR="00731EBF" w:rsidRPr="00731EBF" w14:paraId="53013E4A" w14:textId="77777777" w:rsidTr="00BF3D57">
        <w:trPr>
          <w:cantSplit/>
          <w:jc w:val="center"/>
        </w:trPr>
        <w:tc>
          <w:tcPr>
            <w:tcW w:w="3083" w:type="dxa"/>
          </w:tcPr>
          <w:p w14:paraId="0C0DCEE5" w14:textId="77777777" w:rsidR="00731EBF" w:rsidRPr="00BF3D57" w:rsidRDefault="00731EBF" w:rsidP="00855A71">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F3D57">
              <w:rPr>
                <w:sz w:val="20"/>
              </w:rPr>
              <w:t>Column 5 – MRA Not Received, Count</w:t>
            </w:r>
          </w:p>
        </w:tc>
        <w:tc>
          <w:tcPr>
            <w:tcW w:w="6025" w:type="dxa"/>
          </w:tcPr>
          <w:p w14:paraId="08C6F066" w14:textId="005C4D52" w:rsidR="00731EBF" w:rsidRPr="00BF3D57" w:rsidRDefault="00731EBF" w:rsidP="00BF3D57">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F3D57">
              <w:rPr>
                <w:sz w:val="20"/>
              </w:rPr>
              <w:t xml:space="preserve">Count of qualified shipments for which no MRA was received in the allotted timeframe (within </w:t>
            </w:r>
            <w:r w:rsidR="00341F99" w:rsidRPr="00774108">
              <w:rPr>
                <w:rFonts w:cs="Arial"/>
                <w:b/>
                <w:i/>
                <w:sz w:val="20"/>
                <w:szCs w:val="20"/>
              </w:rPr>
              <w:t>25/90</w:t>
            </w:r>
            <w:r w:rsidRPr="00BF3D57">
              <w:rPr>
                <w:sz w:val="20"/>
              </w:rPr>
              <w:t xml:space="preserve"> calendar days of shipment to accommodate the MRA reporting period plus the MRA follow-up response timeframe)</w:t>
            </w:r>
            <w:r w:rsidR="00341F99">
              <w:rPr>
                <w:rStyle w:val="FootnoteReference"/>
                <w:rFonts w:cs="Arial"/>
                <w:sz w:val="20"/>
                <w:szCs w:val="20"/>
              </w:rPr>
              <w:footnoteReference w:id="14"/>
            </w:r>
          </w:p>
        </w:tc>
      </w:tr>
      <w:tr w:rsidR="00731EBF" w:rsidRPr="00731EBF" w14:paraId="01BB9A51" w14:textId="77777777" w:rsidTr="00BF3D57">
        <w:trPr>
          <w:cantSplit/>
          <w:jc w:val="center"/>
        </w:trPr>
        <w:tc>
          <w:tcPr>
            <w:tcW w:w="3083" w:type="dxa"/>
          </w:tcPr>
          <w:p w14:paraId="71BF706D" w14:textId="77777777" w:rsidR="00731EBF" w:rsidRPr="00BF3D57" w:rsidRDefault="00731EBF" w:rsidP="00855A71">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F3D57">
              <w:rPr>
                <w:sz w:val="20"/>
              </w:rPr>
              <w:t>Column 6 – MRA Not Received, Percent</w:t>
            </w:r>
          </w:p>
        </w:tc>
        <w:tc>
          <w:tcPr>
            <w:tcW w:w="6025" w:type="dxa"/>
          </w:tcPr>
          <w:p w14:paraId="5848F3BE" w14:textId="77777777" w:rsidR="00731EBF" w:rsidRPr="00BF3D57" w:rsidRDefault="00731EBF" w:rsidP="00855A71">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F3D57">
              <w:rPr>
                <w:sz w:val="20"/>
              </w:rPr>
              <w:t>Percentage of the qualified shipments that did not receive an MRA in the allotted timeframe (column 5 divided by column 3)</w:t>
            </w:r>
          </w:p>
        </w:tc>
      </w:tr>
      <w:tr w:rsidR="00731EBF" w:rsidRPr="00731EBF" w14:paraId="2FFCDD23" w14:textId="77777777" w:rsidTr="00BF3D57">
        <w:trPr>
          <w:cantSplit/>
          <w:jc w:val="center"/>
        </w:trPr>
        <w:tc>
          <w:tcPr>
            <w:tcW w:w="3083" w:type="dxa"/>
          </w:tcPr>
          <w:p w14:paraId="151BC42F" w14:textId="77777777" w:rsidR="00731EBF" w:rsidRPr="00BF3D57" w:rsidRDefault="00731EBF" w:rsidP="00855A71">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F3D57">
              <w:rPr>
                <w:sz w:val="20"/>
              </w:rPr>
              <w:t>Column 7 – MRA Not Received, Value</w:t>
            </w:r>
          </w:p>
        </w:tc>
        <w:tc>
          <w:tcPr>
            <w:tcW w:w="6025" w:type="dxa"/>
          </w:tcPr>
          <w:p w14:paraId="6541FFBD" w14:textId="77777777" w:rsidR="00731EBF" w:rsidRPr="00BF3D57" w:rsidRDefault="00731EBF" w:rsidP="00855A71">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F3D57">
              <w:rPr>
                <w:sz w:val="20"/>
              </w:rPr>
              <w:t xml:space="preserve">Extended dollar value of the qualified shipments that did not receive an MRA in the allotted timeframe </w:t>
            </w:r>
          </w:p>
        </w:tc>
      </w:tr>
      <w:tr w:rsidR="00731EBF" w:rsidRPr="00731EBF" w14:paraId="26FA4E01" w14:textId="77777777" w:rsidTr="00BF3D57">
        <w:trPr>
          <w:cantSplit/>
          <w:jc w:val="center"/>
        </w:trPr>
        <w:tc>
          <w:tcPr>
            <w:tcW w:w="3083" w:type="dxa"/>
          </w:tcPr>
          <w:p w14:paraId="12BC5BA3" w14:textId="77777777" w:rsidR="00731EBF" w:rsidRPr="00BF3D57" w:rsidRDefault="00731EBF" w:rsidP="00855A71">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F3D57">
              <w:rPr>
                <w:sz w:val="20"/>
              </w:rPr>
              <w:t>Column 8 – MRA Not Received, Percent of Value</w:t>
            </w:r>
          </w:p>
        </w:tc>
        <w:tc>
          <w:tcPr>
            <w:tcW w:w="6025" w:type="dxa"/>
          </w:tcPr>
          <w:p w14:paraId="5F144079" w14:textId="77777777" w:rsidR="00731EBF" w:rsidRPr="00BF3D57" w:rsidRDefault="00731EBF" w:rsidP="00855A71">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F3D57">
              <w:rPr>
                <w:sz w:val="20"/>
              </w:rPr>
              <w:t>Percentage (by value) of the qualified shipments that did not receive an MRA in the allotted timeframe (column 7 divided by column 4)</w:t>
            </w:r>
          </w:p>
        </w:tc>
      </w:tr>
    </w:tbl>
    <w:p w14:paraId="6B8F535A" w14:textId="32C7E45D" w:rsidR="00731EBF" w:rsidRPr="00BF3D57" w:rsidRDefault="00731EBF" w:rsidP="009872E5">
      <w:pPr>
        <w:pStyle w:val="CM60"/>
        <w:widowControl/>
        <w:tabs>
          <w:tab w:val="left" w:pos="547"/>
          <w:tab w:val="left" w:pos="1080"/>
          <w:tab w:val="left" w:pos="1627"/>
          <w:tab w:val="left" w:pos="2232"/>
          <w:tab w:val="left" w:pos="2707"/>
          <w:tab w:val="left" w:pos="3240"/>
        </w:tabs>
        <w:spacing w:before="240" w:after="240" w:line="276" w:lineRule="atLeast"/>
        <w:ind w:right="576"/>
      </w:pPr>
      <w:r w:rsidRPr="00731EBF">
        <w:rPr>
          <w:rFonts w:cs="Arial"/>
          <w:b/>
          <w:i/>
        </w:rPr>
        <w:tab/>
      </w:r>
      <w:r w:rsidRPr="00731EBF">
        <w:rPr>
          <w:rFonts w:cs="Arial"/>
          <w:b/>
          <w:i/>
        </w:rPr>
        <w:tab/>
      </w:r>
      <w:r w:rsidRPr="00731EBF">
        <w:rPr>
          <w:rFonts w:cs="Arial"/>
          <w:b/>
          <w:i/>
        </w:rPr>
        <w:tab/>
      </w:r>
      <w:r w:rsidRPr="00BF3D57">
        <w:t>AP5.2</w:t>
      </w:r>
      <w:r w:rsidRPr="00BF3D57">
        <w:rPr>
          <w:i/>
        </w:rPr>
        <w:t>.</w:t>
      </w:r>
      <w:r w:rsidR="00220D6B" w:rsidRPr="00BF3D57">
        <w:t>10</w:t>
      </w:r>
      <w:r w:rsidR="00220D6B">
        <w:rPr>
          <w:rFonts w:cs="Arial"/>
        </w:rPr>
        <w:t>.</w:t>
      </w:r>
      <w:r w:rsidR="00302EDB">
        <w:rPr>
          <w:rFonts w:cs="Arial"/>
          <w:b/>
          <w:i/>
        </w:rPr>
        <w:t>9</w:t>
      </w:r>
      <w:r w:rsidRPr="00BF3D57">
        <w:t>.8.</w:t>
      </w:r>
      <w:r w:rsidRPr="00731EBF">
        <w:rPr>
          <w:rFonts w:cs="Arial"/>
          <w:b/>
          <w:i/>
        </w:rPr>
        <w:t xml:space="preserve">  </w:t>
      </w:r>
      <w:r w:rsidRPr="00BF3D57">
        <w:rPr>
          <w:u w:val="single"/>
        </w:rPr>
        <w:t>MRA37d – DVD and Stock Detail</w:t>
      </w:r>
      <w:r w:rsidRPr="00731EBF">
        <w:rPr>
          <w:rFonts w:cs="Arial"/>
          <w:b/>
          <w:i/>
        </w:rPr>
        <w:t xml:space="preserve">.  </w:t>
      </w:r>
      <w:r w:rsidRPr="00BF3D57">
        <w:t>Shows DVD and stock shipments from wholesale inventory for all DoD Components/ Participating Agencies and all categories by ship-to DoDAAC.  The count of qualified shipments is matched against MRAs received/MRAs not received, and for MRAs not received, the percentage of the count and</w:t>
      </w:r>
      <w:r w:rsidR="00530479" w:rsidRPr="00BF3D57">
        <w:t xml:space="preserve"> value is computed and shown.  </w:t>
      </w:r>
      <w:r w:rsidRPr="00BF3D57">
        <w:t>The detail report contains a listing of DoDAACs within the MRA37 Area and customer with a list of the requisitions that did not receive an MRA.</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060"/>
        <w:gridCol w:w="6030"/>
      </w:tblGrid>
      <w:tr w:rsidR="00731EBF" w:rsidRPr="00731EBF" w14:paraId="6ADAA2FC" w14:textId="77777777" w:rsidTr="00837A09">
        <w:trPr>
          <w:cantSplit/>
          <w:trHeight w:val="376"/>
          <w:jc w:val="center"/>
        </w:trPr>
        <w:tc>
          <w:tcPr>
            <w:tcW w:w="3060" w:type="dxa"/>
            <w:shd w:val="clear" w:color="auto" w:fill="FFFFFF" w:themeFill="background1"/>
          </w:tcPr>
          <w:p w14:paraId="747D9F79" w14:textId="77777777" w:rsidR="00731EBF" w:rsidRPr="00BF3D57" w:rsidRDefault="00731EBF" w:rsidP="00BF3D57">
            <w:pPr>
              <w:keepNext/>
              <w:tabs>
                <w:tab w:val="left" w:pos="547"/>
                <w:tab w:val="left" w:pos="1080"/>
                <w:tab w:val="left" w:pos="1627"/>
                <w:tab w:val="left" w:pos="2232"/>
                <w:tab w:val="left" w:pos="2707"/>
                <w:tab w:val="left" w:pos="3240"/>
              </w:tabs>
              <w:spacing w:before="40" w:after="40"/>
              <w:rPr>
                <w:sz w:val="20"/>
              </w:rPr>
            </w:pPr>
            <w:r w:rsidRPr="00BF3D57">
              <w:rPr>
                <w:sz w:val="20"/>
              </w:rPr>
              <w:t xml:space="preserve">Column 1 – Ship-To DoDAAC </w:t>
            </w:r>
          </w:p>
        </w:tc>
        <w:tc>
          <w:tcPr>
            <w:tcW w:w="6030" w:type="dxa"/>
            <w:shd w:val="clear" w:color="auto" w:fill="FFFFFF" w:themeFill="background1"/>
          </w:tcPr>
          <w:p w14:paraId="125BE7DC" w14:textId="77777777" w:rsidR="00731EBF" w:rsidRPr="00BF3D57" w:rsidRDefault="00731EBF" w:rsidP="00BF3D57">
            <w:pPr>
              <w:keepNext/>
              <w:tabs>
                <w:tab w:val="left" w:pos="547"/>
                <w:tab w:val="left" w:pos="1080"/>
                <w:tab w:val="left" w:pos="1627"/>
                <w:tab w:val="left" w:pos="2232"/>
                <w:tab w:val="left" w:pos="2707"/>
                <w:tab w:val="left" w:pos="3240"/>
              </w:tabs>
              <w:spacing w:before="40" w:after="40"/>
              <w:rPr>
                <w:sz w:val="20"/>
              </w:rPr>
            </w:pPr>
            <w:r w:rsidRPr="00BF3D57">
              <w:rPr>
                <w:sz w:val="20"/>
              </w:rPr>
              <w:t>Ship-to DoDAAC</w:t>
            </w:r>
          </w:p>
        </w:tc>
      </w:tr>
      <w:tr w:rsidR="00731EBF" w:rsidRPr="00731EBF" w14:paraId="1A187DA9" w14:textId="77777777" w:rsidTr="00837A09">
        <w:trPr>
          <w:cantSplit/>
          <w:trHeight w:val="439"/>
          <w:jc w:val="center"/>
        </w:trPr>
        <w:tc>
          <w:tcPr>
            <w:tcW w:w="3060" w:type="dxa"/>
            <w:shd w:val="clear" w:color="auto" w:fill="FFFFFF" w:themeFill="background1"/>
          </w:tcPr>
          <w:p w14:paraId="60AB8300" w14:textId="77777777" w:rsidR="00731EBF" w:rsidRPr="00BF3D57" w:rsidRDefault="00731EBF" w:rsidP="009872E5">
            <w:pPr>
              <w:tabs>
                <w:tab w:val="left" w:pos="547"/>
                <w:tab w:val="left" w:pos="1080"/>
                <w:tab w:val="left" w:pos="1627"/>
                <w:tab w:val="left" w:pos="2232"/>
                <w:tab w:val="left" w:pos="2707"/>
                <w:tab w:val="left" w:pos="3240"/>
              </w:tabs>
              <w:spacing w:before="40" w:after="40"/>
              <w:rPr>
                <w:sz w:val="20"/>
              </w:rPr>
            </w:pPr>
            <w:r w:rsidRPr="00BF3D57">
              <w:rPr>
                <w:sz w:val="20"/>
              </w:rPr>
              <w:t>Column 2 – Shipments Requiring MRA, Count</w:t>
            </w:r>
          </w:p>
        </w:tc>
        <w:tc>
          <w:tcPr>
            <w:tcW w:w="6030" w:type="dxa"/>
            <w:shd w:val="clear" w:color="auto" w:fill="FFFFFF" w:themeFill="background1"/>
          </w:tcPr>
          <w:p w14:paraId="2ECD6E98" w14:textId="77777777" w:rsidR="00731EBF" w:rsidRPr="00BF3D57" w:rsidRDefault="00731EBF" w:rsidP="009872E5">
            <w:pPr>
              <w:tabs>
                <w:tab w:val="left" w:pos="547"/>
                <w:tab w:val="left" w:pos="1080"/>
                <w:tab w:val="left" w:pos="1627"/>
                <w:tab w:val="left" w:pos="2232"/>
                <w:tab w:val="left" w:pos="2707"/>
                <w:tab w:val="left" w:pos="3240"/>
              </w:tabs>
              <w:spacing w:before="40" w:after="40"/>
              <w:rPr>
                <w:sz w:val="20"/>
              </w:rPr>
            </w:pPr>
            <w:r w:rsidRPr="00BF3D57">
              <w:rPr>
                <w:sz w:val="20"/>
              </w:rPr>
              <w:t xml:space="preserve">Count of qualified DVD and stock shipments from wholesale inventory that were filled in the allotted timeframe </w:t>
            </w:r>
          </w:p>
        </w:tc>
      </w:tr>
      <w:tr w:rsidR="00731EBF" w:rsidRPr="00731EBF" w14:paraId="65FAB227" w14:textId="77777777" w:rsidTr="00837A09">
        <w:trPr>
          <w:cantSplit/>
          <w:trHeight w:val="304"/>
          <w:jc w:val="center"/>
        </w:trPr>
        <w:tc>
          <w:tcPr>
            <w:tcW w:w="3060" w:type="dxa"/>
            <w:shd w:val="clear" w:color="auto" w:fill="FFFFFF" w:themeFill="background1"/>
          </w:tcPr>
          <w:p w14:paraId="389977F7" w14:textId="77777777" w:rsidR="00731EBF" w:rsidRPr="00BF3D57" w:rsidRDefault="00731EBF" w:rsidP="009872E5">
            <w:pPr>
              <w:tabs>
                <w:tab w:val="left" w:pos="547"/>
                <w:tab w:val="left" w:pos="1080"/>
                <w:tab w:val="left" w:pos="1627"/>
                <w:tab w:val="left" w:pos="2232"/>
                <w:tab w:val="left" w:pos="2707"/>
                <w:tab w:val="left" w:pos="3240"/>
              </w:tabs>
              <w:spacing w:before="40" w:after="40"/>
              <w:rPr>
                <w:sz w:val="20"/>
              </w:rPr>
            </w:pPr>
            <w:r w:rsidRPr="00BF3D57">
              <w:rPr>
                <w:sz w:val="20"/>
              </w:rPr>
              <w:t>Column 3 – Shipments Requiring MRA, Value</w:t>
            </w:r>
          </w:p>
        </w:tc>
        <w:tc>
          <w:tcPr>
            <w:tcW w:w="6030" w:type="dxa"/>
            <w:shd w:val="clear" w:color="auto" w:fill="FFFFFF" w:themeFill="background1"/>
          </w:tcPr>
          <w:p w14:paraId="729C01B7" w14:textId="77777777" w:rsidR="00731EBF" w:rsidRPr="00BF3D57" w:rsidRDefault="00731EBF" w:rsidP="009872E5">
            <w:pPr>
              <w:tabs>
                <w:tab w:val="left" w:pos="547"/>
                <w:tab w:val="left" w:pos="1080"/>
                <w:tab w:val="left" w:pos="1627"/>
                <w:tab w:val="left" w:pos="2232"/>
                <w:tab w:val="left" w:pos="2707"/>
                <w:tab w:val="left" w:pos="3240"/>
              </w:tabs>
              <w:spacing w:before="40" w:after="40"/>
              <w:rPr>
                <w:sz w:val="20"/>
              </w:rPr>
            </w:pPr>
            <w:r w:rsidRPr="00BF3D57">
              <w:rPr>
                <w:sz w:val="20"/>
              </w:rPr>
              <w:t>Extended dollar value of qualified shipments</w:t>
            </w:r>
          </w:p>
        </w:tc>
      </w:tr>
      <w:tr w:rsidR="00731EBF" w:rsidRPr="00731EBF" w14:paraId="138CEE3E" w14:textId="77777777" w:rsidTr="00837A09">
        <w:trPr>
          <w:cantSplit/>
          <w:trHeight w:val="601"/>
          <w:jc w:val="center"/>
        </w:trPr>
        <w:tc>
          <w:tcPr>
            <w:tcW w:w="3060" w:type="dxa"/>
            <w:shd w:val="clear" w:color="auto" w:fill="FFFFFF" w:themeFill="background1"/>
          </w:tcPr>
          <w:p w14:paraId="5D9178EE" w14:textId="77777777" w:rsidR="00731EBF" w:rsidRPr="00BF3D57" w:rsidRDefault="00731EBF" w:rsidP="009872E5">
            <w:pPr>
              <w:tabs>
                <w:tab w:val="left" w:pos="547"/>
                <w:tab w:val="left" w:pos="1080"/>
                <w:tab w:val="left" w:pos="1627"/>
                <w:tab w:val="left" w:pos="2232"/>
                <w:tab w:val="left" w:pos="2707"/>
                <w:tab w:val="left" w:pos="3240"/>
              </w:tabs>
              <w:spacing w:before="40" w:after="40"/>
              <w:rPr>
                <w:sz w:val="20"/>
              </w:rPr>
            </w:pPr>
            <w:r w:rsidRPr="00BF3D57">
              <w:rPr>
                <w:sz w:val="20"/>
              </w:rPr>
              <w:t>Column 4 – MRA Not Received, Count</w:t>
            </w:r>
          </w:p>
        </w:tc>
        <w:tc>
          <w:tcPr>
            <w:tcW w:w="6030" w:type="dxa"/>
            <w:shd w:val="clear" w:color="auto" w:fill="FFFFFF" w:themeFill="background1"/>
          </w:tcPr>
          <w:p w14:paraId="30D9187B" w14:textId="6C087036" w:rsidR="00731EBF" w:rsidRPr="00BF3D57" w:rsidRDefault="00731EBF" w:rsidP="00BF3D57">
            <w:pPr>
              <w:tabs>
                <w:tab w:val="left" w:pos="547"/>
                <w:tab w:val="left" w:pos="1080"/>
                <w:tab w:val="left" w:pos="1627"/>
                <w:tab w:val="left" w:pos="2232"/>
                <w:tab w:val="left" w:pos="2707"/>
                <w:tab w:val="left" w:pos="3240"/>
              </w:tabs>
              <w:spacing w:before="40" w:after="40"/>
              <w:rPr>
                <w:sz w:val="20"/>
              </w:rPr>
            </w:pPr>
            <w:r w:rsidRPr="00BF3D57">
              <w:rPr>
                <w:sz w:val="20"/>
              </w:rPr>
              <w:t xml:space="preserve">Count of qualified shipments for which no MRA was received in the allotted timeframe (within </w:t>
            </w:r>
            <w:r w:rsidR="00341F99" w:rsidRPr="00774108">
              <w:rPr>
                <w:rFonts w:cs="Arial"/>
                <w:b/>
                <w:i/>
                <w:sz w:val="20"/>
                <w:szCs w:val="20"/>
              </w:rPr>
              <w:t>25/90</w:t>
            </w:r>
            <w:r w:rsidRPr="00BF3D57">
              <w:rPr>
                <w:sz w:val="20"/>
              </w:rPr>
              <w:t xml:space="preserve"> calendar days of shipment to accommodate the MRA reporting period plus the MRA follow-up response timeframe)</w:t>
            </w:r>
            <w:r w:rsidR="00341F99">
              <w:rPr>
                <w:rStyle w:val="FootnoteReference"/>
                <w:rFonts w:cs="Arial"/>
                <w:sz w:val="20"/>
                <w:szCs w:val="20"/>
              </w:rPr>
              <w:footnoteReference w:id="15"/>
            </w:r>
          </w:p>
        </w:tc>
      </w:tr>
      <w:tr w:rsidR="00731EBF" w:rsidRPr="00731EBF" w14:paraId="720C7CBD" w14:textId="77777777" w:rsidTr="00837A09">
        <w:trPr>
          <w:cantSplit/>
          <w:trHeight w:val="609"/>
          <w:jc w:val="center"/>
        </w:trPr>
        <w:tc>
          <w:tcPr>
            <w:tcW w:w="3060" w:type="dxa"/>
            <w:shd w:val="clear" w:color="auto" w:fill="FFFFFF" w:themeFill="background1"/>
          </w:tcPr>
          <w:p w14:paraId="209C85E9" w14:textId="77777777" w:rsidR="00731EBF" w:rsidRPr="00BF3D57" w:rsidRDefault="00731EBF" w:rsidP="009872E5">
            <w:pPr>
              <w:tabs>
                <w:tab w:val="left" w:pos="547"/>
                <w:tab w:val="left" w:pos="1080"/>
                <w:tab w:val="left" w:pos="1627"/>
                <w:tab w:val="left" w:pos="2232"/>
                <w:tab w:val="left" w:pos="2707"/>
                <w:tab w:val="left" w:pos="3240"/>
              </w:tabs>
              <w:spacing w:before="40" w:after="40"/>
              <w:rPr>
                <w:sz w:val="20"/>
              </w:rPr>
            </w:pPr>
            <w:r w:rsidRPr="00BF3D57">
              <w:rPr>
                <w:sz w:val="20"/>
              </w:rPr>
              <w:t>Column 5 – MRA Not Received, Percent of Count</w:t>
            </w:r>
          </w:p>
        </w:tc>
        <w:tc>
          <w:tcPr>
            <w:tcW w:w="6030" w:type="dxa"/>
            <w:shd w:val="clear" w:color="auto" w:fill="FFFFFF" w:themeFill="background1"/>
          </w:tcPr>
          <w:p w14:paraId="2FC9F6C4" w14:textId="77777777" w:rsidR="00731EBF" w:rsidRPr="00BF3D57" w:rsidRDefault="00731EBF" w:rsidP="009872E5">
            <w:pPr>
              <w:tabs>
                <w:tab w:val="left" w:pos="547"/>
                <w:tab w:val="left" w:pos="1080"/>
                <w:tab w:val="left" w:pos="1627"/>
                <w:tab w:val="left" w:pos="2232"/>
                <w:tab w:val="left" w:pos="2707"/>
                <w:tab w:val="left" w:pos="3240"/>
              </w:tabs>
              <w:spacing w:before="40" w:after="40"/>
              <w:rPr>
                <w:sz w:val="20"/>
              </w:rPr>
            </w:pPr>
            <w:r w:rsidRPr="00BF3D57">
              <w:rPr>
                <w:sz w:val="20"/>
              </w:rPr>
              <w:t>Percentage (by count) of the qualified shipments that did not receive an MRA in the allotted timeframe (column 4 divided by column 2)</w:t>
            </w:r>
          </w:p>
        </w:tc>
      </w:tr>
      <w:tr w:rsidR="00731EBF" w:rsidRPr="00731EBF" w14:paraId="62DEAF83" w14:textId="77777777" w:rsidTr="00837A09">
        <w:trPr>
          <w:cantSplit/>
          <w:trHeight w:val="430"/>
          <w:jc w:val="center"/>
        </w:trPr>
        <w:tc>
          <w:tcPr>
            <w:tcW w:w="3060" w:type="dxa"/>
            <w:shd w:val="clear" w:color="auto" w:fill="FFFFFF" w:themeFill="background1"/>
          </w:tcPr>
          <w:p w14:paraId="641A600F" w14:textId="77777777" w:rsidR="00731EBF" w:rsidRPr="00BF3D57" w:rsidRDefault="00731EBF" w:rsidP="009872E5">
            <w:pPr>
              <w:tabs>
                <w:tab w:val="left" w:pos="547"/>
                <w:tab w:val="left" w:pos="1080"/>
                <w:tab w:val="left" w:pos="1627"/>
                <w:tab w:val="left" w:pos="2232"/>
                <w:tab w:val="left" w:pos="2707"/>
                <w:tab w:val="left" w:pos="3240"/>
              </w:tabs>
              <w:spacing w:before="40" w:after="40"/>
              <w:rPr>
                <w:sz w:val="20"/>
              </w:rPr>
            </w:pPr>
            <w:r w:rsidRPr="00BF3D57">
              <w:rPr>
                <w:sz w:val="20"/>
              </w:rPr>
              <w:t>Column 6 – MRA Not Received, Value</w:t>
            </w:r>
          </w:p>
        </w:tc>
        <w:tc>
          <w:tcPr>
            <w:tcW w:w="6030" w:type="dxa"/>
            <w:shd w:val="clear" w:color="auto" w:fill="FFFFFF" w:themeFill="background1"/>
          </w:tcPr>
          <w:p w14:paraId="62E413F6" w14:textId="77777777" w:rsidR="00731EBF" w:rsidRPr="00BF3D57" w:rsidRDefault="00731EBF" w:rsidP="009872E5">
            <w:pPr>
              <w:tabs>
                <w:tab w:val="left" w:pos="547"/>
                <w:tab w:val="left" w:pos="1080"/>
                <w:tab w:val="left" w:pos="1627"/>
                <w:tab w:val="left" w:pos="2232"/>
                <w:tab w:val="left" w:pos="2707"/>
                <w:tab w:val="left" w:pos="3240"/>
              </w:tabs>
              <w:spacing w:before="40" w:after="40"/>
              <w:rPr>
                <w:sz w:val="20"/>
              </w:rPr>
            </w:pPr>
            <w:r w:rsidRPr="00BF3D57">
              <w:rPr>
                <w:sz w:val="20"/>
              </w:rPr>
              <w:t>Extended dollar value of the qualified shipments that did not receive an MRA in the allotted timeframe</w:t>
            </w:r>
          </w:p>
        </w:tc>
      </w:tr>
      <w:tr w:rsidR="00731EBF" w:rsidRPr="00731EBF" w14:paraId="0BAB197A" w14:textId="77777777" w:rsidTr="00837A09">
        <w:trPr>
          <w:cantSplit/>
          <w:trHeight w:val="610"/>
          <w:jc w:val="center"/>
        </w:trPr>
        <w:tc>
          <w:tcPr>
            <w:tcW w:w="3060" w:type="dxa"/>
            <w:shd w:val="clear" w:color="auto" w:fill="FFFFFF" w:themeFill="background1"/>
          </w:tcPr>
          <w:p w14:paraId="14002B0E" w14:textId="77777777" w:rsidR="00731EBF" w:rsidRPr="00BF3D57" w:rsidRDefault="00731EBF" w:rsidP="009872E5">
            <w:pPr>
              <w:tabs>
                <w:tab w:val="left" w:pos="547"/>
                <w:tab w:val="left" w:pos="1080"/>
                <w:tab w:val="left" w:pos="1627"/>
                <w:tab w:val="left" w:pos="2232"/>
                <w:tab w:val="left" w:pos="2707"/>
                <w:tab w:val="left" w:pos="3240"/>
              </w:tabs>
              <w:spacing w:before="40" w:after="40"/>
              <w:rPr>
                <w:sz w:val="20"/>
              </w:rPr>
            </w:pPr>
            <w:r w:rsidRPr="00BF3D57">
              <w:rPr>
                <w:sz w:val="20"/>
              </w:rPr>
              <w:t>Column 7 – MRA Not Received, Percent of Value</w:t>
            </w:r>
          </w:p>
        </w:tc>
        <w:tc>
          <w:tcPr>
            <w:tcW w:w="6030" w:type="dxa"/>
            <w:shd w:val="clear" w:color="auto" w:fill="FFFFFF" w:themeFill="background1"/>
          </w:tcPr>
          <w:p w14:paraId="6580723A" w14:textId="77777777" w:rsidR="00731EBF" w:rsidRPr="00BF3D57" w:rsidRDefault="00731EBF" w:rsidP="009872E5">
            <w:pPr>
              <w:tabs>
                <w:tab w:val="left" w:pos="547"/>
                <w:tab w:val="left" w:pos="1080"/>
                <w:tab w:val="left" w:pos="1627"/>
                <w:tab w:val="left" w:pos="2232"/>
                <w:tab w:val="left" w:pos="2707"/>
                <w:tab w:val="left" w:pos="3240"/>
              </w:tabs>
              <w:spacing w:before="40" w:after="40"/>
              <w:rPr>
                <w:sz w:val="20"/>
              </w:rPr>
            </w:pPr>
            <w:r w:rsidRPr="00BF3D57">
              <w:rPr>
                <w:sz w:val="20"/>
              </w:rPr>
              <w:t>Percentage (by value) of the qualified shipments that did not receive an MRA in the allotted timeframe (column 6 divided by column 3)</w:t>
            </w:r>
          </w:p>
        </w:tc>
      </w:tr>
      <w:tr w:rsidR="00731EBF" w:rsidRPr="00731EBF" w14:paraId="315DEF1A" w14:textId="77777777" w:rsidTr="00837A09">
        <w:trPr>
          <w:cantSplit/>
          <w:trHeight w:val="610"/>
          <w:jc w:val="center"/>
        </w:trPr>
        <w:tc>
          <w:tcPr>
            <w:tcW w:w="9090" w:type="dxa"/>
            <w:gridSpan w:val="2"/>
            <w:shd w:val="clear" w:color="auto" w:fill="FFFFFF" w:themeFill="background1"/>
          </w:tcPr>
          <w:p w14:paraId="32EFB776" w14:textId="77777777" w:rsidR="00731EBF" w:rsidRPr="00BF3D57" w:rsidRDefault="00731EBF" w:rsidP="009872E5">
            <w:pPr>
              <w:tabs>
                <w:tab w:val="left" w:pos="547"/>
                <w:tab w:val="left" w:pos="1080"/>
                <w:tab w:val="left" w:pos="1627"/>
                <w:tab w:val="left" w:pos="2232"/>
                <w:tab w:val="left" w:pos="2707"/>
                <w:tab w:val="left" w:pos="3240"/>
              </w:tabs>
              <w:spacing w:before="40" w:after="40"/>
              <w:rPr>
                <w:sz w:val="20"/>
              </w:rPr>
            </w:pPr>
            <w:r w:rsidRPr="00BF3D57">
              <w:rPr>
                <w:sz w:val="20"/>
              </w:rPr>
              <w:t xml:space="preserve">Clicking on the ship-to DoDAAC link provides a list of qualified requisitions (with WebVLIPS link) that </w:t>
            </w:r>
            <w:r w:rsidRPr="00BF3D57">
              <w:rPr>
                <w:sz w:val="20"/>
                <w:u w:val="single"/>
              </w:rPr>
              <w:t>did not receive an MRA</w:t>
            </w:r>
            <w:r w:rsidRPr="00BF3D57">
              <w:rPr>
                <w:sz w:val="20"/>
              </w:rPr>
              <w:t xml:space="preserve"> in the allotted timeframe</w:t>
            </w:r>
          </w:p>
        </w:tc>
      </w:tr>
    </w:tbl>
    <w:p w14:paraId="737DBA0B" w14:textId="23D88C98" w:rsidR="00C4039F" w:rsidRPr="00C4039F" w:rsidRDefault="00C4039F" w:rsidP="00327C7D">
      <w:pPr>
        <w:pStyle w:val="CM60"/>
        <w:keepNext/>
        <w:keepLines/>
        <w:widowControl/>
        <w:tabs>
          <w:tab w:val="left" w:pos="547"/>
          <w:tab w:val="left" w:pos="1080"/>
          <w:tab w:val="left" w:pos="1627"/>
          <w:tab w:val="left" w:pos="2232"/>
          <w:tab w:val="left" w:pos="2707"/>
          <w:tab w:val="left" w:pos="3240"/>
        </w:tabs>
        <w:spacing w:before="240" w:after="240"/>
        <w:ind w:right="576"/>
        <w:rPr>
          <w:rFonts w:cs="Arial"/>
        </w:rPr>
      </w:pPr>
      <w:r w:rsidRPr="00C4039F">
        <w:rPr>
          <w:rFonts w:cs="Arial"/>
        </w:rPr>
        <w:tab/>
      </w:r>
      <w:r w:rsidRPr="00C4039F">
        <w:rPr>
          <w:rFonts w:cs="Arial"/>
        </w:rPr>
        <w:tab/>
      </w:r>
      <w:r w:rsidRPr="00C4039F">
        <w:rPr>
          <w:rFonts w:cs="Arial"/>
        </w:rPr>
        <w:tab/>
        <w:t>AP5.2.</w:t>
      </w:r>
      <w:r w:rsidR="00220D6B" w:rsidRPr="00BF3D57">
        <w:t>10</w:t>
      </w:r>
      <w:r w:rsidR="00220D6B">
        <w:rPr>
          <w:rFonts w:cs="Arial"/>
        </w:rPr>
        <w:t>.</w:t>
      </w:r>
      <w:r w:rsidR="00302EDB">
        <w:rPr>
          <w:rFonts w:cs="Arial"/>
          <w:b/>
          <w:i/>
        </w:rPr>
        <w:t>9</w:t>
      </w:r>
      <w:r w:rsidRPr="00C4039F">
        <w:rPr>
          <w:rFonts w:cs="Arial"/>
        </w:rPr>
        <w:t>.</w:t>
      </w:r>
      <w:r w:rsidRPr="00BF3D57">
        <w:t>9</w:t>
      </w:r>
      <w:r w:rsidR="00530479" w:rsidRPr="00BF3D57">
        <w:t>.</w:t>
      </w:r>
      <w:r w:rsidRPr="00C4039F">
        <w:rPr>
          <w:rFonts w:cs="Arial"/>
        </w:rPr>
        <w:t xml:space="preserve">  </w:t>
      </w:r>
      <w:r w:rsidRPr="00C4039F">
        <w:rPr>
          <w:rFonts w:cs="Arial"/>
          <w:u w:val="single"/>
        </w:rPr>
        <w:t xml:space="preserve">MRA32s – </w:t>
      </w:r>
      <w:r w:rsidRPr="00BF3D57">
        <w:rPr>
          <w:u w:val="single"/>
        </w:rPr>
        <w:t>Percent of Delinquents</w:t>
      </w:r>
      <w:r w:rsidRPr="00C4039F">
        <w:rPr>
          <w:rFonts w:cs="Arial"/>
          <w:b/>
          <w:i/>
          <w:u w:val="single"/>
        </w:rPr>
        <w:t xml:space="preserve"> </w:t>
      </w:r>
      <w:r w:rsidRPr="00C4039F">
        <w:rPr>
          <w:rFonts w:cs="Arial"/>
          <w:u w:val="single"/>
        </w:rPr>
        <w:t xml:space="preserve">(Ammunition) </w:t>
      </w:r>
      <w:r w:rsidRPr="00BF3D57">
        <w:rPr>
          <w:u w:val="single"/>
        </w:rPr>
        <w:t>Summary</w:t>
      </w:r>
      <w:r w:rsidRPr="00C4039F">
        <w:rPr>
          <w:rFonts w:cs="Arial"/>
        </w:rPr>
        <w:t>.</w:t>
      </w:r>
      <w:r w:rsidRPr="00C4039F">
        <w:rPr>
          <w:rFonts w:cs="Arial"/>
          <w:b/>
        </w:rPr>
        <w:t xml:space="preserve">  </w:t>
      </w:r>
      <w:r w:rsidRPr="00C4039F">
        <w:rPr>
          <w:rFonts w:cs="Arial"/>
        </w:rPr>
        <w:t xml:space="preserve">Shows ammunition shipments </w:t>
      </w:r>
      <w:r w:rsidRPr="00BF3D57">
        <w:t xml:space="preserve">for all DoD Components/ Participating Agencies and all categories by area of the ship-to DoDAAC and customer.  </w:t>
      </w:r>
      <w:r w:rsidRPr="00C4039F">
        <w:rPr>
          <w:rFonts w:cs="Arial"/>
        </w:rPr>
        <w:t>The count of qualified shipments is matched against MRAs received/</w:t>
      </w:r>
      <w:r w:rsidRPr="00BF3D57">
        <w:t>MRAs</w:t>
      </w:r>
      <w:r w:rsidRPr="00C4039F">
        <w:rPr>
          <w:rFonts w:cs="Arial"/>
        </w:rPr>
        <w:t xml:space="preserve"> </w:t>
      </w:r>
      <w:r w:rsidRPr="00BF3D57">
        <w:t>not received</w:t>
      </w:r>
      <w:r w:rsidRPr="00C4039F">
        <w:rPr>
          <w:rFonts w:cs="Arial"/>
        </w:rPr>
        <w:t xml:space="preserve">, </w:t>
      </w:r>
      <w:r w:rsidRPr="00BF3D57">
        <w:t>the percentage is computed and shown for MRAs received</w:t>
      </w:r>
      <w:r w:rsidRPr="00C4039F">
        <w:rPr>
          <w:rFonts w:cs="Arial"/>
        </w:rPr>
        <w:t>:</w:t>
      </w:r>
    </w:p>
    <w:tbl>
      <w:tblPr>
        <w:tblW w:w="8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5996"/>
      </w:tblGrid>
      <w:tr w:rsidR="00C4039F" w:rsidRPr="002E01BA" w14:paraId="20D56A00" w14:textId="77777777" w:rsidTr="00BF3D57">
        <w:trPr>
          <w:jc w:val="center"/>
        </w:trPr>
        <w:tc>
          <w:tcPr>
            <w:tcW w:w="2900" w:type="dxa"/>
          </w:tcPr>
          <w:p w14:paraId="3957405E" w14:textId="77777777" w:rsidR="00C4039F" w:rsidRPr="00924E11" w:rsidRDefault="00C4039F" w:rsidP="009872E5">
            <w:pPr>
              <w:keepNext/>
              <w:keepLines/>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Column 1 –</w:t>
            </w:r>
            <w:r w:rsidRPr="00BF3D57">
              <w:rPr>
                <w:sz w:val="20"/>
              </w:rPr>
              <w:t xml:space="preserve"> Area</w:t>
            </w:r>
            <w:r w:rsidRPr="00924E11">
              <w:rPr>
                <w:rFonts w:cs="Arial"/>
                <w:sz w:val="20"/>
                <w:szCs w:val="20"/>
              </w:rPr>
              <w:t xml:space="preserve"> </w:t>
            </w:r>
          </w:p>
        </w:tc>
        <w:tc>
          <w:tcPr>
            <w:tcW w:w="5996" w:type="dxa"/>
          </w:tcPr>
          <w:p w14:paraId="634D201A" w14:textId="77777777" w:rsidR="00C4039F" w:rsidRPr="00924E11" w:rsidRDefault="00C4039F" w:rsidP="009872E5">
            <w:pPr>
              <w:keepNext/>
              <w:keepLines/>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Area of the Ship-</w:t>
            </w:r>
            <w:r>
              <w:rPr>
                <w:rFonts w:cs="Arial"/>
                <w:sz w:val="20"/>
                <w:szCs w:val="20"/>
              </w:rPr>
              <w:t>t</w:t>
            </w:r>
            <w:r w:rsidRPr="00924E11">
              <w:rPr>
                <w:rFonts w:cs="Arial"/>
                <w:sz w:val="20"/>
                <w:szCs w:val="20"/>
              </w:rPr>
              <w:t>o DoDAAC</w:t>
            </w:r>
          </w:p>
        </w:tc>
      </w:tr>
      <w:tr w:rsidR="00C4039F" w:rsidRPr="002E01BA" w14:paraId="7994ED05" w14:textId="77777777" w:rsidTr="00BF3D57">
        <w:trPr>
          <w:jc w:val="center"/>
        </w:trPr>
        <w:tc>
          <w:tcPr>
            <w:tcW w:w="2900" w:type="dxa"/>
          </w:tcPr>
          <w:p w14:paraId="365052B3" w14:textId="77777777" w:rsidR="00C4039F" w:rsidRPr="00BF3D57" w:rsidRDefault="00C4039F" w:rsidP="009872E5">
            <w:pPr>
              <w:pStyle w:val="Default"/>
              <w:widowControl/>
              <w:tabs>
                <w:tab w:val="left" w:pos="547"/>
                <w:tab w:val="left" w:pos="1080"/>
                <w:tab w:val="left" w:pos="1627"/>
                <w:tab w:val="left" w:pos="2232"/>
                <w:tab w:val="left" w:pos="2707"/>
                <w:tab w:val="left" w:pos="3240"/>
              </w:tabs>
              <w:spacing w:before="40" w:after="40"/>
              <w:rPr>
                <w:color w:val="auto"/>
                <w:sz w:val="20"/>
              </w:rPr>
            </w:pPr>
            <w:r w:rsidRPr="00BF3D57">
              <w:rPr>
                <w:color w:val="auto"/>
                <w:sz w:val="20"/>
              </w:rPr>
              <w:t>Column 2 – Customer</w:t>
            </w:r>
          </w:p>
        </w:tc>
        <w:tc>
          <w:tcPr>
            <w:tcW w:w="5996" w:type="dxa"/>
          </w:tcPr>
          <w:p w14:paraId="4281688E" w14:textId="77777777" w:rsidR="00C4039F" w:rsidRPr="002E01BA" w:rsidRDefault="00C4039F" w:rsidP="009872E5">
            <w:pPr>
              <w:pStyle w:val="Default"/>
              <w:widowControl/>
              <w:tabs>
                <w:tab w:val="left" w:pos="547"/>
                <w:tab w:val="left" w:pos="1080"/>
                <w:tab w:val="left" w:pos="1627"/>
                <w:tab w:val="left" w:pos="2232"/>
                <w:tab w:val="left" w:pos="2707"/>
                <w:tab w:val="left" w:pos="3240"/>
              </w:tabs>
              <w:spacing w:before="40" w:after="40"/>
              <w:rPr>
                <w:sz w:val="20"/>
                <w:szCs w:val="20"/>
              </w:rPr>
            </w:pPr>
            <w:r w:rsidRPr="002E01BA">
              <w:rPr>
                <w:sz w:val="20"/>
                <w:szCs w:val="20"/>
              </w:rPr>
              <w:t>DoD Component/Agency of the Ship-</w:t>
            </w:r>
            <w:r>
              <w:rPr>
                <w:sz w:val="20"/>
                <w:szCs w:val="20"/>
              </w:rPr>
              <w:t>t</w:t>
            </w:r>
            <w:r w:rsidRPr="002E01BA">
              <w:rPr>
                <w:sz w:val="20"/>
                <w:szCs w:val="20"/>
              </w:rPr>
              <w:t>o DoDAAC</w:t>
            </w:r>
          </w:p>
        </w:tc>
      </w:tr>
      <w:tr w:rsidR="00C4039F" w:rsidRPr="002E01BA" w14:paraId="2B98FC77" w14:textId="77777777" w:rsidTr="00BF3D57">
        <w:trPr>
          <w:jc w:val="center"/>
        </w:trPr>
        <w:tc>
          <w:tcPr>
            <w:tcW w:w="2900" w:type="dxa"/>
          </w:tcPr>
          <w:p w14:paraId="6155C60F" w14:textId="77777777" w:rsidR="00C4039F" w:rsidRPr="00BF3D57" w:rsidRDefault="00C4039F" w:rsidP="009872E5">
            <w:pPr>
              <w:pStyle w:val="Default"/>
              <w:widowControl/>
              <w:tabs>
                <w:tab w:val="left" w:pos="547"/>
                <w:tab w:val="left" w:pos="1080"/>
                <w:tab w:val="left" w:pos="1627"/>
                <w:tab w:val="left" w:pos="2232"/>
                <w:tab w:val="left" w:pos="2707"/>
                <w:tab w:val="left" w:pos="3240"/>
              </w:tabs>
              <w:spacing w:before="40" w:after="40"/>
              <w:rPr>
                <w:color w:val="auto"/>
                <w:sz w:val="20"/>
              </w:rPr>
            </w:pPr>
            <w:r w:rsidRPr="00BF3D57">
              <w:rPr>
                <w:color w:val="auto"/>
                <w:sz w:val="20"/>
              </w:rPr>
              <w:t>Column 3 – Shipments Requiring MRA, Count</w:t>
            </w:r>
          </w:p>
        </w:tc>
        <w:tc>
          <w:tcPr>
            <w:tcW w:w="5996" w:type="dxa"/>
          </w:tcPr>
          <w:p w14:paraId="329C2735" w14:textId="77777777" w:rsidR="00C4039F" w:rsidRPr="002E01BA" w:rsidRDefault="00C4039F" w:rsidP="009872E5">
            <w:pPr>
              <w:pStyle w:val="Default"/>
              <w:widowControl/>
              <w:tabs>
                <w:tab w:val="left" w:pos="547"/>
                <w:tab w:val="left" w:pos="1080"/>
                <w:tab w:val="left" w:pos="1627"/>
                <w:tab w:val="left" w:pos="2232"/>
                <w:tab w:val="left" w:pos="2707"/>
                <w:tab w:val="left" w:pos="3240"/>
              </w:tabs>
              <w:spacing w:before="40" w:after="40"/>
              <w:rPr>
                <w:sz w:val="20"/>
                <w:szCs w:val="20"/>
              </w:rPr>
            </w:pPr>
            <w:r w:rsidRPr="002E01BA">
              <w:rPr>
                <w:sz w:val="20"/>
                <w:szCs w:val="20"/>
              </w:rPr>
              <w:t>Count of qualified shipments in the allotted timeframe</w:t>
            </w:r>
          </w:p>
        </w:tc>
      </w:tr>
      <w:tr w:rsidR="00C4039F" w:rsidRPr="002E01BA" w14:paraId="3E8B6B4E" w14:textId="77777777" w:rsidTr="00BF3D57">
        <w:trPr>
          <w:jc w:val="center"/>
        </w:trPr>
        <w:tc>
          <w:tcPr>
            <w:tcW w:w="2900" w:type="dxa"/>
          </w:tcPr>
          <w:p w14:paraId="271A1D66" w14:textId="77777777" w:rsidR="00C4039F" w:rsidRPr="00BF3D57" w:rsidRDefault="00C4039F" w:rsidP="009872E5">
            <w:pPr>
              <w:pStyle w:val="Default"/>
              <w:widowControl/>
              <w:tabs>
                <w:tab w:val="left" w:pos="547"/>
                <w:tab w:val="left" w:pos="1080"/>
                <w:tab w:val="left" w:pos="1627"/>
                <w:tab w:val="left" w:pos="2232"/>
                <w:tab w:val="left" w:pos="2707"/>
                <w:tab w:val="left" w:pos="3240"/>
              </w:tabs>
              <w:spacing w:before="40" w:after="40"/>
              <w:rPr>
                <w:color w:val="auto"/>
                <w:sz w:val="20"/>
              </w:rPr>
            </w:pPr>
            <w:r w:rsidRPr="00BF3D57">
              <w:rPr>
                <w:color w:val="auto"/>
                <w:sz w:val="20"/>
              </w:rPr>
              <w:t>Column 4 – MRA Received Count</w:t>
            </w:r>
          </w:p>
        </w:tc>
        <w:tc>
          <w:tcPr>
            <w:tcW w:w="5996" w:type="dxa"/>
          </w:tcPr>
          <w:p w14:paraId="2FE6A66D" w14:textId="77777777" w:rsidR="00C4039F" w:rsidRPr="002E01BA" w:rsidRDefault="00C4039F" w:rsidP="009872E5">
            <w:pPr>
              <w:pStyle w:val="Default"/>
              <w:widowControl/>
              <w:tabs>
                <w:tab w:val="left" w:pos="547"/>
                <w:tab w:val="left" w:pos="1080"/>
                <w:tab w:val="left" w:pos="1627"/>
                <w:tab w:val="left" w:pos="2232"/>
                <w:tab w:val="left" w:pos="2707"/>
                <w:tab w:val="left" w:pos="3240"/>
              </w:tabs>
              <w:spacing w:before="40" w:after="40"/>
              <w:rPr>
                <w:sz w:val="20"/>
                <w:szCs w:val="20"/>
              </w:rPr>
            </w:pPr>
            <w:r w:rsidRPr="002E01BA">
              <w:rPr>
                <w:sz w:val="20"/>
                <w:szCs w:val="20"/>
              </w:rPr>
              <w:t>Count of MRAs received in the given reporting period that matched a qualified shipment</w:t>
            </w:r>
          </w:p>
        </w:tc>
      </w:tr>
      <w:tr w:rsidR="00C4039F" w:rsidRPr="00C4039F" w14:paraId="0E125DB9" w14:textId="77777777" w:rsidTr="00BF3D57">
        <w:trPr>
          <w:jc w:val="center"/>
        </w:trPr>
        <w:tc>
          <w:tcPr>
            <w:tcW w:w="2900" w:type="dxa"/>
          </w:tcPr>
          <w:p w14:paraId="05A062A9" w14:textId="77777777" w:rsidR="00C4039F" w:rsidRPr="00BF3D57" w:rsidRDefault="00C4039F" w:rsidP="009872E5">
            <w:pPr>
              <w:pStyle w:val="Default"/>
              <w:widowControl/>
              <w:tabs>
                <w:tab w:val="left" w:pos="547"/>
                <w:tab w:val="left" w:pos="1080"/>
                <w:tab w:val="left" w:pos="1627"/>
                <w:tab w:val="left" w:pos="2232"/>
                <w:tab w:val="left" w:pos="2707"/>
                <w:tab w:val="left" w:pos="3240"/>
              </w:tabs>
              <w:spacing w:before="40" w:after="40"/>
              <w:rPr>
                <w:color w:val="auto"/>
                <w:sz w:val="20"/>
              </w:rPr>
            </w:pPr>
            <w:r w:rsidRPr="00BF3D57">
              <w:rPr>
                <w:color w:val="auto"/>
                <w:sz w:val="20"/>
              </w:rPr>
              <w:t>Column 5 – MRA Received Percentage</w:t>
            </w:r>
          </w:p>
        </w:tc>
        <w:tc>
          <w:tcPr>
            <w:tcW w:w="5996" w:type="dxa"/>
          </w:tcPr>
          <w:p w14:paraId="74F5A045" w14:textId="77777777" w:rsidR="00C4039F" w:rsidRPr="00C4039F" w:rsidRDefault="00C4039F" w:rsidP="009872E5">
            <w:pPr>
              <w:pStyle w:val="Default"/>
              <w:widowControl/>
              <w:tabs>
                <w:tab w:val="left" w:pos="547"/>
                <w:tab w:val="left" w:pos="1080"/>
                <w:tab w:val="left" w:pos="1627"/>
                <w:tab w:val="left" w:pos="2232"/>
                <w:tab w:val="left" w:pos="2707"/>
                <w:tab w:val="left" w:pos="3240"/>
              </w:tabs>
              <w:spacing w:before="40" w:after="40"/>
              <w:rPr>
                <w:sz w:val="20"/>
                <w:szCs w:val="20"/>
              </w:rPr>
            </w:pPr>
            <w:r w:rsidRPr="00C4039F">
              <w:rPr>
                <w:sz w:val="20"/>
                <w:szCs w:val="20"/>
              </w:rPr>
              <w:t>Percentage of qualified shipments that received an MRA (column 4 divided by column 3)</w:t>
            </w:r>
          </w:p>
        </w:tc>
      </w:tr>
      <w:tr w:rsidR="0053220A" w:rsidRPr="0053220A" w14:paraId="2EEFA2CE" w14:textId="77777777" w:rsidTr="00BF3D57">
        <w:trPr>
          <w:jc w:val="center"/>
        </w:trPr>
        <w:tc>
          <w:tcPr>
            <w:tcW w:w="2900" w:type="dxa"/>
          </w:tcPr>
          <w:p w14:paraId="71A22FD6" w14:textId="77777777" w:rsidR="00C4039F" w:rsidRPr="00BF3D57" w:rsidRDefault="00C4039F" w:rsidP="009872E5">
            <w:pPr>
              <w:pStyle w:val="Default"/>
              <w:widowControl/>
              <w:tabs>
                <w:tab w:val="left" w:pos="547"/>
                <w:tab w:val="left" w:pos="1080"/>
                <w:tab w:val="left" w:pos="1627"/>
                <w:tab w:val="left" w:pos="2232"/>
                <w:tab w:val="left" w:pos="2707"/>
                <w:tab w:val="left" w:pos="3240"/>
              </w:tabs>
              <w:spacing w:before="40" w:after="40"/>
              <w:rPr>
                <w:color w:val="auto"/>
                <w:sz w:val="20"/>
              </w:rPr>
            </w:pPr>
            <w:r w:rsidRPr="00BF3D57">
              <w:rPr>
                <w:color w:val="auto"/>
                <w:sz w:val="20"/>
              </w:rPr>
              <w:t>Column 6 – MRA Not Received Count</w:t>
            </w:r>
          </w:p>
        </w:tc>
        <w:tc>
          <w:tcPr>
            <w:tcW w:w="5996" w:type="dxa"/>
          </w:tcPr>
          <w:p w14:paraId="76121655" w14:textId="10113692" w:rsidR="00C4039F" w:rsidRPr="0053220A" w:rsidRDefault="00C4039F" w:rsidP="00BF3D57">
            <w:pPr>
              <w:pStyle w:val="Default"/>
              <w:widowControl/>
              <w:tabs>
                <w:tab w:val="left" w:pos="547"/>
                <w:tab w:val="left" w:pos="1080"/>
                <w:tab w:val="left" w:pos="1627"/>
                <w:tab w:val="left" w:pos="2232"/>
                <w:tab w:val="left" w:pos="2707"/>
                <w:tab w:val="left" w:pos="3240"/>
              </w:tabs>
              <w:spacing w:before="40" w:after="40"/>
              <w:rPr>
                <w:color w:val="auto"/>
                <w:sz w:val="20"/>
                <w:szCs w:val="20"/>
              </w:rPr>
            </w:pPr>
            <w:r w:rsidRPr="0053220A">
              <w:rPr>
                <w:color w:val="auto"/>
                <w:sz w:val="20"/>
                <w:szCs w:val="20"/>
              </w:rPr>
              <w:t>Count of qualified shipments for which no MRA was received in the allotted timeframe (within</w:t>
            </w:r>
            <w:r w:rsidRPr="00BF3D57">
              <w:rPr>
                <w:sz w:val="20"/>
              </w:rPr>
              <w:t xml:space="preserve"> </w:t>
            </w:r>
            <w:r w:rsidR="00E4757D" w:rsidRPr="00774108">
              <w:rPr>
                <w:b/>
                <w:i/>
                <w:sz w:val="20"/>
                <w:szCs w:val="20"/>
              </w:rPr>
              <w:t>25/90</w:t>
            </w:r>
            <w:r w:rsidR="00E4757D">
              <w:rPr>
                <w:color w:val="auto"/>
                <w:sz w:val="20"/>
                <w:szCs w:val="20"/>
              </w:rPr>
              <w:t xml:space="preserve"> </w:t>
            </w:r>
            <w:r w:rsidR="00E4757D">
              <w:rPr>
                <w:rStyle w:val="FootnoteReference"/>
                <w:color w:val="auto"/>
                <w:sz w:val="20"/>
                <w:szCs w:val="20"/>
              </w:rPr>
              <w:footnoteReference w:id="16"/>
            </w:r>
            <w:r w:rsidRPr="0053220A">
              <w:rPr>
                <w:color w:val="auto"/>
                <w:sz w:val="20"/>
                <w:szCs w:val="20"/>
              </w:rPr>
              <w:t>calendar days of shipment</w:t>
            </w:r>
            <w:r w:rsidRPr="00BF3D57">
              <w:rPr>
                <w:color w:val="auto"/>
                <w:sz w:val="20"/>
              </w:rPr>
              <w:t xml:space="preserve"> to accommodate the MRA reporting period plus the MRA follow-up response timeframe)</w:t>
            </w:r>
            <w:r w:rsidRPr="0053220A">
              <w:rPr>
                <w:b/>
                <w:i/>
                <w:color w:val="auto"/>
                <w:sz w:val="20"/>
                <w:szCs w:val="20"/>
              </w:rPr>
              <w:t xml:space="preserve"> </w:t>
            </w:r>
          </w:p>
        </w:tc>
      </w:tr>
    </w:tbl>
    <w:p w14:paraId="7B043334" w14:textId="0D2EBBB6" w:rsidR="00C4039F" w:rsidRPr="0053220A" w:rsidRDefault="00C4039F" w:rsidP="009872E5">
      <w:pPr>
        <w:pStyle w:val="CM60"/>
        <w:widowControl/>
        <w:tabs>
          <w:tab w:val="left" w:pos="547"/>
          <w:tab w:val="left" w:pos="1080"/>
          <w:tab w:val="left" w:pos="1627"/>
          <w:tab w:val="left" w:pos="2232"/>
          <w:tab w:val="left" w:pos="2707"/>
          <w:tab w:val="left" w:pos="3240"/>
        </w:tabs>
        <w:spacing w:before="240" w:after="240"/>
        <w:ind w:right="576"/>
      </w:pPr>
      <w:r w:rsidRPr="0053220A">
        <w:tab/>
      </w:r>
      <w:r w:rsidRPr="0053220A">
        <w:tab/>
      </w:r>
      <w:r w:rsidRPr="0053220A">
        <w:tab/>
      </w:r>
      <w:r w:rsidRPr="0053220A">
        <w:rPr>
          <w:rFonts w:cs="Arial"/>
        </w:rPr>
        <w:t>AP5.2.</w:t>
      </w:r>
      <w:r w:rsidR="00220D6B" w:rsidRPr="00BF3D57">
        <w:t>10</w:t>
      </w:r>
      <w:r w:rsidR="00220D6B">
        <w:rPr>
          <w:rFonts w:cs="Arial"/>
        </w:rPr>
        <w:t>.</w:t>
      </w:r>
      <w:r w:rsidR="007E4F72">
        <w:rPr>
          <w:rFonts w:cs="Arial"/>
          <w:b/>
          <w:i/>
        </w:rPr>
        <w:t>9</w:t>
      </w:r>
      <w:r w:rsidRPr="0053220A">
        <w:rPr>
          <w:rFonts w:cs="Arial"/>
        </w:rPr>
        <w:t>.</w:t>
      </w:r>
      <w:r w:rsidRPr="00BF3D57">
        <w:t>10</w:t>
      </w:r>
      <w:r w:rsidR="00530479" w:rsidRPr="00BF3D57">
        <w:t>.</w:t>
      </w:r>
      <w:r w:rsidRPr="0053220A">
        <w:rPr>
          <w:rFonts w:cs="Arial"/>
        </w:rPr>
        <w:t xml:space="preserve">  </w:t>
      </w:r>
      <w:r w:rsidRPr="0053220A">
        <w:rPr>
          <w:rFonts w:cs="Arial"/>
          <w:u w:val="single"/>
        </w:rPr>
        <w:t>MRA32d</w:t>
      </w:r>
      <w:r w:rsidRPr="0053220A">
        <w:rPr>
          <w:rFonts w:cs="Arial"/>
          <w:b/>
          <w:i/>
          <w:u w:val="single"/>
        </w:rPr>
        <w:t xml:space="preserve"> </w:t>
      </w:r>
      <w:r w:rsidRPr="00BF3D57">
        <w:rPr>
          <w:u w:val="single"/>
        </w:rPr>
        <w:t>Percent of Delinquents</w:t>
      </w:r>
      <w:r w:rsidRPr="0053220A">
        <w:rPr>
          <w:rFonts w:cs="Arial"/>
          <w:u w:val="single"/>
        </w:rPr>
        <w:t xml:space="preserve"> (Ammunition)</w:t>
      </w:r>
      <w:r w:rsidRPr="00BF3D57">
        <w:rPr>
          <w:u w:val="single"/>
        </w:rPr>
        <w:t xml:space="preserve"> Detail.</w:t>
      </w:r>
      <w:r w:rsidRPr="0053220A">
        <w:rPr>
          <w:rFonts w:cs="Arial"/>
        </w:rPr>
        <w:t xml:space="preserve">  Shows ammunition shipments </w:t>
      </w:r>
      <w:r w:rsidRPr="00BF3D57">
        <w:t xml:space="preserve">for all DoD Components/Participating Agencies and all categories </w:t>
      </w:r>
      <w:r w:rsidRPr="0053220A">
        <w:rPr>
          <w:rFonts w:cs="Arial"/>
        </w:rPr>
        <w:t>by ship-to DoDAAC.  The count of qualified shipments is matched against MRAs received/</w:t>
      </w:r>
      <w:r w:rsidRPr="00BF3D57">
        <w:t xml:space="preserve">MRAs </w:t>
      </w:r>
      <w:r w:rsidRPr="0053220A">
        <w:rPr>
          <w:rFonts w:cs="Arial"/>
        </w:rPr>
        <w:t xml:space="preserve">not received, </w:t>
      </w:r>
      <w:r w:rsidRPr="00D13531">
        <w:t xml:space="preserve">the </w:t>
      </w:r>
      <w:r w:rsidRPr="0053220A">
        <w:rPr>
          <w:rFonts w:cs="Arial"/>
        </w:rPr>
        <w:t xml:space="preserve"> percentage is computed </w:t>
      </w:r>
      <w:r w:rsidRPr="00D13531">
        <w:t>and shown for MRAs received.</w:t>
      </w:r>
      <w:r w:rsidRPr="0053220A">
        <w:rPr>
          <w:rFonts w:cs="Arial"/>
        </w:rPr>
        <w:t xml:space="preserve">  </w:t>
      </w:r>
      <w:r w:rsidRPr="00D13531">
        <w:t>The detail report contains a listing of DoDAACs within the MRA32 Area and customer with a list of the qualified requisitions that require an MRA:</w:t>
      </w:r>
    </w:p>
    <w:tbl>
      <w:tblPr>
        <w:tblW w:w="8820" w:type="dxa"/>
        <w:tblInd w:w="378" w:type="dxa"/>
        <w:tblLook w:val="0000" w:firstRow="0" w:lastRow="0" w:firstColumn="0" w:lastColumn="0" w:noHBand="0" w:noVBand="0"/>
      </w:tblPr>
      <w:tblGrid>
        <w:gridCol w:w="3150"/>
        <w:gridCol w:w="5670"/>
      </w:tblGrid>
      <w:tr w:rsidR="00C4039F" w:rsidRPr="002E01BA" w14:paraId="79496E3B" w14:textId="77777777" w:rsidTr="00D13531">
        <w:trPr>
          <w:cantSplit/>
          <w:trHeight w:val="298"/>
        </w:trPr>
        <w:tc>
          <w:tcPr>
            <w:tcW w:w="3150" w:type="dxa"/>
            <w:tcBorders>
              <w:top w:val="single" w:sz="4" w:space="0" w:color="000000"/>
              <w:left w:val="single" w:sz="4" w:space="0" w:color="000000"/>
              <w:bottom w:val="single" w:sz="4" w:space="0" w:color="000000"/>
              <w:right w:val="single" w:sz="4" w:space="0" w:color="000000"/>
            </w:tcBorders>
          </w:tcPr>
          <w:p w14:paraId="6B2D3A7D" w14:textId="77777777" w:rsidR="00C4039F" w:rsidRPr="002E01BA" w:rsidRDefault="00C4039F" w:rsidP="00D13531">
            <w:pPr>
              <w:pStyle w:val="Default"/>
              <w:keepNext/>
              <w:widowControl/>
              <w:tabs>
                <w:tab w:val="left" w:pos="547"/>
                <w:tab w:val="left" w:pos="1080"/>
                <w:tab w:val="left" w:pos="1627"/>
                <w:tab w:val="left" w:pos="2232"/>
                <w:tab w:val="left" w:pos="2707"/>
                <w:tab w:val="left" w:pos="3240"/>
              </w:tabs>
              <w:spacing w:before="40" w:after="40"/>
              <w:rPr>
                <w:sz w:val="20"/>
                <w:szCs w:val="20"/>
              </w:rPr>
            </w:pPr>
            <w:r w:rsidRPr="002E01BA">
              <w:rPr>
                <w:sz w:val="20"/>
                <w:szCs w:val="20"/>
              </w:rPr>
              <w:t xml:space="preserve">Column 1 – </w:t>
            </w:r>
            <w:r w:rsidRPr="00D13531">
              <w:rPr>
                <w:sz w:val="20"/>
              </w:rPr>
              <w:t>Ship-To DoDAAC</w:t>
            </w:r>
          </w:p>
        </w:tc>
        <w:tc>
          <w:tcPr>
            <w:tcW w:w="5670" w:type="dxa"/>
            <w:tcBorders>
              <w:top w:val="single" w:sz="4" w:space="0" w:color="000000"/>
              <w:left w:val="single" w:sz="4" w:space="0" w:color="000000"/>
              <w:bottom w:val="single" w:sz="4" w:space="0" w:color="000000"/>
              <w:right w:val="single" w:sz="4" w:space="0" w:color="000000"/>
            </w:tcBorders>
            <w:vAlign w:val="center"/>
          </w:tcPr>
          <w:p w14:paraId="4129BD21" w14:textId="77777777" w:rsidR="00C4039F" w:rsidRPr="00924E11" w:rsidRDefault="00C4039F" w:rsidP="00D13531">
            <w:pPr>
              <w:pStyle w:val="Default"/>
              <w:keepNext/>
              <w:widowControl/>
              <w:tabs>
                <w:tab w:val="left" w:pos="547"/>
                <w:tab w:val="left" w:pos="1080"/>
                <w:tab w:val="num" w:pos="1440"/>
                <w:tab w:val="left" w:pos="1627"/>
                <w:tab w:val="left" w:pos="2232"/>
                <w:tab w:val="left" w:pos="2707"/>
                <w:tab w:val="left" w:pos="3240"/>
              </w:tabs>
              <w:spacing w:before="40" w:after="40"/>
              <w:ind w:left="1440" w:hanging="1440"/>
              <w:outlineLvl w:val="7"/>
              <w:rPr>
                <w:sz w:val="20"/>
                <w:szCs w:val="20"/>
              </w:rPr>
            </w:pPr>
            <w:r w:rsidRPr="002E01BA">
              <w:rPr>
                <w:sz w:val="20"/>
                <w:szCs w:val="20"/>
              </w:rPr>
              <w:t>Ship-</w:t>
            </w:r>
            <w:r>
              <w:rPr>
                <w:sz w:val="20"/>
                <w:szCs w:val="20"/>
              </w:rPr>
              <w:t>t</w:t>
            </w:r>
            <w:r w:rsidRPr="002E01BA">
              <w:rPr>
                <w:sz w:val="20"/>
                <w:szCs w:val="20"/>
              </w:rPr>
              <w:t>o DoDAAC</w:t>
            </w:r>
          </w:p>
        </w:tc>
      </w:tr>
      <w:tr w:rsidR="00C4039F" w:rsidRPr="002E01BA" w14:paraId="306291E6" w14:textId="77777777" w:rsidTr="00D13531">
        <w:trPr>
          <w:cantSplit/>
          <w:trHeight w:val="298"/>
        </w:trPr>
        <w:tc>
          <w:tcPr>
            <w:tcW w:w="3150" w:type="dxa"/>
            <w:tcBorders>
              <w:top w:val="single" w:sz="4" w:space="0" w:color="000000"/>
              <w:left w:val="single" w:sz="4" w:space="0" w:color="000000"/>
              <w:bottom w:val="single" w:sz="4" w:space="0" w:color="000000"/>
              <w:right w:val="single" w:sz="4" w:space="0" w:color="000000"/>
            </w:tcBorders>
          </w:tcPr>
          <w:p w14:paraId="1116C612" w14:textId="77777777" w:rsidR="00C4039F" w:rsidRPr="00924E11" w:rsidRDefault="00C4039F" w:rsidP="00855A71">
            <w:pPr>
              <w:pStyle w:val="Default"/>
              <w:widowControl/>
              <w:tabs>
                <w:tab w:val="left" w:pos="547"/>
                <w:tab w:val="left" w:pos="1080"/>
                <w:tab w:val="left" w:pos="1627"/>
                <w:tab w:val="left" w:pos="2232"/>
                <w:tab w:val="left" w:pos="2707"/>
                <w:tab w:val="left" w:pos="3240"/>
              </w:tabs>
              <w:spacing w:before="40" w:after="40"/>
              <w:rPr>
                <w:sz w:val="20"/>
                <w:szCs w:val="20"/>
              </w:rPr>
            </w:pPr>
            <w:r w:rsidRPr="002E01BA">
              <w:rPr>
                <w:sz w:val="20"/>
                <w:szCs w:val="20"/>
              </w:rPr>
              <w:t xml:space="preserve">Column 2 – </w:t>
            </w:r>
            <w:r w:rsidRPr="00D13531">
              <w:rPr>
                <w:sz w:val="20"/>
              </w:rPr>
              <w:t>Shipments Requiring MRA, Count</w:t>
            </w:r>
          </w:p>
        </w:tc>
        <w:tc>
          <w:tcPr>
            <w:tcW w:w="5670" w:type="dxa"/>
            <w:tcBorders>
              <w:top w:val="single" w:sz="4" w:space="0" w:color="000000"/>
              <w:left w:val="single" w:sz="4" w:space="0" w:color="000000"/>
              <w:bottom w:val="single" w:sz="4" w:space="0" w:color="000000"/>
              <w:right w:val="single" w:sz="4" w:space="0" w:color="000000"/>
            </w:tcBorders>
          </w:tcPr>
          <w:p w14:paraId="31B964F3" w14:textId="77777777" w:rsidR="00C4039F" w:rsidRPr="002E01BA" w:rsidRDefault="00C4039F" w:rsidP="00855A71">
            <w:pPr>
              <w:pStyle w:val="Default"/>
              <w:widowControl/>
              <w:tabs>
                <w:tab w:val="left" w:pos="547"/>
                <w:tab w:val="left" w:pos="1080"/>
                <w:tab w:val="left" w:pos="1627"/>
                <w:tab w:val="left" w:pos="2232"/>
                <w:tab w:val="left" w:pos="2707"/>
                <w:tab w:val="left" w:pos="3240"/>
              </w:tabs>
              <w:spacing w:before="40" w:after="40"/>
              <w:rPr>
                <w:sz w:val="20"/>
                <w:szCs w:val="20"/>
              </w:rPr>
            </w:pPr>
            <w:r w:rsidRPr="002E01BA">
              <w:rPr>
                <w:sz w:val="20"/>
                <w:szCs w:val="20"/>
              </w:rPr>
              <w:t xml:space="preserve">Count of qualified shipments in the allotted timeframe </w:t>
            </w:r>
          </w:p>
        </w:tc>
      </w:tr>
      <w:tr w:rsidR="00C4039F" w:rsidRPr="002E01BA" w14:paraId="05EDA35C" w14:textId="77777777" w:rsidTr="00D13531">
        <w:trPr>
          <w:cantSplit/>
          <w:trHeight w:val="563"/>
        </w:trPr>
        <w:tc>
          <w:tcPr>
            <w:tcW w:w="3150" w:type="dxa"/>
            <w:tcBorders>
              <w:top w:val="single" w:sz="4" w:space="0" w:color="000000"/>
              <w:left w:val="single" w:sz="4" w:space="0" w:color="000000"/>
              <w:bottom w:val="single" w:sz="4" w:space="0" w:color="000000"/>
              <w:right w:val="single" w:sz="4" w:space="0" w:color="000000"/>
            </w:tcBorders>
          </w:tcPr>
          <w:p w14:paraId="5083F34E" w14:textId="77777777" w:rsidR="00C4039F" w:rsidRPr="002E01BA" w:rsidRDefault="00C4039F" w:rsidP="00855A71">
            <w:pPr>
              <w:pStyle w:val="Default"/>
              <w:widowControl/>
              <w:tabs>
                <w:tab w:val="left" w:pos="547"/>
                <w:tab w:val="left" w:pos="1080"/>
                <w:tab w:val="left" w:pos="1627"/>
                <w:tab w:val="left" w:pos="2232"/>
                <w:tab w:val="left" w:pos="2707"/>
                <w:tab w:val="left" w:pos="3240"/>
              </w:tabs>
              <w:spacing w:before="40" w:after="40"/>
              <w:rPr>
                <w:sz w:val="20"/>
                <w:szCs w:val="20"/>
              </w:rPr>
            </w:pPr>
            <w:r w:rsidRPr="002E01BA">
              <w:rPr>
                <w:sz w:val="20"/>
                <w:szCs w:val="20"/>
              </w:rPr>
              <w:t xml:space="preserve">Column 3 – </w:t>
            </w:r>
            <w:r w:rsidRPr="00D13531">
              <w:rPr>
                <w:sz w:val="20"/>
              </w:rPr>
              <w:t>MRA Received, Count</w:t>
            </w:r>
          </w:p>
        </w:tc>
        <w:tc>
          <w:tcPr>
            <w:tcW w:w="5670" w:type="dxa"/>
            <w:tcBorders>
              <w:top w:val="single" w:sz="4" w:space="0" w:color="000000"/>
              <w:left w:val="single" w:sz="4" w:space="0" w:color="000000"/>
              <w:bottom w:val="single" w:sz="4" w:space="0" w:color="000000"/>
              <w:right w:val="single" w:sz="4" w:space="0" w:color="000000"/>
            </w:tcBorders>
          </w:tcPr>
          <w:p w14:paraId="7119CD80" w14:textId="77777777" w:rsidR="00C4039F" w:rsidRPr="002E01BA" w:rsidRDefault="00C4039F" w:rsidP="00855A71">
            <w:pPr>
              <w:pStyle w:val="Default"/>
              <w:widowControl/>
              <w:tabs>
                <w:tab w:val="left" w:pos="547"/>
                <w:tab w:val="left" w:pos="1080"/>
                <w:tab w:val="left" w:pos="1627"/>
                <w:tab w:val="left" w:pos="2232"/>
                <w:tab w:val="left" w:pos="2707"/>
                <w:tab w:val="left" w:pos="3240"/>
              </w:tabs>
              <w:spacing w:before="40" w:after="40"/>
              <w:rPr>
                <w:sz w:val="20"/>
                <w:szCs w:val="20"/>
              </w:rPr>
            </w:pPr>
            <w:r w:rsidRPr="002E01BA">
              <w:rPr>
                <w:sz w:val="20"/>
                <w:szCs w:val="20"/>
              </w:rPr>
              <w:t xml:space="preserve">Count of MRAs received in the given reporting period that matched a qualified shipment </w:t>
            </w:r>
          </w:p>
        </w:tc>
      </w:tr>
      <w:tr w:rsidR="0053220A" w:rsidRPr="0053220A" w14:paraId="772E603E" w14:textId="77777777" w:rsidTr="00D13531">
        <w:trPr>
          <w:cantSplit/>
          <w:trHeight w:val="565"/>
        </w:trPr>
        <w:tc>
          <w:tcPr>
            <w:tcW w:w="3150" w:type="dxa"/>
            <w:tcBorders>
              <w:top w:val="single" w:sz="4" w:space="0" w:color="000000"/>
              <w:left w:val="single" w:sz="4" w:space="0" w:color="000000"/>
              <w:bottom w:val="single" w:sz="4" w:space="0" w:color="000000"/>
              <w:right w:val="single" w:sz="4" w:space="0" w:color="000000"/>
            </w:tcBorders>
          </w:tcPr>
          <w:p w14:paraId="08A0BDA4" w14:textId="77777777" w:rsidR="00C4039F" w:rsidRPr="00D13531" w:rsidRDefault="00C4039F" w:rsidP="00855A71">
            <w:pPr>
              <w:pStyle w:val="Default"/>
              <w:widowControl/>
              <w:tabs>
                <w:tab w:val="left" w:pos="547"/>
                <w:tab w:val="left" w:pos="1080"/>
                <w:tab w:val="left" w:pos="1627"/>
                <w:tab w:val="left" w:pos="2232"/>
                <w:tab w:val="left" w:pos="2707"/>
                <w:tab w:val="left" w:pos="3240"/>
              </w:tabs>
              <w:spacing w:before="40" w:after="40"/>
              <w:rPr>
                <w:sz w:val="20"/>
              </w:rPr>
            </w:pPr>
            <w:r w:rsidRPr="00D13531">
              <w:rPr>
                <w:sz w:val="20"/>
              </w:rPr>
              <w:t>Column 4 – MRA Received, Percentage</w:t>
            </w:r>
          </w:p>
        </w:tc>
        <w:tc>
          <w:tcPr>
            <w:tcW w:w="5670" w:type="dxa"/>
            <w:tcBorders>
              <w:top w:val="single" w:sz="4" w:space="0" w:color="000000"/>
              <w:left w:val="single" w:sz="4" w:space="0" w:color="000000"/>
              <w:bottom w:val="single" w:sz="4" w:space="0" w:color="000000"/>
              <w:right w:val="single" w:sz="4" w:space="0" w:color="000000"/>
            </w:tcBorders>
          </w:tcPr>
          <w:p w14:paraId="1997FF6B" w14:textId="77777777" w:rsidR="00C4039F" w:rsidRPr="0053220A" w:rsidRDefault="00C4039F" w:rsidP="00855A71">
            <w:pPr>
              <w:pStyle w:val="Default"/>
              <w:widowControl/>
              <w:tabs>
                <w:tab w:val="left" w:pos="547"/>
                <w:tab w:val="left" w:pos="1080"/>
                <w:tab w:val="left" w:pos="1627"/>
                <w:tab w:val="left" w:pos="2232"/>
                <w:tab w:val="left" w:pos="2707"/>
                <w:tab w:val="left" w:pos="3240"/>
              </w:tabs>
              <w:spacing w:before="40" w:after="40"/>
              <w:rPr>
                <w:color w:val="auto"/>
                <w:sz w:val="20"/>
                <w:szCs w:val="20"/>
              </w:rPr>
            </w:pPr>
            <w:r w:rsidRPr="0053220A">
              <w:rPr>
                <w:color w:val="auto"/>
                <w:sz w:val="20"/>
                <w:szCs w:val="20"/>
              </w:rPr>
              <w:t>Percentage of qualified shipments that received an MRA (column 3 divided by column 2)</w:t>
            </w:r>
          </w:p>
        </w:tc>
      </w:tr>
      <w:tr w:rsidR="0053220A" w:rsidRPr="0053220A" w14:paraId="4E8162C5" w14:textId="77777777" w:rsidTr="00D13531">
        <w:trPr>
          <w:cantSplit/>
          <w:trHeight w:val="838"/>
        </w:trPr>
        <w:tc>
          <w:tcPr>
            <w:tcW w:w="3150" w:type="dxa"/>
            <w:tcBorders>
              <w:top w:val="single" w:sz="4" w:space="0" w:color="000000"/>
              <w:left w:val="single" w:sz="4" w:space="0" w:color="000000"/>
              <w:bottom w:val="single" w:sz="4" w:space="0" w:color="000000"/>
              <w:right w:val="single" w:sz="4" w:space="0" w:color="000000"/>
            </w:tcBorders>
          </w:tcPr>
          <w:p w14:paraId="492F2974" w14:textId="77777777" w:rsidR="00C4039F" w:rsidRPr="00D13531" w:rsidRDefault="00C4039F" w:rsidP="009872E5">
            <w:pPr>
              <w:pStyle w:val="Default"/>
              <w:widowControl/>
              <w:tabs>
                <w:tab w:val="left" w:pos="547"/>
                <w:tab w:val="left" w:pos="1080"/>
                <w:tab w:val="left" w:pos="1627"/>
                <w:tab w:val="left" w:pos="2232"/>
                <w:tab w:val="left" w:pos="2707"/>
                <w:tab w:val="left" w:pos="3240"/>
              </w:tabs>
              <w:spacing w:before="40" w:after="40"/>
              <w:rPr>
                <w:sz w:val="20"/>
              </w:rPr>
            </w:pPr>
            <w:r w:rsidRPr="00D13531">
              <w:rPr>
                <w:sz w:val="20"/>
              </w:rPr>
              <w:t>Column 5 – No MRA, Count</w:t>
            </w:r>
          </w:p>
        </w:tc>
        <w:tc>
          <w:tcPr>
            <w:tcW w:w="5670" w:type="dxa"/>
            <w:tcBorders>
              <w:top w:val="single" w:sz="4" w:space="0" w:color="000000"/>
              <w:left w:val="single" w:sz="4" w:space="0" w:color="000000"/>
              <w:bottom w:val="single" w:sz="4" w:space="0" w:color="000000"/>
              <w:right w:val="single" w:sz="4" w:space="0" w:color="000000"/>
            </w:tcBorders>
          </w:tcPr>
          <w:p w14:paraId="31561571" w14:textId="1A2A6733" w:rsidR="00C4039F" w:rsidRPr="0053220A" w:rsidRDefault="00C4039F" w:rsidP="00D13531">
            <w:pPr>
              <w:pStyle w:val="Default"/>
              <w:widowControl/>
              <w:tabs>
                <w:tab w:val="left" w:pos="547"/>
                <w:tab w:val="left" w:pos="1080"/>
                <w:tab w:val="left" w:pos="1627"/>
                <w:tab w:val="left" w:pos="2232"/>
                <w:tab w:val="left" w:pos="2707"/>
                <w:tab w:val="left" w:pos="3240"/>
              </w:tabs>
              <w:spacing w:before="40" w:after="40"/>
              <w:rPr>
                <w:color w:val="auto"/>
                <w:sz w:val="20"/>
                <w:szCs w:val="20"/>
              </w:rPr>
            </w:pPr>
            <w:r w:rsidRPr="0053220A">
              <w:rPr>
                <w:color w:val="auto"/>
                <w:sz w:val="20"/>
                <w:szCs w:val="20"/>
              </w:rPr>
              <w:t xml:space="preserve">Count of qualified shipments for which no MRA was received in the allotted timeframe (within </w:t>
            </w:r>
            <w:r w:rsidR="00341F99" w:rsidRPr="00774108">
              <w:rPr>
                <w:b/>
                <w:i/>
                <w:sz w:val="20"/>
                <w:szCs w:val="20"/>
              </w:rPr>
              <w:t>25/90</w:t>
            </w:r>
            <w:r w:rsidRPr="00D13531">
              <w:rPr>
                <w:b/>
                <w:i/>
                <w:sz w:val="20"/>
              </w:rPr>
              <w:t xml:space="preserve"> </w:t>
            </w:r>
            <w:r w:rsidRPr="0053220A">
              <w:rPr>
                <w:color w:val="auto"/>
                <w:sz w:val="20"/>
                <w:szCs w:val="20"/>
              </w:rPr>
              <w:t>calendar days of shipment</w:t>
            </w:r>
            <w:r w:rsidRPr="00D13531">
              <w:rPr>
                <w:color w:val="auto"/>
                <w:sz w:val="20"/>
              </w:rPr>
              <w:t xml:space="preserve"> to accommodate the MRA reporting period plus the MRA follow-up response timeframe)</w:t>
            </w:r>
            <w:r w:rsidR="00341F99">
              <w:rPr>
                <w:rStyle w:val="FootnoteReference"/>
                <w:sz w:val="20"/>
                <w:szCs w:val="20"/>
                <w:bdr w:val="single" w:sz="4" w:space="0" w:color="auto"/>
              </w:rPr>
              <w:footnoteReference w:id="17"/>
            </w:r>
          </w:p>
        </w:tc>
      </w:tr>
      <w:tr w:rsidR="0053220A" w:rsidRPr="0053220A" w14:paraId="3708A9CB" w14:textId="77777777" w:rsidTr="00D13531">
        <w:trPr>
          <w:cantSplit/>
          <w:trHeight w:val="565"/>
        </w:trPr>
        <w:tc>
          <w:tcPr>
            <w:tcW w:w="8820" w:type="dxa"/>
            <w:gridSpan w:val="2"/>
            <w:tcBorders>
              <w:top w:val="single" w:sz="4" w:space="0" w:color="000000"/>
              <w:left w:val="single" w:sz="4" w:space="0" w:color="000000"/>
              <w:bottom w:val="single" w:sz="4" w:space="0" w:color="000000"/>
              <w:right w:val="single" w:sz="4" w:space="0" w:color="000000"/>
            </w:tcBorders>
          </w:tcPr>
          <w:p w14:paraId="0D98B948" w14:textId="77777777" w:rsidR="0053220A" w:rsidRPr="00D13531" w:rsidRDefault="0053220A" w:rsidP="009872E5">
            <w:pPr>
              <w:pStyle w:val="FootnoteText"/>
              <w:tabs>
                <w:tab w:val="left" w:pos="547"/>
                <w:tab w:val="left" w:pos="1080"/>
                <w:tab w:val="left" w:pos="1627"/>
                <w:tab w:val="left" w:pos="2232"/>
                <w:tab w:val="left" w:pos="2707"/>
                <w:tab w:val="left" w:pos="3240"/>
              </w:tabs>
              <w:spacing w:before="40" w:after="40"/>
              <w:ind w:left="-18" w:firstLine="18"/>
            </w:pPr>
            <w:r w:rsidRPr="00D13531">
              <w:t xml:space="preserve">Clicking on a ship-to DoDAAC link provides the list of qualified requisitions (with WebVLIPS link) that </w:t>
            </w:r>
            <w:r w:rsidRPr="00D13531">
              <w:rPr>
                <w:u w:val="single"/>
              </w:rPr>
              <w:t>require an MRA</w:t>
            </w:r>
          </w:p>
        </w:tc>
      </w:tr>
    </w:tbl>
    <w:p w14:paraId="08DD5AEB" w14:textId="7BC29DF5" w:rsidR="0053220A" w:rsidRDefault="0053220A" w:rsidP="00327C7D">
      <w:pPr>
        <w:pStyle w:val="CM60"/>
        <w:keepNext/>
        <w:keepLines/>
        <w:widowControl/>
        <w:tabs>
          <w:tab w:val="left" w:pos="547"/>
          <w:tab w:val="left" w:pos="1080"/>
          <w:tab w:val="left" w:pos="1627"/>
          <w:tab w:val="left" w:pos="2232"/>
          <w:tab w:val="left" w:pos="2707"/>
          <w:tab w:val="left" w:pos="3240"/>
        </w:tabs>
        <w:spacing w:before="200" w:after="200"/>
        <w:ind w:right="576"/>
        <w:rPr>
          <w:rFonts w:cs="Arial"/>
        </w:rPr>
      </w:pPr>
      <w:r w:rsidRPr="000E4941">
        <w:rPr>
          <w:rFonts w:cs="Arial"/>
        </w:rPr>
        <w:tab/>
      </w:r>
      <w:r w:rsidRPr="000E4941">
        <w:rPr>
          <w:rFonts w:cs="Arial"/>
        </w:rPr>
        <w:tab/>
      </w:r>
      <w:r w:rsidRPr="000E4941">
        <w:rPr>
          <w:rFonts w:cs="Arial"/>
        </w:rPr>
        <w:tab/>
        <w:t>AP5.2.</w:t>
      </w:r>
      <w:r w:rsidR="00220D6B" w:rsidRPr="00D13531">
        <w:t>10</w:t>
      </w:r>
      <w:r w:rsidR="00220D6B">
        <w:rPr>
          <w:rFonts w:cs="Arial"/>
        </w:rPr>
        <w:t>.</w:t>
      </w:r>
      <w:r w:rsidR="007E4F72">
        <w:rPr>
          <w:rFonts w:cs="Arial"/>
          <w:b/>
          <w:i/>
        </w:rPr>
        <w:t>9</w:t>
      </w:r>
      <w:r w:rsidRPr="000E4941">
        <w:rPr>
          <w:rFonts w:cs="Arial"/>
        </w:rPr>
        <w:t>.</w:t>
      </w:r>
      <w:r w:rsidRPr="00D13531">
        <w:t>11</w:t>
      </w:r>
      <w:r w:rsidR="00530479" w:rsidRPr="00D13531">
        <w:t>.</w:t>
      </w:r>
      <w:r w:rsidRPr="000E4941">
        <w:rPr>
          <w:rFonts w:cs="Arial"/>
          <w:b/>
          <w:i/>
        </w:rPr>
        <w:t xml:space="preserve">  </w:t>
      </w:r>
      <w:r w:rsidRPr="000E4941">
        <w:rPr>
          <w:rFonts w:cs="Arial"/>
          <w:u w:val="single"/>
        </w:rPr>
        <w:t>MRA33s</w:t>
      </w:r>
      <w:r w:rsidRPr="000E4941">
        <w:rPr>
          <w:rFonts w:cs="Arial"/>
          <w:b/>
          <w:i/>
          <w:u w:val="single"/>
        </w:rPr>
        <w:t xml:space="preserve"> </w:t>
      </w:r>
      <w:r w:rsidRPr="00D13531">
        <w:rPr>
          <w:u w:val="single"/>
        </w:rPr>
        <w:t xml:space="preserve">Percent of Delinquents </w:t>
      </w:r>
      <w:r w:rsidRPr="000E4941">
        <w:rPr>
          <w:rFonts w:cs="Arial"/>
          <w:u w:val="single"/>
        </w:rPr>
        <w:t xml:space="preserve">(Contractor) </w:t>
      </w:r>
      <w:r w:rsidRPr="00D13531">
        <w:rPr>
          <w:u w:val="single"/>
        </w:rPr>
        <w:t>– Summary</w:t>
      </w:r>
      <w:r w:rsidRPr="00D13531">
        <w:t xml:space="preserve">.  </w:t>
      </w:r>
      <w:r w:rsidRPr="000E4941">
        <w:rPr>
          <w:rFonts w:cs="Arial"/>
        </w:rPr>
        <w:t>Shows contractor shipments</w:t>
      </w:r>
      <w:r w:rsidRPr="000E4941">
        <w:rPr>
          <w:rFonts w:cs="Arial"/>
          <w:b/>
          <w:i/>
        </w:rPr>
        <w:t xml:space="preserve"> </w:t>
      </w:r>
      <w:r w:rsidRPr="00D13531">
        <w:t>for all DoD Components/ Participating Agencies and all categories by area of the ship-to DoDAAC.  The</w:t>
      </w:r>
      <w:r w:rsidRPr="000E4941">
        <w:rPr>
          <w:rFonts w:cs="Arial"/>
        </w:rPr>
        <w:t xml:space="preserve"> count of qualified shipments is matched against MRAs received/</w:t>
      </w:r>
      <w:r w:rsidRPr="00D13531">
        <w:t xml:space="preserve">MRAs </w:t>
      </w:r>
      <w:r w:rsidRPr="000E4941">
        <w:rPr>
          <w:rFonts w:cs="Arial"/>
        </w:rPr>
        <w:t xml:space="preserve">not received, </w:t>
      </w:r>
      <w:r w:rsidRPr="00D13531">
        <w:t xml:space="preserve">the </w:t>
      </w:r>
      <w:r w:rsidRPr="000E4941">
        <w:rPr>
          <w:rFonts w:cs="Arial"/>
        </w:rPr>
        <w:t xml:space="preserve">percentage is computed </w:t>
      </w:r>
      <w:r w:rsidRPr="00D13531">
        <w:t>and shown for MRAs received</w:t>
      </w:r>
      <w:r w:rsidRPr="000E4941">
        <w:rPr>
          <w:rFonts w:cs="Arial"/>
        </w:rPr>
        <w:t>:</w:t>
      </w:r>
    </w:p>
    <w:p w14:paraId="7432BE68" w14:textId="77777777" w:rsidR="00262D80" w:rsidRPr="00262D80" w:rsidRDefault="00262D80" w:rsidP="00262D80">
      <w:pPr>
        <w:pStyle w:val="Default"/>
      </w:pP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5670"/>
      </w:tblGrid>
      <w:tr w:rsidR="0053220A" w:rsidRPr="00B05F0D" w14:paraId="62066398" w14:textId="77777777" w:rsidTr="00D13531">
        <w:trPr>
          <w:cantSplit/>
          <w:jc w:val="center"/>
        </w:trPr>
        <w:tc>
          <w:tcPr>
            <w:tcW w:w="3082" w:type="dxa"/>
          </w:tcPr>
          <w:p w14:paraId="2EF59D4C" w14:textId="77777777" w:rsidR="0053220A" w:rsidRPr="00924E11" w:rsidRDefault="0053220A" w:rsidP="00327C7D">
            <w:pPr>
              <w:keepNext/>
              <w:keepLines/>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 xml:space="preserve">Column 1 – </w:t>
            </w:r>
            <w:r w:rsidRPr="00D13531">
              <w:rPr>
                <w:sz w:val="20"/>
              </w:rPr>
              <w:t>Are</w:t>
            </w:r>
            <w:r w:rsidRPr="00924E11">
              <w:rPr>
                <w:rFonts w:cs="Arial"/>
                <w:sz w:val="20"/>
                <w:szCs w:val="20"/>
              </w:rPr>
              <w:t xml:space="preserve">a </w:t>
            </w:r>
          </w:p>
        </w:tc>
        <w:tc>
          <w:tcPr>
            <w:tcW w:w="5670" w:type="dxa"/>
          </w:tcPr>
          <w:p w14:paraId="1FA041BB" w14:textId="77777777" w:rsidR="0053220A" w:rsidRPr="00924E11" w:rsidRDefault="0053220A" w:rsidP="00327C7D">
            <w:pPr>
              <w:keepNext/>
              <w:keepLines/>
              <w:tabs>
                <w:tab w:val="left" w:pos="547"/>
                <w:tab w:val="left" w:pos="1080"/>
                <w:tab w:val="num" w:pos="1440"/>
                <w:tab w:val="left" w:pos="1627"/>
                <w:tab w:val="left" w:pos="2232"/>
                <w:tab w:val="left" w:pos="2707"/>
                <w:tab w:val="left" w:pos="3240"/>
              </w:tabs>
              <w:autoSpaceDE w:val="0"/>
              <w:autoSpaceDN w:val="0"/>
              <w:adjustRightInd w:val="0"/>
              <w:spacing w:before="40" w:after="40"/>
              <w:ind w:left="1440" w:hanging="1440"/>
              <w:outlineLvl w:val="7"/>
              <w:rPr>
                <w:rFonts w:cs="Arial"/>
                <w:sz w:val="20"/>
                <w:szCs w:val="20"/>
              </w:rPr>
            </w:pPr>
            <w:r w:rsidRPr="00924E11">
              <w:rPr>
                <w:rFonts w:cs="Arial"/>
                <w:sz w:val="20"/>
                <w:szCs w:val="20"/>
              </w:rPr>
              <w:t xml:space="preserve">Area of the </w:t>
            </w:r>
            <w:r>
              <w:rPr>
                <w:rFonts w:cs="Arial"/>
                <w:sz w:val="20"/>
                <w:szCs w:val="20"/>
              </w:rPr>
              <w:t>s</w:t>
            </w:r>
            <w:r w:rsidRPr="00924E11">
              <w:rPr>
                <w:rFonts w:cs="Arial"/>
                <w:sz w:val="20"/>
                <w:szCs w:val="20"/>
              </w:rPr>
              <w:t>hip-</w:t>
            </w:r>
            <w:r>
              <w:rPr>
                <w:rFonts w:cs="Arial"/>
                <w:sz w:val="20"/>
                <w:szCs w:val="20"/>
              </w:rPr>
              <w:t>t</w:t>
            </w:r>
            <w:r w:rsidRPr="00924E11">
              <w:rPr>
                <w:rFonts w:cs="Arial"/>
                <w:sz w:val="20"/>
                <w:szCs w:val="20"/>
              </w:rPr>
              <w:t>o DoDAAC</w:t>
            </w:r>
          </w:p>
        </w:tc>
      </w:tr>
      <w:tr w:rsidR="0053220A" w:rsidRPr="00B05F0D" w14:paraId="1CD11757" w14:textId="77777777" w:rsidTr="00D13531">
        <w:trPr>
          <w:cantSplit/>
          <w:jc w:val="center"/>
        </w:trPr>
        <w:tc>
          <w:tcPr>
            <w:tcW w:w="3082" w:type="dxa"/>
          </w:tcPr>
          <w:p w14:paraId="2A27B50F" w14:textId="77777777" w:rsidR="0053220A" w:rsidRPr="00924E11" w:rsidRDefault="0053220A" w:rsidP="009872E5">
            <w:pPr>
              <w:tabs>
                <w:tab w:val="left" w:pos="547"/>
                <w:tab w:val="left" w:pos="1080"/>
                <w:tab w:val="num" w:pos="1440"/>
                <w:tab w:val="left" w:pos="1627"/>
                <w:tab w:val="left" w:pos="2232"/>
                <w:tab w:val="left" w:pos="2707"/>
                <w:tab w:val="left" w:pos="3240"/>
              </w:tabs>
              <w:autoSpaceDE w:val="0"/>
              <w:autoSpaceDN w:val="0"/>
              <w:adjustRightInd w:val="0"/>
              <w:spacing w:before="40" w:after="40"/>
              <w:ind w:left="1440" w:hanging="1440"/>
              <w:outlineLvl w:val="7"/>
              <w:rPr>
                <w:rFonts w:cs="Arial"/>
                <w:sz w:val="20"/>
                <w:szCs w:val="20"/>
              </w:rPr>
            </w:pPr>
            <w:r w:rsidRPr="00924E11">
              <w:rPr>
                <w:rFonts w:cs="Arial"/>
                <w:sz w:val="20"/>
                <w:szCs w:val="20"/>
              </w:rPr>
              <w:t xml:space="preserve">Column 2 – </w:t>
            </w:r>
            <w:r w:rsidRPr="00D13531">
              <w:rPr>
                <w:sz w:val="20"/>
              </w:rPr>
              <w:t>Custome</w:t>
            </w:r>
            <w:r w:rsidRPr="00924E11">
              <w:rPr>
                <w:rFonts w:cs="Arial"/>
                <w:sz w:val="20"/>
                <w:szCs w:val="20"/>
              </w:rPr>
              <w:t>r</w:t>
            </w:r>
          </w:p>
        </w:tc>
        <w:tc>
          <w:tcPr>
            <w:tcW w:w="5670" w:type="dxa"/>
          </w:tcPr>
          <w:p w14:paraId="5059B712" w14:textId="77777777" w:rsidR="0053220A" w:rsidRPr="00924E11" w:rsidRDefault="0053220A"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 xml:space="preserve">DoD Component/Agency of the </w:t>
            </w:r>
            <w:r>
              <w:rPr>
                <w:rFonts w:cs="Arial"/>
                <w:sz w:val="20"/>
                <w:szCs w:val="20"/>
              </w:rPr>
              <w:t>ship-to</w:t>
            </w:r>
            <w:r w:rsidRPr="00924E11">
              <w:rPr>
                <w:rFonts w:cs="Arial"/>
                <w:sz w:val="20"/>
                <w:szCs w:val="20"/>
              </w:rPr>
              <w:t xml:space="preserve"> DoDAAC</w:t>
            </w:r>
          </w:p>
        </w:tc>
      </w:tr>
      <w:tr w:rsidR="0053220A" w:rsidRPr="00B05F0D" w14:paraId="1377E3B0" w14:textId="77777777" w:rsidTr="00D13531">
        <w:trPr>
          <w:cantSplit/>
          <w:jc w:val="center"/>
        </w:trPr>
        <w:tc>
          <w:tcPr>
            <w:tcW w:w="3082" w:type="dxa"/>
          </w:tcPr>
          <w:p w14:paraId="1C792A5E" w14:textId="77777777" w:rsidR="0053220A" w:rsidRPr="00924E11" w:rsidRDefault="0053220A"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 xml:space="preserve">Column 3 – </w:t>
            </w:r>
            <w:r w:rsidRPr="00D13531">
              <w:rPr>
                <w:sz w:val="20"/>
              </w:rPr>
              <w:t>Shipments Requiring MRA, Count</w:t>
            </w:r>
          </w:p>
        </w:tc>
        <w:tc>
          <w:tcPr>
            <w:tcW w:w="5670" w:type="dxa"/>
          </w:tcPr>
          <w:p w14:paraId="6F5B0FBE" w14:textId="77777777" w:rsidR="0053220A" w:rsidRPr="00924E11" w:rsidRDefault="0053220A"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Count of qualified shipments in the allotted timeframe</w:t>
            </w:r>
          </w:p>
        </w:tc>
      </w:tr>
      <w:tr w:rsidR="0053220A" w:rsidRPr="00B05F0D" w14:paraId="4A2ADB82" w14:textId="77777777" w:rsidTr="00D13531">
        <w:trPr>
          <w:cantSplit/>
          <w:jc w:val="center"/>
        </w:trPr>
        <w:tc>
          <w:tcPr>
            <w:tcW w:w="3082" w:type="dxa"/>
          </w:tcPr>
          <w:p w14:paraId="79668D8F" w14:textId="77777777" w:rsidR="0053220A" w:rsidRPr="00924E11" w:rsidRDefault="0053220A"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 xml:space="preserve">Column 4 – </w:t>
            </w:r>
            <w:r w:rsidRPr="00D13531">
              <w:rPr>
                <w:sz w:val="20"/>
              </w:rPr>
              <w:t>MRA Received, Count</w:t>
            </w:r>
          </w:p>
        </w:tc>
        <w:tc>
          <w:tcPr>
            <w:tcW w:w="5670" w:type="dxa"/>
          </w:tcPr>
          <w:p w14:paraId="6E5190BF" w14:textId="77777777" w:rsidR="0053220A" w:rsidRPr="00924E11" w:rsidRDefault="0053220A"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Count of MRAs received in the given reporting period that matched a qualified shipment</w:t>
            </w:r>
          </w:p>
        </w:tc>
      </w:tr>
      <w:tr w:rsidR="000E4941" w:rsidRPr="000E4941" w14:paraId="5C095519" w14:textId="77777777" w:rsidTr="00D13531">
        <w:trPr>
          <w:cantSplit/>
          <w:jc w:val="center"/>
        </w:trPr>
        <w:tc>
          <w:tcPr>
            <w:tcW w:w="3082" w:type="dxa"/>
          </w:tcPr>
          <w:p w14:paraId="6933E842" w14:textId="77777777" w:rsidR="0053220A" w:rsidRPr="00D13531" w:rsidRDefault="0053220A"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D13531">
              <w:rPr>
                <w:sz w:val="20"/>
              </w:rPr>
              <w:t>Column 5 – MRA Received, Percentage</w:t>
            </w:r>
          </w:p>
        </w:tc>
        <w:tc>
          <w:tcPr>
            <w:tcW w:w="5670" w:type="dxa"/>
          </w:tcPr>
          <w:p w14:paraId="07622A9C" w14:textId="77777777" w:rsidR="0053220A" w:rsidRPr="00D13531" w:rsidRDefault="0053220A"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D13531">
              <w:rPr>
                <w:sz w:val="20"/>
              </w:rPr>
              <w:t>Percentage of qualified shipments that received an MRA (column 4 divided by column 3)</w:t>
            </w:r>
          </w:p>
        </w:tc>
      </w:tr>
      <w:tr w:rsidR="000E4941" w:rsidRPr="000E4941" w14:paraId="08CF3795" w14:textId="77777777" w:rsidTr="00D13531">
        <w:trPr>
          <w:cantSplit/>
          <w:jc w:val="center"/>
        </w:trPr>
        <w:tc>
          <w:tcPr>
            <w:tcW w:w="3082" w:type="dxa"/>
          </w:tcPr>
          <w:p w14:paraId="6D128349" w14:textId="77777777" w:rsidR="0053220A" w:rsidRPr="00D13531" w:rsidRDefault="0053220A"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D13531">
              <w:rPr>
                <w:sz w:val="20"/>
              </w:rPr>
              <w:t>Column 6 – No MRA Received, Count</w:t>
            </w:r>
          </w:p>
        </w:tc>
        <w:tc>
          <w:tcPr>
            <w:tcW w:w="5670" w:type="dxa"/>
          </w:tcPr>
          <w:p w14:paraId="7A43743D" w14:textId="477C158D" w:rsidR="0053220A" w:rsidRPr="00262D80" w:rsidRDefault="0053220A" w:rsidP="00D13531">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D13531">
              <w:rPr>
                <w:sz w:val="20"/>
              </w:rPr>
              <w:t xml:space="preserve">Count of qualified shipments for which no MRA was received in the allotted timeframe (within </w:t>
            </w:r>
            <w:r w:rsidR="00E4757D" w:rsidRPr="00774108">
              <w:rPr>
                <w:b/>
                <w:i/>
                <w:sz w:val="20"/>
                <w:szCs w:val="20"/>
              </w:rPr>
              <w:t>25/90</w:t>
            </w:r>
            <w:r w:rsidRPr="00D13531">
              <w:rPr>
                <w:sz w:val="20"/>
              </w:rPr>
              <w:t xml:space="preserve"> calendar days of shipment to accommodate the MRA reporting period plus the MRA follow-up response timeframe)</w:t>
            </w:r>
            <w:r w:rsidR="00E4757D">
              <w:rPr>
                <w:rStyle w:val="FootnoteReference"/>
                <w:rFonts w:cs="Arial"/>
                <w:sz w:val="20"/>
                <w:szCs w:val="20"/>
              </w:rPr>
              <w:footnoteReference w:id="18"/>
            </w:r>
          </w:p>
        </w:tc>
      </w:tr>
    </w:tbl>
    <w:p w14:paraId="7EE989E2" w14:textId="09646527" w:rsidR="0053220A" w:rsidRPr="000E4941" w:rsidRDefault="0053220A" w:rsidP="009872E5">
      <w:pPr>
        <w:pStyle w:val="CM60"/>
        <w:widowControl/>
        <w:tabs>
          <w:tab w:val="left" w:pos="547"/>
          <w:tab w:val="left" w:pos="1080"/>
          <w:tab w:val="left" w:pos="1627"/>
          <w:tab w:val="left" w:pos="2232"/>
          <w:tab w:val="left" w:pos="2707"/>
          <w:tab w:val="left" w:pos="3240"/>
        </w:tabs>
        <w:spacing w:before="240" w:after="240"/>
        <w:ind w:right="576"/>
        <w:rPr>
          <w:rFonts w:cs="Arial"/>
        </w:rPr>
      </w:pPr>
      <w:r w:rsidRPr="000E4941">
        <w:rPr>
          <w:rFonts w:cs="Arial"/>
        </w:rPr>
        <w:tab/>
      </w:r>
      <w:r w:rsidRPr="000E4941">
        <w:rPr>
          <w:rFonts w:cs="Arial"/>
        </w:rPr>
        <w:tab/>
      </w:r>
      <w:r w:rsidRPr="000E4941">
        <w:rPr>
          <w:rFonts w:cs="Arial"/>
        </w:rPr>
        <w:tab/>
        <w:t>AP5.2.</w:t>
      </w:r>
      <w:r w:rsidR="00220D6B" w:rsidRPr="00262D80">
        <w:t>10</w:t>
      </w:r>
      <w:r w:rsidR="00220D6B">
        <w:rPr>
          <w:rFonts w:cs="Arial"/>
        </w:rPr>
        <w:t>.</w:t>
      </w:r>
      <w:r w:rsidR="007E4F72">
        <w:rPr>
          <w:rFonts w:cs="Arial"/>
          <w:b/>
          <w:i/>
        </w:rPr>
        <w:t>9</w:t>
      </w:r>
      <w:r w:rsidRPr="000E4941">
        <w:rPr>
          <w:rFonts w:cs="Arial"/>
        </w:rPr>
        <w:t>.</w:t>
      </w:r>
      <w:r w:rsidRPr="00262D80">
        <w:t>12</w:t>
      </w:r>
      <w:r w:rsidR="00530479" w:rsidRPr="00262D80">
        <w:t>.</w:t>
      </w:r>
      <w:r w:rsidRPr="000E4941">
        <w:rPr>
          <w:rFonts w:cs="Arial"/>
        </w:rPr>
        <w:t xml:space="preserve">  </w:t>
      </w:r>
      <w:r w:rsidRPr="000E4941">
        <w:rPr>
          <w:rFonts w:cs="Arial"/>
          <w:u w:val="single"/>
        </w:rPr>
        <w:t xml:space="preserve">MRA33d  </w:t>
      </w:r>
      <w:r w:rsidRPr="00262D80">
        <w:rPr>
          <w:u w:val="single"/>
        </w:rPr>
        <w:t>Percent of Delinquents</w:t>
      </w:r>
      <w:r w:rsidRPr="000E4941">
        <w:rPr>
          <w:rFonts w:cs="Arial"/>
          <w:u w:val="single"/>
        </w:rPr>
        <w:t xml:space="preserve"> (Contractor) </w:t>
      </w:r>
      <w:r w:rsidRPr="00262D80">
        <w:rPr>
          <w:u w:val="single"/>
        </w:rPr>
        <w:t>– Detail</w:t>
      </w:r>
      <w:r w:rsidRPr="000E4941">
        <w:rPr>
          <w:rFonts w:cs="Arial"/>
        </w:rPr>
        <w:t xml:space="preserve">.  Shows contractor shipments </w:t>
      </w:r>
      <w:r w:rsidRPr="00262D80">
        <w:t xml:space="preserve">for all DoD Components/Participating Agencies and all categories </w:t>
      </w:r>
      <w:r w:rsidRPr="000E4941">
        <w:rPr>
          <w:rFonts w:cs="Arial"/>
        </w:rPr>
        <w:t>by</w:t>
      </w:r>
      <w:r w:rsidRPr="00262D80">
        <w:t xml:space="preserve"> </w:t>
      </w:r>
      <w:r w:rsidRPr="000E4941">
        <w:rPr>
          <w:rFonts w:cs="Arial"/>
        </w:rPr>
        <w:t>ship-to DoDAAC.  The count of qualified shipments is matched against MRAs received/</w:t>
      </w:r>
      <w:r w:rsidRPr="00262D80">
        <w:t xml:space="preserve">MRAs </w:t>
      </w:r>
      <w:r w:rsidRPr="000E4941">
        <w:rPr>
          <w:rFonts w:cs="Arial"/>
        </w:rPr>
        <w:t xml:space="preserve">not received, </w:t>
      </w:r>
      <w:r w:rsidRPr="00262D80">
        <w:t xml:space="preserve">the </w:t>
      </w:r>
      <w:r w:rsidRPr="000E4941">
        <w:rPr>
          <w:rFonts w:cs="Arial"/>
        </w:rPr>
        <w:t xml:space="preserve">percentage is computed </w:t>
      </w:r>
      <w:r w:rsidRPr="00262D80">
        <w:t>and shown for MRAs received</w:t>
      </w:r>
      <w:r w:rsidRPr="000E4941">
        <w:rPr>
          <w:rFonts w:cs="Arial"/>
        </w:rPr>
        <w:t xml:space="preserve">.  </w:t>
      </w:r>
      <w:r w:rsidRPr="00262D80">
        <w:t>The detail report contains a listing of DoDAACs within the MRA33 Area and customer with a list of the qualified requisitions that require an MRA:</w:t>
      </w:r>
    </w:p>
    <w:tbl>
      <w:tblPr>
        <w:tblW w:w="8640" w:type="dxa"/>
        <w:tblInd w:w="558" w:type="dxa"/>
        <w:tblLook w:val="0000" w:firstRow="0" w:lastRow="0" w:firstColumn="0" w:lastColumn="0" w:noHBand="0" w:noVBand="0"/>
      </w:tblPr>
      <w:tblGrid>
        <w:gridCol w:w="2970"/>
        <w:gridCol w:w="5670"/>
      </w:tblGrid>
      <w:tr w:rsidR="0053220A" w:rsidRPr="008D0F8B" w14:paraId="3D6BC9A3" w14:textId="77777777" w:rsidTr="00262D80">
        <w:trPr>
          <w:trHeight w:val="298"/>
        </w:trPr>
        <w:tc>
          <w:tcPr>
            <w:tcW w:w="2970" w:type="dxa"/>
            <w:tcBorders>
              <w:top w:val="single" w:sz="4" w:space="0" w:color="000000"/>
              <w:left w:val="single" w:sz="4" w:space="0" w:color="000000"/>
              <w:bottom w:val="single" w:sz="4" w:space="0" w:color="000000"/>
              <w:right w:val="single" w:sz="4" w:space="0" w:color="000000"/>
            </w:tcBorders>
          </w:tcPr>
          <w:p w14:paraId="605BAB2B" w14:textId="77777777" w:rsidR="0053220A" w:rsidRPr="008D0F8B" w:rsidRDefault="0053220A" w:rsidP="009872E5">
            <w:pPr>
              <w:pStyle w:val="Default"/>
              <w:widowControl/>
              <w:tabs>
                <w:tab w:val="left" w:pos="547"/>
                <w:tab w:val="left" w:pos="1080"/>
                <w:tab w:val="left" w:pos="1627"/>
                <w:tab w:val="left" w:pos="2232"/>
                <w:tab w:val="left" w:pos="2707"/>
                <w:tab w:val="left" w:pos="3240"/>
              </w:tabs>
              <w:spacing w:before="40" w:after="40"/>
              <w:rPr>
                <w:sz w:val="20"/>
                <w:szCs w:val="20"/>
              </w:rPr>
            </w:pPr>
            <w:r w:rsidRPr="008D0F8B">
              <w:rPr>
                <w:sz w:val="20"/>
                <w:szCs w:val="20"/>
              </w:rPr>
              <w:t>Column 1 – Ship-To DoDAAC</w:t>
            </w:r>
          </w:p>
        </w:tc>
        <w:tc>
          <w:tcPr>
            <w:tcW w:w="5670" w:type="dxa"/>
            <w:tcBorders>
              <w:top w:val="single" w:sz="4" w:space="0" w:color="000000"/>
              <w:left w:val="single" w:sz="4" w:space="0" w:color="000000"/>
              <w:bottom w:val="single" w:sz="4" w:space="0" w:color="000000"/>
              <w:right w:val="single" w:sz="4" w:space="0" w:color="000000"/>
            </w:tcBorders>
            <w:vAlign w:val="center"/>
          </w:tcPr>
          <w:p w14:paraId="37C28B6E" w14:textId="77777777" w:rsidR="0053220A" w:rsidRPr="008D0F8B" w:rsidRDefault="0053220A" w:rsidP="009872E5">
            <w:pPr>
              <w:pStyle w:val="Default"/>
              <w:widowControl/>
              <w:tabs>
                <w:tab w:val="left" w:pos="547"/>
                <w:tab w:val="left" w:pos="1080"/>
                <w:tab w:val="left" w:pos="1627"/>
                <w:tab w:val="left" w:pos="2232"/>
                <w:tab w:val="left" w:pos="2707"/>
                <w:tab w:val="left" w:pos="3240"/>
              </w:tabs>
              <w:spacing w:before="40" w:after="40"/>
              <w:rPr>
                <w:sz w:val="20"/>
                <w:szCs w:val="20"/>
              </w:rPr>
            </w:pPr>
            <w:r w:rsidRPr="008D0F8B">
              <w:rPr>
                <w:sz w:val="20"/>
                <w:szCs w:val="20"/>
              </w:rPr>
              <w:t xml:space="preserve">Ship-to DoDAAC </w:t>
            </w:r>
          </w:p>
        </w:tc>
      </w:tr>
      <w:tr w:rsidR="0053220A" w:rsidRPr="008D0F8B" w14:paraId="5D14DD64" w14:textId="77777777" w:rsidTr="00262D80">
        <w:trPr>
          <w:trHeight w:val="565"/>
        </w:trPr>
        <w:tc>
          <w:tcPr>
            <w:tcW w:w="2970" w:type="dxa"/>
            <w:tcBorders>
              <w:top w:val="single" w:sz="4" w:space="0" w:color="000000"/>
              <w:left w:val="single" w:sz="4" w:space="0" w:color="000000"/>
              <w:bottom w:val="single" w:sz="4" w:space="0" w:color="000000"/>
              <w:right w:val="single" w:sz="4" w:space="0" w:color="000000"/>
            </w:tcBorders>
          </w:tcPr>
          <w:p w14:paraId="6B234169" w14:textId="77777777" w:rsidR="0053220A" w:rsidRPr="008D0F8B" w:rsidRDefault="0053220A" w:rsidP="009872E5">
            <w:pPr>
              <w:pStyle w:val="Default"/>
              <w:widowControl/>
              <w:tabs>
                <w:tab w:val="left" w:pos="547"/>
                <w:tab w:val="left" w:pos="1080"/>
                <w:tab w:val="left" w:pos="1627"/>
                <w:tab w:val="left" w:pos="2232"/>
                <w:tab w:val="left" w:pos="2707"/>
                <w:tab w:val="left" w:pos="3240"/>
              </w:tabs>
              <w:spacing w:before="40" w:after="40"/>
              <w:rPr>
                <w:sz w:val="20"/>
                <w:szCs w:val="20"/>
              </w:rPr>
            </w:pPr>
            <w:r w:rsidRPr="008D0F8B">
              <w:rPr>
                <w:sz w:val="20"/>
                <w:szCs w:val="20"/>
              </w:rPr>
              <w:t>Column 2 – Shipments Requiring MRA, Count</w:t>
            </w:r>
          </w:p>
        </w:tc>
        <w:tc>
          <w:tcPr>
            <w:tcW w:w="5670" w:type="dxa"/>
            <w:tcBorders>
              <w:top w:val="single" w:sz="4" w:space="0" w:color="000000"/>
              <w:left w:val="single" w:sz="4" w:space="0" w:color="000000"/>
              <w:bottom w:val="single" w:sz="4" w:space="0" w:color="000000"/>
              <w:right w:val="single" w:sz="4" w:space="0" w:color="000000"/>
            </w:tcBorders>
          </w:tcPr>
          <w:p w14:paraId="4291591F" w14:textId="77777777" w:rsidR="0053220A" w:rsidRPr="008D0F8B" w:rsidRDefault="0053220A" w:rsidP="009872E5">
            <w:pPr>
              <w:pStyle w:val="Default"/>
              <w:widowControl/>
              <w:tabs>
                <w:tab w:val="left" w:pos="547"/>
                <w:tab w:val="left" w:pos="1080"/>
                <w:tab w:val="left" w:pos="1627"/>
                <w:tab w:val="left" w:pos="2232"/>
                <w:tab w:val="left" w:pos="2707"/>
                <w:tab w:val="left" w:pos="3240"/>
              </w:tabs>
              <w:spacing w:before="40" w:after="40"/>
              <w:rPr>
                <w:sz w:val="20"/>
                <w:szCs w:val="20"/>
              </w:rPr>
            </w:pPr>
            <w:r w:rsidRPr="008D0F8B">
              <w:rPr>
                <w:sz w:val="20"/>
                <w:szCs w:val="20"/>
              </w:rPr>
              <w:t xml:space="preserve">Count of qualified shipments in the allotted timeframe </w:t>
            </w:r>
          </w:p>
        </w:tc>
      </w:tr>
      <w:tr w:rsidR="0053220A" w:rsidRPr="008D0F8B" w14:paraId="0FAE8941" w14:textId="77777777" w:rsidTr="00262D80">
        <w:trPr>
          <w:trHeight w:val="563"/>
        </w:trPr>
        <w:tc>
          <w:tcPr>
            <w:tcW w:w="2970" w:type="dxa"/>
            <w:tcBorders>
              <w:top w:val="single" w:sz="4" w:space="0" w:color="000000"/>
              <w:left w:val="single" w:sz="4" w:space="0" w:color="000000"/>
              <w:bottom w:val="single" w:sz="4" w:space="0" w:color="000000"/>
              <w:right w:val="single" w:sz="4" w:space="0" w:color="000000"/>
            </w:tcBorders>
          </w:tcPr>
          <w:p w14:paraId="047E2B16" w14:textId="77777777" w:rsidR="0053220A" w:rsidRPr="008D0F8B" w:rsidRDefault="0053220A" w:rsidP="009872E5">
            <w:pPr>
              <w:pStyle w:val="Default"/>
              <w:widowControl/>
              <w:tabs>
                <w:tab w:val="left" w:pos="547"/>
                <w:tab w:val="left" w:pos="1080"/>
                <w:tab w:val="left" w:pos="1627"/>
                <w:tab w:val="left" w:pos="2232"/>
                <w:tab w:val="left" w:pos="2707"/>
                <w:tab w:val="left" w:pos="3240"/>
              </w:tabs>
              <w:spacing w:before="40" w:after="40"/>
              <w:rPr>
                <w:sz w:val="20"/>
                <w:szCs w:val="20"/>
              </w:rPr>
            </w:pPr>
            <w:r w:rsidRPr="008D0F8B">
              <w:rPr>
                <w:sz w:val="20"/>
                <w:szCs w:val="20"/>
              </w:rPr>
              <w:t>Column 3 – MRA Received, Count</w:t>
            </w:r>
          </w:p>
        </w:tc>
        <w:tc>
          <w:tcPr>
            <w:tcW w:w="5670" w:type="dxa"/>
            <w:tcBorders>
              <w:top w:val="single" w:sz="4" w:space="0" w:color="000000"/>
              <w:left w:val="single" w:sz="4" w:space="0" w:color="000000"/>
              <w:bottom w:val="single" w:sz="4" w:space="0" w:color="000000"/>
              <w:right w:val="single" w:sz="4" w:space="0" w:color="000000"/>
            </w:tcBorders>
          </w:tcPr>
          <w:p w14:paraId="774791BA" w14:textId="77777777" w:rsidR="0053220A" w:rsidRPr="008D0F8B" w:rsidRDefault="0053220A" w:rsidP="009872E5">
            <w:pPr>
              <w:pStyle w:val="Default"/>
              <w:widowControl/>
              <w:tabs>
                <w:tab w:val="left" w:pos="547"/>
                <w:tab w:val="left" w:pos="1080"/>
                <w:tab w:val="left" w:pos="1627"/>
                <w:tab w:val="left" w:pos="2232"/>
                <w:tab w:val="left" w:pos="2707"/>
                <w:tab w:val="left" w:pos="3240"/>
              </w:tabs>
              <w:spacing w:before="40" w:after="40"/>
              <w:rPr>
                <w:sz w:val="20"/>
                <w:szCs w:val="20"/>
              </w:rPr>
            </w:pPr>
            <w:r w:rsidRPr="008D0F8B">
              <w:rPr>
                <w:sz w:val="20"/>
                <w:szCs w:val="20"/>
              </w:rPr>
              <w:t xml:space="preserve">Count of MRAs received in the given reporting period that matched a qualified shipment </w:t>
            </w:r>
          </w:p>
        </w:tc>
      </w:tr>
      <w:tr w:rsidR="000E4941" w:rsidRPr="000E4941" w14:paraId="36BFF1F0" w14:textId="77777777" w:rsidTr="00262D80">
        <w:trPr>
          <w:trHeight w:val="565"/>
        </w:trPr>
        <w:tc>
          <w:tcPr>
            <w:tcW w:w="2970" w:type="dxa"/>
            <w:tcBorders>
              <w:top w:val="single" w:sz="4" w:space="0" w:color="000000"/>
              <w:left w:val="single" w:sz="4" w:space="0" w:color="000000"/>
              <w:bottom w:val="single" w:sz="4" w:space="0" w:color="000000"/>
              <w:right w:val="single" w:sz="4" w:space="0" w:color="000000"/>
            </w:tcBorders>
          </w:tcPr>
          <w:p w14:paraId="35D43FAE" w14:textId="77777777" w:rsidR="0053220A" w:rsidRPr="00262D80" w:rsidRDefault="0053220A" w:rsidP="009872E5">
            <w:pPr>
              <w:pStyle w:val="Default"/>
              <w:widowControl/>
              <w:tabs>
                <w:tab w:val="left" w:pos="547"/>
                <w:tab w:val="left" w:pos="1080"/>
                <w:tab w:val="left" w:pos="1627"/>
                <w:tab w:val="left" w:pos="2232"/>
                <w:tab w:val="left" w:pos="2707"/>
                <w:tab w:val="left" w:pos="3240"/>
              </w:tabs>
              <w:spacing w:before="40" w:after="40"/>
              <w:rPr>
                <w:sz w:val="20"/>
              </w:rPr>
            </w:pPr>
            <w:r w:rsidRPr="00262D80">
              <w:rPr>
                <w:sz w:val="20"/>
              </w:rPr>
              <w:t>Column 4 – MRA Received, Percentage</w:t>
            </w:r>
          </w:p>
        </w:tc>
        <w:tc>
          <w:tcPr>
            <w:tcW w:w="5670" w:type="dxa"/>
            <w:tcBorders>
              <w:top w:val="single" w:sz="4" w:space="0" w:color="000000"/>
              <w:left w:val="single" w:sz="4" w:space="0" w:color="000000"/>
              <w:bottom w:val="single" w:sz="4" w:space="0" w:color="000000"/>
              <w:right w:val="single" w:sz="4" w:space="0" w:color="000000"/>
            </w:tcBorders>
          </w:tcPr>
          <w:p w14:paraId="2A9BD17A" w14:textId="77777777" w:rsidR="0053220A" w:rsidRPr="00262D80" w:rsidRDefault="0053220A" w:rsidP="009872E5">
            <w:pPr>
              <w:pStyle w:val="Default"/>
              <w:widowControl/>
              <w:tabs>
                <w:tab w:val="left" w:pos="547"/>
                <w:tab w:val="left" w:pos="1080"/>
                <w:tab w:val="left" w:pos="1627"/>
                <w:tab w:val="left" w:pos="2232"/>
                <w:tab w:val="left" w:pos="2707"/>
                <w:tab w:val="left" w:pos="3240"/>
              </w:tabs>
              <w:spacing w:before="40" w:after="40"/>
              <w:rPr>
                <w:sz w:val="20"/>
              </w:rPr>
            </w:pPr>
            <w:r w:rsidRPr="00262D80">
              <w:rPr>
                <w:sz w:val="20"/>
              </w:rPr>
              <w:t xml:space="preserve">Column 5 is the percentage of qualified shipments that received an MRA (column 3 divided by column 2) </w:t>
            </w:r>
          </w:p>
        </w:tc>
      </w:tr>
      <w:tr w:rsidR="000E4941" w:rsidRPr="000E4941" w14:paraId="584E6065" w14:textId="77777777" w:rsidTr="00262D80">
        <w:trPr>
          <w:trHeight w:val="838"/>
        </w:trPr>
        <w:tc>
          <w:tcPr>
            <w:tcW w:w="2970" w:type="dxa"/>
            <w:tcBorders>
              <w:top w:val="single" w:sz="4" w:space="0" w:color="000000"/>
              <w:left w:val="single" w:sz="4" w:space="0" w:color="000000"/>
              <w:bottom w:val="single" w:sz="4" w:space="0" w:color="000000"/>
              <w:right w:val="single" w:sz="4" w:space="0" w:color="000000"/>
            </w:tcBorders>
          </w:tcPr>
          <w:p w14:paraId="7CB15C00" w14:textId="77777777" w:rsidR="0053220A" w:rsidRPr="00262D80" w:rsidRDefault="0053220A" w:rsidP="00837A09">
            <w:pPr>
              <w:pStyle w:val="Default"/>
              <w:widowControl/>
              <w:tabs>
                <w:tab w:val="left" w:pos="547"/>
                <w:tab w:val="left" w:pos="1080"/>
                <w:tab w:val="left" w:pos="1627"/>
                <w:tab w:val="left" w:pos="2232"/>
                <w:tab w:val="left" w:pos="2707"/>
                <w:tab w:val="left" w:pos="3240"/>
              </w:tabs>
              <w:spacing w:before="40" w:after="40"/>
              <w:jc w:val="center"/>
              <w:rPr>
                <w:sz w:val="20"/>
              </w:rPr>
            </w:pPr>
            <w:r w:rsidRPr="00262D80">
              <w:rPr>
                <w:sz w:val="20"/>
              </w:rPr>
              <w:t>Column 5 – No MRA, Count</w:t>
            </w:r>
          </w:p>
        </w:tc>
        <w:tc>
          <w:tcPr>
            <w:tcW w:w="5670" w:type="dxa"/>
            <w:tcBorders>
              <w:top w:val="single" w:sz="4" w:space="0" w:color="000000"/>
              <w:left w:val="single" w:sz="4" w:space="0" w:color="000000"/>
              <w:bottom w:val="single" w:sz="4" w:space="0" w:color="000000"/>
              <w:right w:val="single" w:sz="4" w:space="0" w:color="000000"/>
            </w:tcBorders>
          </w:tcPr>
          <w:p w14:paraId="3B2367B5" w14:textId="5AE282EB" w:rsidR="0053220A" w:rsidRPr="00262D80" w:rsidRDefault="0053220A" w:rsidP="00262D80">
            <w:pPr>
              <w:pStyle w:val="Default"/>
              <w:widowControl/>
              <w:tabs>
                <w:tab w:val="left" w:pos="547"/>
                <w:tab w:val="left" w:pos="1080"/>
                <w:tab w:val="left" w:pos="1627"/>
                <w:tab w:val="left" w:pos="2232"/>
                <w:tab w:val="left" w:pos="2707"/>
                <w:tab w:val="left" w:pos="3240"/>
              </w:tabs>
              <w:spacing w:before="40" w:after="40"/>
              <w:rPr>
                <w:sz w:val="20"/>
              </w:rPr>
            </w:pPr>
            <w:r w:rsidRPr="00262D80">
              <w:rPr>
                <w:sz w:val="20"/>
              </w:rPr>
              <w:t xml:space="preserve">Count of qualified shipments for which no MRA was received in the allotted timeframe (within </w:t>
            </w:r>
            <w:r w:rsidR="00341F99" w:rsidRPr="00774108">
              <w:rPr>
                <w:b/>
                <w:i/>
                <w:sz w:val="20"/>
                <w:szCs w:val="20"/>
              </w:rPr>
              <w:t>25/90</w:t>
            </w:r>
            <w:r w:rsidRPr="00262D80">
              <w:rPr>
                <w:sz w:val="20"/>
              </w:rPr>
              <w:t xml:space="preserve"> calendar days of shipment to accommodate the MRA reporting period plus the MRA follow-up response timeframe)</w:t>
            </w:r>
            <w:r w:rsidR="00341F99">
              <w:rPr>
                <w:rStyle w:val="FootnoteReference"/>
                <w:sz w:val="20"/>
                <w:szCs w:val="20"/>
              </w:rPr>
              <w:footnoteReference w:id="19"/>
            </w:r>
          </w:p>
        </w:tc>
      </w:tr>
      <w:tr w:rsidR="000E4941" w:rsidRPr="000E4941" w14:paraId="1EE26737" w14:textId="77777777" w:rsidTr="00262D80">
        <w:trPr>
          <w:trHeight w:val="565"/>
        </w:trPr>
        <w:tc>
          <w:tcPr>
            <w:tcW w:w="8640" w:type="dxa"/>
            <w:gridSpan w:val="2"/>
            <w:tcBorders>
              <w:top w:val="single" w:sz="4" w:space="0" w:color="000000"/>
              <w:left w:val="single" w:sz="4" w:space="0" w:color="000000"/>
              <w:bottom w:val="single" w:sz="4" w:space="0" w:color="000000"/>
              <w:right w:val="single" w:sz="4" w:space="0" w:color="000000"/>
            </w:tcBorders>
          </w:tcPr>
          <w:p w14:paraId="71A69656" w14:textId="38EE1456" w:rsidR="0053220A" w:rsidRPr="00262D80" w:rsidRDefault="0053220A" w:rsidP="003D29B1">
            <w:pPr>
              <w:pStyle w:val="Default"/>
              <w:widowControl/>
              <w:tabs>
                <w:tab w:val="left" w:pos="547"/>
                <w:tab w:val="left" w:pos="1080"/>
                <w:tab w:val="left" w:pos="1627"/>
                <w:tab w:val="left" w:pos="2232"/>
                <w:tab w:val="left" w:pos="2707"/>
                <w:tab w:val="left" w:pos="3240"/>
              </w:tabs>
              <w:spacing w:before="40" w:after="40"/>
              <w:rPr>
                <w:color w:val="auto"/>
                <w:sz w:val="20"/>
              </w:rPr>
            </w:pPr>
            <w:r w:rsidRPr="00262D80">
              <w:rPr>
                <w:color w:val="auto"/>
                <w:sz w:val="20"/>
              </w:rPr>
              <w:t xml:space="preserve">Clicking on a ship-to DoDAAC link provides the list of qualified requisitions (with WebVLIPS link) that </w:t>
            </w:r>
            <w:r w:rsidRPr="00262D80">
              <w:rPr>
                <w:color w:val="auto"/>
                <w:sz w:val="20"/>
                <w:u w:val="single"/>
              </w:rPr>
              <w:t>require an MRA</w:t>
            </w:r>
          </w:p>
        </w:tc>
      </w:tr>
    </w:tbl>
    <w:p w14:paraId="6DACF3D1" w14:textId="6D3C6121" w:rsidR="001C3941" w:rsidRPr="001C3941" w:rsidRDefault="00EE36ED" w:rsidP="00327C7D">
      <w:pPr>
        <w:pStyle w:val="CM60"/>
        <w:keepNext/>
        <w:keepLines/>
        <w:widowControl/>
        <w:tabs>
          <w:tab w:val="left" w:pos="547"/>
          <w:tab w:val="left" w:pos="1080"/>
          <w:tab w:val="left" w:pos="1627"/>
          <w:tab w:val="left" w:pos="2232"/>
          <w:tab w:val="left" w:pos="2707"/>
          <w:tab w:val="left" w:pos="3240"/>
        </w:tabs>
        <w:spacing w:before="240" w:after="240"/>
        <w:ind w:right="576"/>
        <w:rPr>
          <w:rFonts w:cs="Arial"/>
        </w:rPr>
      </w:pPr>
      <w:r>
        <w:rPr>
          <w:rFonts w:cs="Arial"/>
        </w:rPr>
        <w:tab/>
      </w:r>
      <w:r>
        <w:rPr>
          <w:rFonts w:cs="Arial"/>
        </w:rPr>
        <w:tab/>
      </w:r>
      <w:r>
        <w:rPr>
          <w:rFonts w:cs="Arial"/>
        </w:rPr>
        <w:tab/>
      </w:r>
      <w:r w:rsidR="001C3941" w:rsidRPr="001C3941">
        <w:rPr>
          <w:rFonts w:cs="Arial"/>
        </w:rPr>
        <w:t>AP5.2.</w:t>
      </w:r>
      <w:r w:rsidR="00220D6B" w:rsidRPr="00262D80">
        <w:t>10.</w:t>
      </w:r>
      <w:r w:rsidR="007E4F72">
        <w:rPr>
          <w:b/>
          <w:i/>
        </w:rPr>
        <w:t>9</w:t>
      </w:r>
      <w:r w:rsidR="001C3941" w:rsidRPr="001C3941">
        <w:rPr>
          <w:rFonts w:cs="Arial"/>
        </w:rPr>
        <w:t>.</w:t>
      </w:r>
      <w:r w:rsidR="001C3941" w:rsidRPr="00220D6B">
        <w:rPr>
          <w:rFonts w:cs="Arial"/>
        </w:rPr>
        <w:t>13</w:t>
      </w:r>
      <w:r w:rsidR="00530479">
        <w:rPr>
          <w:rFonts w:cs="Arial"/>
        </w:rPr>
        <w:t>.</w:t>
      </w:r>
      <w:r w:rsidR="001C3941" w:rsidRPr="001C3941">
        <w:rPr>
          <w:rFonts w:cs="Arial"/>
        </w:rPr>
        <w:t xml:space="preserve">  </w:t>
      </w:r>
      <w:r w:rsidR="001C3941" w:rsidRPr="001C3941">
        <w:rPr>
          <w:rFonts w:cs="Arial"/>
          <w:u w:val="single"/>
        </w:rPr>
        <w:t xml:space="preserve">MRA34s – </w:t>
      </w:r>
      <w:r w:rsidR="001C3941" w:rsidRPr="00262D80">
        <w:rPr>
          <w:u w:val="single"/>
        </w:rPr>
        <w:t>Percent of Delinquents</w:t>
      </w:r>
      <w:r w:rsidR="001C3941" w:rsidRPr="001C3941">
        <w:rPr>
          <w:rFonts w:cs="Arial"/>
          <w:u w:val="single"/>
        </w:rPr>
        <w:t xml:space="preserve"> (Army Total Package Fielding (TPF)) Summary</w:t>
      </w:r>
      <w:r w:rsidR="001C3941" w:rsidRPr="001C3941">
        <w:rPr>
          <w:rFonts w:cs="Arial"/>
        </w:rPr>
        <w:t xml:space="preserve">.  Shows Army TPF shipments </w:t>
      </w:r>
      <w:r w:rsidR="001C3941" w:rsidRPr="00262D80">
        <w:t xml:space="preserve">for all DoD Components/Participating Agencies and all categories </w:t>
      </w:r>
      <w:r w:rsidR="001C3941" w:rsidRPr="001C3941">
        <w:rPr>
          <w:rFonts w:cs="Arial"/>
        </w:rPr>
        <w:t xml:space="preserve">by area </w:t>
      </w:r>
      <w:r w:rsidR="001C3941" w:rsidRPr="00262D80">
        <w:t xml:space="preserve">of the </w:t>
      </w:r>
      <w:r w:rsidR="001C3941" w:rsidRPr="001C3941">
        <w:rPr>
          <w:rFonts w:cs="Arial"/>
        </w:rPr>
        <w:t xml:space="preserve">ship-to DoDAAC.  The count of qualified shipments is matched against MRAs received/ </w:t>
      </w:r>
      <w:r w:rsidR="001C3941" w:rsidRPr="00262D80">
        <w:t xml:space="preserve">MRAs </w:t>
      </w:r>
      <w:r w:rsidR="001C3941" w:rsidRPr="001C3941">
        <w:rPr>
          <w:rFonts w:cs="Arial"/>
        </w:rPr>
        <w:t>not received</w:t>
      </w:r>
      <w:r w:rsidR="001C3941" w:rsidRPr="00262D80">
        <w:t xml:space="preserve">, the </w:t>
      </w:r>
      <w:r w:rsidR="001C3941" w:rsidRPr="001C3941">
        <w:rPr>
          <w:rFonts w:cs="Arial"/>
        </w:rPr>
        <w:t xml:space="preserve">percentage is computed </w:t>
      </w:r>
      <w:r w:rsidR="001C3941" w:rsidRPr="00262D80">
        <w:t>and shown for MRAs received</w:t>
      </w:r>
      <w:r w:rsidR="001C3941" w:rsidRPr="001C3941">
        <w:rPr>
          <w:rFonts w:cs="Arial"/>
        </w:rPr>
        <w: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6030"/>
      </w:tblGrid>
      <w:tr w:rsidR="001C3941" w:rsidRPr="00B05F0D" w14:paraId="0851DF69" w14:textId="77777777" w:rsidTr="00837A09">
        <w:trPr>
          <w:cantSplit/>
          <w:jc w:val="center"/>
        </w:trPr>
        <w:tc>
          <w:tcPr>
            <w:tcW w:w="2970" w:type="dxa"/>
          </w:tcPr>
          <w:p w14:paraId="1F129CBA" w14:textId="77777777" w:rsidR="001C3941" w:rsidRPr="00924E11" w:rsidRDefault="001C3941" w:rsidP="00327C7D">
            <w:pPr>
              <w:keepNext/>
              <w:keepLines/>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 xml:space="preserve">Column 1 – </w:t>
            </w:r>
            <w:r w:rsidRPr="00262D80">
              <w:rPr>
                <w:sz w:val="20"/>
              </w:rPr>
              <w:t xml:space="preserve">Area </w:t>
            </w:r>
          </w:p>
        </w:tc>
        <w:tc>
          <w:tcPr>
            <w:tcW w:w="6030" w:type="dxa"/>
          </w:tcPr>
          <w:p w14:paraId="28135287" w14:textId="77777777" w:rsidR="001C3941" w:rsidRPr="00924E11" w:rsidRDefault="001C3941" w:rsidP="00327C7D">
            <w:pPr>
              <w:keepNext/>
              <w:keepLines/>
              <w:tabs>
                <w:tab w:val="left" w:pos="547"/>
                <w:tab w:val="left" w:pos="1080"/>
                <w:tab w:val="num" w:pos="1440"/>
                <w:tab w:val="left" w:pos="1627"/>
                <w:tab w:val="left" w:pos="2232"/>
                <w:tab w:val="left" w:pos="2707"/>
                <w:tab w:val="left" w:pos="3240"/>
              </w:tabs>
              <w:autoSpaceDE w:val="0"/>
              <w:autoSpaceDN w:val="0"/>
              <w:adjustRightInd w:val="0"/>
              <w:spacing w:before="40" w:after="40"/>
              <w:ind w:left="1440" w:hanging="1440"/>
              <w:outlineLvl w:val="7"/>
              <w:rPr>
                <w:rFonts w:cs="Arial"/>
                <w:sz w:val="20"/>
                <w:szCs w:val="20"/>
              </w:rPr>
            </w:pPr>
            <w:r w:rsidRPr="00924E11">
              <w:rPr>
                <w:rFonts w:cs="Arial"/>
                <w:sz w:val="20"/>
                <w:szCs w:val="20"/>
              </w:rPr>
              <w:t xml:space="preserve">Area of the </w:t>
            </w:r>
            <w:r>
              <w:rPr>
                <w:rFonts w:cs="Arial"/>
                <w:sz w:val="20"/>
                <w:szCs w:val="20"/>
              </w:rPr>
              <w:t>ship-to</w:t>
            </w:r>
            <w:r w:rsidRPr="00924E11">
              <w:rPr>
                <w:rFonts w:cs="Arial"/>
                <w:sz w:val="20"/>
                <w:szCs w:val="20"/>
              </w:rPr>
              <w:t xml:space="preserve"> DoDAAC</w:t>
            </w:r>
          </w:p>
        </w:tc>
      </w:tr>
      <w:tr w:rsidR="001C3941" w:rsidRPr="00B05F0D" w14:paraId="5943576F" w14:textId="77777777" w:rsidTr="00837A09">
        <w:trPr>
          <w:cantSplit/>
          <w:jc w:val="center"/>
        </w:trPr>
        <w:tc>
          <w:tcPr>
            <w:tcW w:w="2970" w:type="dxa"/>
          </w:tcPr>
          <w:p w14:paraId="47F474DE" w14:textId="77777777" w:rsidR="001C3941" w:rsidRPr="00924E11" w:rsidRDefault="001C3941" w:rsidP="009872E5">
            <w:pPr>
              <w:tabs>
                <w:tab w:val="left" w:pos="547"/>
                <w:tab w:val="left" w:pos="1080"/>
                <w:tab w:val="num" w:pos="1440"/>
                <w:tab w:val="left" w:pos="1627"/>
                <w:tab w:val="left" w:pos="2232"/>
                <w:tab w:val="left" w:pos="2707"/>
                <w:tab w:val="left" w:pos="3240"/>
              </w:tabs>
              <w:autoSpaceDE w:val="0"/>
              <w:autoSpaceDN w:val="0"/>
              <w:adjustRightInd w:val="0"/>
              <w:spacing w:before="40" w:after="40"/>
              <w:ind w:left="1440" w:hanging="1440"/>
              <w:outlineLvl w:val="7"/>
              <w:rPr>
                <w:rFonts w:cs="Arial"/>
                <w:sz w:val="20"/>
                <w:szCs w:val="20"/>
              </w:rPr>
            </w:pPr>
            <w:r w:rsidRPr="00924E11">
              <w:rPr>
                <w:rFonts w:cs="Arial"/>
                <w:sz w:val="20"/>
                <w:szCs w:val="20"/>
              </w:rPr>
              <w:t xml:space="preserve">Column 2 – </w:t>
            </w:r>
            <w:r w:rsidRPr="00262D80">
              <w:rPr>
                <w:sz w:val="20"/>
              </w:rPr>
              <w:t>Customer</w:t>
            </w:r>
          </w:p>
        </w:tc>
        <w:tc>
          <w:tcPr>
            <w:tcW w:w="6030" w:type="dxa"/>
          </w:tcPr>
          <w:p w14:paraId="08344B8F" w14:textId="77777777" w:rsidR="001C3941" w:rsidRPr="00924E11" w:rsidRDefault="001C3941"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 xml:space="preserve">DoD Component/Agency of the </w:t>
            </w:r>
            <w:r>
              <w:rPr>
                <w:rFonts w:cs="Arial"/>
                <w:sz w:val="20"/>
                <w:szCs w:val="20"/>
              </w:rPr>
              <w:t>ship-to</w:t>
            </w:r>
            <w:r w:rsidRPr="00924E11">
              <w:rPr>
                <w:rFonts w:cs="Arial"/>
                <w:sz w:val="20"/>
                <w:szCs w:val="20"/>
              </w:rPr>
              <w:t xml:space="preserve"> DoDAAC</w:t>
            </w:r>
          </w:p>
        </w:tc>
      </w:tr>
      <w:tr w:rsidR="001C3941" w:rsidRPr="00B05F0D" w14:paraId="41E4AD66" w14:textId="77777777" w:rsidTr="00837A09">
        <w:trPr>
          <w:cantSplit/>
          <w:jc w:val="center"/>
        </w:trPr>
        <w:tc>
          <w:tcPr>
            <w:tcW w:w="2970" w:type="dxa"/>
          </w:tcPr>
          <w:p w14:paraId="077E16CB" w14:textId="77777777" w:rsidR="001C3941" w:rsidRPr="00924E11" w:rsidRDefault="001C3941"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 xml:space="preserve">Column 3 – </w:t>
            </w:r>
            <w:r w:rsidRPr="00262D80">
              <w:rPr>
                <w:sz w:val="20"/>
              </w:rPr>
              <w:t>Shipments Requiring MRA, Coun</w:t>
            </w:r>
            <w:r w:rsidRPr="00924E11">
              <w:rPr>
                <w:rFonts w:cs="Arial"/>
                <w:sz w:val="20"/>
                <w:szCs w:val="20"/>
              </w:rPr>
              <w:t>t</w:t>
            </w:r>
          </w:p>
        </w:tc>
        <w:tc>
          <w:tcPr>
            <w:tcW w:w="6030" w:type="dxa"/>
          </w:tcPr>
          <w:p w14:paraId="0B3D1894" w14:textId="77777777" w:rsidR="001C3941" w:rsidRPr="00924E11" w:rsidRDefault="001C3941" w:rsidP="00837A09">
            <w:pPr>
              <w:tabs>
                <w:tab w:val="left" w:pos="547"/>
                <w:tab w:val="left" w:pos="1080"/>
                <w:tab w:val="left" w:pos="1627"/>
                <w:tab w:val="left" w:pos="2232"/>
                <w:tab w:val="left" w:pos="2707"/>
                <w:tab w:val="left" w:pos="3240"/>
              </w:tabs>
              <w:autoSpaceDE w:val="0"/>
              <w:autoSpaceDN w:val="0"/>
              <w:adjustRightInd w:val="0"/>
              <w:spacing w:before="40" w:after="40"/>
              <w:jc w:val="center"/>
              <w:rPr>
                <w:rFonts w:cs="Arial"/>
                <w:sz w:val="20"/>
                <w:szCs w:val="20"/>
              </w:rPr>
            </w:pPr>
            <w:r w:rsidRPr="00924E11">
              <w:rPr>
                <w:rFonts w:cs="Arial"/>
                <w:sz w:val="20"/>
                <w:szCs w:val="20"/>
              </w:rPr>
              <w:t>Count of qualified shipments in the allotted timeframe</w:t>
            </w:r>
          </w:p>
        </w:tc>
      </w:tr>
      <w:tr w:rsidR="001C3941" w:rsidRPr="00B05F0D" w14:paraId="64A6F05A" w14:textId="77777777" w:rsidTr="00837A09">
        <w:trPr>
          <w:cantSplit/>
          <w:jc w:val="center"/>
        </w:trPr>
        <w:tc>
          <w:tcPr>
            <w:tcW w:w="2970" w:type="dxa"/>
          </w:tcPr>
          <w:p w14:paraId="7CDCEE67" w14:textId="77777777" w:rsidR="001C3941" w:rsidRPr="00924E11" w:rsidRDefault="001C3941"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 xml:space="preserve">Column 4 – </w:t>
            </w:r>
            <w:r w:rsidRPr="00262D80">
              <w:rPr>
                <w:sz w:val="20"/>
              </w:rPr>
              <w:t>MRA Received, Count</w:t>
            </w:r>
          </w:p>
        </w:tc>
        <w:tc>
          <w:tcPr>
            <w:tcW w:w="6030" w:type="dxa"/>
          </w:tcPr>
          <w:p w14:paraId="42B2E924" w14:textId="77777777" w:rsidR="001C3941" w:rsidRPr="00924E11" w:rsidRDefault="001C3941"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Count of MRAs received in the given reporting period that matched a qualified shipment</w:t>
            </w:r>
          </w:p>
        </w:tc>
      </w:tr>
      <w:tr w:rsidR="001C3941" w:rsidRPr="001C3941" w14:paraId="31AC48ED" w14:textId="77777777" w:rsidTr="00837A09">
        <w:trPr>
          <w:cantSplit/>
          <w:jc w:val="center"/>
        </w:trPr>
        <w:tc>
          <w:tcPr>
            <w:tcW w:w="2970" w:type="dxa"/>
          </w:tcPr>
          <w:p w14:paraId="735FAA92" w14:textId="77777777" w:rsidR="001C3941" w:rsidRPr="00B25B70" w:rsidRDefault="001C3941"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Column 5 – MRA Received, Percentage</w:t>
            </w:r>
          </w:p>
        </w:tc>
        <w:tc>
          <w:tcPr>
            <w:tcW w:w="6030" w:type="dxa"/>
          </w:tcPr>
          <w:p w14:paraId="381FA93D" w14:textId="77777777" w:rsidR="001C3941" w:rsidRPr="00B25B70" w:rsidRDefault="001C3941"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Percentage of qualified shipments that received an MRA (column 4 divided by column 3)</w:t>
            </w:r>
          </w:p>
        </w:tc>
      </w:tr>
      <w:tr w:rsidR="001C3941" w:rsidRPr="001C3941" w14:paraId="1926240A" w14:textId="77777777" w:rsidTr="00837A09">
        <w:trPr>
          <w:cantSplit/>
          <w:jc w:val="center"/>
        </w:trPr>
        <w:tc>
          <w:tcPr>
            <w:tcW w:w="2970" w:type="dxa"/>
          </w:tcPr>
          <w:p w14:paraId="397675AE" w14:textId="77777777" w:rsidR="001C3941" w:rsidRPr="00B25B70" w:rsidRDefault="001C3941"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Column 6 – No MRA Received, Count</w:t>
            </w:r>
          </w:p>
        </w:tc>
        <w:tc>
          <w:tcPr>
            <w:tcW w:w="6030" w:type="dxa"/>
          </w:tcPr>
          <w:p w14:paraId="108D55ED" w14:textId="7D1BD22E" w:rsidR="001C3941" w:rsidRPr="00B25B70" w:rsidRDefault="001C3941" w:rsidP="00B25B70">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 xml:space="preserve">Count of qualified shipments for which no MRA was received in the allotted timeframe (within </w:t>
            </w:r>
            <w:r w:rsidR="00341F99" w:rsidRPr="00774108">
              <w:rPr>
                <w:rFonts w:cs="Arial"/>
                <w:b/>
                <w:i/>
                <w:sz w:val="20"/>
                <w:szCs w:val="20"/>
              </w:rPr>
              <w:t>25/90</w:t>
            </w:r>
            <w:r w:rsidRPr="00B25B70">
              <w:rPr>
                <w:sz w:val="20"/>
              </w:rPr>
              <w:t xml:space="preserve"> calendar days of shipment to accommodate the MRA reporting period plus the MRA follow-up response timeframe)</w:t>
            </w:r>
            <w:r w:rsidR="00341F99">
              <w:rPr>
                <w:rStyle w:val="FootnoteReference"/>
                <w:rFonts w:cs="Arial"/>
                <w:sz w:val="20"/>
                <w:szCs w:val="20"/>
              </w:rPr>
              <w:footnoteReference w:id="20"/>
            </w:r>
          </w:p>
        </w:tc>
      </w:tr>
    </w:tbl>
    <w:p w14:paraId="34E37D7F" w14:textId="1253298F" w:rsidR="001C3941" w:rsidRPr="001C3941" w:rsidRDefault="001C3941" w:rsidP="009872E5">
      <w:pPr>
        <w:pStyle w:val="CM60"/>
        <w:widowControl/>
        <w:tabs>
          <w:tab w:val="left" w:pos="547"/>
          <w:tab w:val="left" w:pos="1080"/>
          <w:tab w:val="left" w:pos="1627"/>
          <w:tab w:val="left" w:pos="2232"/>
          <w:tab w:val="left" w:pos="2707"/>
          <w:tab w:val="left" w:pos="3240"/>
        </w:tabs>
        <w:spacing w:before="240" w:after="240"/>
        <w:ind w:right="576"/>
        <w:rPr>
          <w:rFonts w:cs="Arial"/>
        </w:rPr>
      </w:pPr>
      <w:r w:rsidRPr="001C3941">
        <w:tab/>
      </w:r>
      <w:r w:rsidRPr="001C3941">
        <w:tab/>
      </w:r>
      <w:r w:rsidRPr="001C3941">
        <w:tab/>
      </w:r>
      <w:r w:rsidRPr="001C3941">
        <w:rPr>
          <w:rFonts w:cs="Arial"/>
        </w:rPr>
        <w:t>AP5.2.</w:t>
      </w:r>
      <w:r w:rsidR="00220D6B" w:rsidRPr="00B25B70">
        <w:t>10.</w:t>
      </w:r>
      <w:r w:rsidR="007E4F72">
        <w:rPr>
          <w:b/>
          <w:i/>
        </w:rPr>
        <w:t>9</w:t>
      </w:r>
      <w:r w:rsidRPr="001C3941">
        <w:rPr>
          <w:rFonts w:cs="Arial"/>
        </w:rPr>
        <w:t>.</w:t>
      </w:r>
      <w:r w:rsidRPr="00B25B70">
        <w:t xml:space="preserve">14. </w:t>
      </w:r>
      <w:r w:rsidRPr="001C3941">
        <w:rPr>
          <w:rFonts w:cs="Arial"/>
          <w:b/>
          <w:i/>
        </w:rPr>
        <w:t xml:space="preserve"> </w:t>
      </w:r>
      <w:r w:rsidRPr="001C3941">
        <w:rPr>
          <w:rFonts w:cs="Arial"/>
          <w:u w:val="single"/>
        </w:rPr>
        <w:t xml:space="preserve">MRA34d – </w:t>
      </w:r>
      <w:r w:rsidRPr="00B25B70">
        <w:rPr>
          <w:u w:val="single"/>
        </w:rPr>
        <w:t>Percent of Delinquents</w:t>
      </w:r>
      <w:r w:rsidRPr="001C3941">
        <w:rPr>
          <w:rFonts w:cs="Arial"/>
          <w:u w:val="single"/>
        </w:rPr>
        <w:t xml:space="preserve"> (Army TPF) Detail</w:t>
      </w:r>
      <w:r w:rsidRPr="001C3941">
        <w:rPr>
          <w:rFonts w:cs="Arial"/>
        </w:rPr>
        <w:t xml:space="preserve">.  Shows Army TPF shipments </w:t>
      </w:r>
      <w:r w:rsidRPr="00B25B70">
        <w:t xml:space="preserve">for all DoD Components/Participating Agencies and all categories </w:t>
      </w:r>
      <w:r w:rsidRPr="001C3941">
        <w:rPr>
          <w:rFonts w:cs="Arial"/>
        </w:rPr>
        <w:t>by ship-to DoDAAC.  The count of qualified shipments is matched against MRAs received/</w:t>
      </w:r>
      <w:r w:rsidRPr="00B25B70">
        <w:t xml:space="preserve">MRAs </w:t>
      </w:r>
      <w:r w:rsidRPr="001C3941">
        <w:rPr>
          <w:rFonts w:cs="Arial"/>
        </w:rPr>
        <w:t xml:space="preserve">not received,  and a percentage </w:t>
      </w:r>
      <w:r w:rsidRPr="00B25B70">
        <w:t>for MRAs received is shown</w:t>
      </w:r>
      <w:r w:rsidRPr="001C3941">
        <w:rPr>
          <w:rFonts w:cs="Arial"/>
        </w:rPr>
        <w:t xml:space="preserve">.  </w:t>
      </w:r>
      <w:r w:rsidRPr="00B25B70">
        <w:t>The detail report contains a listing of DoDAACs within the MRA34 Area and customer with a list of the individual requisitions:</w:t>
      </w:r>
    </w:p>
    <w:tbl>
      <w:tblPr>
        <w:tblW w:w="9000" w:type="dxa"/>
        <w:jc w:val="center"/>
        <w:tblLook w:val="0000" w:firstRow="0" w:lastRow="0" w:firstColumn="0" w:lastColumn="0" w:noHBand="0" w:noVBand="0"/>
      </w:tblPr>
      <w:tblGrid>
        <w:gridCol w:w="2970"/>
        <w:gridCol w:w="6030"/>
      </w:tblGrid>
      <w:tr w:rsidR="001C3941" w:rsidRPr="001C3941" w14:paraId="0C48B63D" w14:textId="77777777" w:rsidTr="00837A09">
        <w:trPr>
          <w:cantSplit/>
          <w:trHeight w:val="298"/>
          <w:jc w:val="center"/>
        </w:trPr>
        <w:tc>
          <w:tcPr>
            <w:tcW w:w="2970" w:type="dxa"/>
            <w:tcBorders>
              <w:top w:val="single" w:sz="4" w:space="0" w:color="000000"/>
              <w:left w:val="single" w:sz="4" w:space="0" w:color="000000"/>
              <w:bottom w:val="single" w:sz="4" w:space="0" w:color="000000"/>
              <w:right w:val="single" w:sz="4" w:space="0" w:color="000000"/>
            </w:tcBorders>
          </w:tcPr>
          <w:p w14:paraId="16523B2B" w14:textId="77777777" w:rsidR="001C3941" w:rsidRPr="001C3941" w:rsidRDefault="001C3941" w:rsidP="009872E5">
            <w:pPr>
              <w:pStyle w:val="Default"/>
              <w:widowControl/>
              <w:tabs>
                <w:tab w:val="left" w:pos="547"/>
                <w:tab w:val="left" w:pos="1080"/>
                <w:tab w:val="left" w:pos="1627"/>
                <w:tab w:val="left" w:pos="2232"/>
                <w:tab w:val="left" w:pos="2707"/>
                <w:tab w:val="left" w:pos="3240"/>
              </w:tabs>
              <w:spacing w:before="40" w:after="40"/>
              <w:rPr>
                <w:color w:val="auto"/>
                <w:sz w:val="20"/>
                <w:szCs w:val="20"/>
              </w:rPr>
            </w:pPr>
            <w:r w:rsidRPr="001C3941">
              <w:rPr>
                <w:color w:val="auto"/>
                <w:sz w:val="20"/>
                <w:szCs w:val="20"/>
              </w:rPr>
              <w:t xml:space="preserve">Column 1 – </w:t>
            </w:r>
            <w:r w:rsidRPr="00B25B70">
              <w:rPr>
                <w:color w:val="auto"/>
                <w:sz w:val="20"/>
              </w:rPr>
              <w:t>Ship-To DoDAAC</w:t>
            </w:r>
          </w:p>
        </w:tc>
        <w:tc>
          <w:tcPr>
            <w:tcW w:w="6030" w:type="dxa"/>
            <w:tcBorders>
              <w:top w:val="single" w:sz="4" w:space="0" w:color="000000"/>
              <w:left w:val="single" w:sz="4" w:space="0" w:color="000000"/>
              <w:bottom w:val="single" w:sz="4" w:space="0" w:color="000000"/>
              <w:right w:val="single" w:sz="4" w:space="0" w:color="000000"/>
            </w:tcBorders>
            <w:vAlign w:val="center"/>
          </w:tcPr>
          <w:p w14:paraId="6BB4A5C7" w14:textId="77777777" w:rsidR="001C3941" w:rsidRPr="001C3941" w:rsidRDefault="001C3941" w:rsidP="009872E5">
            <w:pPr>
              <w:pStyle w:val="Default"/>
              <w:widowControl/>
              <w:tabs>
                <w:tab w:val="left" w:pos="547"/>
                <w:tab w:val="left" w:pos="1080"/>
                <w:tab w:val="left" w:pos="1627"/>
                <w:tab w:val="left" w:pos="2232"/>
                <w:tab w:val="left" w:pos="2707"/>
                <w:tab w:val="left" w:pos="3240"/>
              </w:tabs>
              <w:spacing w:before="40" w:after="40"/>
              <w:rPr>
                <w:color w:val="auto"/>
                <w:sz w:val="20"/>
                <w:szCs w:val="20"/>
              </w:rPr>
            </w:pPr>
            <w:r w:rsidRPr="001C3941">
              <w:rPr>
                <w:color w:val="auto"/>
                <w:sz w:val="20"/>
                <w:szCs w:val="20"/>
              </w:rPr>
              <w:t xml:space="preserve">Ship-to DoDAAC </w:t>
            </w:r>
          </w:p>
        </w:tc>
      </w:tr>
      <w:tr w:rsidR="001C3941" w:rsidRPr="001C3941" w14:paraId="3A3DD131" w14:textId="77777777" w:rsidTr="00837A09">
        <w:trPr>
          <w:cantSplit/>
          <w:trHeight w:val="563"/>
          <w:jc w:val="center"/>
        </w:trPr>
        <w:tc>
          <w:tcPr>
            <w:tcW w:w="2970" w:type="dxa"/>
            <w:tcBorders>
              <w:top w:val="single" w:sz="4" w:space="0" w:color="000000"/>
              <w:left w:val="single" w:sz="4" w:space="0" w:color="000000"/>
              <w:bottom w:val="single" w:sz="4" w:space="0" w:color="000000"/>
              <w:right w:val="single" w:sz="4" w:space="0" w:color="000000"/>
            </w:tcBorders>
          </w:tcPr>
          <w:p w14:paraId="5C83E7B3" w14:textId="77777777" w:rsidR="001C3941" w:rsidRPr="001C3941" w:rsidRDefault="001C3941" w:rsidP="009872E5">
            <w:pPr>
              <w:pStyle w:val="Default"/>
              <w:widowControl/>
              <w:tabs>
                <w:tab w:val="left" w:pos="547"/>
                <w:tab w:val="left" w:pos="1080"/>
                <w:tab w:val="left" w:pos="1627"/>
                <w:tab w:val="left" w:pos="2232"/>
                <w:tab w:val="left" w:pos="2707"/>
                <w:tab w:val="left" w:pos="3240"/>
              </w:tabs>
              <w:spacing w:before="40" w:after="40"/>
              <w:rPr>
                <w:color w:val="auto"/>
                <w:sz w:val="20"/>
                <w:szCs w:val="20"/>
              </w:rPr>
            </w:pPr>
            <w:r w:rsidRPr="001C3941">
              <w:rPr>
                <w:color w:val="auto"/>
                <w:sz w:val="20"/>
                <w:szCs w:val="20"/>
              </w:rPr>
              <w:t xml:space="preserve">Column 2 – </w:t>
            </w:r>
            <w:r w:rsidRPr="00B25B70">
              <w:rPr>
                <w:color w:val="auto"/>
                <w:sz w:val="20"/>
              </w:rPr>
              <w:t>Shipments Requiring MRA, Count</w:t>
            </w:r>
          </w:p>
        </w:tc>
        <w:tc>
          <w:tcPr>
            <w:tcW w:w="6030" w:type="dxa"/>
            <w:tcBorders>
              <w:top w:val="single" w:sz="4" w:space="0" w:color="000000"/>
              <w:left w:val="single" w:sz="4" w:space="0" w:color="000000"/>
              <w:bottom w:val="single" w:sz="4" w:space="0" w:color="000000"/>
              <w:right w:val="single" w:sz="4" w:space="0" w:color="000000"/>
            </w:tcBorders>
          </w:tcPr>
          <w:p w14:paraId="4B5C97F1" w14:textId="77777777" w:rsidR="001C3941" w:rsidRPr="001C3941" w:rsidRDefault="001C3941" w:rsidP="009872E5">
            <w:pPr>
              <w:pStyle w:val="Default"/>
              <w:widowControl/>
              <w:tabs>
                <w:tab w:val="left" w:pos="547"/>
                <w:tab w:val="left" w:pos="1080"/>
                <w:tab w:val="left" w:pos="1627"/>
                <w:tab w:val="left" w:pos="2232"/>
                <w:tab w:val="left" w:pos="2707"/>
                <w:tab w:val="left" w:pos="3240"/>
              </w:tabs>
              <w:spacing w:before="40" w:after="40"/>
              <w:rPr>
                <w:color w:val="auto"/>
                <w:sz w:val="20"/>
                <w:szCs w:val="20"/>
              </w:rPr>
            </w:pPr>
            <w:r w:rsidRPr="001C3941">
              <w:rPr>
                <w:color w:val="auto"/>
                <w:sz w:val="20"/>
                <w:szCs w:val="20"/>
              </w:rPr>
              <w:t xml:space="preserve">Count of qualified shipments in the allotted timeframe </w:t>
            </w:r>
          </w:p>
        </w:tc>
      </w:tr>
      <w:tr w:rsidR="001C3941" w:rsidRPr="001C3941" w14:paraId="29677463" w14:textId="77777777" w:rsidTr="00837A09">
        <w:trPr>
          <w:cantSplit/>
          <w:trHeight w:val="563"/>
          <w:jc w:val="center"/>
        </w:trPr>
        <w:tc>
          <w:tcPr>
            <w:tcW w:w="2970" w:type="dxa"/>
            <w:tcBorders>
              <w:top w:val="single" w:sz="4" w:space="0" w:color="000000"/>
              <w:left w:val="single" w:sz="4" w:space="0" w:color="000000"/>
              <w:bottom w:val="single" w:sz="4" w:space="0" w:color="000000"/>
              <w:right w:val="single" w:sz="4" w:space="0" w:color="000000"/>
            </w:tcBorders>
          </w:tcPr>
          <w:p w14:paraId="708F1A11" w14:textId="77777777" w:rsidR="001C3941" w:rsidRPr="001C3941" w:rsidRDefault="001C3941" w:rsidP="009872E5">
            <w:pPr>
              <w:pStyle w:val="Default"/>
              <w:widowControl/>
              <w:tabs>
                <w:tab w:val="left" w:pos="547"/>
                <w:tab w:val="left" w:pos="1080"/>
                <w:tab w:val="left" w:pos="1627"/>
                <w:tab w:val="left" w:pos="2232"/>
                <w:tab w:val="left" w:pos="2707"/>
                <w:tab w:val="left" w:pos="3240"/>
              </w:tabs>
              <w:spacing w:before="40" w:after="40"/>
              <w:rPr>
                <w:color w:val="auto"/>
                <w:sz w:val="20"/>
                <w:szCs w:val="20"/>
              </w:rPr>
            </w:pPr>
            <w:r w:rsidRPr="001C3941">
              <w:rPr>
                <w:color w:val="auto"/>
                <w:sz w:val="20"/>
                <w:szCs w:val="20"/>
              </w:rPr>
              <w:t xml:space="preserve">Column 3 – </w:t>
            </w:r>
            <w:r w:rsidRPr="00B25B70">
              <w:rPr>
                <w:color w:val="auto"/>
                <w:sz w:val="20"/>
              </w:rPr>
              <w:t>MRA Received, Count</w:t>
            </w:r>
          </w:p>
        </w:tc>
        <w:tc>
          <w:tcPr>
            <w:tcW w:w="6030" w:type="dxa"/>
            <w:tcBorders>
              <w:top w:val="single" w:sz="4" w:space="0" w:color="000000"/>
              <w:left w:val="single" w:sz="4" w:space="0" w:color="000000"/>
              <w:bottom w:val="single" w:sz="4" w:space="0" w:color="000000"/>
              <w:right w:val="single" w:sz="4" w:space="0" w:color="000000"/>
            </w:tcBorders>
          </w:tcPr>
          <w:p w14:paraId="3CE7F324" w14:textId="77777777" w:rsidR="001C3941" w:rsidRPr="001C3941" w:rsidRDefault="001C3941" w:rsidP="009872E5">
            <w:pPr>
              <w:pStyle w:val="Default"/>
              <w:widowControl/>
              <w:tabs>
                <w:tab w:val="left" w:pos="547"/>
                <w:tab w:val="left" w:pos="1080"/>
                <w:tab w:val="left" w:pos="1627"/>
                <w:tab w:val="left" w:pos="2232"/>
                <w:tab w:val="left" w:pos="2707"/>
                <w:tab w:val="left" w:pos="3240"/>
              </w:tabs>
              <w:spacing w:before="40" w:after="40"/>
              <w:rPr>
                <w:color w:val="auto"/>
                <w:sz w:val="20"/>
                <w:szCs w:val="20"/>
              </w:rPr>
            </w:pPr>
            <w:r w:rsidRPr="001C3941">
              <w:rPr>
                <w:color w:val="auto"/>
                <w:sz w:val="20"/>
                <w:szCs w:val="20"/>
              </w:rPr>
              <w:t xml:space="preserve">Count of MRAs received in the given reporting period that matched a qualified shipment </w:t>
            </w:r>
          </w:p>
        </w:tc>
      </w:tr>
      <w:tr w:rsidR="001C3941" w:rsidRPr="001C3941" w14:paraId="66C221BE" w14:textId="77777777" w:rsidTr="00837A09">
        <w:trPr>
          <w:cantSplit/>
          <w:trHeight w:val="565"/>
          <w:jc w:val="center"/>
        </w:trPr>
        <w:tc>
          <w:tcPr>
            <w:tcW w:w="2970" w:type="dxa"/>
            <w:tcBorders>
              <w:top w:val="single" w:sz="4" w:space="0" w:color="000000"/>
              <w:left w:val="single" w:sz="4" w:space="0" w:color="000000"/>
              <w:bottom w:val="single" w:sz="4" w:space="0" w:color="000000"/>
              <w:right w:val="single" w:sz="4" w:space="0" w:color="000000"/>
            </w:tcBorders>
          </w:tcPr>
          <w:p w14:paraId="00E8B84F" w14:textId="77777777" w:rsidR="001C3941" w:rsidRPr="00B25B70" w:rsidRDefault="001C3941" w:rsidP="009872E5">
            <w:pPr>
              <w:pStyle w:val="Default"/>
              <w:widowControl/>
              <w:tabs>
                <w:tab w:val="left" w:pos="547"/>
                <w:tab w:val="left" w:pos="1080"/>
                <w:tab w:val="left" w:pos="1627"/>
                <w:tab w:val="left" w:pos="2232"/>
                <w:tab w:val="left" w:pos="2707"/>
                <w:tab w:val="left" w:pos="3240"/>
              </w:tabs>
              <w:spacing w:before="40" w:after="40"/>
              <w:rPr>
                <w:color w:val="auto"/>
                <w:sz w:val="20"/>
              </w:rPr>
            </w:pPr>
            <w:r w:rsidRPr="00B25B70">
              <w:rPr>
                <w:color w:val="auto"/>
                <w:sz w:val="20"/>
              </w:rPr>
              <w:t>Column 4 – MRA Received, Percentage</w:t>
            </w:r>
          </w:p>
        </w:tc>
        <w:tc>
          <w:tcPr>
            <w:tcW w:w="6030" w:type="dxa"/>
            <w:tcBorders>
              <w:top w:val="single" w:sz="4" w:space="0" w:color="000000"/>
              <w:left w:val="single" w:sz="4" w:space="0" w:color="000000"/>
              <w:bottom w:val="single" w:sz="4" w:space="0" w:color="000000"/>
              <w:right w:val="single" w:sz="4" w:space="0" w:color="000000"/>
            </w:tcBorders>
          </w:tcPr>
          <w:p w14:paraId="7AF366F8" w14:textId="77777777" w:rsidR="001C3941" w:rsidRPr="00B25B70" w:rsidRDefault="001C3941" w:rsidP="009872E5">
            <w:pPr>
              <w:pStyle w:val="Default"/>
              <w:widowControl/>
              <w:tabs>
                <w:tab w:val="left" w:pos="547"/>
                <w:tab w:val="left" w:pos="1080"/>
                <w:tab w:val="left" w:pos="1627"/>
                <w:tab w:val="left" w:pos="2232"/>
                <w:tab w:val="left" w:pos="2707"/>
                <w:tab w:val="left" w:pos="3240"/>
              </w:tabs>
              <w:spacing w:before="40" w:after="40"/>
              <w:rPr>
                <w:color w:val="auto"/>
                <w:sz w:val="20"/>
              </w:rPr>
            </w:pPr>
            <w:r w:rsidRPr="00B25B70">
              <w:rPr>
                <w:color w:val="auto"/>
                <w:sz w:val="20"/>
              </w:rPr>
              <w:t xml:space="preserve">Percentage of qualified shipments that received an MRA (column 3 divided by column 2) </w:t>
            </w:r>
          </w:p>
        </w:tc>
      </w:tr>
      <w:tr w:rsidR="001C3941" w:rsidRPr="001C3941" w14:paraId="00391B38" w14:textId="77777777" w:rsidTr="00837A09">
        <w:trPr>
          <w:cantSplit/>
          <w:trHeight w:val="838"/>
          <w:jc w:val="center"/>
        </w:trPr>
        <w:tc>
          <w:tcPr>
            <w:tcW w:w="2970" w:type="dxa"/>
            <w:tcBorders>
              <w:top w:val="single" w:sz="4" w:space="0" w:color="000000"/>
              <w:left w:val="single" w:sz="4" w:space="0" w:color="000000"/>
              <w:bottom w:val="single" w:sz="4" w:space="0" w:color="000000"/>
              <w:right w:val="single" w:sz="4" w:space="0" w:color="000000"/>
            </w:tcBorders>
          </w:tcPr>
          <w:p w14:paraId="40955FBF" w14:textId="77777777" w:rsidR="001C3941" w:rsidRPr="00B25B70" w:rsidRDefault="001C3941" w:rsidP="009872E5">
            <w:pPr>
              <w:pStyle w:val="Default"/>
              <w:widowControl/>
              <w:tabs>
                <w:tab w:val="left" w:pos="547"/>
                <w:tab w:val="left" w:pos="1080"/>
                <w:tab w:val="left" w:pos="1627"/>
                <w:tab w:val="left" w:pos="2232"/>
                <w:tab w:val="left" w:pos="2707"/>
                <w:tab w:val="left" w:pos="3240"/>
              </w:tabs>
              <w:spacing w:before="40" w:after="40"/>
              <w:rPr>
                <w:color w:val="auto"/>
                <w:sz w:val="20"/>
              </w:rPr>
            </w:pPr>
            <w:r w:rsidRPr="00B25B70">
              <w:rPr>
                <w:color w:val="auto"/>
                <w:sz w:val="20"/>
              </w:rPr>
              <w:t>Column 5 – No MRA, Count</w:t>
            </w:r>
          </w:p>
        </w:tc>
        <w:tc>
          <w:tcPr>
            <w:tcW w:w="6030" w:type="dxa"/>
            <w:tcBorders>
              <w:top w:val="single" w:sz="4" w:space="0" w:color="000000"/>
              <w:left w:val="single" w:sz="4" w:space="0" w:color="000000"/>
              <w:bottom w:val="single" w:sz="4" w:space="0" w:color="000000"/>
              <w:right w:val="single" w:sz="4" w:space="0" w:color="000000"/>
            </w:tcBorders>
          </w:tcPr>
          <w:p w14:paraId="3D87078A" w14:textId="6B279BCF" w:rsidR="001C3941" w:rsidRPr="00B25B70" w:rsidRDefault="001C3941" w:rsidP="00B25B70">
            <w:pPr>
              <w:pStyle w:val="Default"/>
              <w:widowControl/>
              <w:tabs>
                <w:tab w:val="left" w:pos="547"/>
                <w:tab w:val="left" w:pos="1080"/>
                <w:tab w:val="left" w:pos="1627"/>
                <w:tab w:val="left" w:pos="2232"/>
                <w:tab w:val="left" w:pos="2707"/>
                <w:tab w:val="left" w:pos="3240"/>
              </w:tabs>
              <w:spacing w:before="40" w:after="40"/>
              <w:rPr>
                <w:color w:val="auto"/>
                <w:sz w:val="20"/>
              </w:rPr>
            </w:pPr>
            <w:r w:rsidRPr="00B25B70">
              <w:rPr>
                <w:color w:val="auto"/>
                <w:sz w:val="20"/>
              </w:rPr>
              <w:t xml:space="preserve">Count of qualified shipments for which no MRA was received in the allotted timeframe (within </w:t>
            </w:r>
            <w:r w:rsidR="00301081" w:rsidRPr="00774108">
              <w:rPr>
                <w:b/>
                <w:i/>
                <w:sz w:val="20"/>
                <w:szCs w:val="20"/>
              </w:rPr>
              <w:t>25/90</w:t>
            </w:r>
            <w:r w:rsidRPr="00B25B70">
              <w:rPr>
                <w:color w:val="auto"/>
                <w:sz w:val="20"/>
              </w:rPr>
              <w:t xml:space="preserve"> calendar days of shipment to accommodate the MRA reporting period plus the MRA follow-up response timeframe)</w:t>
            </w:r>
            <w:r w:rsidR="00301081">
              <w:rPr>
                <w:rStyle w:val="FootnoteReference"/>
                <w:color w:val="auto"/>
                <w:sz w:val="20"/>
                <w:szCs w:val="20"/>
              </w:rPr>
              <w:footnoteReference w:id="21"/>
            </w:r>
          </w:p>
        </w:tc>
      </w:tr>
      <w:tr w:rsidR="001C3941" w:rsidRPr="001C3941" w14:paraId="70139F7D" w14:textId="77777777" w:rsidTr="00837A09">
        <w:trPr>
          <w:cantSplit/>
          <w:trHeight w:val="503"/>
          <w:jc w:val="center"/>
        </w:trPr>
        <w:tc>
          <w:tcPr>
            <w:tcW w:w="9000" w:type="dxa"/>
            <w:gridSpan w:val="2"/>
            <w:tcBorders>
              <w:top w:val="single" w:sz="4" w:space="0" w:color="000000"/>
              <w:left w:val="single" w:sz="4" w:space="0" w:color="000000"/>
              <w:bottom w:val="single" w:sz="4" w:space="0" w:color="000000"/>
              <w:right w:val="single" w:sz="4" w:space="0" w:color="000000"/>
            </w:tcBorders>
          </w:tcPr>
          <w:p w14:paraId="25CACC7D" w14:textId="1581733F" w:rsidR="001C3941" w:rsidRPr="00B25B70" w:rsidRDefault="001C3941" w:rsidP="009872E5">
            <w:pPr>
              <w:pStyle w:val="Default"/>
              <w:widowControl/>
              <w:tabs>
                <w:tab w:val="left" w:pos="547"/>
                <w:tab w:val="left" w:pos="1080"/>
                <w:tab w:val="left" w:pos="1627"/>
                <w:tab w:val="left" w:pos="2232"/>
                <w:tab w:val="left" w:pos="2707"/>
                <w:tab w:val="left" w:pos="3240"/>
              </w:tabs>
              <w:spacing w:before="40" w:after="40"/>
              <w:rPr>
                <w:color w:val="auto"/>
                <w:sz w:val="20"/>
              </w:rPr>
            </w:pPr>
            <w:r w:rsidRPr="00B25B70">
              <w:rPr>
                <w:color w:val="auto"/>
                <w:sz w:val="20"/>
              </w:rPr>
              <w:t xml:space="preserve">Clicking on a “ship-to DoDAAC” link provides the list of qualified requisitions (with WebVLIPS link) that </w:t>
            </w:r>
            <w:r w:rsidRPr="00B25B70">
              <w:rPr>
                <w:color w:val="auto"/>
                <w:sz w:val="20"/>
                <w:u w:val="single"/>
              </w:rPr>
              <w:t>require an MRA</w:t>
            </w:r>
          </w:p>
        </w:tc>
      </w:tr>
    </w:tbl>
    <w:p w14:paraId="7FCC8128" w14:textId="3A2AF3A6" w:rsidR="009872E5" w:rsidRPr="009872E5" w:rsidRDefault="00EE36ED" w:rsidP="00327C7D">
      <w:pPr>
        <w:pStyle w:val="CM60"/>
        <w:keepNext/>
        <w:keepLines/>
        <w:widowControl/>
        <w:tabs>
          <w:tab w:val="left" w:pos="547"/>
          <w:tab w:val="left" w:pos="1080"/>
          <w:tab w:val="left" w:pos="1627"/>
          <w:tab w:val="left" w:pos="2232"/>
          <w:tab w:val="left" w:pos="2707"/>
          <w:tab w:val="left" w:pos="3240"/>
        </w:tabs>
        <w:spacing w:before="240" w:after="240"/>
        <w:ind w:right="576"/>
      </w:pPr>
      <w:r>
        <w:rPr>
          <w:rFonts w:cs="Arial"/>
        </w:rPr>
        <w:tab/>
      </w:r>
      <w:r>
        <w:rPr>
          <w:rFonts w:cs="Arial"/>
        </w:rPr>
        <w:tab/>
      </w:r>
      <w:r>
        <w:rPr>
          <w:rFonts w:cs="Arial"/>
        </w:rPr>
        <w:tab/>
      </w:r>
      <w:r w:rsidR="009872E5" w:rsidRPr="009872E5">
        <w:rPr>
          <w:rFonts w:cs="Arial"/>
        </w:rPr>
        <w:t>AP5.2.</w:t>
      </w:r>
      <w:r w:rsidR="00220D6B" w:rsidRPr="00B25B70">
        <w:t>10.</w:t>
      </w:r>
      <w:r w:rsidR="007E4F72">
        <w:rPr>
          <w:b/>
          <w:i/>
        </w:rPr>
        <w:t>9</w:t>
      </w:r>
      <w:r w:rsidR="009872E5" w:rsidRPr="009872E5">
        <w:rPr>
          <w:rFonts w:cs="Arial"/>
        </w:rPr>
        <w:t>.</w:t>
      </w:r>
      <w:r w:rsidR="009872E5" w:rsidRPr="00B25B70">
        <w:t>15</w:t>
      </w:r>
      <w:r w:rsidR="00530479" w:rsidRPr="00B25B70">
        <w:t>.</w:t>
      </w:r>
      <w:r w:rsidR="009872E5" w:rsidRPr="009872E5">
        <w:rPr>
          <w:rFonts w:cs="Arial"/>
        </w:rPr>
        <w:t xml:space="preserve">  </w:t>
      </w:r>
      <w:r w:rsidR="009872E5" w:rsidRPr="009872E5">
        <w:rPr>
          <w:rFonts w:cs="Arial"/>
          <w:u w:val="single"/>
        </w:rPr>
        <w:t xml:space="preserve">MRA35s – </w:t>
      </w:r>
      <w:r w:rsidR="009872E5" w:rsidRPr="00B25B70">
        <w:rPr>
          <w:u w:val="single"/>
        </w:rPr>
        <w:t>Percent of Delinquents</w:t>
      </w:r>
      <w:r w:rsidR="009872E5" w:rsidRPr="009872E5">
        <w:rPr>
          <w:rFonts w:cs="Arial"/>
          <w:u w:val="single"/>
        </w:rPr>
        <w:t xml:space="preserve"> (General) </w:t>
      </w:r>
      <w:r w:rsidR="009872E5" w:rsidRPr="00B25B70">
        <w:rPr>
          <w:u w:val="single"/>
        </w:rPr>
        <w:t>Summary</w:t>
      </w:r>
      <w:r w:rsidR="009872E5" w:rsidRPr="009872E5">
        <w:rPr>
          <w:rFonts w:cs="Arial"/>
        </w:rPr>
        <w:t xml:space="preserve">.  Shows General shipments </w:t>
      </w:r>
      <w:r w:rsidR="009872E5" w:rsidRPr="00B25B70">
        <w:t xml:space="preserve">for all DoD components/Participating Agencies and all categories (except for Ammunition, Contractor, and Army TPF) by area of the </w:t>
      </w:r>
      <w:r w:rsidR="009872E5" w:rsidRPr="009872E5">
        <w:rPr>
          <w:rFonts w:cs="Arial"/>
        </w:rPr>
        <w:t>ship-to DoDAAC.  The count of qualified shipments is matched against MRAs received/</w:t>
      </w:r>
      <w:r w:rsidR="009872E5" w:rsidRPr="00B25B70">
        <w:t>MRAs</w:t>
      </w:r>
      <w:r w:rsidR="009872E5" w:rsidRPr="009872E5">
        <w:rPr>
          <w:rFonts w:cs="Arial"/>
        </w:rPr>
        <w:t xml:space="preserve"> not received, </w:t>
      </w:r>
      <w:r w:rsidR="009872E5" w:rsidRPr="00B25B70">
        <w:t>the</w:t>
      </w:r>
      <w:r w:rsidR="009872E5" w:rsidRPr="009872E5">
        <w:rPr>
          <w:rFonts w:cs="Arial"/>
        </w:rPr>
        <w:t xml:space="preserve"> percentage is computed </w:t>
      </w:r>
      <w:r w:rsidR="009872E5" w:rsidRPr="00B25B70">
        <w:t>and shown for MRAs received</w:t>
      </w:r>
      <w:r w:rsidR="009872E5" w:rsidRPr="009872E5">
        <w:rPr>
          <w:rFonts w:cs="Arial"/>
        </w:rPr>
        <w: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6030"/>
      </w:tblGrid>
      <w:tr w:rsidR="009872E5" w:rsidRPr="002E01BA" w14:paraId="416AAA63" w14:textId="77777777" w:rsidTr="00837A09">
        <w:trPr>
          <w:cantSplit/>
          <w:jc w:val="center"/>
        </w:trPr>
        <w:tc>
          <w:tcPr>
            <w:tcW w:w="2970" w:type="dxa"/>
          </w:tcPr>
          <w:p w14:paraId="6383E1E0" w14:textId="77777777" w:rsidR="009872E5" w:rsidRPr="00924E11" w:rsidRDefault="009872E5" w:rsidP="00327C7D">
            <w:pPr>
              <w:keepNext/>
              <w:keepLines/>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 xml:space="preserve">Column 1 – </w:t>
            </w:r>
            <w:r w:rsidRPr="00B25B70">
              <w:rPr>
                <w:sz w:val="20"/>
              </w:rPr>
              <w:t xml:space="preserve">Area </w:t>
            </w:r>
          </w:p>
        </w:tc>
        <w:tc>
          <w:tcPr>
            <w:tcW w:w="6030" w:type="dxa"/>
          </w:tcPr>
          <w:p w14:paraId="557D4270" w14:textId="77777777" w:rsidR="009872E5" w:rsidRPr="00924E11" w:rsidRDefault="009872E5" w:rsidP="00327C7D">
            <w:pPr>
              <w:keepNext/>
              <w:keepLines/>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 xml:space="preserve">Area of the </w:t>
            </w:r>
            <w:r>
              <w:rPr>
                <w:rFonts w:cs="Arial"/>
                <w:sz w:val="20"/>
                <w:szCs w:val="20"/>
              </w:rPr>
              <w:t>ship-to</w:t>
            </w:r>
            <w:r w:rsidRPr="00924E11">
              <w:rPr>
                <w:rFonts w:cs="Arial"/>
                <w:sz w:val="20"/>
                <w:szCs w:val="20"/>
              </w:rPr>
              <w:t xml:space="preserve"> DoDAAC</w:t>
            </w:r>
          </w:p>
        </w:tc>
      </w:tr>
      <w:tr w:rsidR="009872E5" w:rsidRPr="002E01BA" w14:paraId="20F6B7C0" w14:textId="77777777" w:rsidTr="00837A09">
        <w:trPr>
          <w:cantSplit/>
          <w:jc w:val="center"/>
        </w:trPr>
        <w:tc>
          <w:tcPr>
            <w:tcW w:w="2970" w:type="dxa"/>
          </w:tcPr>
          <w:p w14:paraId="341780CA" w14:textId="77777777" w:rsidR="009872E5" w:rsidRPr="00924E11" w:rsidRDefault="009872E5"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 xml:space="preserve">Column 2 – </w:t>
            </w:r>
            <w:r w:rsidRPr="00B25B70">
              <w:rPr>
                <w:sz w:val="20"/>
              </w:rPr>
              <w:t>Customer</w:t>
            </w:r>
          </w:p>
        </w:tc>
        <w:tc>
          <w:tcPr>
            <w:tcW w:w="6030" w:type="dxa"/>
          </w:tcPr>
          <w:p w14:paraId="04B4A3A6" w14:textId="77777777" w:rsidR="009872E5" w:rsidRPr="00924E11" w:rsidRDefault="009872E5"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DoD Component/Agency of the ship-to DoDAAC</w:t>
            </w:r>
          </w:p>
        </w:tc>
      </w:tr>
      <w:tr w:rsidR="009872E5" w:rsidRPr="002E01BA" w14:paraId="068BDE02" w14:textId="77777777" w:rsidTr="00837A09">
        <w:trPr>
          <w:cantSplit/>
          <w:jc w:val="center"/>
        </w:trPr>
        <w:tc>
          <w:tcPr>
            <w:tcW w:w="2970" w:type="dxa"/>
          </w:tcPr>
          <w:p w14:paraId="33F40D2E" w14:textId="77777777" w:rsidR="009872E5" w:rsidRPr="00924E11" w:rsidRDefault="009872E5"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 xml:space="preserve">Column 3 – </w:t>
            </w:r>
            <w:r w:rsidRPr="00B25B70">
              <w:rPr>
                <w:sz w:val="20"/>
              </w:rPr>
              <w:t>Shipments Requiring MRA, Count</w:t>
            </w:r>
          </w:p>
        </w:tc>
        <w:tc>
          <w:tcPr>
            <w:tcW w:w="6030" w:type="dxa"/>
          </w:tcPr>
          <w:p w14:paraId="34AA5BAD" w14:textId="77777777" w:rsidR="009872E5" w:rsidRPr="00924E11" w:rsidRDefault="009872E5"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24E11">
              <w:rPr>
                <w:rFonts w:cs="Arial"/>
                <w:sz w:val="20"/>
                <w:szCs w:val="20"/>
              </w:rPr>
              <w:t>Count of qualified shipments in the allotted timeframe</w:t>
            </w:r>
          </w:p>
        </w:tc>
      </w:tr>
      <w:tr w:rsidR="009872E5" w:rsidRPr="002E01BA" w14:paraId="0400AE8C" w14:textId="77777777" w:rsidTr="00837A09">
        <w:trPr>
          <w:cantSplit/>
          <w:jc w:val="center"/>
        </w:trPr>
        <w:tc>
          <w:tcPr>
            <w:tcW w:w="2970" w:type="dxa"/>
          </w:tcPr>
          <w:p w14:paraId="3ED0A441" w14:textId="77777777" w:rsidR="009872E5" w:rsidRPr="009872E5" w:rsidRDefault="009872E5" w:rsidP="009872E5">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B25B70">
              <w:rPr>
                <w:sz w:val="20"/>
              </w:rPr>
              <w:t>Column 4</w:t>
            </w:r>
            <w:r w:rsidRPr="009872E5">
              <w:rPr>
                <w:rFonts w:cs="Arial"/>
                <w:sz w:val="20"/>
                <w:szCs w:val="20"/>
              </w:rPr>
              <w:t xml:space="preserve"> –</w:t>
            </w:r>
            <w:r w:rsidRPr="00B25B70">
              <w:rPr>
                <w:sz w:val="20"/>
              </w:rPr>
              <w:t xml:space="preserve"> No MRA Received, Count</w:t>
            </w:r>
          </w:p>
        </w:tc>
        <w:tc>
          <w:tcPr>
            <w:tcW w:w="6030" w:type="dxa"/>
          </w:tcPr>
          <w:p w14:paraId="653A2DEC" w14:textId="594CCB72" w:rsidR="009872E5" w:rsidRPr="009872E5" w:rsidRDefault="009872E5" w:rsidP="00B25B70">
            <w:pPr>
              <w:tabs>
                <w:tab w:val="left" w:pos="547"/>
                <w:tab w:val="left" w:pos="1080"/>
                <w:tab w:val="left" w:pos="1627"/>
                <w:tab w:val="left" w:pos="2232"/>
                <w:tab w:val="left" w:pos="2707"/>
                <w:tab w:val="left" w:pos="3240"/>
              </w:tabs>
              <w:autoSpaceDE w:val="0"/>
              <w:autoSpaceDN w:val="0"/>
              <w:adjustRightInd w:val="0"/>
              <w:spacing w:before="40" w:after="40"/>
              <w:rPr>
                <w:rFonts w:cs="Arial"/>
                <w:sz w:val="20"/>
                <w:szCs w:val="20"/>
              </w:rPr>
            </w:pPr>
            <w:r w:rsidRPr="009872E5">
              <w:rPr>
                <w:rFonts w:cs="Arial"/>
                <w:sz w:val="20"/>
                <w:szCs w:val="20"/>
              </w:rPr>
              <w:t xml:space="preserve">Count of qualified shipments for which no MRA was received in the allotted timeframe (within </w:t>
            </w:r>
            <w:r w:rsidR="00E4757D" w:rsidRPr="00774108">
              <w:rPr>
                <w:b/>
                <w:i/>
                <w:sz w:val="20"/>
                <w:szCs w:val="20"/>
              </w:rPr>
              <w:t>25/90</w:t>
            </w:r>
            <w:r w:rsidRPr="009872E5">
              <w:rPr>
                <w:rFonts w:cs="Arial"/>
                <w:sz w:val="20"/>
                <w:szCs w:val="20"/>
              </w:rPr>
              <w:t xml:space="preserve"> calendar days of shipment</w:t>
            </w:r>
            <w:r w:rsidRPr="00B25B70">
              <w:rPr>
                <w:sz w:val="20"/>
              </w:rPr>
              <w:t xml:space="preserve"> to accommodate the MRA reporting period plus the MRA follow-up response timeframe</w:t>
            </w:r>
            <w:r w:rsidRPr="00016B36">
              <w:rPr>
                <w:rFonts w:cs="Arial"/>
                <w:sz w:val="20"/>
                <w:szCs w:val="20"/>
              </w:rPr>
              <w:t>)</w:t>
            </w:r>
            <w:r w:rsidR="00E4757D">
              <w:rPr>
                <w:rStyle w:val="FootnoteReference"/>
                <w:rFonts w:cs="Arial"/>
                <w:sz w:val="20"/>
                <w:szCs w:val="20"/>
              </w:rPr>
              <w:footnoteReference w:id="22"/>
            </w:r>
            <w:r w:rsidRPr="00B25B70">
              <w:rPr>
                <w:sz w:val="20"/>
              </w:rPr>
              <w:t xml:space="preserve"> </w:t>
            </w:r>
          </w:p>
        </w:tc>
      </w:tr>
      <w:tr w:rsidR="009872E5" w:rsidRPr="009872E5" w14:paraId="0F893795" w14:textId="77777777" w:rsidTr="00837A09">
        <w:trPr>
          <w:cantSplit/>
          <w:jc w:val="center"/>
        </w:trPr>
        <w:tc>
          <w:tcPr>
            <w:tcW w:w="2970" w:type="dxa"/>
          </w:tcPr>
          <w:p w14:paraId="2934F558" w14:textId="77777777" w:rsidR="009872E5" w:rsidRPr="00B25B70" w:rsidRDefault="009872E5"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Column 5 – MRA Received, Count</w:t>
            </w:r>
          </w:p>
        </w:tc>
        <w:tc>
          <w:tcPr>
            <w:tcW w:w="6030" w:type="dxa"/>
          </w:tcPr>
          <w:p w14:paraId="6FB50B8E" w14:textId="77777777" w:rsidR="009872E5" w:rsidRPr="00B25B70" w:rsidRDefault="009872E5"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Count of MRAs received in the given reporting period that matched a qualified shipment</w:t>
            </w:r>
          </w:p>
        </w:tc>
      </w:tr>
      <w:tr w:rsidR="009872E5" w:rsidRPr="009872E5" w14:paraId="1623D463" w14:textId="77777777" w:rsidTr="00837A09">
        <w:trPr>
          <w:cantSplit/>
          <w:jc w:val="center"/>
        </w:trPr>
        <w:tc>
          <w:tcPr>
            <w:tcW w:w="2970" w:type="dxa"/>
          </w:tcPr>
          <w:p w14:paraId="1E25FF4F" w14:textId="77777777" w:rsidR="009872E5" w:rsidRPr="00B25B70" w:rsidRDefault="009872E5" w:rsidP="009872E5">
            <w:pPr>
              <w:pStyle w:val="Default"/>
              <w:widowControl/>
              <w:tabs>
                <w:tab w:val="left" w:pos="547"/>
                <w:tab w:val="left" w:pos="1080"/>
                <w:tab w:val="left" w:pos="1627"/>
                <w:tab w:val="left" w:pos="2232"/>
                <w:tab w:val="left" w:pos="2707"/>
                <w:tab w:val="left" w:pos="3240"/>
              </w:tabs>
              <w:spacing w:before="40" w:after="40"/>
              <w:rPr>
                <w:color w:val="auto"/>
                <w:sz w:val="20"/>
              </w:rPr>
            </w:pPr>
            <w:r w:rsidRPr="00B25B70">
              <w:rPr>
                <w:color w:val="auto"/>
                <w:sz w:val="20"/>
              </w:rPr>
              <w:t>Column 6 – MRA Received, Percentage</w:t>
            </w:r>
          </w:p>
        </w:tc>
        <w:tc>
          <w:tcPr>
            <w:tcW w:w="6030" w:type="dxa"/>
          </w:tcPr>
          <w:p w14:paraId="32C04BAC" w14:textId="77777777" w:rsidR="009872E5" w:rsidRPr="00B25B70" w:rsidRDefault="009872E5" w:rsidP="009872E5">
            <w:pPr>
              <w:pStyle w:val="Default"/>
              <w:widowControl/>
              <w:tabs>
                <w:tab w:val="left" w:pos="547"/>
                <w:tab w:val="left" w:pos="1080"/>
                <w:tab w:val="left" w:pos="1627"/>
                <w:tab w:val="left" w:pos="2232"/>
                <w:tab w:val="left" w:pos="2707"/>
                <w:tab w:val="left" w:pos="3240"/>
              </w:tabs>
              <w:spacing w:before="40" w:after="40"/>
              <w:rPr>
                <w:color w:val="auto"/>
                <w:sz w:val="20"/>
              </w:rPr>
            </w:pPr>
            <w:r w:rsidRPr="00B25B70">
              <w:rPr>
                <w:color w:val="auto"/>
                <w:sz w:val="20"/>
              </w:rPr>
              <w:t>Percentage of qualified shipments that received an MRA (column 4 divided by column 3)</w:t>
            </w:r>
          </w:p>
        </w:tc>
      </w:tr>
    </w:tbl>
    <w:p w14:paraId="5F3CB2B1" w14:textId="72C33EAF" w:rsidR="009872E5" w:rsidRPr="009872E5" w:rsidRDefault="00EE36ED" w:rsidP="009872E5">
      <w:pPr>
        <w:pStyle w:val="CM60"/>
        <w:widowControl/>
        <w:tabs>
          <w:tab w:val="left" w:pos="547"/>
          <w:tab w:val="left" w:pos="1080"/>
          <w:tab w:val="left" w:pos="1627"/>
          <w:tab w:val="left" w:pos="2232"/>
          <w:tab w:val="left" w:pos="2707"/>
          <w:tab w:val="left" w:pos="3240"/>
        </w:tabs>
        <w:spacing w:before="240" w:after="240"/>
        <w:rPr>
          <w:rFonts w:cs="Arial"/>
        </w:rPr>
      </w:pPr>
      <w:r>
        <w:tab/>
      </w:r>
      <w:r>
        <w:tab/>
      </w:r>
      <w:r>
        <w:tab/>
      </w:r>
      <w:r w:rsidR="009872E5" w:rsidRPr="009872E5">
        <w:rPr>
          <w:rFonts w:cs="Arial"/>
        </w:rPr>
        <w:t>AP5.2.</w:t>
      </w:r>
      <w:r w:rsidR="00220D6B" w:rsidRPr="00B25B70">
        <w:t>10.</w:t>
      </w:r>
      <w:r w:rsidR="009872E5" w:rsidRPr="009872E5">
        <w:rPr>
          <w:rFonts w:cs="Arial"/>
        </w:rPr>
        <w:t>4.</w:t>
      </w:r>
      <w:r w:rsidR="009872E5" w:rsidRPr="00B25B70">
        <w:t>16</w:t>
      </w:r>
      <w:r w:rsidR="00530479" w:rsidRPr="00B25B70">
        <w:t>.</w:t>
      </w:r>
      <w:r w:rsidR="009872E5" w:rsidRPr="009872E5">
        <w:rPr>
          <w:rFonts w:cs="Arial"/>
        </w:rPr>
        <w:t xml:space="preserve">  </w:t>
      </w:r>
      <w:r w:rsidR="009872E5" w:rsidRPr="009872E5">
        <w:rPr>
          <w:rFonts w:cs="Arial"/>
          <w:u w:val="single"/>
        </w:rPr>
        <w:t xml:space="preserve">MRA35d – </w:t>
      </w:r>
      <w:r w:rsidR="009872E5" w:rsidRPr="00B25B70">
        <w:rPr>
          <w:u w:val="single"/>
        </w:rPr>
        <w:t>Percent of Delinquents</w:t>
      </w:r>
      <w:r w:rsidR="009872E5" w:rsidRPr="009872E5">
        <w:rPr>
          <w:rFonts w:cs="Arial"/>
          <w:u w:val="single"/>
        </w:rPr>
        <w:t xml:space="preserve"> (General) </w:t>
      </w:r>
      <w:r w:rsidR="009872E5" w:rsidRPr="00B25B70">
        <w:rPr>
          <w:u w:val="single"/>
        </w:rPr>
        <w:t>Detail</w:t>
      </w:r>
      <w:r w:rsidR="009872E5" w:rsidRPr="009872E5">
        <w:rPr>
          <w:rFonts w:cs="Arial"/>
          <w:b/>
          <w:i/>
        </w:rPr>
        <w:t>.</w:t>
      </w:r>
      <w:r w:rsidR="009872E5" w:rsidRPr="009872E5">
        <w:rPr>
          <w:rFonts w:cs="Arial"/>
        </w:rPr>
        <w:t xml:space="preserve">  Shows general shipments by </w:t>
      </w:r>
      <w:r w:rsidR="009872E5" w:rsidRPr="00B25B70">
        <w:t xml:space="preserve">for all DoD components/Participating Agencies and all categories (except for Ammunition, Contractor and Army TPF) by </w:t>
      </w:r>
      <w:r w:rsidR="009872E5" w:rsidRPr="009872E5">
        <w:rPr>
          <w:rFonts w:cs="Arial"/>
        </w:rPr>
        <w:t xml:space="preserve">ship-to DoDAAC.  The count of qualified shipments is matched against MRAs received/not received and a </w:t>
      </w:r>
      <w:r w:rsidR="009872E5" w:rsidRPr="00B25B70">
        <w:t>percentage for MRAs received is shown</w:t>
      </w:r>
      <w:r w:rsidR="009872E5" w:rsidRPr="009872E5">
        <w:rPr>
          <w:rFonts w:cs="Arial"/>
        </w:rPr>
        <w:t xml:space="preserve">.  </w:t>
      </w:r>
      <w:r w:rsidR="009872E5" w:rsidRPr="00B25B70">
        <w:t>The detail report contains a listing of DoDAACs within the MRA35 Area and customer with a list of the qualified requisitions that require an MRA:</w:t>
      </w:r>
    </w:p>
    <w:tbl>
      <w:tblPr>
        <w:tblW w:w="9090" w:type="dxa"/>
        <w:jc w:val="center"/>
        <w:tblLook w:val="0000" w:firstRow="0" w:lastRow="0" w:firstColumn="0" w:lastColumn="0" w:noHBand="0" w:noVBand="0"/>
      </w:tblPr>
      <w:tblGrid>
        <w:gridCol w:w="2880"/>
        <w:gridCol w:w="6210"/>
      </w:tblGrid>
      <w:tr w:rsidR="009872E5" w:rsidRPr="0059583A" w14:paraId="765D0100" w14:textId="77777777" w:rsidTr="00837A09">
        <w:trPr>
          <w:cantSplit/>
          <w:trHeight w:val="274"/>
          <w:jc w:val="center"/>
        </w:trPr>
        <w:tc>
          <w:tcPr>
            <w:tcW w:w="2880" w:type="dxa"/>
            <w:tcBorders>
              <w:top w:val="single" w:sz="4" w:space="0" w:color="000000"/>
              <w:left w:val="single" w:sz="4" w:space="0" w:color="000000"/>
              <w:bottom w:val="single" w:sz="4" w:space="0" w:color="000000"/>
              <w:right w:val="single" w:sz="4" w:space="0" w:color="000000"/>
            </w:tcBorders>
          </w:tcPr>
          <w:p w14:paraId="36A01275" w14:textId="77777777" w:rsidR="009872E5" w:rsidRPr="0059583A" w:rsidRDefault="009872E5" w:rsidP="009872E5">
            <w:pPr>
              <w:pStyle w:val="Default"/>
              <w:widowControl/>
              <w:tabs>
                <w:tab w:val="left" w:pos="547"/>
                <w:tab w:val="left" w:pos="1080"/>
                <w:tab w:val="left" w:pos="1627"/>
                <w:tab w:val="left" w:pos="2232"/>
                <w:tab w:val="left" w:pos="2707"/>
                <w:tab w:val="left" w:pos="3240"/>
              </w:tabs>
              <w:spacing w:before="40" w:after="40"/>
              <w:rPr>
                <w:sz w:val="20"/>
                <w:szCs w:val="20"/>
              </w:rPr>
            </w:pPr>
            <w:r w:rsidRPr="006A2EB1">
              <w:rPr>
                <w:sz w:val="20"/>
                <w:szCs w:val="20"/>
              </w:rPr>
              <w:t>Column 1 – Ship-To DoDAAC</w:t>
            </w:r>
          </w:p>
        </w:tc>
        <w:tc>
          <w:tcPr>
            <w:tcW w:w="6210" w:type="dxa"/>
            <w:tcBorders>
              <w:top w:val="single" w:sz="4" w:space="0" w:color="000000"/>
              <w:left w:val="single" w:sz="4" w:space="0" w:color="000000"/>
              <w:bottom w:val="single" w:sz="4" w:space="0" w:color="000000"/>
              <w:right w:val="single" w:sz="4" w:space="0" w:color="000000"/>
            </w:tcBorders>
            <w:vAlign w:val="center"/>
          </w:tcPr>
          <w:p w14:paraId="35F0EA65" w14:textId="77777777" w:rsidR="009872E5" w:rsidRPr="0059583A" w:rsidRDefault="009872E5" w:rsidP="009872E5">
            <w:pPr>
              <w:pStyle w:val="Default"/>
              <w:widowControl/>
              <w:tabs>
                <w:tab w:val="left" w:pos="547"/>
                <w:tab w:val="left" w:pos="1080"/>
                <w:tab w:val="left" w:pos="1627"/>
                <w:tab w:val="left" w:pos="2232"/>
                <w:tab w:val="left" w:pos="2707"/>
                <w:tab w:val="left" w:pos="3240"/>
              </w:tabs>
              <w:spacing w:before="40" w:after="40"/>
              <w:rPr>
                <w:sz w:val="20"/>
                <w:szCs w:val="20"/>
              </w:rPr>
            </w:pPr>
            <w:r>
              <w:rPr>
                <w:sz w:val="20"/>
                <w:szCs w:val="20"/>
              </w:rPr>
              <w:t>S</w:t>
            </w:r>
            <w:r w:rsidRPr="0059583A">
              <w:rPr>
                <w:sz w:val="20"/>
                <w:szCs w:val="20"/>
              </w:rPr>
              <w:t>hip-</w:t>
            </w:r>
            <w:r>
              <w:rPr>
                <w:sz w:val="20"/>
                <w:szCs w:val="20"/>
              </w:rPr>
              <w:t>t</w:t>
            </w:r>
            <w:r w:rsidRPr="0059583A">
              <w:rPr>
                <w:sz w:val="20"/>
                <w:szCs w:val="20"/>
              </w:rPr>
              <w:t xml:space="preserve">o DoDAAC </w:t>
            </w:r>
          </w:p>
        </w:tc>
      </w:tr>
      <w:tr w:rsidR="009872E5" w:rsidRPr="0059583A" w14:paraId="63C9AAD1" w14:textId="77777777" w:rsidTr="00837A09">
        <w:trPr>
          <w:cantSplit/>
          <w:trHeight w:val="519"/>
          <w:jc w:val="center"/>
        </w:trPr>
        <w:tc>
          <w:tcPr>
            <w:tcW w:w="2880" w:type="dxa"/>
            <w:tcBorders>
              <w:top w:val="single" w:sz="4" w:space="0" w:color="000000"/>
              <w:left w:val="single" w:sz="4" w:space="0" w:color="000000"/>
              <w:bottom w:val="single" w:sz="4" w:space="0" w:color="000000"/>
              <w:right w:val="single" w:sz="4" w:space="0" w:color="000000"/>
            </w:tcBorders>
          </w:tcPr>
          <w:p w14:paraId="68FC54CF" w14:textId="77777777" w:rsidR="009872E5" w:rsidRPr="0059583A" w:rsidRDefault="009872E5" w:rsidP="009872E5">
            <w:pPr>
              <w:pStyle w:val="Default"/>
              <w:widowControl/>
              <w:tabs>
                <w:tab w:val="left" w:pos="547"/>
                <w:tab w:val="left" w:pos="1080"/>
                <w:tab w:val="left" w:pos="1627"/>
                <w:tab w:val="left" w:pos="2232"/>
                <w:tab w:val="left" w:pos="2707"/>
                <w:tab w:val="left" w:pos="3240"/>
              </w:tabs>
              <w:spacing w:before="40" w:after="40"/>
              <w:rPr>
                <w:sz w:val="20"/>
                <w:szCs w:val="20"/>
              </w:rPr>
            </w:pPr>
            <w:r w:rsidRPr="006A2EB1">
              <w:rPr>
                <w:sz w:val="20"/>
                <w:szCs w:val="20"/>
              </w:rPr>
              <w:t>Column 2 – Shipments Requiring MRA, Count</w:t>
            </w:r>
          </w:p>
        </w:tc>
        <w:tc>
          <w:tcPr>
            <w:tcW w:w="6210" w:type="dxa"/>
            <w:tcBorders>
              <w:top w:val="single" w:sz="4" w:space="0" w:color="000000"/>
              <w:left w:val="single" w:sz="4" w:space="0" w:color="000000"/>
              <w:bottom w:val="single" w:sz="4" w:space="0" w:color="000000"/>
              <w:right w:val="single" w:sz="4" w:space="0" w:color="000000"/>
            </w:tcBorders>
          </w:tcPr>
          <w:p w14:paraId="334E741F" w14:textId="77777777" w:rsidR="009872E5" w:rsidRPr="0059583A" w:rsidRDefault="009872E5" w:rsidP="009872E5">
            <w:pPr>
              <w:pStyle w:val="Default"/>
              <w:widowControl/>
              <w:tabs>
                <w:tab w:val="left" w:pos="547"/>
                <w:tab w:val="left" w:pos="1080"/>
                <w:tab w:val="left" w:pos="1627"/>
                <w:tab w:val="left" w:pos="2232"/>
                <w:tab w:val="left" w:pos="2707"/>
                <w:tab w:val="left" w:pos="3240"/>
              </w:tabs>
              <w:spacing w:before="40" w:after="40"/>
              <w:rPr>
                <w:sz w:val="20"/>
                <w:szCs w:val="20"/>
              </w:rPr>
            </w:pPr>
            <w:r w:rsidRPr="0059583A">
              <w:rPr>
                <w:sz w:val="20"/>
                <w:szCs w:val="20"/>
              </w:rPr>
              <w:t xml:space="preserve">Count of qualified shipments in the allotted timeframe </w:t>
            </w:r>
          </w:p>
        </w:tc>
      </w:tr>
      <w:tr w:rsidR="009872E5" w:rsidRPr="0059583A" w14:paraId="4AABFFFE" w14:textId="77777777" w:rsidTr="00837A09">
        <w:trPr>
          <w:cantSplit/>
          <w:trHeight w:val="519"/>
          <w:jc w:val="center"/>
        </w:trPr>
        <w:tc>
          <w:tcPr>
            <w:tcW w:w="2880" w:type="dxa"/>
            <w:tcBorders>
              <w:top w:val="single" w:sz="4" w:space="0" w:color="000000"/>
              <w:left w:val="single" w:sz="4" w:space="0" w:color="000000"/>
              <w:bottom w:val="single" w:sz="4" w:space="0" w:color="000000"/>
              <w:right w:val="single" w:sz="4" w:space="0" w:color="000000"/>
            </w:tcBorders>
          </w:tcPr>
          <w:p w14:paraId="4AAB00CC" w14:textId="77777777" w:rsidR="009872E5" w:rsidRPr="0059583A" w:rsidRDefault="009872E5" w:rsidP="009872E5">
            <w:pPr>
              <w:pStyle w:val="Default"/>
              <w:widowControl/>
              <w:tabs>
                <w:tab w:val="left" w:pos="547"/>
                <w:tab w:val="left" w:pos="1080"/>
                <w:tab w:val="left" w:pos="1627"/>
                <w:tab w:val="left" w:pos="2232"/>
                <w:tab w:val="left" w:pos="2707"/>
                <w:tab w:val="left" w:pos="3240"/>
              </w:tabs>
              <w:spacing w:before="40" w:after="40"/>
              <w:rPr>
                <w:sz w:val="20"/>
                <w:szCs w:val="20"/>
              </w:rPr>
            </w:pPr>
            <w:r w:rsidRPr="006A2EB1">
              <w:rPr>
                <w:sz w:val="20"/>
                <w:szCs w:val="20"/>
              </w:rPr>
              <w:t>Column 3 – MRA Received, Count</w:t>
            </w:r>
          </w:p>
        </w:tc>
        <w:tc>
          <w:tcPr>
            <w:tcW w:w="6210" w:type="dxa"/>
            <w:tcBorders>
              <w:top w:val="single" w:sz="4" w:space="0" w:color="000000"/>
              <w:left w:val="single" w:sz="4" w:space="0" w:color="000000"/>
              <w:bottom w:val="single" w:sz="4" w:space="0" w:color="000000"/>
              <w:right w:val="single" w:sz="4" w:space="0" w:color="000000"/>
            </w:tcBorders>
          </w:tcPr>
          <w:p w14:paraId="1D4A6907" w14:textId="77777777" w:rsidR="009872E5" w:rsidRPr="0059583A" w:rsidRDefault="009872E5" w:rsidP="009872E5">
            <w:pPr>
              <w:pStyle w:val="Default"/>
              <w:widowControl/>
              <w:tabs>
                <w:tab w:val="left" w:pos="547"/>
                <w:tab w:val="left" w:pos="1080"/>
                <w:tab w:val="left" w:pos="1627"/>
                <w:tab w:val="left" w:pos="2232"/>
                <w:tab w:val="left" w:pos="2707"/>
                <w:tab w:val="left" w:pos="3240"/>
              </w:tabs>
              <w:spacing w:before="40" w:after="40"/>
              <w:rPr>
                <w:sz w:val="20"/>
                <w:szCs w:val="20"/>
              </w:rPr>
            </w:pPr>
            <w:r w:rsidRPr="0059583A">
              <w:rPr>
                <w:sz w:val="20"/>
                <w:szCs w:val="20"/>
              </w:rPr>
              <w:t xml:space="preserve">Count of MRAs received in the given reporting period that matched a qualified shipment </w:t>
            </w:r>
          </w:p>
        </w:tc>
      </w:tr>
      <w:tr w:rsidR="009872E5" w:rsidRPr="00AA1399" w14:paraId="38E465B2" w14:textId="77777777" w:rsidTr="00837A09">
        <w:trPr>
          <w:cantSplit/>
          <w:trHeight w:val="520"/>
          <w:jc w:val="center"/>
        </w:trPr>
        <w:tc>
          <w:tcPr>
            <w:tcW w:w="2880" w:type="dxa"/>
            <w:tcBorders>
              <w:top w:val="single" w:sz="4" w:space="0" w:color="000000"/>
              <w:left w:val="single" w:sz="4" w:space="0" w:color="000000"/>
              <w:bottom w:val="single" w:sz="4" w:space="0" w:color="000000"/>
              <w:right w:val="single" w:sz="4" w:space="0" w:color="000000"/>
            </w:tcBorders>
          </w:tcPr>
          <w:p w14:paraId="438893EE" w14:textId="77777777" w:rsidR="009872E5" w:rsidRPr="00B25B70" w:rsidRDefault="009872E5" w:rsidP="009872E5">
            <w:pPr>
              <w:pStyle w:val="Default"/>
              <w:widowControl/>
              <w:tabs>
                <w:tab w:val="left" w:pos="547"/>
                <w:tab w:val="left" w:pos="1080"/>
                <w:tab w:val="left" w:pos="1627"/>
                <w:tab w:val="left" w:pos="2232"/>
                <w:tab w:val="left" w:pos="2707"/>
                <w:tab w:val="left" w:pos="3240"/>
              </w:tabs>
              <w:spacing w:before="40" w:after="40"/>
              <w:rPr>
                <w:sz w:val="20"/>
              </w:rPr>
            </w:pPr>
            <w:r w:rsidRPr="00B25B70">
              <w:rPr>
                <w:sz w:val="20"/>
              </w:rPr>
              <w:t>Column 4 – MRA Received, Percentage</w:t>
            </w:r>
          </w:p>
        </w:tc>
        <w:tc>
          <w:tcPr>
            <w:tcW w:w="6210" w:type="dxa"/>
            <w:tcBorders>
              <w:top w:val="single" w:sz="4" w:space="0" w:color="000000"/>
              <w:left w:val="single" w:sz="4" w:space="0" w:color="000000"/>
              <w:bottom w:val="single" w:sz="4" w:space="0" w:color="000000"/>
              <w:right w:val="single" w:sz="4" w:space="0" w:color="000000"/>
            </w:tcBorders>
          </w:tcPr>
          <w:p w14:paraId="699FF770" w14:textId="77777777" w:rsidR="009872E5" w:rsidRPr="00B25B70" w:rsidRDefault="009872E5" w:rsidP="009872E5">
            <w:pPr>
              <w:pStyle w:val="Default"/>
              <w:widowControl/>
              <w:tabs>
                <w:tab w:val="left" w:pos="547"/>
                <w:tab w:val="left" w:pos="1080"/>
                <w:tab w:val="left" w:pos="1627"/>
                <w:tab w:val="left" w:pos="2232"/>
                <w:tab w:val="left" w:pos="2707"/>
                <w:tab w:val="left" w:pos="3240"/>
              </w:tabs>
              <w:spacing w:before="40" w:after="40"/>
              <w:rPr>
                <w:color w:val="auto"/>
                <w:sz w:val="20"/>
              </w:rPr>
            </w:pPr>
            <w:r w:rsidRPr="00B25B70">
              <w:rPr>
                <w:color w:val="auto"/>
                <w:sz w:val="20"/>
              </w:rPr>
              <w:t xml:space="preserve">Percentage of qualified shipments that received an MRA (column 3 divided by column 2) </w:t>
            </w:r>
          </w:p>
        </w:tc>
      </w:tr>
      <w:tr w:rsidR="009872E5" w:rsidRPr="009872E5" w14:paraId="2D77AD57" w14:textId="77777777" w:rsidTr="00837A09">
        <w:trPr>
          <w:cantSplit/>
          <w:trHeight w:val="774"/>
          <w:jc w:val="center"/>
        </w:trPr>
        <w:tc>
          <w:tcPr>
            <w:tcW w:w="2880" w:type="dxa"/>
            <w:tcBorders>
              <w:top w:val="single" w:sz="4" w:space="0" w:color="000000"/>
              <w:left w:val="single" w:sz="4" w:space="0" w:color="000000"/>
              <w:bottom w:val="single" w:sz="4" w:space="0" w:color="000000"/>
              <w:right w:val="single" w:sz="4" w:space="0" w:color="000000"/>
            </w:tcBorders>
          </w:tcPr>
          <w:p w14:paraId="2D1E279F" w14:textId="77777777" w:rsidR="009872E5" w:rsidRPr="00B25B70" w:rsidRDefault="009872E5" w:rsidP="009872E5">
            <w:pPr>
              <w:pStyle w:val="Default"/>
              <w:widowControl/>
              <w:tabs>
                <w:tab w:val="left" w:pos="547"/>
                <w:tab w:val="left" w:pos="1080"/>
                <w:tab w:val="left" w:pos="1627"/>
                <w:tab w:val="left" w:pos="2232"/>
                <w:tab w:val="left" w:pos="2707"/>
                <w:tab w:val="left" w:pos="3240"/>
              </w:tabs>
              <w:spacing w:before="40" w:after="40"/>
              <w:rPr>
                <w:sz w:val="20"/>
              </w:rPr>
            </w:pPr>
            <w:r w:rsidRPr="00B25B70">
              <w:rPr>
                <w:sz w:val="20"/>
              </w:rPr>
              <w:t>Column 5 – No MRA, Count</w:t>
            </w:r>
          </w:p>
        </w:tc>
        <w:tc>
          <w:tcPr>
            <w:tcW w:w="6210" w:type="dxa"/>
            <w:tcBorders>
              <w:top w:val="single" w:sz="4" w:space="0" w:color="000000"/>
              <w:left w:val="single" w:sz="4" w:space="0" w:color="000000"/>
              <w:bottom w:val="single" w:sz="4" w:space="0" w:color="000000"/>
              <w:right w:val="single" w:sz="4" w:space="0" w:color="000000"/>
            </w:tcBorders>
          </w:tcPr>
          <w:p w14:paraId="78E2BCF3" w14:textId="3B947FB9" w:rsidR="009872E5" w:rsidRPr="00B25B70" w:rsidRDefault="009872E5" w:rsidP="00B25B70">
            <w:pPr>
              <w:pStyle w:val="Default"/>
              <w:widowControl/>
              <w:tabs>
                <w:tab w:val="left" w:pos="547"/>
                <w:tab w:val="left" w:pos="1080"/>
                <w:tab w:val="left" w:pos="1627"/>
                <w:tab w:val="left" w:pos="2232"/>
                <w:tab w:val="left" w:pos="2707"/>
                <w:tab w:val="left" w:pos="3240"/>
              </w:tabs>
              <w:spacing w:before="40" w:after="40"/>
              <w:rPr>
                <w:color w:val="auto"/>
                <w:sz w:val="20"/>
              </w:rPr>
            </w:pPr>
            <w:r w:rsidRPr="00B25B70">
              <w:rPr>
                <w:color w:val="auto"/>
                <w:sz w:val="20"/>
              </w:rPr>
              <w:t xml:space="preserve">Count of qualified shipments for which no MRA was received in the allotted timeframe (within </w:t>
            </w:r>
            <w:r w:rsidR="00301081" w:rsidRPr="00774108">
              <w:rPr>
                <w:b/>
                <w:i/>
                <w:sz w:val="20"/>
                <w:szCs w:val="20"/>
              </w:rPr>
              <w:t>25/90</w:t>
            </w:r>
            <w:r w:rsidRPr="00B25B70">
              <w:rPr>
                <w:color w:val="auto"/>
                <w:sz w:val="20"/>
              </w:rPr>
              <w:t xml:space="preserve"> calendar days of shipment to accommodate the MRA reporting period plus the MRA follow-up response timeframe)</w:t>
            </w:r>
            <w:r w:rsidR="00301081">
              <w:rPr>
                <w:rStyle w:val="FootnoteReference"/>
                <w:color w:val="auto"/>
                <w:sz w:val="20"/>
                <w:szCs w:val="20"/>
              </w:rPr>
              <w:footnoteReference w:id="23"/>
            </w:r>
          </w:p>
        </w:tc>
      </w:tr>
      <w:tr w:rsidR="009872E5" w:rsidRPr="0059583A" w14:paraId="475D1528" w14:textId="77777777" w:rsidTr="00837A09">
        <w:trPr>
          <w:cantSplit/>
          <w:trHeight w:val="520"/>
          <w:jc w:val="center"/>
        </w:trPr>
        <w:tc>
          <w:tcPr>
            <w:tcW w:w="9090" w:type="dxa"/>
            <w:gridSpan w:val="2"/>
            <w:tcBorders>
              <w:top w:val="single" w:sz="4" w:space="0" w:color="000000"/>
              <w:left w:val="single" w:sz="4" w:space="0" w:color="000000"/>
              <w:bottom w:val="single" w:sz="4" w:space="0" w:color="000000"/>
              <w:right w:val="single" w:sz="4" w:space="0" w:color="000000"/>
            </w:tcBorders>
          </w:tcPr>
          <w:p w14:paraId="69C50BA8" w14:textId="77777777" w:rsidR="009872E5" w:rsidRPr="00B25B70" w:rsidRDefault="009872E5" w:rsidP="009872E5">
            <w:pPr>
              <w:pStyle w:val="Default"/>
              <w:widowControl/>
              <w:tabs>
                <w:tab w:val="left" w:pos="547"/>
                <w:tab w:val="left" w:pos="1080"/>
                <w:tab w:val="left" w:pos="1627"/>
                <w:tab w:val="left" w:pos="2232"/>
                <w:tab w:val="left" w:pos="2707"/>
                <w:tab w:val="left" w:pos="3240"/>
              </w:tabs>
              <w:spacing w:before="40" w:after="40"/>
              <w:rPr>
                <w:color w:val="auto"/>
                <w:sz w:val="20"/>
              </w:rPr>
            </w:pPr>
            <w:r w:rsidRPr="00B25B70">
              <w:rPr>
                <w:color w:val="auto"/>
                <w:sz w:val="20"/>
              </w:rPr>
              <w:t xml:space="preserve">Clicking on a ship-to DoDAAC link provides the list of qualified requisitions (with WebVLIPS link) that </w:t>
            </w:r>
            <w:r w:rsidRPr="00B25B70">
              <w:rPr>
                <w:color w:val="auto"/>
                <w:sz w:val="20"/>
                <w:u w:val="single"/>
              </w:rPr>
              <w:t>require an MRA</w:t>
            </w:r>
          </w:p>
        </w:tc>
      </w:tr>
    </w:tbl>
    <w:p w14:paraId="2AF79E54" w14:textId="30CF4029" w:rsidR="00760574" w:rsidRPr="00B25B70" w:rsidRDefault="00EE36ED" w:rsidP="00327C7D">
      <w:pPr>
        <w:pStyle w:val="CM60"/>
        <w:keepNext/>
        <w:keepLines/>
        <w:widowControl/>
        <w:tabs>
          <w:tab w:val="left" w:pos="547"/>
          <w:tab w:val="left" w:pos="1080"/>
          <w:tab w:val="left" w:pos="1627"/>
          <w:tab w:val="left" w:pos="2232"/>
          <w:tab w:val="left" w:pos="2707"/>
          <w:tab w:val="left" w:pos="3240"/>
        </w:tabs>
        <w:spacing w:before="240" w:after="240"/>
        <w:ind w:right="576"/>
      </w:pPr>
      <w:r>
        <w:rPr>
          <w:rFonts w:cs="Arial"/>
          <w:b/>
          <w:i/>
        </w:rPr>
        <w:tab/>
      </w:r>
      <w:r>
        <w:rPr>
          <w:rFonts w:cs="Arial"/>
          <w:b/>
          <w:i/>
        </w:rPr>
        <w:tab/>
      </w:r>
      <w:r>
        <w:rPr>
          <w:rFonts w:cs="Arial"/>
          <w:b/>
          <w:i/>
        </w:rPr>
        <w:tab/>
      </w:r>
      <w:r w:rsidR="00760574" w:rsidRPr="00B25B70">
        <w:t>AP5.2.</w:t>
      </w:r>
      <w:r w:rsidR="00220D6B" w:rsidRPr="00B25B70">
        <w:t>10.</w:t>
      </w:r>
      <w:r w:rsidR="007E4F72">
        <w:rPr>
          <w:b/>
          <w:i/>
        </w:rPr>
        <w:t>9</w:t>
      </w:r>
      <w:r w:rsidR="00760574" w:rsidRPr="00B25B70">
        <w:t xml:space="preserve">.17. </w:t>
      </w:r>
      <w:r w:rsidR="00760574" w:rsidRPr="009872E5">
        <w:rPr>
          <w:rFonts w:cs="Arial"/>
          <w:b/>
          <w:i/>
        </w:rPr>
        <w:t xml:space="preserve"> </w:t>
      </w:r>
      <w:r w:rsidR="00760574" w:rsidRPr="00B25B70">
        <w:rPr>
          <w:u w:val="single"/>
        </w:rPr>
        <w:t>MRA38 – Source of Supply MRA Stock Summary</w:t>
      </w:r>
      <w:r w:rsidR="00760574" w:rsidRPr="009872E5">
        <w:rPr>
          <w:rFonts w:cs="Arial"/>
          <w:b/>
          <w:i/>
        </w:rPr>
        <w:t xml:space="preserve">.  </w:t>
      </w:r>
      <w:r w:rsidR="00760574" w:rsidRPr="00B25B70">
        <w:t>Shows stock shipments from wholesale inventory for all DoD Components/Participating Agencies and all categories by the wholesale ICP (Source of Supply) directing the shipment, and by receiving Component.  The count of qualified shipments is matched against MRA received/MRA not received, and for MRAs</w:t>
      </w:r>
      <w:r w:rsidR="00760574" w:rsidRPr="00B25B70">
        <w:rPr>
          <w:b/>
        </w:rPr>
        <w:t xml:space="preserve"> </w:t>
      </w:r>
      <w:r w:rsidR="00760574" w:rsidRPr="00B25B70">
        <w:t>not received, the percentage of the count and value is computed and shown:</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199"/>
        <w:gridCol w:w="5899"/>
      </w:tblGrid>
      <w:tr w:rsidR="00760574" w:rsidRPr="009872E5" w14:paraId="4D35BA40" w14:textId="77777777" w:rsidTr="00B25B70">
        <w:trPr>
          <w:cantSplit/>
          <w:jc w:val="center"/>
        </w:trPr>
        <w:tc>
          <w:tcPr>
            <w:tcW w:w="3199" w:type="dxa"/>
            <w:shd w:val="clear" w:color="auto" w:fill="FFFFFF" w:themeFill="background1"/>
          </w:tcPr>
          <w:p w14:paraId="7881C545" w14:textId="77777777" w:rsidR="00760574" w:rsidRPr="00B25B70" w:rsidRDefault="00760574" w:rsidP="00327C7D">
            <w:pPr>
              <w:keepNext/>
              <w:keepLines/>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Column 1 – Source of Supply</w:t>
            </w:r>
          </w:p>
        </w:tc>
        <w:tc>
          <w:tcPr>
            <w:tcW w:w="5899" w:type="dxa"/>
            <w:shd w:val="clear" w:color="auto" w:fill="FFFFFF" w:themeFill="background1"/>
          </w:tcPr>
          <w:p w14:paraId="2579D038" w14:textId="77777777" w:rsidR="00760574" w:rsidRPr="00B25B70" w:rsidRDefault="00760574" w:rsidP="00327C7D">
            <w:pPr>
              <w:keepNext/>
              <w:keepLines/>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Identifies the DoD Component of the “RIC To” for qualifying requisitions and the “RIC From” for qualifying materiel release order transactions</w:t>
            </w:r>
          </w:p>
        </w:tc>
      </w:tr>
      <w:tr w:rsidR="00760574" w:rsidRPr="009872E5" w14:paraId="18C0A496" w14:textId="77777777" w:rsidTr="00B25B70">
        <w:trPr>
          <w:cantSplit/>
          <w:jc w:val="center"/>
        </w:trPr>
        <w:tc>
          <w:tcPr>
            <w:tcW w:w="3199" w:type="dxa"/>
            <w:shd w:val="clear" w:color="auto" w:fill="FFFFFF" w:themeFill="background1"/>
          </w:tcPr>
          <w:p w14:paraId="21371526" w14:textId="77777777" w:rsidR="00760574" w:rsidRPr="00B25B70"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Column 2 – Receiving Component</w:t>
            </w:r>
          </w:p>
        </w:tc>
        <w:tc>
          <w:tcPr>
            <w:tcW w:w="5899" w:type="dxa"/>
            <w:shd w:val="clear" w:color="auto" w:fill="FFFFFF" w:themeFill="background1"/>
          </w:tcPr>
          <w:p w14:paraId="59331BDC" w14:textId="77777777" w:rsidR="00760574" w:rsidRPr="00B25B70"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DoD Component of the ship-to DoDAAC</w:t>
            </w:r>
          </w:p>
        </w:tc>
      </w:tr>
      <w:tr w:rsidR="00760574" w:rsidRPr="009872E5" w14:paraId="1C75B1C1" w14:textId="77777777" w:rsidTr="00B25B70">
        <w:trPr>
          <w:cantSplit/>
          <w:jc w:val="center"/>
        </w:trPr>
        <w:tc>
          <w:tcPr>
            <w:tcW w:w="3199" w:type="dxa"/>
            <w:shd w:val="clear" w:color="auto" w:fill="FFFFFF" w:themeFill="background1"/>
          </w:tcPr>
          <w:p w14:paraId="3176C3EB" w14:textId="77777777" w:rsidR="00760574" w:rsidRPr="00B25B70"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Column 3 – Shipments Requiring MRA, Count</w:t>
            </w:r>
          </w:p>
        </w:tc>
        <w:tc>
          <w:tcPr>
            <w:tcW w:w="5899" w:type="dxa"/>
            <w:shd w:val="clear" w:color="auto" w:fill="FFFFFF" w:themeFill="background1"/>
          </w:tcPr>
          <w:p w14:paraId="3446D567" w14:textId="77777777" w:rsidR="00760574" w:rsidRPr="00B25B70"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Count of qualified stock shipments from wholesale inventory that were filled in the allotted timeframe</w:t>
            </w:r>
          </w:p>
        </w:tc>
      </w:tr>
      <w:tr w:rsidR="00760574" w:rsidRPr="009872E5" w14:paraId="07B2732B" w14:textId="77777777" w:rsidTr="00B25B70">
        <w:trPr>
          <w:cantSplit/>
          <w:jc w:val="center"/>
        </w:trPr>
        <w:tc>
          <w:tcPr>
            <w:tcW w:w="3199" w:type="dxa"/>
            <w:shd w:val="clear" w:color="auto" w:fill="FFFFFF" w:themeFill="background1"/>
          </w:tcPr>
          <w:p w14:paraId="6A30EAB7" w14:textId="77777777" w:rsidR="00760574" w:rsidRPr="00B25B70"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Column 4 – Shipments Requiring MRA, Value</w:t>
            </w:r>
          </w:p>
        </w:tc>
        <w:tc>
          <w:tcPr>
            <w:tcW w:w="5899" w:type="dxa"/>
            <w:shd w:val="clear" w:color="auto" w:fill="FFFFFF" w:themeFill="background1"/>
          </w:tcPr>
          <w:p w14:paraId="71A951C2" w14:textId="77777777" w:rsidR="00760574" w:rsidRPr="00B25B70"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Extended dollar value of all qualified shipments in the allotted timeframe</w:t>
            </w:r>
          </w:p>
        </w:tc>
      </w:tr>
      <w:tr w:rsidR="00760574" w:rsidRPr="009872E5" w14:paraId="2E0B5823" w14:textId="77777777" w:rsidTr="00B25B70">
        <w:trPr>
          <w:cantSplit/>
          <w:jc w:val="center"/>
        </w:trPr>
        <w:tc>
          <w:tcPr>
            <w:tcW w:w="3199" w:type="dxa"/>
            <w:shd w:val="clear" w:color="auto" w:fill="FFFFFF" w:themeFill="background1"/>
          </w:tcPr>
          <w:p w14:paraId="63F8FD7A" w14:textId="77777777" w:rsidR="00760574" w:rsidRPr="00B25B70"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Column 5 – MRA Not Received, Count</w:t>
            </w:r>
          </w:p>
        </w:tc>
        <w:tc>
          <w:tcPr>
            <w:tcW w:w="5899" w:type="dxa"/>
            <w:shd w:val="clear" w:color="auto" w:fill="FFFFFF" w:themeFill="background1"/>
          </w:tcPr>
          <w:p w14:paraId="62212EC0" w14:textId="4C651DBC" w:rsidR="00760574" w:rsidRPr="00B25B70" w:rsidRDefault="00760574" w:rsidP="00B25B70">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 xml:space="preserve">Count of qualified shipments for which no MRA was received in the allotted timeframe (within </w:t>
            </w:r>
            <w:r w:rsidR="00301081" w:rsidRPr="00774108">
              <w:rPr>
                <w:rFonts w:cs="Arial"/>
                <w:b/>
                <w:i/>
                <w:sz w:val="20"/>
                <w:szCs w:val="20"/>
              </w:rPr>
              <w:t>25/90</w:t>
            </w:r>
            <w:r w:rsidRPr="00B25B70">
              <w:rPr>
                <w:sz w:val="20"/>
              </w:rPr>
              <w:t xml:space="preserve"> calendar days of shipment to accommodate the MRA reporting period plus the MRA follow-up response timeframe)</w:t>
            </w:r>
            <w:r w:rsidR="00301081">
              <w:rPr>
                <w:rStyle w:val="FootnoteReference"/>
                <w:rFonts w:cs="Arial"/>
                <w:sz w:val="20"/>
                <w:szCs w:val="20"/>
              </w:rPr>
              <w:footnoteReference w:id="24"/>
            </w:r>
            <w:r w:rsidRPr="00B25B70">
              <w:rPr>
                <w:sz w:val="20"/>
              </w:rPr>
              <w:t xml:space="preserve"> </w:t>
            </w:r>
          </w:p>
        </w:tc>
      </w:tr>
      <w:tr w:rsidR="00760574" w:rsidRPr="009872E5" w14:paraId="26DB8672" w14:textId="77777777" w:rsidTr="00B25B70">
        <w:trPr>
          <w:cantSplit/>
          <w:jc w:val="center"/>
        </w:trPr>
        <w:tc>
          <w:tcPr>
            <w:tcW w:w="3199" w:type="dxa"/>
            <w:shd w:val="clear" w:color="auto" w:fill="FFFFFF" w:themeFill="background1"/>
          </w:tcPr>
          <w:p w14:paraId="04410F22" w14:textId="77777777" w:rsidR="00760574" w:rsidRPr="00B25B70"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Column 6 – MRA Not Received, Percent of Count</w:t>
            </w:r>
          </w:p>
        </w:tc>
        <w:tc>
          <w:tcPr>
            <w:tcW w:w="5899" w:type="dxa"/>
            <w:shd w:val="clear" w:color="auto" w:fill="FFFFFF" w:themeFill="background1"/>
          </w:tcPr>
          <w:p w14:paraId="4EEE4BB7" w14:textId="77777777" w:rsidR="00760574" w:rsidRPr="00B25B70"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Percentage (by count) of the qualified shipments for which no MRA was received in the allotted timeframe (column 5 divided by column 3)</w:t>
            </w:r>
          </w:p>
        </w:tc>
      </w:tr>
      <w:tr w:rsidR="00760574" w:rsidRPr="009872E5" w14:paraId="04AD993F" w14:textId="77777777" w:rsidTr="00B25B70">
        <w:trPr>
          <w:cantSplit/>
          <w:jc w:val="center"/>
        </w:trPr>
        <w:tc>
          <w:tcPr>
            <w:tcW w:w="3199" w:type="dxa"/>
            <w:shd w:val="clear" w:color="auto" w:fill="FFFFFF" w:themeFill="background1"/>
          </w:tcPr>
          <w:p w14:paraId="4EC18A85" w14:textId="77777777" w:rsidR="00760574" w:rsidRPr="00B25B70"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Column 7 – MRA Not Received, Value</w:t>
            </w:r>
          </w:p>
        </w:tc>
        <w:tc>
          <w:tcPr>
            <w:tcW w:w="5899" w:type="dxa"/>
            <w:shd w:val="clear" w:color="auto" w:fill="FFFFFF" w:themeFill="background1"/>
          </w:tcPr>
          <w:p w14:paraId="71EBF89D" w14:textId="77777777" w:rsidR="00760574" w:rsidRPr="00B25B70" w:rsidDel="00733B89"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Extended dollar value of the qualified shipments that did not receive an MRA in the allotted timeframe</w:t>
            </w:r>
          </w:p>
        </w:tc>
      </w:tr>
      <w:tr w:rsidR="00760574" w:rsidRPr="009872E5" w14:paraId="13AD5977" w14:textId="77777777" w:rsidTr="00B25B70">
        <w:trPr>
          <w:cantSplit/>
          <w:jc w:val="center"/>
        </w:trPr>
        <w:tc>
          <w:tcPr>
            <w:tcW w:w="3199" w:type="dxa"/>
            <w:shd w:val="clear" w:color="auto" w:fill="FFFFFF" w:themeFill="background1"/>
          </w:tcPr>
          <w:p w14:paraId="12DCC342" w14:textId="77777777" w:rsidR="00760574" w:rsidRPr="00B25B70"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Column 8 – MRA Not Received, Percent of Value</w:t>
            </w:r>
          </w:p>
        </w:tc>
        <w:tc>
          <w:tcPr>
            <w:tcW w:w="5899" w:type="dxa"/>
            <w:shd w:val="clear" w:color="auto" w:fill="FFFFFF" w:themeFill="background1"/>
          </w:tcPr>
          <w:p w14:paraId="3A3B6563" w14:textId="77777777" w:rsidR="00760574" w:rsidRPr="00B25B70"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Percentage (by value) of the dollar value for qualified shipments that did not receive an MRA in the allotted timeframe (column 7 divided by column 4)</w:t>
            </w:r>
          </w:p>
        </w:tc>
      </w:tr>
    </w:tbl>
    <w:p w14:paraId="7C4DDD2E" w14:textId="1902BED2" w:rsidR="00760574" w:rsidRPr="00B25B70" w:rsidRDefault="00760574" w:rsidP="009872E5">
      <w:pPr>
        <w:pStyle w:val="CM60"/>
        <w:widowControl/>
        <w:tabs>
          <w:tab w:val="left" w:pos="547"/>
          <w:tab w:val="left" w:pos="1080"/>
          <w:tab w:val="left" w:pos="1627"/>
          <w:tab w:val="left" w:pos="2232"/>
          <w:tab w:val="left" w:pos="2707"/>
          <w:tab w:val="left" w:pos="3240"/>
        </w:tabs>
        <w:spacing w:before="240" w:after="240"/>
        <w:ind w:right="576"/>
      </w:pPr>
      <w:r w:rsidRPr="009872E5">
        <w:rPr>
          <w:b/>
          <w:i/>
        </w:rPr>
        <w:tab/>
      </w:r>
      <w:r w:rsidRPr="009872E5">
        <w:rPr>
          <w:b/>
          <w:i/>
        </w:rPr>
        <w:tab/>
      </w:r>
      <w:r w:rsidRPr="009872E5">
        <w:rPr>
          <w:b/>
          <w:i/>
        </w:rPr>
        <w:tab/>
      </w:r>
      <w:r w:rsidR="00EE36ED">
        <w:rPr>
          <w:b/>
          <w:i/>
        </w:rPr>
        <w:tab/>
      </w:r>
      <w:r w:rsidRPr="00B25B70">
        <w:t>AP5.2.</w:t>
      </w:r>
      <w:r w:rsidR="00220D6B" w:rsidRPr="00B25B70">
        <w:t>10.</w:t>
      </w:r>
      <w:r w:rsidR="007E4F72">
        <w:rPr>
          <w:b/>
          <w:i/>
        </w:rPr>
        <w:t>9.</w:t>
      </w:r>
      <w:r w:rsidRPr="00B25B70">
        <w:t xml:space="preserve">17.1. </w:t>
      </w:r>
      <w:r w:rsidRPr="009872E5">
        <w:rPr>
          <w:rFonts w:cs="Arial"/>
          <w:b/>
          <w:i/>
        </w:rPr>
        <w:t xml:space="preserve"> </w:t>
      </w:r>
      <w:r w:rsidRPr="00B25B70">
        <w:rPr>
          <w:u w:val="single"/>
        </w:rPr>
        <w:t>MRA38d – Source of Supply MRA Stock Detail</w:t>
      </w:r>
      <w:r w:rsidRPr="00B25B70">
        <w:t>.</w:t>
      </w:r>
      <w:r w:rsidRPr="009872E5">
        <w:rPr>
          <w:rFonts w:cs="Arial"/>
          <w:b/>
          <w:i/>
        </w:rPr>
        <w:t xml:space="preserve">  </w:t>
      </w:r>
      <w:r w:rsidRPr="00B25B70">
        <w:t>Shows stock shipments from wholesale inventory for all DoD Components/Participating Agencies and all categories by the wholesale ICP directing the shipment, and by receiving Component.  The count of qualified shipments is matched against MRAs received/MRAs not received, and for MRAs not received, the percentage of the count and value is computed and shown:</w:t>
      </w:r>
    </w:p>
    <w:tbl>
      <w:tblPr>
        <w:tblW w:w="9000" w:type="dxa"/>
        <w:jc w:val="center"/>
        <w:shd w:val="clear" w:color="auto" w:fill="FFFFFF" w:themeFill="background1"/>
        <w:tblLook w:val="0000" w:firstRow="0" w:lastRow="0" w:firstColumn="0" w:lastColumn="0" w:noHBand="0" w:noVBand="0"/>
      </w:tblPr>
      <w:tblGrid>
        <w:gridCol w:w="2880"/>
        <w:gridCol w:w="6120"/>
      </w:tblGrid>
      <w:tr w:rsidR="00760574" w:rsidRPr="009872E5" w14:paraId="3A03A696" w14:textId="77777777" w:rsidTr="00837A09">
        <w:trPr>
          <w:cantSplit/>
          <w:trHeight w:val="298"/>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2B1B55" w14:textId="77777777" w:rsidR="00760574" w:rsidRPr="00B25B70"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Column 1 – Source of Supply</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C45BD3" w14:textId="77777777" w:rsidR="00760574" w:rsidRPr="00B25B70"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RIC for the DoD Component selected in the Summary Report for qualifying requisitions and the “RIC From” for qualifying materiel release order transactions</w:t>
            </w:r>
          </w:p>
        </w:tc>
      </w:tr>
      <w:tr w:rsidR="00760574" w:rsidRPr="009872E5" w14:paraId="27A95536" w14:textId="77777777" w:rsidTr="00837A09">
        <w:trPr>
          <w:cantSplit/>
          <w:trHeight w:val="565"/>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1AA8C7" w14:textId="77777777" w:rsidR="00760574" w:rsidRPr="00B25B70"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Column 2 – Receiving Component</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C99D6E" w14:textId="77777777" w:rsidR="00760574" w:rsidRPr="00B25B70"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DoD Component of the ship-to DoDAAC</w:t>
            </w:r>
          </w:p>
        </w:tc>
      </w:tr>
      <w:tr w:rsidR="00760574" w:rsidRPr="009872E5" w14:paraId="075B23A7" w14:textId="77777777" w:rsidTr="00837A09">
        <w:trPr>
          <w:cantSplit/>
          <w:trHeight w:val="565"/>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36C0B3" w14:textId="77777777" w:rsidR="00760574" w:rsidRPr="00B25B70"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Column 3 – Shipments Requiring MRA, Count</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8B62D4" w14:textId="77777777" w:rsidR="00760574" w:rsidRPr="00B25B70"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Count of qualified shipments from wholesale inventory that were filled in the allotted timeframe</w:t>
            </w:r>
          </w:p>
        </w:tc>
      </w:tr>
      <w:tr w:rsidR="00760574" w:rsidRPr="009872E5" w14:paraId="3A84C67F" w14:textId="77777777" w:rsidTr="00837A09">
        <w:trPr>
          <w:cantSplit/>
          <w:trHeight w:val="563"/>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737FD4" w14:textId="77777777" w:rsidR="00760574" w:rsidRPr="00B25B70"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Column 4 – Shipments Requiring MRA, Value</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FBD0C4" w14:textId="77777777" w:rsidR="00760574" w:rsidRPr="00B25B70"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Extended dollar value of all qualified shipments in the allotted timeframe</w:t>
            </w:r>
          </w:p>
        </w:tc>
      </w:tr>
      <w:tr w:rsidR="00760574" w:rsidRPr="009872E5" w14:paraId="7FC419EB" w14:textId="77777777" w:rsidTr="00837A09">
        <w:trPr>
          <w:cantSplit/>
          <w:trHeight w:val="563"/>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BFC111" w14:textId="77777777" w:rsidR="00760574" w:rsidRPr="00B25B70"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Column 5 – MRA Not Received, Count</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5E753A" w14:textId="4428A9F4" w:rsidR="00760574" w:rsidRPr="00B25B70" w:rsidRDefault="00760574" w:rsidP="00B25B70">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 xml:space="preserve">Count of qualified shipments for which no MRA was received in the allotted timeframe (within </w:t>
            </w:r>
            <w:r w:rsidR="00301081" w:rsidRPr="00774108">
              <w:rPr>
                <w:rFonts w:cs="Arial"/>
                <w:b/>
                <w:i/>
                <w:sz w:val="20"/>
                <w:szCs w:val="20"/>
              </w:rPr>
              <w:t>25/90</w:t>
            </w:r>
            <w:r w:rsidRPr="00B25B70">
              <w:rPr>
                <w:sz w:val="20"/>
              </w:rPr>
              <w:t xml:space="preserve"> calendar days of shipment to accommodate the MRA reporting period plus the MRA follow-up response timeframe)</w:t>
            </w:r>
            <w:r w:rsidR="00301081">
              <w:rPr>
                <w:rStyle w:val="FootnoteReference"/>
                <w:rFonts w:cs="Arial"/>
                <w:sz w:val="20"/>
                <w:szCs w:val="20"/>
              </w:rPr>
              <w:footnoteReference w:id="25"/>
            </w:r>
          </w:p>
        </w:tc>
      </w:tr>
      <w:tr w:rsidR="00760574" w:rsidRPr="009872E5" w14:paraId="241BF4F1" w14:textId="77777777" w:rsidTr="00837A09">
        <w:trPr>
          <w:cantSplit/>
          <w:trHeight w:val="503"/>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234322" w14:textId="77777777" w:rsidR="00760574" w:rsidRPr="00B25B70"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Column 6 – MRA Not Received, Percent of Count</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D34571" w14:textId="77777777" w:rsidR="00760574" w:rsidRPr="00B25B70" w:rsidRDefault="00760574" w:rsidP="00B33588">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Percentage (by count) of the qualified shipments for which no MRA was received in the allotted timeframe (column 5 divided by column 3)</w:t>
            </w:r>
          </w:p>
        </w:tc>
      </w:tr>
      <w:tr w:rsidR="00760574" w:rsidRPr="009872E5" w14:paraId="3A7BB641" w14:textId="77777777" w:rsidTr="00837A09">
        <w:trPr>
          <w:cantSplit/>
          <w:trHeight w:val="298"/>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9082D0" w14:textId="77777777" w:rsidR="00760574" w:rsidRPr="00B25B70"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Column 7 – MRA Not Received, Value</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F7476B" w14:textId="77777777" w:rsidR="00760574" w:rsidRPr="00B25B70"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Extended dollar value of the qualified shipments that did not receive an MRA in the allotted timeframe</w:t>
            </w:r>
          </w:p>
        </w:tc>
      </w:tr>
      <w:tr w:rsidR="00760574" w:rsidRPr="009872E5" w14:paraId="474B8745" w14:textId="77777777" w:rsidTr="00837A09">
        <w:trPr>
          <w:cantSplit/>
          <w:trHeight w:val="298"/>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0BA20C" w14:textId="77777777" w:rsidR="00760574" w:rsidRPr="00B25B70"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Column 8 – MRA Not Received, Percent of Value</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54764F" w14:textId="77777777" w:rsidR="00760574" w:rsidRPr="00B25B70"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Percentage (by value) of the qualified shipments that did not receive an MRA in the allotted timeframe (column 7 divided by column 4)</w:t>
            </w:r>
          </w:p>
        </w:tc>
      </w:tr>
    </w:tbl>
    <w:p w14:paraId="3791425A" w14:textId="1A43FE2D" w:rsidR="00760574" w:rsidRPr="00B25B70" w:rsidRDefault="00760574" w:rsidP="009872E5">
      <w:pPr>
        <w:pStyle w:val="CM60"/>
        <w:widowControl/>
        <w:tabs>
          <w:tab w:val="left" w:pos="547"/>
          <w:tab w:val="left" w:pos="1080"/>
          <w:tab w:val="left" w:pos="1627"/>
          <w:tab w:val="left" w:pos="2232"/>
          <w:tab w:val="left" w:pos="2707"/>
          <w:tab w:val="left" w:pos="3240"/>
        </w:tabs>
        <w:spacing w:before="240" w:after="240"/>
        <w:ind w:right="576"/>
      </w:pPr>
      <w:r w:rsidRPr="009872E5">
        <w:rPr>
          <w:b/>
          <w:i/>
        </w:rPr>
        <w:tab/>
      </w:r>
      <w:r w:rsidRPr="009872E5">
        <w:rPr>
          <w:b/>
          <w:i/>
        </w:rPr>
        <w:tab/>
      </w:r>
      <w:r w:rsidR="00EE36ED">
        <w:rPr>
          <w:b/>
          <w:i/>
        </w:rPr>
        <w:tab/>
      </w:r>
      <w:r w:rsidR="00EE36ED">
        <w:rPr>
          <w:b/>
          <w:i/>
        </w:rPr>
        <w:tab/>
      </w:r>
      <w:r w:rsidRPr="00B25B70">
        <w:t>AP5.2.</w:t>
      </w:r>
      <w:r w:rsidR="00220D6B" w:rsidRPr="00B25B70">
        <w:t>10.</w:t>
      </w:r>
      <w:r w:rsidR="007E4F72">
        <w:rPr>
          <w:b/>
          <w:i/>
        </w:rPr>
        <w:t>9</w:t>
      </w:r>
      <w:r w:rsidRPr="00B25B70">
        <w:t>.17.2.</w:t>
      </w:r>
      <w:r w:rsidRPr="009872E5">
        <w:rPr>
          <w:rFonts w:cs="Arial"/>
          <w:b/>
          <w:i/>
        </w:rPr>
        <w:t xml:space="preserve"> </w:t>
      </w:r>
      <w:r w:rsidRPr="00B25B70">
        <w:t xml:space="preserve"> </w:t>
      </w:r>
      <w:r w:rsidRPr="00B25B70">
        <w:rPr>
          <w:u w:val="single"/>
        </w:rPr>
        <w:t>MRA38dd – Source of Supply DoDAAC MRA Stock Detail</w:t>
      </w:r>
      <w:r w:rsidRPr="00B25B70">
        <w:t xml:space="preserve">. </w:t>
      </w:r>
      <w:r w:rsidRPr="009872E5">
        <w:rPr>
          <w:rFonts w:cs="Arial"/>
          <w:b/>
          <w:i/>
        </w:rPr>
        <w:t xml:space="preserve"> </w:t>
      </w:r>
      <w:r w:rsidRPr="00B25B70">
        <w:t>Selecting a source of supply in the previous MRA 38d, Source of Supply DoDAAC MRA Stock Detail Report will show stock shipments for ship-to DoDAACs with qualifying shipments.  The count of qualified shipments is matched against MRAs received/MRAs not received, and for MRAs not received, the percentage of the count and value is computed and shown:</w:t>
      </w:r>
    </w:p>
    <w:tbl>
      <w:tblPr>
        <w:tblW w:w="9000" w:type="dxa"/>
        <w:jc w:val="center"/>
        <w:shd w:val="clear" w:color="auto" w:fill="FFFFFF" w:themeFill="background1"/>
        <w:tblLook w:val="0000" w:firstRow="0" w:lastRow="0" w:firstColumn="0" w:lastColumn="0" w:noHBand="0" w:noVBand="0"/>
      </w:tblPr>
      <w:tblGrid>
        <w:gridCol w:w="2880"/>
        <w:gridCol w:w="6120"/>
      </w:tblGrid>
      <w:tr w:rsidR="00760574" w:rsidRPr="009872E5" w14:paraId="3EAB9892" w14:textId="77777777" w:rsidTr="00837A09">
        <w:trPr>
          <w:cantSplit/>
          <w:trHeight w:val="298"/>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AB39D4" w14:textId="77777777" w:rsidR="00760574" w:rsidRPr="00B25B70"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Column 1 – Ship-To DoDAAC</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D670A0" w14:textId="77777777" w:rsidR="00760574" w:rsidRPr="00B25B70"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B25B70">
              <w:rPr>
                <w:sz w:val="20"/>
              </w:rPr>
              <w:t>Ship-to DoDAACs for the wholesale ICP RIC selected from the Detail Report</w:t>
            </w:r>
          </w:p>
        </w:tc>
      </w:tr>
      <w:tr w:rsidR="00760574" w:rsidRPr="009872E5" w14:paraId="722EEF2F" w14:textId="77777777" w:rsidTr="00837A09">
        <w:trPr>
          <w:cantSplit/>
          <w:trHeight w:val="565"/>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08E8D6" w14:textId="77777777" w:rsidR="00760574" w:rsidRPr="0029117B"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29117B">
              <w:rPr>
                <w:sz w:val="20"/>
              </w:rPr>
              <w:t>Column 2 – Shipments Requiring MRA, Count</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D944BD" w14:textId="77777777" w:rsidR="00760574" w:rsidRPr="0029117B"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29117B">
              <w:rPr>
                <w:sz w:val="20"/>
              </w:rPr>
              <w:t>Count of qualified stock shipments from wholesale inventory that were filled in the allotted timeframe</w:t>
            </w:r>
          </w:p>
        </w:tc>
      </w:tr>
      <w:tr w:rsidR="00760574" w:rsidRPr="009872E5" w14:paraId="406905D8" w14:textId="77777777" w:rsidTr="00837A09">
        <w:trPr>
          <w:cantSplit/>
          <w:trHeight w:val="563"/>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9AC6D4" w14:textId="77777777" w:rsidR="00760574" w:rsidRPr="0029117B"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29117B">
              <w:rPr>
                <w:sz w:val="20"/>
              </w:rPr>
              <w:t>Column 3 – Shipments Requiring MRA, Value</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CA63F3" w14:textId="77777777" w:rsidR="00760574" w:rsidRPr="0029117B"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29117B">
              <w:rPr>
                <w:sz w:val="20"/>
              </w:rPr>
              <w:t>Extended dollar value of qualified shipments in the allotted timeframe</w:t>
            </w:r>
          </w:p>
        </w:tc>
      </w:tr>
      <w:tr w:rsidR="00760574" w:rsidRPr="009872E5" w14:paraId="47321305" w14:textId="77777777" w:rsidTr="00837A09">
        <w:trPr>
          <w:cantSplit/>
          <w:trHeight w:val="563"/>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11FB86" w14:textId="77777777" w:rsidR="00760574" w:rsidRPr="0029117B"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29117B">
              <w:rPr>
                <w:sz w:val="20"/>
              </w:rPr>
              <w:t>Column 4 – MRA Not Received, Count</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B052C" w14:textId="4F4E8D52" w:rsidR="00760574" w:rsidRPr="0029117B" w:rsidRDefault="00760574" w:rsidP="0029117B">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29117B">
              <w:rPr>
                <w:sz w:val="20"/>
              </w:rPr>
              <w:t xml:space="preserve">Count of qualified shipments for which no MRA was received in the allotted timeframe (within </w:t>
            </w:r>
            <w:r w:rsidR="00301081" w:rsidRPr="00774108">
              <w:rPr>
                <w:rFonts w:cs="Arial"/>
                <w:b/>
                <w:i/>
                <w:sz w:val="20"/>
                <w:szCs w:val="20"/>
              </w:rPr>
              <w:t>25/90</w:t>
            </w:r>
            <w:r w:rsidRPr="0029117B">
              <w:rPr>
                <w:sz w:val="20"/>
              </w:rPr>
              <w:t xml:space="preserve"> calendar days of shipment to accommodate the MRA reporting period plus the MRA follow-up response timeframe)</w:t>
            </w:r>
            <w:r w:rsidR="00301081">
              <w:rPr>
                <w:rStyle w:val="FootnoteReference"/>
                <w:rFonts w:cs="Arial"/>
                <w:sz w:val="20"/>
                <w:szCs w:val="20"/>
              </w:rPr>
              <w:footnoteReference w:id="26"/>
            </w:r>
          </w:p>
        </w:tc>
      </w:tr>
      <w:tr w:rsidR="00760574" w:rsidRPr="009872E5" w14:paraId="3E16805B" w14:textId="77777777" w:rsidTr="00837A09">
        <w:trPr>
          <w:cantSplit/>
          <w:trHeight w:val="503"/>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107CD5" w14:textId="77777777" w:rsidR="00760574" w:rsidRPr="0029117B"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29117B">
              <w:rPr>
                <w:sz w:val="20"/>
              </w:rPr>
              <w:t>Column 5 – MRA Not Received, Percent of Count</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91E54C" w14:textId="77777777" w:rsidR="00760574" w:rsidRPr="0029117B"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29117B">
              <w:rPr>
                <w:sz w:val="20"/>
              </w:rPr>
              <w:t>Percentage (by count) of the qualified shipments for which no MRA was received in the allotted timeframe (column 4 divided by column 2)</w:t>
            </w:r>
          </w:p>
        </w:tc>
      </w:tr>
      <w:tr w:rsidR="00760574" w:rsidRPr="009872E5" w14:paraId="13EF1C50" w14:textId="77777777" w:rsidTr="00837A09">
        <w:trPr>
          <w:cantSplit/>
          <w:trHeight w:val="298"/>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47048B" w14:textId="77777777" w:rsidR="00760574" w:rsidRPr="0029117B"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29117B">
              <w:rPr>
                <w:sz w:val="20"/>
              </w:rPr>
              <w:t>Column 6 – MRA Not Received, Value</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860809" w14:textId="77777777" w:rsidR="00760574" w:rsidRPr="0029117B"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29117B">
              <w:rPr>
                <w:sz w:val="20"/>
              </w:rPr>
              <w:t>Extended dollar value of the qualified shipments that did not receive an MRA in the allotted timeframe.</w:t>
            </w:r>
          </w:p>
        </w:tc>
      </w:tr>
      <w:tr w:rsidR="00760574" w:rsidRPr="009872E5" w14:paraId="18AF1167" w14:textId="77777777" w:rsidTr="00837A09">
        <w:trPr>
          <w:cantSplit/>
          <w:trHeight w:val="298"/>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1DDF29" w14:textId="77777777" w:rsidR="00760574" w:rsidRPr="0029117B"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29117B">
              <w:rPr>
                <w:sz w:val="20"/>
              </w:rPr>
              <w:t>Column 7 – MRA Not Received, Percent of Value</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070748" w14:textId="77777777" w:rsidR="00760574" w:rsidRPr="0029117B"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29117B">
              <w:rPr>
                <w:sz w:val="20"/>
              </w:rPr>
              <w:t>Percentage (by value) of the qualified shipments that did not receive an MRA in the allotted timeframe (column 6 divided by column 3)</w:t>
            </w:r>
          </w:p>
        </w:tc>
      </w:tr>
    </w:tbl>
    <w:p w14:paraId="0F3B5165" w14:textId="51B0028D" w:rsidR="00760574" w:rsidRPr="009872E5" w:rsidRDefault="00EE36ED" w:rsidP="00327C7D">
      <w:pPr>
        <w:pStyle w:val="CM60"/>
        <w:keepNext/>
        <w:keepLines/>
        <w:widowControl/>
        <w:tabs>
          <w:tab w:val="left" w:pos="547"/>
          <w:tab w:val="left" w:pos="1080"/>
          <w:tab w:val="left" w:pos="1627"/>
          <w:tab w:val="left" w:pos="2232"/>
          <w:tab w:val="left" w:pos="2707"/>
          <w:tab w:val="left" w:pos="3240"/>
        </w:tabs>
        <w:spacing w:before="240" w:after="240"/>
        <w:ind w:right="576"/>
        <w:rPr>
          <w:b/>
          <w:i/>
        </w:rPr>
      </w:pPr>
      <w:r>
        <w:rPr>
          <w:rFonts w:cs="Arial"/>
          <w:b/>
          <w:i/>
        </w:rPr>
        <w:tab/>
      </w:r>
      <w:r>
        <w:rPr>
          <w:rFonts w:cs="Arial"/>
          <w:b/>
          <w:i/>
        </w:rPr>
        <w:tab/>
      </w:r>
      <w:r>
        <w:rPr>
          <w:rFonts w:cs="Arial"/>
          <w:b/>
          <w:i/>
        </w:rPr>
        <w:tab/>
      </w:r>
      <w:r w:rsidR="00760574" w:rsidRPr="0029117B">
        <w:t>AP5.2.</w:t>
      </w:r>
      <w:r w:rsidR="00220D6B" w:rsidRPr="0029117B">
        <w:t>10.</w:t>
      </w:r>
      <w:r w:rsidR="007E4F72">
        <w:rPr>
          <w:b/>
          <w:i/>
        </w:rPr>
        <w:t>9</w:t>
      </w:r>
      <w:r w:rsidR="00760574" w:rsidRPr="0029117B">
        <w:t xml:space="preserve">.18. </w:t>
      </w:r>
      <w:r w:rsidR="00760574" w:rsidRPr="009872E5">
        <w:rPr>
          <w:rFonts w:cs="Arial"/>
          <w:b/>
          <w:i/>
        </w:rPr>
        <w:t xml:space="preserve"> </w:t>
      </w:r>
      <w:r w:rsidR="00760574" w:rsidRPr="0029117B">
        <w:rPr>
          <w:u w:val="single"/>
        </w:rPr>
        <w:t>MRA39 – Source of Supply MRA DVD Summary</w:t>
      </w:r>
      <w:r w:rsidR="00760574" w:rsidRPr="0029117B">
        <w:rPr>
          <w:b/>
        </w:rPr>
        <w:t>.</w:t>
      </w:r>
      <w:r w:rsidR="00760574" w:rsidRPr="009872E5">
        <w:rPr>
          <w:rFonts w:cs="Arial"/>
          <w:b/>
          <w:i/>
        </w:rPr>
        <w:t xml:space="preserve">  </w:t>
      </w:r>
      <w:r w:rsidR="00760574" w:rsidRPr="0029117B">
        <w:t>Shows DVD</w:t>
      </w:r>
      <w:r w:rsidR="00760574" w:rsidRPr="0029117B">
        <w:rPr>
          <w:rStyle w:val="FootnoteReference"/>
        </w:rPr>
        <w:footnoteReference w:id="27"/>
      </w:r>
      <w:r w:rsidR="00760574" w:rsidRPr="0029117B">
        <w:t xml:space="preserve"> shipments from wholesale inventory for all DoD Components/Participating Agencies and all categories by the wholesale ICP (Source of Supply) directing the shipment, and by receiving Component.  The count of qualified shipments is matched against MRAs received/MRAs not received, and for MRAs not received, the percentage of the count and value is computed and shown:</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880"/>
        <w:gridCol w:w="6218"/>
      </w:tblGrid>
      <w:tr w:rsidR="00760574" w:rsidRPr="009872E5" w14:paraId="5075F734" w14:textId="77777777" w:rsidTr="0029117B">
        <w:trPr>
          <w:cantSplit/>
          <w:jc w:val="center"/>
        </w:trPr>
        <w:tc>
          <w:tcPr>
            <w:tcW w:w="2880" w:type="dxa"/>
            <w:shd w:val="clear" w:color="auto" w:fill="FFFFFF" w:themeFill="background1"/>
          </w:tcPr>
          <w:p w14:paraId="71AE5346" w14:textId="77777777" w:rsidR="00760574" w:rsidRPr="0029117B"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29117B">
              <w:rPr>
                <w:sz w:val="20"/>
              </w:rPr>
              <w:t>Column 1 – Source of Supply</w:t>
            </w:r>
          </w:p>
        </w:tc>
        <w:tc>
          <w:tcPr>
            <w:tcW w:w="6218" w:type="dxa"/>
            <w:shd w:val="clear" w:color="auto" w:fill="FFFFFF" w:themeFill="background1"/>
          </w:tcPr>
          <w:p w14:paraId="47BD9E7D" w14:textId="77777777" w:rsidR="00760574" w:rsidRPr="0029117B"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29117B">
              <w:rPr>
                <w:sz w:val="20"/>
              </w:rPr>
              <w:t>Identifies the DoD Component of the “RIC To” for qualifying requisitions and the “RIC From” for qualifying materiel release order transactions</w:t>
            </w:r>
          </w:p>
        </w:tc>
      </w:tr>
      <w:tr w:rsidR="00760574" w:rsidRPr="009872E5" w14:paraId="786C38E6" w14:textId="77777777" w:rsidTr="0029117B">
        <w:trPr>
          <w:cantSplit/>
          <w:jc w:val="center"/>
        </w:trPr>
        <w:tc>
          <w:tcPr>
            <w:tcW w:w="2880" w:type="dxa"/>
            <w:shd w:val="clear" w:color="auto" w:fill="FFFFFF" w:themeFill="background1"/>
          </w:tcPr>
          <w:p w14:paraId="58995EE7" w14:textId="77777777" w:rsidR="00760574" w:rsidRPr="0029117B"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29117B">
              <w:rPr>
                <w:sz w:val="20"/>
              </w:rPr>
              <w:t>Column 2 – Receiving Component</w:t>
            </w:r>
          </w:p>
        </w:tc>
        <w:tc>
          <w:tcPr>
            <w:tcW w:w="6218" w:type="dxa"/>
            <w:shd w:val="clear" w:color="auto" w:fill="FFFFFF" w:themeFill="background1"/>
          </w:tcPr>
          <w:p w14:paraId="0EDABC08" w14:textId="77777777" w:rsidR="00760574" w:rsidRPr="0029117B"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29117B">
              <w:rPr>
                <w:sz w:val="20"/>
              </w:rPr>
              <w:t>DoD Component of the ship-to DoDAAC</w:t>
            </w:r>
          </w:p>
        </w:tc>
      </w:tr>
      <w:tr w:rsidR="00760574" w:rsidRPr="009872E5" w14:paraId="755EE919" w14:textId="77777777" w:rsidTr="0029117B">
        <w:trPr>
          <w:cantSplit/>
          <w:jc w:val="center"/>
        </w:trPr>
        <w:tc>
          <w:tcPr>
            <w:tcW w:w="2880" w:type="dxa"/>
            <w:shd w:val="clear" w:color="auto" w:fill="FFFFFF" w:themeFill="background1"/>
          </w:tcPr>
          <w:p w14:paraId="6ACFC005" w14:textId="77777777" w:rsidR="00760574" w:rsidRPr="0029117B"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29117B">
              <w:rPr>
                <w:sz w:val="20"/>
              </w:rPr>
              <w:t>Column 3 – Shipments Requiring MRA, Count</w:t>
            </w:r>
          </w:p>
        </w:tc>
        <w:tc>
          <w:tcPr>
            <w:tcW w:w="6218" w:type="dxa"/>
            <w:shd w:val="clear" w:color="auto" w:fill="FFFFFF" w:themeFill="background1"/>
          </w:tcPr>
          <w:p w14:paraId="3F067262" w14:textId="77777777" w:rsidR="00760574" w:rsidRPr="0029117B"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29117B">
              <w:rPr>
                <w:sz w:val="20"/>
              </w:rPr>
              <w:t>Count of qualified shipments that were filled via DVD in the allotted timeframe</w:t>
            </w:r>
          </w:p>
        </w:tc>
      </w:tr>
      <w:tr w:rsidR="00760574" w:rsidRPr="009872E5" w14:paraId="7A3808D2" w14:textId="77777777" w:rsidTr="0029117B">
        <w:trPr>
          <w:cantSplit/>
          <w:jc w:val="center"/>
        </w:trPr>
        <w:tc>
          <w:tcPr>
            <w:tcW w:w="2880" w:type="dxa"/>
            <w:shd w:val="clear" w:color="auto" w:fill="FFFFFF" w:themeFill="background1"/>
          </w:tcPr>
          <w:p w14:paraId="55215992" w14:textId="77777777" w:rsidR="00760574" w:rsidRPr="0029117B"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29117B">
              <w:rPr>
                <w:sz w:val="20"/>
              </w:rPr>
              <w:t>Column 4 – Shipments Requiring MRA, Value</w:t>
            </w:r>
          </w:p>
        </w:tc>
        <w:tc>
          <w:tcPr>
            <w:tcW w:w="6218" w:type="dxa"/>
            <w:shd w:val="clear" w:color="auto" w:fill="FFFFFF" w:themeFill="background1"/>
          </w:tcPr>
          <w:p w14:paraId="7B7608AF" w14:textId="77777777" w:rsidR="00760574" w:rsidRPr="0029117B"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29117B">
              <w:rPr>
                <w:sz w:val="20"/>
              </w:rPr>
              <w:t>Extended dollar value of qualified DVD shipments in the allotted timeframe</w:t>
            </w:r>
          </w:p>
        </w:tc>
      </w:tr>
      <w:tr w:rsidR="00760574" w:rsidRPr="009872E5" w14:paraId="746CE8D5" w14:textId="77777777" w:rsidTr="0029117B">
        <w:trPr>
          <w:cantSplit/>
          <w:jc w:val="center"/>
        </w:trPr>
        <w:tc>
          <w:tcPr>
            <w:tcW w:w="2880" w:type="dxa"/>
            <w:shd w:val="clear" w:color="auto" w:fill="FFFFFF" w:themeFill="background1"/>
          </w:tcPr>
          <w:p w14:paraId="52B76C08" w14:textId="77777777" w:rsidR="00760574" w:rsidRPr="0029117B"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29117B">
              <w:rPr>
                <w:sz w:val="20"/>
              </w:rPr>
              <w:t>Column 5 – MRA Not Received, Count</w:t>
            </w:r>
          </w:p>
        </w:tc>
        <w:tc>
          <w:tcPr>
            <w:tcW w:w="6218" w:type="dxa"/>
            <w:shd w:val="clear" w:color="auto" w:fill="FFFFFF" w:themeFill="background1"/>
          </w:tcPr>
          <w:p w14:paraId="61B83F9A" w14:textId="45E7B435" w:rsidR="00760574" w:rsidRPr="0029117B" w:rsidRDefault="00760574" w:rsidP="0029117B">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29117B">
              <w:rPr>
                <w:sz w:val="20"/>
              </w:rPr>
              <w:t xml:space="preserve">Count of qualified shipments for which no MRA was received in the allotted timeframe (within </w:t>
            </w:r>
            <w:r w:rsidR="00301081" w:rsidRPr="00454F93">
              <w:rPr>
                <w:rFonts w:cs="Arial"/>
                <w:b/>
                <w:sz w:val="20"/>
                <w:szCs w:val="20"/>
              </w:rPr>
              <w:t>25/90</w:t>
            </w:r>
            <w:r w:rsidRPr="0029117B">
              <w:rPr>
                <w:sz w:val="20"/>
              </w:rPr>
              <w:t xml:space="preserve"> calendar days of shipment to accommodate the MRA reporting period plus the MRA follow-up response timeframe)</w:t>
            </w:r>
            <w:r w:rsidR="00301081" w:rsidRPr="00A54A3E">
              <w:rPr>
                <w:rStyle w:val="FootnoteReference"/>
                <w:rFonts w:cs="Arial"/>
                <w:sz w:val="20"/>
                <w:szCs w:val="20"/>
              </w:rPr>
              <w:footnoteReference w:id="28"/>
            </w:r>
          </w:p>
        </w:tc>
      </w:tr>
      <w:tr w:rsidR="00760574" w:rsidRPr="009872E5" w14:paraId="43C8C87C" w14:textId="77777777" w:rsidTr="0029117B">
        <w:trPr>
          <w:cantSplit/>
          <w:jc w:val="center"/>
        </w:trPr>
        <w:tc>
          <w:tcPr>
            <w:tcW w:w="2880" w:type="dxa"/>
            <w:shd w:val="clear" w:color="auto" w:fill="FFFFFF" w:themeFill="background1"/>
          </w:tcPr>
          <w:p w14:paraId="112D372E" w14:textId="77777777" w:rsidR="00760574" w:rsidRPr="0029117B"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29117B">
              <w:rPr>
                <w:sz w:val="20"/>
              </w:rPr>
              <w:t>Column 6 – MRA Not Received, Percent of Count</w:t>
            </w:r>
          </w:p>
        </w:tc>
        <w:tc>
          <w:tcPr>
            <w:tcW w:w="6218" w:type="dxa"/>
            <w:shd w:val="clear" w:color="auto" w:fill="FFFFFF" w:themeFill="background1"/>
          </w:tcPr>
          <w:p w14:paraId="0EAAA6AC" w14:textId="77777777" w:rsidR="00760574" w:rsidRPr="0029117B"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29117B">
              <w:rPr>
                <w:sz w:val="20"/>
              </w:rPr>
              <w:t>Percentage of the qualified shipments that did not receive an MRA in the allotted timeframe (column 5 divided by column 3)</w:t>
            </w:r>
          </w:p>
        </w:tc>
      </w:tr>
      <w:tr w:rsidR="00760574" w:rsidRPr="009872E5" w14:paraId="742984D2" w14:textId="77777777" w:rsidTr="0029117B">
        <w:trPr>
          <w:cantSplit/>
          <w:jc w:val="center"/>
        </w:trPr>
        <w:tc>
          <w:tcPr>
            <w:tcW w:w="2880" w:type="dxa"/>
            <w:shd w:val="clear" w:color="auto" w:fill="FFFFFF" w:themeFill="background1"/>
          </w:tcPr>
          <w:p w14:paraId="08C01923" w14:textId="77777777" w:rsidR="00760574" w:rsidRPr="0029117B"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29117B">
              <w:rPr>
                <w:sz w:val="20"/>
              </w:rPr>
              <w:t>Column 7 – MRA Not Received, Value</w:t>
            </w:r>
          </w:p>
        </w:tc>
        <w:tc>
          <w:tcPr>
            <w:tcW w:w="6218" w:type="dxa"/>
            <w:shd w:val="clear" w:color="auto" w:fill="FFFFFF" w:themeFill="background1"/>
          </w:tcPr>
          <w:p w14:paraId="4C911042" w14:textId="77777777" w:rsidR="00760574" w:rsidRPr="0029117B" w:rsidDel="00733B89"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29117B">
              <w:rPr>
                <w:sz w:val="20"/>
              </w:rPr>
              <w:t>Extended dollar value of the qualified shipments that did not receive an MRA in the allotted timeframe</w:t>
            </w:r>
          </w:p>
        </w:tc>
      </w:tr>
      <w:tr w:rsidR="00760574" w:rsidRPr="009872E5" w14:paraId="3545B06D" w14:textId="77777777" w:rsidTr="0029117B">
        <w:trPr>
          <w:cantSplit/>
          <w:jc w:val="center"/>
        </w:trPr>
        <w:tc>
          <w:tcPr>
            <w:tcW w:w="2880" w:type="dxa"/>
            <w:shd w:val="clear" w:color="auto" w:fill="FFFFFF" w:themeFill="background1"/>
          </w:tcPr>
          <w:p w14:paraId="77D96C1D" w14:textId="77777777" w:rsidR="00760574" w:rsidRPr="0029117B"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29117B">
              <w:rPr>
                <w:sz w:val="20"/>
              </w:rPr>
              <w:t>Column 8 – MRA Not Received, Percent of Value</w:t>
            </w:r>
          </w:p>
        </w:tc>
        <w:tc>
          <w:tcPr>
            <w:tcW w:w="6218" w:type="dxa"/>
            <w:shd w:val="clear" w:color="auto" w:fill="FFFFFF" w:themeFill="background1"/>
          </w:tcPr>
          <w:p w14:paraId="6B159017" w14:textId="77777777" w:rsidR="00760574" w:rsidRPr="0029117B"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29117B">
              <w:rPr>
                <w:sz w:val="20"/>
              </w:rPr>
              <w:t>Percentage (by value) of the qualified shipments that did not receive an MRA in the allotted timeframe (column 7 divided by column 4)</w:t>
            </w:r>
          </w:p>
        </w:tc>
      </w:tr>
    </w:tbl>
    <w:p w14:paraId="4D8E18FE" w14:textId="4141F570" w:rsidR="00760574" w:rsidRPr="009872E5" w:rsidRDefault="00760574" w:rsidP="009872E5">
      <w:pPr>
        <w:pStyle w:val="CM60"/>
        <w:widowControl/>
        <w:shd w:val="clear" w:color="auto" w:fill="FFFFFF" w:themeFill="background1"/>
        <w:tabs>
          <w:tab w:val="left" w:pos="547"/>
          <w:tab w:val="left" w:pos="1080"/>
          <w:tab w:val="left" w:pos="1627"/>
          <w:tab w:val="left" w:pos="2232"/>
          <w:tab w:val="left" w:pos="2707"/>
          <w:tab w:val="left" w:pos="3240"/>
        </w:tabs>
        <w:spacing w:before="240" w:after="240"/>
        <w:ind w:right="576"/>
        <w:rPr>
          <w:b/>
          <w:i/>
        </w:rPr>
      </w:pPr>
      <w:r w:rsidRPr="009872E5">
        <w:rPr>
          <w:b/>
          <w:i/>
        </w:rPr>
        <w:tab/>
      </w:r>
      <w:r w:rsidRPr="009872E5">
        <w:rPr>
          <w:b/>
          <w:i/>
        </w:rPr>
        <w:tab/>
      </w:r>
      <w:r w:rsidRPr="009872E5">
        <w:rPr>
          <w:b/>
          <w:i/>
        </w:rPr>
        <w:tab/>
      </w:r>
      <w:r w:rsidR="00EE36ED">
        <w:rPr>
          <w:b/>
          <w:i/>
        </w:rPr>
        <w:tab/>
      </w:r>
      <w:r w:rsidRPr="008E0D0F">
        <w:t>AP5.2.</w:t>
      </w:r>
      <w:r w:rsidR="00220D6B" w:rsidRPr="008E0D0F">
        <w:t>10.</w:t>
      </w:r>
      <w:r w:rsidR="007E4F72">
        <w:rPr>
          <w:b/>
          <w:i/>
        </w:rPr>
        <w:t>9</w:t>
      </w:r>
      <w:r w:rsidRPr="008E0D0F">
        <w:t xml:space="preserve">.18.1. </w:t>
      </w:r>
      <w:r w:rsidRPr="009872E5">
        <w:rPr>
          <w:rFonts w:cs="Arial"/>
          <w:b/>
          <w:i/>
        </w:rPr>
        <w:t xml:space="preserve"> </w:t>
      </w:r>
      <w:r w:rsidRPr="008E0D0F">
        <w:rPr>
          <w:u w:val="single"/>
        </w:rPr>
        <w:t>MRA39d – Source of Supply MRA DVD Detail</w:t>
      </w:r>
      <w:r w:rsidRPr="008E0D0F">
        <w:t>.</w:t>
      </w:r>
      <w:r w:rsidRPr="009872E5">
        <w:rPr>
          <w:rFonts w:cs="Arial"/>
          <w:b/>
          <w:i/>
        </w:rPr>
        <w:t xml:space="preserve">  </w:t>
      </w:r>
      <w:r w:rsidRPr="008E0D0F">
        <w:t>Shows DVD shipments from wholesale inventory for all DoD Components/Participating Agencies and all categories by the wholesale ICP directing the shipment, and by receiving Component.  The count of qualified DVD shipments is matched against MRAs received/MRAs not received, and for MRAs not received, the percentage of the count and value is computed and shown:</w:t>
      </w:r>
    </w:p>
    <w:tbl>
      <w:tblPr>
        <w:tblW w:w="9000" w:type="dxa"/>
        <w:jc w:val="center"/>
        <w:shd w:val="clear" w:color="auto" w:fill="FFFFFF" w:themeFill="background1"/>
        <w:tblLook w:val="0000" w:firstRow="0" w:lastRow="0" w:firstColumn="0" w:lastColumn="0" w:noHBand="0" w:noVBand="0"/>
      </w:tblPr>
      <w:tblGrid>
        <w:gridCol w:w="2880"/>
        <w:gridCol w:w="6120"/>
      </w:tblGrid>
      <w:tr w:rsidR="00760574" w:rsidRPr="009872E5" w14:paraId="70306759" w14:textId="77777777" w:rsidTr="00837A09">
        <w:trPr>
          <w:cantSplit/>
          <w:trHeight w:val="298"/>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61A87B"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Column 1 – Source of Supply</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895937"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RIC for the DoD Component selected in the Summary Report for qualifying requisitions and the “RIC From” for qualifying materiel release order transactions</w:t>
            </w:r>
          </w:p>
        </w:tc>
      </w:tr>
      <w:tr w:rsidR="00760574" w:rsidRPr="009872E5" w14:paraId="74796CC4" w14:textId="77777777" w:rsidTr="00837A09">
        <w:trPr>
          <w:cantSplit/>
          <w:trHeight w:val="565"/>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F9AF68"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Column 2 – Receiving Component</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CAD5D1"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DoD Component of the ship-to DoDAAC</w:t>
            </w:r>
          </w:p>
        </w:tc>
      </w:tr>
      <w:tr w:rsidR="00760574" w:rsidRPr="009872E5" w14:paraId="47CB34CB" w14:textId="77777777" w:rsidTr="00837A09">
        <w:trPr>
          <w:cantSplit/>
          <w:trHeight w:val="565"/>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4EA418"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Column 3 – Shipments Requiring MRA, Count</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FA2786"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Count of qualified shipments that were filled via DVD in the allotted timeframe</w:t>
            </w:r>
          </w:p>
        </w:tc>
      </w:tr>
      <w:tr w:rsidR="00760574" w:rsidRPr="009872E5" w14:paraId="4C7C16E5" w14:textId="77777777" w:rsidTr="00837A09">
        <w:trPr>
          <w:cantSplit/>
          <w:trHeight w:val="563"/>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B525FD"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Column 4 – Shipments Requiring MRA, Value</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7F3760"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Extended dollar value of qualified DVD shipments in the allotted timeframe</w:t>
            </w:r>
          </w:p>
        </w:tc>
      </w:tr>
      <w:tr w:rsidR="00760574" w:rsidRPr="009872E5" w14:paraId="3B65115D" w14:textId="77777777" w:rsidTr="00837A09">
        <w:trPr>
          <w:cantSplit/>
          <w:trHeight w:val="563"/>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8731CC"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Column 5 – MRA Not Received, Count</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8E3A73" w14:textId="418525FF" w:rsidR="00760574" w:rsidRPr="008E0D0F" w:rsidRDefault="00760574" w:rsidP="008E0D0F">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 xml:space="preserve">Count of qualified shipments for which no MRA was received in the allotted timeframe (within </w:t>
            </w:r>
            <w:r w:rsidR="00301081" w:rsidRPr="00774108">
              <w:rPr>
                <w:rFonts w:cs="Arial"/>
                <w:b/>
                <w:i/>
                <w:sz w:val="20"/>
                <w:szCs w:val="20"/>
              </w:rPr>
              <w:t>25/90</w:t>
            </w:r>
            <w:r w:rsidRPr="008E0D0F">
              <w:rPr>
                <w:sz w:val="20"/>
              </w:rPr>
              <w:t xml:space="preserve"> calendar days of shipment to accommodate the MRA reporting period plus the MRA follow-up response timeframe)</w:t>
            </w:r>
            <w:r w:rsidR="00301081">
              <w:rPr>
                <w:rStyle w:val="FootnoteReference"/>
                <w:rFonts w:cs="Arial"/>
                <w:sz w:val="20"/>
                <w:szCs w:val="20"/>
              </w:rPr>
              <w:footnoteReference w:id="29"/>
            </w:r>
          </w:p>
        </w:tc>
      </w:tr>
      <w:tr w:rsidR="00760574" w:rsidRPr="009872E5" w14:paraId="41CB6577" w14:textId="77777777" w:rsidTr="00837A09">
        <w:trPr>
          <w:cantSplit/>
          <w:trHeight w:val="503"/>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57F07B"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Column 6 – MRA Not Received, Percent of Count</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B17466"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Percentage (by count) of the qualified shipments for which no MRA was received in the allotted timeframe (column 5 divided by column 3)</w:t>
            </w:r>
          </w:p>
        </w:tc>
      </w:tr>
      <w:tr w:rsidR="00760574" w:rsidRPr="009872E5" w14:paraId="5AE758CD" w14:textId="77777777" w:rsidTr="00837A09">
        <w:trPr>
          <w:cantSplit/>
          <w:trHeight w:val="298"/>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005C19"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Column 7 – MRA Not Received, Value</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DA0B11"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Extended dollar value of the qualified shipments that did not receive an MRA in the allotted timeframe</w:t>
            </w:r>
          </w:p>
        </w:tc>
      </w:tr>
      <w:tr w:rsidR="00760574" w:rsidRPr="009872E5" w14:paraId="3C5243A1" w14:textId="77777777" w:rsidTr="00837A09">
        <w:trPr>
          <w:cantSplit/>
          <w:trHeight w:val="298"/>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469134"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Column 8 – MRA Not Received, Percent of Value</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3D64D6"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Percentage (by value) of the qualified shipments that did not receive an MRA in the allotted timeframe (column 7 divided by column 4)</w:t>
            </w:r>
          </w:p>
        </w:tc>
      </w:tr>
    </w:tbl>
    <w:p w14:paraId="3AF941D1" w14:textId="7D8D9C3A" w:rsidR="00760574" w:rsidRPr="009872E5" w:rsidRDefault="00760574" w:rsidP="009872E5">
      <w:pPr>
        <w:pStyle w:val="CM60"/>
        <w:widowControl/>
        <w:tabs>
          <w:tab w:val="left" w:pos="547"/>
          <w:tab w:val="left" w:pos="1080"/>
          <w:tab w:val="left" w:pos="1627"/>
          <w:tab w:val="left" w:pos="2232"/>
          <w:tab w:val="left" w:pos="2707"/>
          <w:tab w:val="left" w:pos="3240"/>
        </w:tabs>
        <w:spacing w:before="240" w:after="240"/>
        <w:ind w:right="576"/>
        <w:rPr>
          <w:b/>
          <w:i/>
        </w:rPr>
      </w:pPr>
      <w:r w:rsidRPr="009872E5">
        <w:rPr>
          <w:b/>
          <w:i/>
        </w:rPr>
        <w:tab/>
      </w:r>
      <w:r w:rsidRPr="009872E5">
        <w:rPr>
          <w:b/>
          <w:i/>
        </w:rPr>
        <w:tab/>
      </w:r>
      <w:r w:rsidR="00EE36ED">
        <w:rPr>
          <w:b/>
          <w:i/>
        </w:rPr>
        <w:tab/>
      </w:r>
      <w:r w:rsidR="00EE36ED">
        <w:rPr>
          <w:b/>
          <w:i/>
        </w:rPr>
        <w:tab/>
      </w:r>
      <w:r w:rsidRPr="008E0D0F">
        <w:t>AP5.2.</w:t>
      </w:r>
      <w:r w:rsidR="00220D6B" w:rsidRPr="008E0D0F">
        <w:t>10.</w:t>
      </w:r>
      <w:r w:rsidR="007E4F72">
        <w:rPr>
          <w:b/>
          <w:i/>
        </w:rPr>
        <w:t>9</w:t>
      </w:r>
      <w:r w:rsidRPr="008E0D0F">
        <w:t xml:space="preserve">.18.2.  </w:t>
      </w:r>
      <w:r w:rsidRPr="008E0D0F">
        <w:rPr>
          <w:u w:val="single"/>
        </w:rPr>
        <w:t>MRA39dd – Source of Supply DoDAAC MRA DVD Detail</w:t>
      </w:r>
      <w:r w:rsidRPr="008E0D0F">
        <w:t>.  Selecting a source of supply in the previous MRA39d, Source of Supply DVD Detail Report will show DVD shipments for ship-to DoDAACs with qualifying shipments.  The count of qualified shipments is matched against MRAs received/MRAs not received, and for MRAs not received, the percentage of the count and value is computed and shown</w:t>
      </w:r>
      <w:r w:rsidRPr="009872E5">
        <w:rPr>
          <w:rFonts w:cs="Arial"/>
          <w:b/>
          <w:i/>
        </w:rPr>
        <w:t>:</w:t>
      </w:r>
    </w:p>
    <w:tbl>
      <w:tblPr>
        <w:tblW w:w="9000" w:type="dxa"/>
        <w:jc w:val="center"/>
        <w:shd w:val="clear" w:color="auto" w:fill="FFFFFF" w:themeFill="background1"/>
        <w:tblLook w:val="0000" w:firstRow="0" w:lastRow="0" w:firstColumn="0" w:lastColumn="0" w:noHBand="0" w:noVBand="0"/>
      </w:tblPr>
      <w:tblGrid>
        <w:gridCol w:w="2880"/>
        <w:gridCol w:w="6120"/>
      </w:tblGrid>
      <w:tr w:rsidR="00760574" w:rsidRPr="009872E5" w14:paraId="121C9845" w14:textId="77777777" w:rsidTr="00837A09">
        <w:trPr>
          <w:cantSplit/>
          <w:trHeight w:val="298"/>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5ECFF6"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Column 1 – Ship to DoDAAC</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5CCC75"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Ship-to DoDAACs for the wholesale ICP RIC selected from the Detail Report</w:t>
            </w:r>
          </w:p>
        </w:tc>
      </w:tr>
      <w:tr w:rsidR="00760574" w:rsidRPr="009872E5" w14:paraId="2B1CD98D" w14:textId="77777777" w:rsidTr="00837A09">
        <w:trPr>
          <w:cantSplit/>
          <w:trHeight w:val="565"/>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0A5AE4"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Column 2 – Shipments Requiring MRA, Count</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4DD624"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Count of qualified shipments that were filled via DVD in the allotted timeframe</w:t>
            </w:r>
          </w:p>
        </w:tc>
      </w:tr>
      <w:tr w:rsidR="00760574" w:rsidRPr="009872E5" w14:paraId="3852E47C" w14:textId="77777777" w:rsidTr="00837A09">
        <w:trPr>
          <w:cantSplit/>
          <w:trHeight w:val="563"/>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D2D217"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Column 3 – Shipments Requiring MRA, Value</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D263FF"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Extended dollar value of qualified DVD shipments in the allotted timeframe</w:t>
            </w:r>
          </w:p>
        </w:tc>
      </w:tr>
      <w:tr w:rsidR="00760574" w:rsidRPr="009872E5" w14:paraId="2AFB624B" w14:textId="77777777" w:rsidTr="00837A09">
        <w:trPr>
          <w:cantSplit/>
          <w:trHeight w:val="563"/>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44163"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Column 4 – MRA Not Received, Count</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1D52BA" w14:textId="0534FDC3" w:rsidR="00760574" w:rsidRPr="008E0D0F" w:rsidRDefault="00760574" w:rsidP="008E0D0F">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 xml:space="preserve">Count of qualified DVD shipments for which no MRA was received in the allotted timeframe (within </w:t>
            </w:r>
            <w:r w:rsidR="00301081" w:rsidRPr="00774108">
              <w:rPr>
                <w:rFonts w:cs="Arial"/>
                <w:b/>
                <w:i/>
                <w:sz w:val="20"/>
                <w:szCs w:val="20"/>
              </w:rPr>
              <w:t>25/90</w:t>
            </w:r>
            <w:r w:rsidR="00301081">
              <w:rPr>
                <w:rFonts w:cs="Arial"/>
                <w:sz w:val="20"/>
                <w:szCs w:val="20"/>
              </w:rPr>
              <w:t xml:space="preserve"> </w:t>
            </w:r>
            <w:r w:rsidRPr="008E0D0F">
              <w:rPr>
                <w:sz w:val="20"/>
              </w:rPr>
              <w:t>calendar days of shipment to accommodate the MRA reporting period plus the MRA follow-up response timeframe)</w:t>
            </w:r>
            <w:r w:rsidR="00301081">
              <w:rPr>
                <w:rStyle w:val="FootnoteReference"/>
                <w:rFonts w:cs="Arial"/>
                <w:sz w:val="20"/>
                <w:szCs w:val="20"/>
              </w:rPr>
              <w:footnoteReference w:id="30"/>
            </w:r>
          </w:p>
        </w:tc>
      </w:tr>
      <w:tr w:rsidR="00760574" w:rsidRPr="009872E5" w14:paraId="35895B07" w14:textId="77777777" w:rsidTr="00837A09">
        <w:trPr>
          <w:cantSplit/>
          <w:trHeight w:val="503"/>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F69DFB"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Column 5 – MRA Not Received, Percent of Count</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176BA4"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Percentage (by count) of the qualified shipments that did not receive an MRA in the allotted timeframe (column 4 divided by column 2)</w:t>
            </w:r>
          </w:p>
        </w:tc>
      </w:tr>
      <w:tr w:rsidR="00760574" w:rsidRPr="009872E5" w14:paraId="28E1693B" w14:textId="77777777" w:rsidTr="00837A09">
        <w:trPr>
          <w:cantSplit/>
          <w:trHeight w:val="298"/>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75FD52"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Column 6 – MRA Not Received, Value</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843490"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Extended dollar value of the qualified shipments that did not receive an MRA in the allotted timeframe</w:t>
            </w:r>
          </w:p>
        </w:tc>
      </w:tr>
      <w:tr w:rsidR="00760574" w:rsidRPr="009872E5" w14:paraId="2CB7CCD1" w14:textId="77777777" w:rsidTr="00837A09">
        <w:trPr>
          <w:cantSplit/>
          <w:trHeight w:val="298"/>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8ECC01"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Column 7 – MRA Not Received, Percent of Value</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353ED3"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Percentage (by value) of the qualified shipments that did not receive an MRA in the allotted timeframe (column 6 divided by column 3)</w:t>
            </w:r>
          </w:p>
        </w:tc>
      </w:tr>
    </w:tbl>
    <w:p w14:paraId="06D43D4D" w14:textId="2C3D5116" w:rsidR="00760574" w:rsidRPr="008E0D0F" w:rsidRDefault="00EE36ED" w:rsidP="00327C7D">
      <w:pPr>
        <w:pStyle w:val="Default"/>
        <w:keepNext/>
        <w:keepLines/>
        <w:widowControl/>
        <w:tabs>
          <w:tab w:val="left" w:pos="547"/>
          <w:tab w:val="left" w:pos="1080"/>
          <w:tab w:val="left" w:pos="1627"/>
          <w:tab w:val="left" w:pos="2232"/>
          <w:tab w:val="left" w:pos="2707"/>
          <w:tab w:val="left" w:pos="3240"/>
        </w:tabs>
        <w:spacing w:before="240" w:after="240"/>
        <w:rPr>
          <w:color w:val="auto"/>
        </w:rPr>
      </w:pPr>
      <w:r>
        <w:rPr>
          <w:b/>
          <w:i/>
          <w:color w:val="auto"/>
        </w:rPr>
        <w:tab/>
      </w:r>
      <w:r>
        <w:rPr>
          <w:b/>
          <w:i/>
          <w:color w:val="auto"/>
        </w:rPr>
        <w:tab/>
      </w:r>
      <w:r>
        <w:rPr>
          <w:b/>
          <w:i/>
          <w:color w:val="auto"/>
        </w:rPr>
        <w:tab/>
      </w:r>
      <w:r w:rsidR="00760574" w:rsidRPr="008E0D0F">
        <w:rPr>
          <w:color w:val="auto"/>
        </w:rPr>
        <w:t>AP5.2.</w:t>
      </w:r>
      <w:r w:rsidR="00220D6B" w:rsidRPr="008E0D0F">
        <w:t>10.</w:t>
      </w:r>
      <w:r w:rsidR="007E4F72">
        <w:rPr>
          <w:b/>
          <w:i/>
        </w:rPr>
        <w:t>9</w:t>
      </w:r>
      <w:r w:rsidR="00760574" w:rsidRPr="008E0D0F">
        <w:rPr>
          <w:color w:val="auto"/>
        </w:rPr>
        <w:t xml:space="preserve">.19.  </w:t>
      </w:r>
      <w:r w:rsidR="00760574" w:rsidRPr="008E0D0F">
        <w:rPr>
          <w:color w:val="auto"/>
          <w:u w:val="single"/>
        </w:rPr>
        <w:t>MRA40 – Source of Supply Stock and DVD Summary</w:t>
      </w:r>
      <w:r w:rsidR="00760574" w:rsidRPr="008E0D0F">
        <w:rPr>
          <w:color w:val="auto"/>
        </w:rPr>
        <w:t xml:space="preserve">.  Shows Stock and DVD shipments from wholesale inventory for all DoD Components/ Participating Agencies and all categories by the wholesale ICP (Source of Supply) directing the shipment, and by receiving Component.  MRA40 combines MRA38 (Stock Shipment) and MRA39 (DVD Shipment)  Summary Reports.  The count of qualified shipments is matched against MRAs received/MRAs not received, and for MRAs not received, the percentage of the count and value is computed and shown: </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880"/>
        <w:gridCol w:w="6218"/>
      </w:tblGrid>
      <w:tr w:rsidR="00760574" w:rsidRPr="009872E5" w14:paraId="4DE7FEEE" w14:textId="77777777" w:rsidTr="008E0D0F">
        <w:trPr>
          <w:cantSplit/>
          <w:jc w:val="center"/>
        </w:trPr>
        <w:tc>
          <w:tcPr>
            <w:tcW w:w="2880" w:type="dxa"/>
            <w:shd w:val="clear" w:color="auto" w:fill="FFFFFF" w:themeFill="background1"/>
          </w:tcPr>
          <w:p w14:paraId="174065ED" w14:textId="77777777" w:rsidR="00760574" w:rsidRPr="008E0D0F" w:rsidRDefault="00760574" w:rsidP="00327C7D">
            <w:pPr>
              <w:keepNext/>
              <w:keepLines/>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Column 1 – Source of Supply</w:t>
            </w:r>
          </w:p>
        </w:tc>
        <w:tc>
          <w:tcPr>
            <w:tcW w:w="6218" w:type="dxa"/>
            <w:shd w:val="clear" w:color="auto" w:fill="FFFFFF" w:themeFill="background1"/>
          </w:tcPr>
          <w:p w14:paraId="1C92FC5B" w14:textId="77777777" w:rsidR="00760574" w:rsidRPr="008E0D0F" w:rsidRDefault="00760574" w:rsidP="00327C7D">
            <w:pPr>
              <w:keepNext/>
              <w:keepLines/>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Identifies the DoD Component of the “RIC To” for qualifying requisitions and the “RIC From” for qualifying materiel release order transactions</w:t>
            </w:r>
          </w:p>
        </w:tc>
      </w:tr>
      <w:tr w:rsidR="00760574" w:rsidRPr="009872E5" w14:paraId="09956D21" w14:textId="77777777" w:rsidTr="008E0D0F">
        <w:trPr>
          <w:cantSplit/>
          <w:jc w:val="center"/>
        </w:trPr>
        <w:tc>
          <w:tcPr>
            <w:tcW w:w="2880" w:type="dxa"/>
            <w:shd w:val="clear" w:color="auto" w:fill="FFFFFF" w:themeFill="background1"/>
          </w:tcPr>
          <w:p w14:paraId="582BE26D"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Column 2 – Receiving Component</w:t>
            </w:r>
          </w:p>
        </w:tc>
        <w:tc>
          <w:tcPr>
            <w:tcW w:w="6218" w:type="dxa"/>
            <w:shd w:val="clear" w:color="auto" w:fill="FFFFFF" w:themeFill="background1"/>
          </w:tcPr>
          <w:p w14:paraId="269A5401"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DoD Component of the ship-to DoDAAC</w:t>
            </w:r>
          </w:p>
        </w:tc>
      </w:tr>
      <w:tr w:rsidR="00760574" w:rsidRPr="009872E5" w14:paraId="446CF22A" w14:textId="77777777" w:rsidTr="008E0D0F">
        <w:trPr>
          <w:cantSplit/>
          <w:jc w:val="center"/>
        </w:trPr>
        <w:tc>
          <w:tcPr>
            <w:tcW w:w="2880" w:type="dxa"/>
            <w:shd w:val="clear" w:color="auto" w:fill="FFFFFF" w:themeFill="background1"/>
          </w:tcPr>
          <w:p w14:paraId="44883865"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Column 3 – Shipments Requiring MRA, Count</w:t>
            </w:r>
          </w:p>
        </w:tc>
        <w:tc>
          <w:tcPr>
            <w:tcW w:w="6218" w:type="dxa"/>
            <w:shd w:val="clear" w:color="auto" w:fill="FFFFFF" w:themeFill="background1"/>
          </w:tcPr>
          <w:p w14:paraId="38E85761"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Count of qualified Stock and DVD shipments from wholesale inventory that were filled in the allotted timeframe</w:t>
            </w:r>
          </w:p>
        </w:tc>
      </w:tr>
      <w:tr w:rsidR="00760574" w:rsidRPr="009872E5" w14:paraId="20E401C1" w14:textId="77777777" w:rsidTr="008E0D0F">
        <w:trPr>
          <w:cantSplit/>
          <w:jc w:val="center"/>
        </w:trPr>
        <w:tc>
          <w:tcPr>
            <w:tcW w:w="2880" w:type="dxa"/>
            <w:shd w:val="clear" w:color="auto" w:fill="FFFFFF" w:themeFill="background1"/>
          </w:tcPr>
          <w:p w14:paraId="22930B81"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Column 4 – Shipments Requiring MRA, Value</w:t>
            </w:r>
          </w:p>
        </w:tc>
        <w:tc>
          <w:tcPr>
            <w:tcW w:w="6218" w:type="dxa"/>
            <w:shd w:val="clear" w:color="auto" w:fill="FFFFFF" w:themeFill="background1"/>
          </w:tcPr>
          <w:p w14:paraId="7E2D09F5"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Extended dollar value of qualified Stock and DVD shipments in the allotted timeframe</w:t>
            </w:r>
          </w:p>
        </w:tc>
      </w:tr>
      <w:tr w:rsidR="00760574" w:rsidRPr="009872E5" w14:paraId="55AF2988" w14:textId="77777777" w:rsidTr="008E0D0F">
        <w:trPr>
          <w:cantSplit/>
          <w:jc w:val="center"/>
        </w:trPr>
        <w:tc>
          <w:tcPr>
            <w:tcW w:w="2880" w:type="dxa"/>
            <w:shd w:val="clear" w:color="auto" w:fill="FFFFFF" w:themeFill="background1"/>
          </w:tcPr>
          <w:p w14:paraId="6624056E"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Column 5 – MRA Not Received, Count</w:t>
            </w:r>
          </w:p>
        </w:tc>
        <w:tc>
          <w:tcPr>
            <w:tcW w:w="6218" w:type="dxa"/>
            <w:shd w:val="clear" w:color="auto" w:fill="FFFFFF" w:themeFill="background1"/>
          </w:tcPr>
          <w:p w14:paraId="0EF12F45" w14:textId="5A1E87F3" w:rsidR="00760574" w:rsidRPr="008E0D0F" w:rsidRDefault="00760574" w:rsidP="008E0D0F">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 xml:space="preserve">Count of qualified Stock and DVD shipments for which no MRA was received in the allotted timeframe (within </w:t>
            </w:r>
            <w:r w:rsidR="00301081" w:rsidRPr="00774108">
              <w:rPr>
                <w:rFonts w:cs="Arial"/>
                <w:b/>
                <w:i/>
                <w:sz w:val="20"/>
                <w:szCs w:val="20"/>
              </w:rPr>
              <w:t>25/90</w:t>
            </w:r>
            <w:r w:rsidR="00301081">
              <w:rPr>
                <w:rFonts w:cs="Arial"/>
                <w:sz w:val="20"/>
                <w:szCs w:val="20"/>
              </w:rPr>
              <w:t xml:space="preserve"> </w:t>
            </w:r>
            <w:r w:rsidRPr="008E0D0F">
              <w:rPr>
                <w:sz w:val="20"/>
              </w:rPr>
              <w:t>calendar days of shipment to accommodate the MRA reporting period plus the MRA follow-up response timeframe)</w:t>
            </w:r>
            <w:r w:rsidR="00301081">
              <w:rPr>
                <w:rStyle w:val="FootnoteReference"/>
                <w:rFonts w:cs="Arial"/>
                <w:sz w:val="20"/>
                <w:szCs w:val="20"/>
              </w:rPr>
              <w:footnoteReference w:id="31"/>
            </w:r>
          </w:p>
        </w:tc>
      </w:tr>
      <w:tr w:rsidR="00760574" w:rsidRPr="009872E5" w14:paraId="3EF087C2" w14:textId="77777777" w:rsidTr="008E0D0F">
        <w:trPr>
          <w:cantSplit/>
          <w:jc w:val="center"/>
        </w:trPr>
        <w:tc>
          <w:tcPr>
            <w:tcW w:w="2880" w:type="dxa"/>
            <w:shd w:val="clear" w:color="auto" w:fill="FFFFFF" w:themeFill="background1"/>
          </w:tcPr>
          <w:p w14:paraId="3BD91A7A"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Column 6 – MRA Not Received, Percent of Count</w:t>
            </w:r>
          </w:p>
        </w:tc>
        <w:tc>
          <w:tcPr>
            <w:tcW w:w="6218" w:type="dxa"/>
            <w:shd w:val="clear" w:color="auto" w:fill="FFFFFF" w:themeFill="background1"/>
          </w:tcPr>
          <w:p w14:paraId="12D98C85"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Percentage (by count) of the qualified Stock and DVD shipments that did not receive an MRA in the allotted timeframe (column 5 divided by column 3)</w:t>
            </w:r>
          </w:p>
        </w:tc>
      </w:tr>
      <w:tr w:rsidR="00760574" w:rsidRPr="009872E5" w14:paraId="5C1CF388" w14:textId="77777777" w:rsidTr="008E0D0F">
        <w:trPr>
          <w:cantSplit/>
          <w:jc w:val="center"/>
        </w:trPr>
        <w:tc>
          <w:tcPr>
            <w:tcW w:w="2880" w:type="dxa"/>
            <w:shd w:val="clear" w:color="auto" w:fill="FFFFFF" w:themeFill="background1"/>
          </w:tcPr>
          <w:p w14:paraId="2C94F538"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Column 7 – MRA Not Received, Value</w:t>
            </w:r>
          </w:p>
        </w:tc>
        <w:tc>
          <w:tcPr>
            <w:tcW w:w="6218" w:type="dxa"/>
            <w:shd w:val="clear" w:color="auto" w:fill="FFFFFF" w:themeFill="background1"/>
          </w:tcPr>
          <w:p w14:paraId="699033B7" w14:textId="77777777" w:rsidR="00760574" w:rsidRPr="008E0D0F" w:rsidDel="00733B89"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Extended dollar value of the qualified Stock and DVD shipments that did not receive an MRA in the allotted timeframe</w:t>
            </w:r>
          </w:p>
        </w:tc>
      </w:tr>
      <w:tr w:rsidR="00760574" w:rsidRPr="009872E5" w14:paraId="47C3159D" w14:textId="77777777" w:rsidTr="008E0D0F">
        <w:trPr>
          <w:cantSplit/>
          <w:jc w:val="center"/>
        </w:trPr>
        <w:tc>
          <w:tcPr>
            <w:tcW w:w="2880" w:type="dxa"/>
            <w:shd w:val="clear" w:color="auto" w:fill="FFFFFF" w:themeFill="background1"/>
          </w:tcPr>
          <w:p w14:paraId="5DB79281"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Column 8 – MRA Not Received, Percent of Value</w:t>
            </w:r>
          </w:p>
        </w:tc>
        <w:tc>
          <w:tcPr>
            <w:tcW w:w="6218" w:type="dxa"/>
            <w:shd w:val="clear" w:color="auto" w:fill="FFFFFF" w:themeFill="background1"/>
          </w:tcPr>
          <w:p w14:paraId="667C407E" w14:textId="77777777" w:rsidR="00760574" w:rsidRPr="008E0D0F"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8E0D0F">
              <w:rPr>
                <w:sz w:val="20"/>
              </w:rPr>
              <w:t>Percentage (by value) of the qualified Stock and DVD shipments that did not receive an MRA in the allotted timeframe (column 7 divided by column 4)</w:t>
            </w:r>
          </w:p>
        </w:tc>
      </w:tr>
    </w:tbl>
    <w:p w14:paraId="2220FAD5" w14:textId="7E3E54E8" w:rsidR="00760574" w:rsidRPr="00DC1106" w:rsidRDefault="00760574" w:rsidP="00327C7D">
      <w:pPr>
        <w:pStyle w:val="CM60"/>
        <w:keepNext/>
        <w:keepLines/>
        <w:widowControl/>
        <w:tabs>
          <w:tab w:val="left" w:pos="547"/>
          <w:tab w:val="left" w:pos="1080"/>
          <w:tab w:val="left" w:pos="1627"/>
          <w:tab w:val="left" w:pos="2232"/>
          <w:tab w:val="left" w:pos="2707"/>
          <w:tab w:val="left" w:pos="3240"/>
        </w:tabs>
        <w:spacing w:before="240" w:after="240" w:line="276" w:lineRule="atLeast"/>
        <w:ind w:right="576"/>
      </w:pPr>
      <w:r w:rsidRPr="009872E5">
        <w:rPr>
          <w:rFonts w:cs="Arial"/>
          <w:b/>
          <w:i/>
        </w:rPr>
        <w:tab/>
      </w:r>
      <w:r w:rsidRPr="009872E5">
        <w:rPr>
          <w:rFonts w:cs="Arial"/>
          <w:b/>
          <w:i/>
        </w:rPr>
        <w:tab/>
      </w:r>
      <w:r w:rsidRPr="009872E5">
        <w:rPr>
          <w:rFonts w:cs="Arial"/>
          <w:b/>
          <w:i/>
        </w:rPr>
        <w:tab/>
      </w:r>
      <w:r w:rsidR="00EE36ED">
        <w:rPr>
          <w:rFonts w:cs="Arial"/>
          <w:b/>
          <w:i/>
        </w:rPr>
        <w:tab/>
      </w:r>
      <w:r w:rsidRPr="008E0D0F">
        <w:t>AP5.2.</w:t>
      </w:r>
      <w:r w:rsidR="00220D6B" w:rsidRPr="008E0D0F">
        <w:t>10</w:t>
      </w:r>
      <w:r w:rsidR="00220D6B" w:rsidRPr="00DC1106">
        <w:t>.</w:t>
      </w:r>
      <w:r w:rsidR="007E4F72">
        <w:rPr>
          <w:b/>
          <w:i/>
        </w:rPr>
        <w:t>9</w:t>
      </w:r>
      <w:r w:rsidRPr="00DC1106">
        <w:t xml:space="preserve">.19.1.  </w:t>
      </w:r>
      <w:r w:rsidRPr="00DC1106">
        <w:rPr>
          <w:u w:val="single"/>
        </w:rPr>
        <w:t>MRA40d – Source of Supply Stock and DVD Detail</w:t>
      </w:r>
      <w:r w:rsidRPr="00DC1106">
        <w:t>.  Shows Stock and DVD shipments from wholesale inventory for all DoD Components/ Participating Agencies and all categories by the wholesale ICP directing the shipment, and by receiving Component.  The count of qualified shipments is matched against MRAs received/MRAs not received, and for MRAs not received, the percentage of the count and value is computed and shown:</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060"/>
        <w:gridCol w:w="6030"/>
      </w:tblGrid>
      <w:tr w:rsidR="00760574" w:rsidRPr="009872E5" w14:paraId="1FE3D1EB" w14:textId="77777777" w:rsidTr="00837A09">
        <w:trPr>
          <w:trHeight w:val="376"/>
          <w:jc w:val="center"/>
        </w:trPr>
        <w:tc>
          <w:tcPr>
            <w:tcW w:w="3060" w:type="dxa"/>
            <w:shd w:val="clear" w:color="auto" w:fill="FFFFFF" w:themeFill="background1"/>
          </w:tcPr>
          <w:p w14:paraId="66438C34" w14:textId="77777777" w:rsidR="00760574" w:rsidRPr="00DC1106" w:rsidRDefault="00760574" w:rsidP="00327C7D">
            <w:pPr>
              <w:keepNext/>
              <w:keepLines/>
              <w:tabs>
                <w:tab w:val="left" w:pos="547"/>
                <w:tab w:val="left" w:pos="1080"/>
                <w:tab w:val="left" w:pos="1627"/>
                <w:tab w:val="left" w:pos="2232"/>
                <w:tab w:val="left" w:pos="2707"/>
                <w:tab w:val="left" w:pos="3240"/>
              </w:tabs>
              <w:autoSpaceDE w:val="0"/>
              <w:autoSpaceDN w:val="0"/>
              <w:adjustRightInd w:val="0"/>
              <w:spacing w:before="40" w:after="40"/>
              <w:rPr>
                <w:sz w:val="20"/>
              </w:rPr>
            </w:pPr>
            <w:r w:rsidRPr="00DC1106">
              <w:rPr>
                <w:sz w:val="20"/>
              </w:rPr>
              <w:t>Column 1 – Source of Supply</w:t>
            </w:r>
          </w:p>
        </w:tc>
        <w:tc>
          <w:tcPr>
            <w:tcW w:w="6030" w:type="dxa"/>
            <w:shd w:val="clear" w:color="auto" w:fill="FFFFFF" w:themeFill="background1"/>
            <w:vAlign w:val="center"/>
          </w:tcPr>
          <w:p w14:paraId="48668407" w14:textId="77777777" w:rsidR="00760574" w:rsidRPr="00DC1106" w:rsidRDefault="00760574" w:rsidP="00327C7D">
            <w:pPr>
              <w:keepNext/>
              <w:keepLines/>
              <w:tabs>
                <w:tab w:val="left" w:pos="547"/>
                <w:tab w:val="left" w:pos="1080"/>
                <w:tab w:val="left" w:pos="1627"/>
                <w:tab w:val="left" w:pos="2232"/>
                <w:tab w:val="left" w:pos="2707"/>
                <w:tab w:val="left" w:pos="3240"/>
              </w:tabs>
              <w:autoSpaceDE w:val="0"/>
              <w:autoSpaceDN w:val="0"/>
              <w:adjustRightInd w:val="0"/>
              <w:spacing w:before="40" w:after="40"/>
              <w:rPr>
                <w:sz w:val="20"/>
              </w:rPr>
            </w:pPr>
            <w:r w:rsidRPr="00DC1106">
              <w:rPr>
                <w:sz w:val="20"/>
              </w:rPr>
              <w:t>RIC for the DoD Component selected in the Summary Report for qualifying requisitions and the “RIC From” for qualifying materiel release order transactions</w:t>
            </w:r>
          </w:p>
        </w:tc>
      </w:tr>
      <w:tr w:rsidR="00760574" w:rsidRPr="009872E5" w14:paraId="1A53A89B" w14:textId="77777777" w:rsidTr="00837A09">
        <w:trPr>
          <w:trHeight w:val="439"/>
          <w:jc w:val="center"/>
        </w:trPr>
        <w:tc>
          <w:tcPr>
            <w:tcW w:w="3060" w:type="dxa"/>
            <w:shd w:val="clear" w:color="auto" w:fill="FFFFFF" w:themeFill="background1"/>
          </w:tcPr>
          <w:p w14:paraId="01F8E1E4" w14:textId="77777777" w:rsidR="00760574" w:rsidRPr="00DC1106"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DC1106">
              <w:rPr>
                <w:sz w:val="20"/>
              </w:rPr>
              <w:t>Column 2 – Receiving Component</w:t>
            </w:r>
          </w:p>
        </w:tc>
        <w:tc>
          <w:tcPr>
            <w:tcW w:w="6030" w:type="dxa"/>
            <w:shd w:val="clear" w:color="auto" w:fill="FFFFFF" w:themeFill="background1"/>
          </w:tcPr>
          <w:p w14:paraId="43FEA02D" w14:textId="77777777" w:rsidR="00760574" w:rsidRPr="00DC1106"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DC1106">
              <w:rPr>
                <w:sz w:val="20"/>
              </w:rPr>
              <w:t>DoD Component of the ship-to DoDAAC</w:t>
            </w:r>
          </w:p>
        </w:tc>
      </w:tr>
      <w:tr w:rsidR="00760574" w:rsidRPr="009872E5" w14:paraId="61B526CB" w14:textId="77777777" w:rsidTr="00837A09">
        <w:trPr>
          <w:trHeight w:val="304"/>
          <w:jc w:val="center"/>
        </w:trPr>
        <w:tc>
          <w:tcPr>
            <w:tcW w:w="3060" w:type="dxa"/>
            <w:shd w:val="clear" w:color="auto" w:fill="FFFFFF" w:themeFill="background1"/>
          </w:tcPr>
          <w:p w14:paraId="16780D04" w14:textId="77777777" w:rsidR="00760574" w:rsidRPr="00DC1106"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DC1106">
              <w:rPr>
                <w:sz w:val="20"/>
              </w:rPr>
              <w:t>Column 3 – Shipments Requiring MRA, Count</w:t>
            </w:r>
          </w:p>
        </w:tc>
        <w:tc>
          <w:tcPr>
            <w:tcW w:w="6030" w:type="dxa"/>
            <w:shd w:val="clear" w:color="auto" w:fill="FFFFFF" w:themeFill="background1"/>
          </w:tcPr>
          <w:p w14:paraId="1698099A" w14:textId="77777777" w:rsidR="00760574" w:rsidRPr="00DC1106"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DC1106">
              <w:rPr>
                <w:sz w:val="20"/>
              </w:rPr>
              <w:t>Count of qualified Stock and DVD shipments from wholesale inventory that were filled in the allotted timeframe</w:t>
            </w:r>
          </w:p>
        </w:tc>
      </w:tr>
      <w:tr w:rsidR="00760574" w:rsidRPr="009872E5" w14:paraId="065D2129" w14:textId="77777777" w:rsidTr="00837A09">
        <w:trPr>
          <w:trHeight w:val="601"/>
          <w:jc w:val="center"/>
        </w:trPr>
        <w:tc>
          <w:tcPr>
            <w:tcW w:w="3060" w:type="dxa"/>
            <w:shd w:val="clear" w:color="auto" w:fill="FFFFFF" w:themeFill="background1"/>
          </w:tcPr>
          <w:p w14:paraId="7D9E2F61" w14:textId="77777777" w:rsidR="00760574" w:rsidRPr="00DC1106"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DC1106">
              <w:rPr>
                <w:sz w:val="20"/>
              </w:rPr>
              <w:t>Column 4 – Shipments Requiring MRA, Value</w:t>
            </w:r>
          </w:p>
        </w:tc>
        <w:tc>
          <w:tcPr>
            <w:tcW w:w="6030" w:type="dxa"/>
            <w:shd w:val="clear" w:color="auto" w:fill="FFFFFF" w:themeFill="background1"/>
          </w:tcPr>
          <w:p w14:paraId="388CA32F" w14:textId="77777777" w:rsidR="00760574" w:rsidRPr="00DC1106"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DC1106">
              <w:rPr>
                <w:sz w:val="20"/>
              </w:rPr>
              <w:t>Extended dollar value of qualified Stock and DVD shipments in the allotted timeframe</w:t>
            </w:r>
          </w:p>
        </w:tc>
      </w:tr>
      <w:tr w:rsidR="00760574" w:rsidRPr="009872E5" w14:paraId="1489855E" w14:textId="77777777" w:rsidTr="00837A09">
        <w:trPr>
          <w:cantSplit/>
          <w:trHeight w:val="609"/>
          <w:jc w:val="center"/>
        </w:trPr>
        <w:tc>
          <w:tcPr>
            <w:tcW w:w="3060" w:type="dxa"/>
            <w:shd w:val="clear" w:color="auto" w:fill="FFFFFF" w:themeFill="background1"/>
          </w:tcPr>
          <w:p w14:paraId="3DCDE8A1" w14:textId="77777777" w:rsidR="00760574" w:rsidRPr="00DC1106"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DC1106">
              <w:rPr>
                <w:sz w:val="20"/>
              </w:rPr>
              <w:t>Column 5 – MRA Not Received, Count</w:t>
            </w:r>
          </w:p>
        </w:tc>
        <w:tc>
          <w:tcPr>
            <w:tcW w:w="6030" w:type="dxa"/>
            <w:shd w:val="clear" w:color="auto" w:fill="FFFFFF" w:themeFill="background1"/>
          </w:tcPr>
          <w:p w14:paraId="1F622DF3" w14:textId="01A5ECCB" w:rsidR="00760574" w:rsidRPr="00DC1106" w:rsidRDefault="00760574" w:rsidP="00DC1106">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DC1106">
              <w:rPr>
                <w:sz w:val="20"/>
              </w:rPr>
              <w:t xml:space="preserve">Count of qualified Stock and DVD shipments for which no MRA was received in the allotted timeframe (within </w:t>
            </w:r>
            <w:r w:rsidR="00301081" w:rsidRPr="00774108">
              <w:rPr>
                <w:rFonts w:cs="Arial"/>
                <w:b/>
                <w:i/>
                <w:sz w:val="20"/>
                <w:szCs w:val="20"/>
              </w:rPr>
              <w:t>25/90</w:t>
            </w:r>
            <w:r w:rsidR="00301081">
              <w:rPr>
                <w:rFonts w:cs="Arial"/>
                <w:sz w:val="20"/>
                <w:szCs w:val="20"/>
              </w:rPr>
              <w:t xml:space="preserve"> </w:t>
            </w:r>
            <w:r w:rsidRPr="00DC1106">
              <w:rPr>
                <w:sz w:val="20"/>
              </w:rPr>
              <w:t>calendar days of shipment to accommodate the MRA reporting period plus the MRA follow-up response timeframe)</w:t>
            </w:r>
            <w:r w:rsidR="00301081">
              <w:rPr>
                <w:rStyle w:val="FootnoteReference"/>
                <w:rFonts w:cs="Arial"/>
                <w:sz w:val="20"/>
                <w:szCs w:val="20"/>
              </w:rPr>
              <w:footnoteReference w:id="32"/>
            </w:r>
          </w:p>
        </w:tc>
      </w:tr>
      <w:tr w:rsidR="00760574" w:rsidRPr="009872E5" w14:paraId="11D76CEA" w14:textId="77777777" w:rsidTr="00837A09">
        <w:trPr>
          <w:trHeight w:val="430"/>
          <w:jc w:val="center"/>
        </w:trPr>
        <w:tc>
          <w:tcPr>
            <w:tcW w:w="3060" w:type="dxa"/>
            <w:shd w:val="clear" w:color="auto" w:fill="FFFFFF" w:themeFill="background1"/>
          </w:tcPr>
          <w:p w14:paraId="7ACE2290" w14:textId="77777777" w:rsidR="00760574" w:rsidRPr="00DC1106"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DC1106">
              <w:rPr>
                <w:sz w:val="20"/>
              </w:rPr>
              <w:t>Column 6 – MRA Not Received, Percent of Count</w:t>
            </w:r>
          </w:p>
        </w:tc>
        <w:tc>
          <w:tcPr>
            <w:tcW w:w="6030" w:type="dxa"/>
            <w:shd w:val="clear" w:color="auto" w:fill="FFFFFF" w:themeFill="background1"/>
          </w:tcPr>
          <w:p w14:paraId="5110F016" w14:textId="77777777" w:rsidR="00760574" w:rsidRPr="00DC1106"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DC1106">
              <w:rPr>
                <w:sz w:val="20"/>
              </w:rPr>
              <w:t>Percentage (by count) of the qualified Stock and DVD shipments for which no MRA was received in the allotted timeframe (column 5 divided by column 3)</w:t>
            </w:r>
          </w:p>
        </w:tc>
      </w:tr>
      <w:tr w:rsidR="00760574" w:rsidRPr="009872E5" w14:paraId="1CCFCF37" w14:textId="77777777" w:rsidTr="00837A09">
        <w:trPr>
          <w:trHeight w:val="610"/>
          <w:jc w:val="center"/>
        </w:trPr>
        <w:tc>
          <w:tcPr>
            <w:tcW w:w="3060" w:type="dxa"/>
            <w:shd w:val="clear" w:color="auto" w:fill="FFFFFF" w:themeFill="background1"/>
          </w:tcPr>
          <w:p w14:paraId="1079F639" w14:textId="77777777" w:rsidR="00760574" w:rsidRPr="00DC1106"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DC1106">
              <w:rPr>
                <w:sz w:val="20"/>
              </w:rPr>
              <w:t>Column 7 – MRA Not Received, Value</w:t>
            </w:r>
          </w:p>
        </w:tc>
        <w:tc>
          <w:tcPr>
            <w:tcW w:w="6030" w:type="dxa"/>
            <w:shd w:val="clear" w:color="auto" w:fill="FFFFFF" w:themeFill="background1"/>
            <w:vAlign w:val="center"/>
          </w:tcPr>
          <w:p w14:paraId="31E79870" w14:textId="77777777" w:rsidR="00760574" w:rsidRPr="00DC1106"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DC1106">
              <w:rPr>
                <w:sz w:val="20"/>
              </w:rPr>
              <w:t>Extended dollar value of the qualified shipments that did not receive an MRA in the allotted timeframe</w:t>
            </w:r>
          </w:p>
        </w:tc>
      </w:tr>
      <w:tr w:rsidR="00760574" w:rsidRPr="009872E5" w14:paraId="4837A99E" w14:textId="77777777" w:rsidTr="00837A09">
        <w:trPr>
          <w:trHeight w:val="610"/>
          <w:jc w:val="center"/>
        </w:trPr>
        <w:tc>
          <w:tcPr>
            <w:tcW w:w="3060" w:type="dxa"/>
            <w:shd w:val="clear" w:color="auto" w:fill="FFFFFF" w:themeFill="background1"/>
          </w:tcPr>
          <w:p w14:paraId="6B4D323E" w14:textId="77777777" w:rsidR="00760574" w:rsidRPr="00DC1106"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DC1106">
              <w:rPr>
                <w:sz w:val="20"/>
              </w:rPr>
              <w:t>Column 8 – MRA Not Received, Percent of Value</w:t>
            </w:r>
          </w:p>
        </w:tc>
        <w:tc>
          <w:tcPr>
            <w:tcW w:w="6030" w:type="dxa"/>
            <w:shd w:val="clear" w:color="auto" w:fill="FFFFFF" w:themeFill="background1"/>
            <w:vAlign w:val="center"/>
          </w:tcPr>
          <w:p w14:paraId="0B8D5662" w14:textId="77777777" w:rsidR="00760574" w:rsidRPr="00DC1106"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DC1106">
              <w:rPr>
                <w:sz w:val="20"/>
              </w:rPr>
              <w:t>Extended dollar value of the qualified shipments that did not receive an MRA in the allotted timeframe (column 7 divided by column 4)</w:t>
            </w:r>
          </w:p>
        </w:tc>
      </w:tr>
    </w:tbl>
    <w:p w14:paraId="1A72FF32" w14:textId="2779CBB1" w:rsidR="00760574" w:rsidRPr="00DC1106" w:rsidRDefault="00760574" w:rsidP="009872E5">
      <w:pPr>
        <w:pStyle w:val="CM60"/>
        <w:widowControl/>
        <w:tabs>
          <w:tab w:val="left" w:pos="547"/>
          <w:tab w:val="left" w:pos="1080"/>
          <w:tab w:val="left" w:pos="1627"/>
          <w:tab w:val="left" w:pos="2232"/>
          <w:tab w:val="left" w:pos="2707"/>
          <w:tab w:val="left" w:pos="3240"/>
        </w:tabs>
        <w:spacing w:before="240" w:after="240"/>
        <w:ind w:right="576"/>
      </w:pPr>
      <w:r w:rsidRPr="009872E5">
        <w:rPr>
          <w:b/>
          <w:i/>
        </w:rPr>
        <w:tab/>
      </w:r>
      <w:r w:rsidRPr="009872E5">
        <w:rPr>
          <w:b/>
          <w:i/>
        </w:rPr>
        <w:tab/>
      </w:r>
      <w:r w:rsidR="00EE36ED">
        <w:rPr>
          <w:b/>
          <w:i/>
        </w:rPr>
        <w:tab/>
      </w:r>
      <w:r w:rsidR="00EE36ED">
        <w:rPr>
          <w:b/>
          <w:i/>
        </w:rPr>
        <w:tab/>
      </w:r>
      <w:r w:rsidRPr="00DC1106">
        <w:t>AP5.2.</w:t>
      </w:r>
      <w:r w:rsidR="00220D6B" w:rsidRPr="00DC1106">
        <w:t>10.</w:t>
      </w:r>
      <w:r w:rsidR="007E4F72">
        <w:rPr>
          <w:b/>
          <w:i/>
        </w:rPr>
        <w:t>9</w:t>
      </w:r>
      <w:r w:rsidRPr="00DC1106">
        <w:t xml:space="preserve">.19.2.  </w:t>
      </w:r>
      <w:r w:rsidRPr="00DC1106">
        <w:rPr>
          <w:u w:val="single"/>
        </w:rPr>
        <w:t>MRA40dd – Source of Supply DoDAAC MRA Stock and DVD Detail</w:t>
      </w:r>
      <w:r w:rsidRPr="00DC1106">
        <w:t>.  Selecting a source of supply in the previous MRA40d, Source of Supply Stock and DVD – Detail Report will show Stock and DVD shipments for ship-to DoDAACs with qualifying shipments.  The count of qualified Stock and DVD shipments is matched against MRAs received/MRAs not received, and for MRAs not received, the percentage of the count and value is computed and shown:</w:t>
      </w:r>
    </w:p>
    <w:tbl>
      <w:tblPr>
        <w:tblW w:w="9000" w:type="dxa"/>
        <w:jc w:val="center"/>
        <w:shd w:val="clear" w:color="auto" w:fill="FFFFFF" w:themeFill="background1"/>
        <w:tblLook w:val="0000" w:firstRow="0" w:lastRow="0" w:firstColumn="0" w:lastColumn="0" w:noHBand="0" w:noVBand="0"/>
      </w:tblPr>
      <w:tblGrid>
        <w:gridCol w:w="2880"/>
        <w:gridCol w:w="6120"/>
      </w:tblGrid>
      <w:tr w:rsidR="00760574" w:rsidRPr="009872E5" w14:paraId="77ADC417" w14:textId="77777777" w:rsidTr="00837A09">
        <w:trPr>
          <w:cantSplit/>
          <w:trHeight w:val="298"/>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B4F11D" w14:textId="77777777" w:rsidR="00760574" w:rsidRPr="00DC1106"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DC1106">
              <w:rPr>
                <w:sz w:val="20"/>
              </w:rPr>
              <w:t>Column 1 – Ship-To DoDAAC</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92B81B" w14:textId="77777777" w:rsidR="00760574" w:rsidRPr="00DC1106"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DC1106">
              <w:rPr>
                <w:sz w:val="20"/>
              </w:rPr>
              <w:t>Ship-to DoDAACs for the wholesale ICP RIC selected from the Detail Report</w:t>
            </w:r>
          </w:p>
        </w:tc>
      </w:tr>
      <w:tr w:rsidR="00760574" w:rsidRPr="009872E5" w14:paraId="1C309148" w14:textId="77777777" w:rsidTr="00837A09">
        <w:trPr>
          <w:cantSplit/>
          <w:trHeight w:val="565"/>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488FDA" w14:textId="77777777" w:rsidR="00760574" w:rsidRPr="00DC1106"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DC1106">
              <w:rPr>
                <w:sz w:val="20"/>
              </w:rPr>
              <w:t>Column 2 – Shipments Requiring MRA, Count</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C394CE" w14:textId="77777777" w:rsidR="00760574" w:rsidRPr="00DC1106"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DC1106">
              <w:rPr>
                <w:sz w:val="20"/>
              </w:rPr>
              <w:t>Count of qualified Stock and DVD shipments from wholesale inventory that were filled in the allotted timeframe</w:t>
            </w:r>
          </w:p>
        </w:tc>
      </w:tr>
      <w:tr w:rsidR="00760574" w:rsidRPr="009872E5" w14:paraId="2E17FABE" w14:textId="77777777" w:rsidTr="00837A09">
        <w:trPr>
          <w:cantSplit/>
          <w:trHeight w:val="563"/>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4246F5" w14:textId="77777777" w:rsidR="00760574" w:rsidRPr="00DC1106"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DC1106">
              <w:rPr>
                <w:sz w:val="20"/>
              </w:rPr>
              <w:t>Column 3 – Shipments Requiring MRA, Value</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A8E9A4" w14:textId="77777777" w:rsidR="00760574" w:rsidRPr="00DC1106"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DC1106">
              <w:rPr>
                <w:sz w:val="20"/>
              </w:rPr>
              <w:t>Extended dollar value of qualified Stock and DVD shipments in the allotted timeframe</w:t>
            </w:r>
          </w:p>
        </w:tc>
      </w:tr>
      <w:tr w:rsidR="00760574" w:rsidRPr="009872E5" w14:paraId="2B072F9E" w14:textId="77777777" w:rsidTr="00837A09">
        <w:trPr>
          <w:cantSplit/>
          <w:trHeight w:val="563"/>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FB0D68" w14:textId="77777777" w:rsidR="00760574" w:rsidRPr="00DC1106"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DC1106">
              <w:rPr>
                <w:sz w:val="20"/>
              </w:rPr>
              <w:t>Column 4 – MRA Not Received, Count</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3E4C71" w14:textId="1EABAEEC" w:rsidR="00760574" w:rsidRPr="00DC1106" w:rsidRDefault="00760574" w:rsidP="00DC1106">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DC1106">
              <w:rPr>
                <w:sz w:val="20"/>
              </w:rPr>
              <w:t xml:space="preserve">Count of qualified Stock and DVD shipments for which no MRA was received in the allotted timeframe (within </w:t>
            </w:r>
            <w:r w:rsidR="00301081" w:rsidRPr="00774108">
              <w:rPr>
                <w:rFonts w:cs="Arial"/>
                <w:b/>
                <w:i/>
                <w:sz w:val="20"/>
                <w:szCs w:val="20"/>
              </w:rPr>
              <w:t>25/90</w:t>
            </w:r>
            <w:r w:rsidR="00301081">
              <w:rPr>
                <w:rFonts w:cs="Arial"/>
                <w:sz w:val="20"/>
                <w:szCs w:val="20"/>
              </w:rPr>
              <w:t xml:space="preserve"> </w:t>
            </w:r>
            <w:r w:rsidRPr="00DC1106">
              <w:rPr>
                <w:sz w:val="20"/>
              </w:rPr>
              <w:t>calendar days of shipment to accommodate the MRA reporting period plus the MRA follow-up response timeframe)</w:t>
            </w:r>
            <w:r w:rsidR="00301081">
              <w:rPr>
                <w:rStyle w:val="FootnoteReference"/>
                <w:rFonts w:cs="Arial"/>
                <w:sz w:val="20"/>
                <w:szCs w:val="20"/>
              </w:rPr>
              <w:footnoteReference w:id="33"/>
            </w:r>
          </w:p>
        </w:tc>
      </w:tr>
      <w:tr w:rsidR="00760574" w:rsidRPr="009872E5" w14:paraId="26900C2F" w14:textId="77777777" w:rsidTr="00837A09">
        <w:trPr>
          <w:cantSplit/>
          <w:trHeight w:val="503"/>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BA8C74" w14:textId="77777777" w:rsidR="00760574" w:rsidRPr="00DC1106"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DC1106">
              <w:rPr>
                <w:sz w:val="20"/>
              </w:rPr>
              <w:t>Column 5 – MRA Not Received, Percent of Count</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AB16A2" w14:textId="77777777" w:rsidR="00760574" w:rsidRPr="00DC1106"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DC1106">
              <w:rPr>
                <w:sz w:val="20"/>
              </w:rPr>
              <w:t>Percentage (by count) of the qualified Stock and DVD shipments that did not receive an MRA in the allotted timeframe (column 4 divided by column 2)</w:t>
            </w:r>
          </w:p>
        </w:tc>
      </w:tr>
      <w:tr w:rsidR="00760574" w:rsidRPr="009872E5" w14:paraId="1839BAFA" w14:textId="77777777" w:rsidTr="00837A09">
        <w:trPr>
          <w:cantSplit/>
          <w:trHeight w:val="298"/>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303DEA" w14:textId="77777777" w:rsidR="00760574" w:rsidRPr="00DC1106"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DC1106">
              <w:rPr>
                <w:sz w:val="20"/>
              </w:rPr>
              <w:t>Column 6 – MRA Not Received, Value</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C427D9" w14:textId="77777777" w:rsidR="00760574" w:rsidRPr="00DC1106"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DC1106">
              <w:rPr>
                <w:sz w:val="20"/>
              </w:rPr>
              <w:t>Extended dollar value of the qualified Stock and DVD shipments that did not receive an MRA in the allotted timeframe</w:t>
            </w:r>
          </w:p>
        </w:tc>
      </w:tr>
      <w:tr w:rsidR="00760574" w:rsidRPr="009872E5" w14:paraId="340BDB46" w14:textId="77777777" w:rsidTr="00837A09">
        <w:trPr>
          <w:cantSplit/>
          <w:trHeight w:val="298"/>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C6C822" w14:textId="77777777" w:rsidR="00760574" w:rsidRPr="00DC1106"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DC1106">
              <w:rPr>
                <w:sz w:val="20"/>
              </w:rPr>
              <w:t>Column 7 – MRA Not Received, Percent of Value</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F8ACD9" w14:textId="77777777" w:rsidR="00760574" w:rsidRPr="00DC1106" w:rsidRDefault="00760574" w:rsidP="009872E5">
            <w:pPr>
              <w:tabs>
                <w:tab w:val="left" w:pos="547"/>
                <w:tab w:val="left" w:pos="1080"/>
                <w:tab w:val="left" w:pos="1627"/>
                <w:tab w:val="left" w:pos="2232"/>
                <w:tab w:val="left" w:pos="2707"/>
                <w:tab w:val="left" w:pos="3240"/>
              </w:tabs>
              <w:autoSpaceDE w:val="0"/>
              <w:autoSpaceDN w:val="0"/>
              <w:adjustRightInd w:val="0"/>
              <w:spacing w:before="40" w:after="40"/>
              <w:rPr>
                <w:sz w:val="20"/>
              </w:rPr>
            </w:pPr>
            <w:r w:rsidRPr="00DC1106">
              <w:rPr>
                <w:sz w:val="20"/>
              </w:rPr>
              <w:t>Percentage (by value) of the qualified Stock and DVD shipments that did not receive an MRA in the allotted timeframe (column 6 divided by column 3)</w:t>
            </w:r>
          </w:p>
        </w:tc>
      </w:tr>
    </w:tbl>
    <w:p w14:paraId="40D3EBCE" w14:textId="77777777" w:rsidR="00390A9B" w:rsidRDefault="00390A9B" w:rsidP="00A54A3E">
      <w:pPr>
        <w:tabs>
          <w:tab w:val="left" w:pos="547"/>
          <w:tab w:val="left" w:pos="1080"/>
          <w:tab w:val="left" w:pos="1627"/>
          <w:tab w:val="left" w:pos="2232"/>
          <w:tab w:val="left" w:pos="2707"/>
          <w:tab w:val="left" w:pos="3240"/>
        </w:tabs>
        <w:spacing w:after="240"/>
        <w:rPr>
          <w:rFonts w:cs="Arial"/>
          <w:b/>
          <w:i/>
        </w:rPr>
      </w:pPr>
    </w:p>
    <w:p w14:paraId="1D0A1DE5" w14:textId="77777777" w:rsidR="00390A9B" w:rsidRPr="00390A9B" w:rsidRDefault="00390A9B" w:rsidP="00390A9B">
      <w:pPr>
        <w:rPr>
          <w:rFonts w:cs="Arial"/>
        </w:rPr>
      </w:pPr>
    </w:p>
    <w:p w14:paraId="2829AECA" w14:textId="77777777" w:rsidR="00390A9B" w:rsidRPr="00390A9B" w:rsidRDefault="00390A9B" w:rsidP="00390A9B">
      <w:pPr>
        <w:rPr>
          <w:rFonts w:cs="Arial"/>
        </w:rPr>
      </w:pPr>
    </w:p>
    <w:p w14:paraId="622331A1" w14:textId="77777777" w:rsidR="00390A9B" w:rsidRPr="00390A9B" w:rsidRDefault="00390A9B" w:rsidP="00390A9B">
      <w:pPr>
        <w:rPr>
          <w:rFonts w:cs="Arial"/>
        </w:rPr>
      </w:pPr>
    </w:p>
    <w:p w14:paraId="7B33DACE" w14:textId="77777777" w:rsidR="00390A9B" w:rsidRPr="00390A9B" w:rsidRDefault="00390A9B" w:rsidP="00390A9B">
      <w:pPr>
        <w:rPr>
          <w:rFonts w:cs="Arial"/>
        </w:rPr>
      </w:pPr>
    </w:p>
    <w:p w14:paraId="0F5E1191" w14:textId="77777777" w:rsidR="00390A9B" w:rsidRPr="00390A9B" w:rsidRDefault="00390A9B" w:rsidP="00390A9B">
      <w:pPr>
        <w:rPr>
          <w:rFonts w:cs="Arial"/>
        </w:rPr>
      </w:pPr>
    </w:p>
    <w:p w14:paraId="26D49D8D" w14:textId="77777777" w:rsidR="00390A9B" w:rsidRPr="00390A9B" w:rsidRDefault="00390A9B" w:rsidP="00390A9B">
      <w:pPr>
        <w:rPr>
          <w:rFonts w:cs="Arial"/>
        </w:rPr>
      </w:pPr>
    </w:p>
    <w:p w14:paraId="45ACF4B4" w14:textId="77777777" w:rsidR="00390A9B" w:rsidRPr="00390A9B" w:rsidRDefault="00390A9B" w:rsidP="00390A9B">
      <w:pPr>
        <w:rPr>
          <w:rFonts w:cs="Arial"/>
        </w:rPr>
      </w:pPr>
    </w:p>
    <w:p w14:paraId="17346600" w14:textId="77777777" w:rsidR="00390A9B" w:rsidRPr="00390A9B" w:rsidRDefault="00390A9B" w:rsidP="00390A9B">
      <w:pPr>
        <w:rPr>
          <w:rFonts w:cs="Arial"/>
        </w:rPr>
      </w:pPr>
    </w:p>
    <w:p w14:paraId="5039C1DA" w14:textId="77777777" w:rsidR="00390A9B" w:rsidRPr="00390A9B" w:rsidRDefault="00390A9B" w:rsidP="00390A9B">
      <w:pPr>
        <w:rPr>
          <w:rFonts w:cs="Arial"/>
        </w:rPr>
      </w:pPr>
    </w:p>
    <w:p w14:paraId="52CE9658" w14:textId="77777777" w:rsidR="00390A9B" w:rsidRPr="00390A9B" w:rsidRDefault="00390A9B" w:rsidP="00390A9B">
      <w:pPr>
        <w:rPr>
          <w:rFonts w:cs="Arial"/>
        </w:rPr>
      </w:pPr>
    </w:p>
    <w:p w14:paraId="5A6A991D" w14:textId="77777777" w:rsidR="00390A9B" w:rsidRPr="00390A9B" w:rsidRDefault="00390A9B" w:rsidP="00390A9B">
      <w:pPr>
        <w:rPr>
          <w:rFonts w:cs="Arial"/>
        </w:rPr>
      </w:pPr>
    </w:p>
    <w:p w14:paraId="4680E3FF" w14:textId="77777777" w:rsidR="00390A9B" w:rsidRPr="00390A9B" w:rsidRDefault="00390A9B" w:rsidP="00390A9B">
      <w:pPr>
        <w:rPr>
          <w:rFonts w:cs="Arial"/>
        </w:rPr>
      </w:pPr>
    </w:p>
    <w:p w14:paraId="59B78E25" w14:textId="77777777" w:rsidR="00390A9B" w:rsidRPr="00390A9B" w:rsidRDefault="00390A9B" w:rsidP="00390A9B">
      <w:pPr>
        <w:rPr>
          <w:rFonts w:cs="Arial"/>
        </w:rPr>
      </w:pPr>
    </w:p>
    <w:p w14:paraId="71D4F97B" w14:textId="77777777" w:rsidR="00390A9B" w:rsidRDefault="00390A9B" w:rsidP="00390A9B">
      <w:pPr>
        <w:rPr>
          <w:rFonts w:cs="Arial"/>
        </w:rPr>
      </w:pPr>
    </w:p>
    <w:p w14:paraId="1273CDEF" w14:textId="77777777" w:rsidR="00390A9B" w:rsidRDefault="00390A9B" w:rsidP="00390A9B">
      <w:pPr>
        <w:rPr>
          <w:rFonts w:cs="Arial"/>
        </w:rPr>
      </w:pPr>
    </w:p>
    <w:p w14:paraId="6F95EDA5" w14:textId="7FB0132D" w:rsidR="00924959" w:rsidRPr="00DC1106" w:rsidRDefault="00390A9B" w:rsidP="00DC1106">
      <w:pPr>
        <w:tabs>
          <w:tab w:val="left" w:pos="4200"/>
        </w:tabs>
      </w:pPr>
      <w:r>
        <w:rPr>
          <w:rFonts w:cs="Arial"/>
        </w:rPr>
        <w:tab/>
      </w:r>
    </w:p>
    <w:sectPr w:rsidR="00924959" w:rsidRPr="00DC1106" w:rsidSect="008713A9">
      <w:headerReference w:type="default" r:id="rId15"/>
      <w:footerReference w:type="default" r:id="rId16"/>
      <w:headerReference w:type="first" r:id="rId17"/>
      <w:footerReference w:type="first" r:id="rId18"/>
      <w:pgSz w:w="12240" w:h="15840"/>
      <w:pgMar w:top="1440" w:right="1440" w:bottom="1440" w:left="1440" w:header="720" w:footer="699" w:gutter="0"/>
      <w:pgNumType w:chapStyle="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D5FF7" w14:textId="77777777" w:rsidR="00DC1106" w:rsidRDefault="00DC1106" w:rsidP="008601E8">
      <w:r>
        <w:separator/>
      </w:r>
    </w:p>
  </w:endnote>
  <w:endnote w:type="continuationSeparator" w:id="0">
    <w:p w14:paraId="32C6A352" w14:textId="77777777" w:rsidR="00DC1106" w:rsidRDefault="00DC1106" w:rsidP="008601E8">
      <w:r>
        <w:continuationSeparator/>
      </w:r>
    </w:p>
  </w:endnote>
  <w:endnote w:type="continuationNotice" w:id="1">
    <w:p w14:paraId="07C2107B" w14:textId="77777777" w:rsidR="00DC1106" w:rsidRDefault="00DC1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6A131" w14:textId="6490855E" w:rsidR="00DC1106" w:rsidRPr="00F333CA" w:rsidRDefault="00DC1106" w:rsidP="00F333CA">
    <w:pPr>
      <w:pStyle w:val="Footer"/>
    </w:pPr>
    <w:r>
      <w:rPr>
        <w:rFonts w:cs="Arial"/>
      </w:rPr>
      <w:tab/>
    </w:r>
    <w:r w:rsidRPr="00C95A18">
      <w:rPr>
        <w:rFonts w:cs="Arial"/>
      </w:rPr>
      <w:t>AP</w:t>
    </w:r>
    <w:r>
      <w:rPr>
        <w:rFonts w:cs="Arial"/>
      </w:rPr>
      <w:t>5</w:t>
    </w:r>
    <w:r w:rsidRPr="00C95A18">
      <w:rPr>
        <w:rFonts w:cs="Arial"/>
      </w:rPr>
      <w:t>-</w:t>
    </w:r>
    <w:r w:rsidRPr="00C95A18">
      <w:rPr>
        <w:rFonts w:cs="Arial"/>
      </w:rPr>
      <w:fldChar w:fldCharType="begin"/>
    </w:r>
    <w:r w:rsidRPr="00C95A18">
      <w:rPr>
        <w:rFonts w:cs="Arial"/>
      </w:rPr>
      <w:instrText xml:space="preserve"> PAGE   \* MERGEFORMAT </w:instrText>
    </w:r>
    <w:r w:rsidRPr="00C95A18">
      <w:rPr>
        <w:rFonts w:cs="Arial"/>
      </w:rPr>
      <w:fldChar w:fldCharType="separate"/>
    </w:r>
    <w:r w:rsidR="001F0A84">
      <w:rPr>
        <w:rFonts w:cs="Arial"/>
        <w:noProof/>
      </w:rPr>
      <w:t>1</w:t>
    </w:r>
    <w:r w:rsidRPr="00C95A18">
      <w:rPr>
        <w:rFonts w:cs="Arial"/>
      </w:rPr>
      <w:fldChar w:fldCharType="end"/>
    </w:r>
    <w:r w:rsidRPr="001B36A4">
      <w:rPr>
        <w:rFonts w:cs="Arial"/>
      </w:rPr>
      <w:t xml:space="preserve"> </w:t>
    </w:r>
    <w:r>
      <w:rPr>
        <w:rFonts w:cs="Arial"/>
      </w:rPr>
      <w:tab/>
      <w:t>APPENDIX 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244628"/>
      <w:docPartObj>
        <w:docPartGallery w:val="Page Numbers (Bottom of Page)"/>
        <w:docPartUnique/>
      </w:docPartObj>
    </w:sdtPr>
    <w:sdtEndPr/>
    <w:sdtContent>
      <w:p w14:paraId="77B6A134" w14:textId="77777777" w:rsidR="00DC1106" w:rsidRDefault="00DC1106">
        <w:pPr>
          <w:pStyle w:val="Footer"/>
          <w:jc w:val="center"/>
        </w:pPr>
        <w:r>
          <w:t>AP5-</w:t>
        </w:r>
        <w:r>
          <w:fldChar w:fldCharType="begin"/>
        </w:r>
        <w:r>
          <w:instrText xml:space="preserve"> PAGE   \* MERGEFORMAT </w:instrText>
        </w:r>
        <w:r>
          <w:fldChar w:fldCharType="separate"/>
        </w:r>
        <w:r>
          <w:rPr>
            <w:noProof/>
          </w:rPr>
          <w:t>1</w:t>
        </w:r>
        <w:r>
          <w:rPr>
            <w:noProof/>
          </w:rPr>
          <w:fldChar w:fldCharType="end"/>
        </w:r>
      </w:p>
    </w:sdtContent>
  </w:sdt>
  <w:p w14:paraId="77B6A135" w14:textId="77777777" w:rsidR="00DC1106" w:rsidRDefault="00DC1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EB18D" w14:textId="77777777" w:rsidR="00DC1106" w:rsidRDefault="00DC1106" w:rsidP="008601E8">
      <w:r>
        <w:separator/>
      </w:r>
    </w:p>
  </w:footnote>
  <w:footnote w:type="continuationSeparator" w:id="0">
    <w:p w14:paraId="3B18626C" w14:textId="77777777" w:rsidR="00DC1106" w:rsidRDefault="00DC1106" w:rsidP="008601E8">
      <w:r>
        <w:continuationSeparator/>
      </w:r>
    </w:p>
  </w:footnote>
  <w:footnote w:type="continuationNotice" w:id="1">
    <w:p w14:paraId="4AC80F8E" w14:textId="77777777" w:rsidR="00DC1106" w:rsidRDefault="00DC1106"/>
  </w:footnote>
  <w:footnote w:id="2">
    <w:p w14:paraId="71C678C4" w14:textId="35EFBBF7" w:rsidR="00DC1106" w:rsidRDefault="00DC1106" w:rsidP="0031419A">
      <w:pPr>
        <w:pStyle w:val="FootnoteText"/>
        <w:rPr>
          <w:rFonts w:cs="Arial"/>
        </w:rPr>
      </w:pPr>
      <w:r>
        <w:rPr>
          <w:rStyle w:val="FootnoteReference"/>
          <w:rFonts w:cs="Arial"/>
        </w:rPr>
        <w:footnoteRef/>
      </w:r>
      <w:r>
        <w:rPr>
          <w:rFonts w:cs="Arial"/>
        </w:rPr>
        <w:t xml:space="preserve"> Per DLM 4000.25-2, Chapter 6, the reporting period is defined as </w:t>
      </w:r>
      <w:r w:rsidRPr="00A54A3E">
        <w:rPr>
          <w:b/>
          <w:bCs/>
          <w:i/>
          <w:iCs/>
        </w:rPr>
        <w:t>17</w:t>
      </w:r>
      <w:r w:rsidRPr="00DC1106">
        <w:rPr>
          <w:b/>
          <w:i/>
        </w:rPr>
        <w:t xml:space="preserve"> </w:t>
      </w:r>
      <w:r>
        <w:rPr>
          <w:rFonts w:cs="Arial"/>
        </w:rPr>
        <w:t>calendar days for Conus</w:t>
      </w:r>
      <w:r w:rsidRPr="00A54A3E">
        <w:rPr>
          <w:b/>
          <w:bCs/>
          <w:i/>
          <w:iCs/>
        </w:rPr>
        <w:t>;</w:t>
      </w:r>
      <w:r w:rsidRPr="00DC1106">
        <w:rPr>
          <w:b/>
          <w:i/>
        </w:rPr>
        <w:t xml:space="preserve"> </w:t>
      </w:r>
      <w:r w:rsidRPr="00DC1106">
        <w:rPr>
          <w:strike/>
        </w:rPr>
        <w:t>and</w:t>
      </w:r>
      <w:r>
        <w:rPr>
          <w:rFonts w:cs="Arial"/>
        </w:rPr>
        <w:t xml:space="preserve"> </w:t>
      </w:r>
      <w:r w:rsidRPr="00A54A3E">
        <w:rPr>
          <w:b/>
          <w:bCs/>
          <w:i/>
          <w:iCs/>
        </w:rPr>
        <w:t>34</w:t>
      </w:r>
      <w:r w:rsidRPr="00DC1106">
        <w:rPr>
          <w:b/>
          <w:i/>
        </w:rPr>
        <w:t xml:space="preserve"> calendar days for OCONUS </w:t>
      </w:r>
      <w:r w:rsidRPr="00A54A3E">
        <w:rPr>
          <w:b/>
          <w:bCs/>
          <w:i/>
          <w:iCs/>
        </w:rPr>
        <w:t xml:space="preserve">Transportation Category 1 and 2 </w:t>
      </w:r>
      <w:r w:rsidRPr="00DC1106">
        <w:rPr>
          <w:b/>
          <w:i/>
        </w:rPr>
        <w:t>shipments</w:t>
      </w:r>
      <w:r w:rsidRPr="00A54A3E">
        <w:rPr>
          <w:b/>
          <w:bCs/>
          <w:i/>
          <w:iCs/>
        </w:rPr>
        <w:t>; and</w:t>
      </w:r>
      <w:r>
        <w:rPr>
          <w:b/>
          <w:bCs/>
          <w:i/>
          <w:iCs/>
        </w:rPr>
        <w:t xml:space="preserve"> </w:t>
      </w:r>
      <w:r w:rsidRPr="00A54A3E">
        <w:rPr>
          <w:b/>
          <w:bCs/>
          <w:i/>
          <w:iCs/>
        </w:rPr>
        <w:t xml:space="preserve">81 </w:t>
      </w:r>
      <w:r w:rsidRPr="00334756">
        <w:t xml:space="preserve">calendar days for OCONUS </w:t>
      </w:r>
      <w:r w:rsidRPr="00A54A3E">
        <w:rPr>
          <w:b/>
          <w:bCs/>
          <w:i/>
          <w:iCs/>
        </w:rPr>
        <w:t xml:space="preserve">Transportation Category 3 </w:t>
      </w:r>
      <w:r w:rsidRPr="00334756">
        <w:t>shipments.</w:t>
      </w:r>
      <w:r>
        <w:rPr>
          <w:rFonts w:cs="Arial"/>
        </w:rPr>
        <w:t xml:space="preserve">  The follow-up response timeframe for both is </w:t>
      </w:r>
      <w:r w:rsidRPr="00A54A3E">
        <w:rPr>
          <w:b/>
          <w:bCs/>
          <w:i/>
          <w:iCs/>
        </w:rPr>
        <w:t>10</w:t>
      </w:r>
      <w:r w:rsidRPr="00DC1106">
        <w:rPr>
          <w:b/>
          <w:i/>
        </w:rPr>
        <w:t xml:space="preserve"> </w:t>
      </w:r>
      <w:r>
        <w:rPr>
          <w:rFonts w:cs="Arial"/>
        </w:rPr>
        <w:t>days.</w:t>
      </w:r>
      <w:r>
        <w:t xml:space="preserve"> </w:t>
      </w:r>
      <w:r>
        <w:rPr>
          <w:b/>
          <w:i/>
        </w:rPr>
        <w:t>Refer to ADC 1114</w:t>
      </w:r>
      <w:r w:rsidRPr="00334756">
        <w:t xml:space="preserve"> </w:t>
      </w:r>
      <w:r>
        <w:rPr>
          <w:rFonts w:cs="Arial"/>
        </w:rPr>
        <w:t xml:space="preserve"> </w:t>
      </w:r>
    </w:p>
  </w:footnote>
  <w:footnote w:id="3">
    <w:p w14:paraId="20CF5306" w14:textId="77777777" w:rsidR="00DC1106" w:rsidRDefault="00DC1106">
      <w:pPr>
        <w:pStyle w:val="FootnoteText"/>
      </w:pPr>
      <w:r>
        <w:rPr>
          <w:rStyle w:val="FootnoteReference"/>
        </w:rPr>
        <w:footnoteRef/>
      </w:r>
      <w:r>
        <w:t xml:space="preserve"> </w:t>
      </w:r>
      <w:r w:rsidRPr="00A54A3E">
        <w:rPr>
          <w:b/>
          <w:i/>
        </w:rPr>
        <w:t>Refer to ADC 1114</w:t>
      </w:r>
      <w:r w:rsidRPr="00A54A3E">
        <w:rPr>
          <w:i/>
        </w:rPr>
        <w:t>.</w:t>
      </w:r>
    </w:p>
  </w:footnote>
  <w:footnote w:id="4">
    <w:p w14:paraId="0DEC4503" w14:textId="576E2AEB" w:rsidR="00DC1106" w:rsidRPr="00CB7102" w:rsidRDefault="00DC1106">
      <w:pPr>
        <w:pStyle w:val="FootnoteText"/>
      </w:pPr>
      <w:r w:rsidRPr="00CB7102">
        <w:rPr>
          <w:rStyle w:val="FootnoteReference"/>
        </w:rPr>
        <w:footnoteRef/>
      </w:r>
      <w:r w:rsidRPr="00CB7102">
        <w:t xml:space="preserve"> </w:t>
      </w:r>
      <w:r w:rsidRPr="00DC1106">
        <w:t>(ADC 1088) Known MRA gaps include shipments associated with DLA Industrial Prime Vendor (IPV), and DLA Tailored Vendor Relationships (TVR) such as Medical Prime Vendor; Subsistence Prime Vendor; Maintenance Repair and Operations program; and Kentuck</w:t>
      </w:r>
      <w:r w:rsidR="006E2579">
        <w:t>y Logistics Operation Center (KY</w:t>
      </w:r>
      <w:r w:rsidRPr="00DC1106">
        <w:t>LOC).  The MRA process requires a Shipment Status transaction; there is no shipment status in these processes.  These processes are not excluded from MRA (except Fresh fruits and vegetables (FF&amp;V)), and are identified as known process gaps that DLA is working to close.  Another possible MRA gap exists for immediate issue scenarios (e.g., bearer walk-through or “over the counter” issues) where shipment status /materiel release confirmation is provided and an MRA would typically be expected.  DLA will submit a proposed DLMS changes to document this as an MRA exclusion.</w:t>
      </w:r>
    </w:p>
  </w:footnote>
  <w:footnote w:id="5">
    <w:p w14:paraId="060D149A" w14:textId="1C872E52" w:rsidR="00DC1106" w:rsidRPr="00CB7102" w:rsidRDefault="00DC1106" w:rsidP="00CD2BCF">
      <w:pPr>
        <w:pStyle w:val="PlainText"/>
        <w:rPr>
          <w:b/>
          <w:i/>
        </w:rPr>
      </w:pPr>
      <w:r w:rsidRPr="00DC1106">
        <w:rPr>
          <w:rStyle w:val="FootnoteReference"/>
        </w:rPr>
        <w:footnoteRef/>
      </w:r>
      <w:r w:rsidRPr="00DC1106">
        <w:t xml:space="preserve">( ADC 1088) </w:t>
      </w:r>
      <w:r w:rsidRPr="00DC1106">
        <w:rPr>
          <w:rFonts w:ascii="Arial" w:hAnsi="Arial"/>
          <w:sz w:val="20"/>
        </w:rPr>
        <w:t xml:space="preserve">This is not a true “exclusion” from MRA because the MRA is only required for release of wholesale assets.  When DAAS gets the passing order that has a RIC-TO of a non-wholesale ICP, they will flag the document number as not eligible for LMARS/MRA, but still be available for WEBVLIPS as history.  Any subsequent transactions that come in under that document number (regardless of data content and indication of a wholesale ICP) automatically gets that flag.  This is similar to what DAAS does for the requisition alert process.  The one underlying assumption to this solution is that the passing order (DIC A3_) will be present so that the flag can be set at the document number level.  This is a safe assumption, since ADC 1062 states that GCSS-A will not release the requisition image until they receive the passing order routed by DAAS.  Note the DAAS check on the shipment status is just the presence of a shipment status for the document number that clears the first part of the MRA decision Tree.  </w:t>
      </w:r>
      <w:r>
        <w:rPr>
          <w:rFonts w:ascii="Arial" w:eastAsia="Times New Roman" w:hAnsi="Arial" w:cs="Arial"/>
          <w:sz w:val="20"/>
          <w:szCs w:val="20"/>
        </w:rPr>
        <w:t>DAAS</w:t>
      </w:r>
      <w:r w:rsidRPr="00DC1106">
        <w:rPr>
          <w:rFonts w:ascii="Arial" w:hAnsi="Arial"/>
          <w:sz w:val="20"/>
        </w:rPr>
        <w:t xml:space="preserve"> feels this will eliminate a concern with LMARS picking up the transaction as a byproduct when the bill comes</w:t>
      </w:r>
      <w:r w:rsidRPr="00CB7102">
        <w:rPr>
          <w:rFonts w:ascii="Arial" w:eastAsia="Times New Roman" w:hAnsi="Arial" w:cs="Arial"/>
          <w:b/>
          <w:i/>
          <w:sz w:val="20"/>
          <w:szCs w:val="20"/>
        </w:rPr>
        <w:t xml:space="preserve"> </w:t>
      </w:r>
      <w:r w:rsidRPr="00DC1106">
        <w:rPr>
          <w:rFonts w:ascii="Arial" w:hAnsi="Arial"/>
          <w:sz w:val="20"/>
        </w:rPr>
        <w:t>out of the wholesale ICP system (LMP) after the post-post issue is passed to that system (For Army GCSS-A to LMP).</w:t>
      </w:r>
    </w:p>
  </w:footnote>
  <w:footnote w:id="6">
    <w:p w14:paraId="17E01D94" w14:textId="7AD3A806" w:rsidR="00DC1106" w:rsidRDefault="00DC1106">
      <w:pPr>
        <w:pStyle w:val="FootnoteText"/>
      </w:pPr>
      <w:r>
        <w:rPr>
          <w:rStyle w:val="FootnoteReference"/>
        </w:rPr>
        <w:footnoteRef/>
      </w:r>
      <w:r>
        <w:t xml:space="preserve"> </w:t>
      </w:r>
      <w:r w:rsidRPr="00DC1106">
        <w:t xml:space="preserve">ADC 1087. </w:t>
      </w:r>
      <w:r>
        <w:t>DAAS</w:t>
      </w:r>
      <w:r w:rsidRPr="00DC1106">
        <w:t xml:space="preserve"> implementation for Air Force, Marine Corps, and DLA is projected for July 1, 2015; delayed implementation authorized for Army and Navy ICPs.</w:t>
      </w:r>
    </w:p>
  </w:footnote>
  <w:footnote w:id="7">
    <w:p w14:paraId="1AE6B0A5" w14:textId="77777777" w:rsidR="00DC1106" w:rsidRDefault="00DC1106">
      <w:pPr>
        <w:pStyle w:val="FootnoteText"/>
      </w:pPr>
      <w:r>
        <w:rPr>
          <w:rStyle w:val="FootnoteReference"/>
        </w:rPr>
        <w:footnoteRef/>
      </w:r>
      <w:r>
        <w:t xml:space="preserve"> </w:t>
      </w:r>
      <w:r w:rsidRPr="00454F93">
        <w:rPr>
          <w:b/>
          <w:i/>
        </w:rPr>
        <w:t>Refer to ADC 1114.  25 calendar days CONUS, 43 calendar days OCONUS Transportation Category 1 or 2, or 90 calendar days OCONUS Transportation Category 3</w:t>
      </w:r>
      <w:r>
        <w:t>.</w:t>
      </w:r>
    </w:p>
  </w:footnote>
  <w:footnote w:id="8">
    <w:p w14:paraId="750AD6E3" w14:textId="77777777" w:rsidR="00DC1106" w:rsidRPr="00454F93" w:rsidRDefault="00DC1106">
      <w:pPr>
        <w:pStyle w:val="FootnoteText"/>
        <w:rPr>
          <w:b/>
        </w:rPr>
      </w:pPr>
      <w:r>
        <w:rPr>
          <w:rStyle w:val="FootnoteReference"/>
        </w:rPr>
        <w:footnoteRef/>
      </w:r>
      <w:r>
        <w:t xml:space="preserve"> </w:t>
      </w:r>
      <w:r w:rsidRPr="00454F93">
        <w:rPr>
          <w:b/>
          <w:i/>
        </w:rPr>
        <w:t>Ibid</w:t>
      </w:r>
      <w:r w:rsidRPr="00454F93">
        <w:rPr>
          <w:b/>
        </w:rPr>
        <w:t>.</w:t>
      </w:r>
    </w:p>
  </w:footnote>
  <w:footnote w:id="9">
    <w:p w14:paraId="47952B77" w14:textId="77777777" w:rsidR="00DC1106" w:rsidRPr="00454F93" w:rsidRDefault="00DC1106">
      <w:pPr>
        <w:pStyle w:val="FootnoteText"/>
        <w:rPr>
          <w:b/>
          <w:i/>
        </w:rPr>
      </w:pPr>
      <w:r>
        <w:rPr>
          <w:rStyle w:val="FootnoteReference"/>
        </w:rPr>
        <w:footnoteRef/>
      </w:r>
      <w:r>
        <w:t xml:space="preserve"> </w:t>
      </w:r>
      <w:r>
        <w:rPr>
          <w:b/>
          <w:i/>
        </w:rPr>
        <w:t>Ibid.</w:t>
      </w:r>
    </w:p>
  </w:footnote>
  <w:footnote w:id="10">
    <w:p w14:paraId="2EC9B6C7" w14:textId="77777777" w:rsidR="00DC1106" w:rsidRPr="00454F93" w:rsidRDefault="00DC1106">
      <w:pPr>
        <w:pStyle w:val="FootnoteText"/>
        <w:rPr>
          <w:b/>
          <w:i/>
        </w:rPr>
      </w:pPr>
      <w:r>
        <w:rPr>
          <w:rStyle w:val="FootnoteReference"/>
        </w:rPr>
        <w:footnoteRef/>
      </w:r>
      <w:r>
        <w:t xml:space="preserve"> </w:t>
      </w:r>
      <w:r>
        <w:rPr>
          <w:b/>
          <w:i/>
        </w:rPr>
        <w:t>Ibid.</w:t>
      </w:r>
    </w:p>
  </w:footnote>
  <w:footnote w:id="11">
    <w:p w14:paraId="14642D1F" w14:textId="77777777" w:rsidR="00DC1106" w:rsidRPr="00454F93" w:rsidRDefault="00DC1106">
      <w:pPr>
        <w:pStyle w:val="FootnoteText"/>
        <w:rPr>
          <w:b/>
          <w:i/>
        </w:rPr>
      </w:pPr>
      <w:r>
        <w:rPr>
          <w:rStyle w:val="FootnoteReference"/>
        </w:rPr>
        <w:footnoteRef/>
      </w:r>
      <w:r>
        <w:t xml:space="preserve"> </w:t>
      </w:r>
      <w:r>
        <w:rPr>
          <w:b/>
          <w:i/>
        </w:rPr>
        <w:t>Ibid.</w:t>
      </w:r>
    </w:p>
  </w:footnote>
  <w:footnote w:id="12">
    <w:p w14:paraId="0729BE0A" w14:textId="77777777" w:rsidR="00DC1106" w:rsidRPr="00454F93" w:rsidRDefault="00DC1106">
      <w:pPr>
        <w:pStyle w:val="FootnoteText"/>
        <w:rPr>
          <w:b/>
          <w:i/>
        </w:rPr>
      </w:pPr>
      <w:r>
        <w:rPr>
          <w:rStyle w:val="FootnoteReference"/>
        </w:rPr>
        <w:footnoteRef/>
      </w:r>
      <w:r>
        <w:t xml:space="preserve"> </w:t>
      </w:r>
      <w:r>
        <w:rPr>
          <w:b/>
          <w:i/>
        </w:rPr>
        <w:t>Ibid.</w:t>
      </w:r>
    </w:p>
  </w:footnote>
  <w:footnote w:id="13">
    <w:p w14:paraId="7BAA8BFD" w14:textId="77777777" w:rsidR="00DC1106" w:rsidRDefault="00DC1106" w:rsidP="00731EBF">
      <w:pPr>
        <w:pStyle w:val="FootnoteText"/>
        <w:shd w:val="clear" w:color="auto" w:fill="FFFFFF" w:themeFill="background1"/>
      </w:pPr>
      <w:r w:rsidRPr="008A36E9">
        <w:rPr>
          <w:rStyle w:val="FootnoteReference"/>
        </w:rPr>
        <w:footnoteRef/>
      </w:r>
      <w:r w:rsidRPr="008A36E9">
        <w:t xml:space="preserve"> The values in this report mirror those found in MRA01 with the only difference being the columns displayed.</w:t>
      </w:r>
    </w:p>
  </w:footnote>
  <w:footnote w:id="14">
    <w:p w14:paraId="3F9878A2" w14:textId="77777777" w:rsidR="00DC1106" w:rsidRPr="00454F93" w:rsidRDefault="00DC1106">
      <w:pPr>
        <w:pStyle w:val="FootnoteText"/>
        <w:rPr>
          <w:b/>
          <w:i/>
        </w:rPr>
      </w:pPr>
      <w:r>
        <w:rPr>
          <w:rStyle w:val="FootnoteReference"/>
        </w:rPr>
        <w:footnoteRef/>
      </w:r>
      <w:r>
        <w:t xml:space="preserve"> </w:t>
      </w:r>
      <w:r w:rsidRPr="00774108">
        <w:rPr>
          <w:b/>
          <w:i/>
        </w:rPr>
        <w:t>Refer to ADC 1114.  25 calendar days CONUS, 43 calendar days OCONUS Transportation Category 1 or 2, or 90 calendar days OCONUS Transportation Category 3</w:t>
      </w:r>
      <w:r>
        <w:rPr>
          <w:b/>
          <w:i/>
        </w:rPr>
        <w:t>.</w:t>
      </w:r>
    </w:p>
  </w:footnote>
  <w:footnote w:id="15">
    <w:p w14:paraId="479FBBB4" w14:textId="77777777" w:rsidR="00DC1106" w:rsidRPr="00454F93" w:rsidRDefault="00DC1106">
      <w:pPr>
        <w:pStyle w:val="FootnoteText"/>
        <w:rPr>
          <w:b/>
          <w:i/>
        </w:rPr>
      </w:pPr>
      <w:r>
        <w:rPr>
          <w:rStyle w:val="FootnoteReference"/>
        </w:rPr>
        <w:footnoteRef/>
      </w:r>
      <w:r>
        <w:t xml:space="preserve"> </w:t>
      </w:r>
      <w:r>
        <w:rPr>
          <w:b/>
          <w:i/>
        </w:rPr>
        <w:t>Ibid</w:t>
      </w:r>
    </w:p>
  </w:footnote>
  <w:footnote w:id="16">
    <w:p w14:paraId="0FCE34C8" w14:textId="77777777" w:rsidR="00DC1106" w:rsidRPr="00454F93" w:rsidRDefault="00DC1106">
      <w:pPr>
        <w:pStyle w:val="FootnoteText"/>
        <w:rPr>
          <w:b/>
          <w:i/>
        </w:rPr>
      </w:pPr>
      <w:r>
        <w:rPr>
          <w:rStyle w:val="FootnoteReference"/>
        </w:rPr>
        <w:footnoteRef/>
      </w:r>
      <w:r>
        <w:t xml:space="preserve"> </w:t>
      </w:r>
      <w:r>
        <w:rPr>
          <w:b/>
          <w:i/>
        </w:rPr>
        <w:t>Ibid.</w:t>
      </w:r>
    </w:p>
  </w:footnote>
  <w:footnote w:id="17">
    <w:p w14:paraId="4F5C2B40" w14:textId="77777777" w:rsidR="00DC1106" w:rsidRPr="00454F93" w:rsidRDefault="00DC1106">
      <w:pPr>
        <w:pStyle w:val="FootnoteText"/>
        <w:rPr>
          <w:b/>
          <w:i/>
        </w:rPr>
      </w:pPr>
      <w:r>
        <w:rPr>
          <w:rStyle w:val="FootnoteReference"/>
        </w:rPr>
        <w:footnoteRef/>
      </w:r>
      <w:r>
        <w:t xml:space="preserve"> </w:t>
      </w:r>
      <w:r>
        <w:rPr>
          <w:b/>
          <w:i/>
        </w:rPr>
        <w:t>Ibid.</w:t>
      </w:r>
    </w:p>
  </w:footnote>
  <w:footnote w:id="18">
    <w:p w14:paraId="42E30CC6" w14:textId="77777777" w:rsidR="00DC1106" w:rsidRPr="00454F93" w:rsidRDefault="00DC1106">
      <w:pPr>
        <w:pStyle w:val="FootnoteText"/>
        <w:rPr>
          <w:b/>
          <w:i/>
        </w:rPr>
      </w:pPr>
      <w:r>
        <w:rPr>
          <w:rStyle w:val="FootnoteReference"/>
        </w:rPr>
        <w:footnoteRef/>
      </w:r>
      <w:r>
        <w:t xml:space="preserve"> </w:t>
      </w:r>
      <w:r>
        <w:rPr>
          <w:b/>
          <w:i/>
        </w:rPr>
        <w:t>Ibid.</w:t>
      </w:r>
    </w:p>
  </w:footnote>
  <w:footnote w:id="19">
    <w:p w14:paraId="349A3AA2" w14:textId="77777777" w:rsidR="00DC1106" w:rsidRPr="00454F93" w:rsidRDefault="00DC1106">
      <w:pPr>
        <w:pStyle w:val="FootnoteText"/>
        <w:rPr>
          <w:b/>
          <w:i/>
        </w:rPr>
      </w:pPr>
      <w:r>
        <w:rPr>
          <w:rStyle w:val="FootnoteReference"/>
        </w:rPr>
        <w:footnoteRef/>
      </w:r>
      <w:r>
        <w:t xml:space="preserve"> </w:t>
      </w:r>
      <w:r>
        <w:rPr>
          <w:b/>
          <w:i/>
        </w:rPr>
        <w:t>Ibid</w:t>
      </w:r>
    </w:p>
  </w:footnote>
  <w:footnote w:id="20">
    <w:p w14:paraId="32871F45" w14:textId="77777777" w:rsidR="00DC1106" w:rsidRPr="00454F93" w:rsidRDefault="00DC1106">
      <w:pPr>
        <w:pStyle w:val="FootnoteText"/>
        <w:rPr>
          <w:b/>
          <w:i/>
        </w:rPr>
      </w:pPr>
      <w:r>
        <w:rPr>
          <w:rStyle w:val="FootnoteReference"/>
        </w:rPr>
        <w:footnoteRef/>
      </w:r>
      <w:r>
        <w:t xml:space="preserve"> </w:t>
      </w:r>
      <w:r w:rsidRPr="00454F93">
        <w:rPr>
          <w:b/>
          <w:i/>
        </w:rPr>
        <w:t>Ibid</w:t>
      </w:r>
    </w:p>
  </w:footnote>
  <w:footnote w:id="21">
    <w:p w14:paraId="6C9A3318" w14:textId="77777777" w:rsidR="00DC1106" w:rsidRPr="00454F93" w:rsidRDefault="00DC1106">
      <w:pPr>
        <w:pStyle w:val="FootnoteText"/>
        <w:rPr>
          <w:b/>
          <w:i/>
        </w:rPr>
      </w:pPr>
      <w:r>
        <w:rPr>
          <w:rStyle w:val="FootnoteReference"/>
        </w:rPr>
        <w:footnoteRef/>
      </w:r>
      <w:r>
        <w:t xml:space="preserve"> </w:t>
      </w:r>
      <w:r>
        <w:rPr>
          <w:b/>
          <w:i/>
        </w:rPr>
        <w:t>Ibid.</w:t>
      </w:r>
    </w:p>
  </w:footnote>
  <w:footnote w:id="22">
    <w:p w14:paraId="290C0F45" w14:textId="77777777" w:rsidR="00DC1106" w:rsidRPr="00454F93" w:rsidRDefault="00DC1106">
      <w:pPr>
        <w:pStyle w:val="FootnoteText"/>
        <w:rPr>
          <w:b/>
          <w:i/>
        </w:rPr>
      </w:pPr>
      <w:r>
        <w:rPr>
          <w:rStyle w:val="FootnoteReference"/>
        </w:rPr>
        <w:footnoteRef/>
      </w:r>
      <w:r>
        <w:t xml:space="preserve"> </w:t>
      </w:r>
      <w:r>
        <w:rPr>
          <w:b/>
          <w:i/>
        </w:rPr>
        <w:t>Ibid.</w:t>
      </w:r>
    </w:p>
  </w:footnote>
  <w:footnote w:id="23">
    <w:p w14:paraId="738B9797" w14:textId="77777777" w:rsidR="00DC1106" w:rsidRPr="00454F93" w:rsidRDefault="00DC1106">
      <w:pPr>
        <w:pStyle w:val="FootnoteText"/>
        <w:rPr>
          <w:b/>
          <w:i/>
        </w:rPr>
      </w:pPr>
      <w:r>
        <w:rPr>
          <w:rStyle w:val="FootnoteReference"/>
        </w:rPr>
        <w:footnoteRef/>
      </w:r>
      <w:r>
        <w:t xml:space="preserve"> </w:t>
      </w:r>
      <w:r>
        <w:rPr>
          <w:b/>
          <w:i/>
        </w:rPr>
        <w:t>Ibid.</w:t>
      </w:r>
    </w:p>
  </w:footnote>
  <w:footnote w:id="24">
    <w:p w14:paraId="330B425B" w14:textId="77777777" w:rsidR="00DC1106" w:rsidRPr="00454F93" w:rsidRDefault="00DC1106">
      <w:pPr>
        <w:pStyle w:val="FootnoteText"/>
        <w:rPr>
          <w:b/>
          <w:i/>
        </w:rPr>
      </w:pPr>
      <w:r>
        <w:rPr>
          <w:rStyle w:val="FootnoteReference"/>
        </w:rPr>
        <w:footnoteRef/>
      </w:r>
      <w:r>
        <w:t xml:space="preserve"> </w:t>
      </w:r>
      <w:r>
        <w:rPr>
          <w:b/>
          <w:i/>
        </w:rPr>
        <w:t>Ibid.</w:t>
      </w:r>
    </w:p>
  </w:footnote>
  <w:footnote w:id="25">
    <w:p w14:paraId="5B1DF6A5" w14:textId="77777777" w:rsidR="00DC1106" w:rsidRPr="00454F93" w:rsidRDefault="00DC1106">
      <w:pPr>
        <w:pStyle w:val="FootnoteText"/>
        <w:rPr>
          <w:b/>
          <w:i/>
        </w:rPr>
      </w:pPr>
      <w:r>
        <w:rPr>
          <w:rStyle w:val="FootnoteReference"/>
        </w:rPr>
        <w:footnoteRef/>
      </w:r>
      <w:r>
        <w:t xml:space="preserve"> </w:t>
      </w:r>
      <w:r>
        <w:rPr>
          <w:b/>
          <w:i/>
        </w:rPr>
        <w:t>Ibid.</w:t>
      </w:r>
    </w:p>
  </w:footnote>
  <w:footnote w:id="26">
    <w:p w14:paraId="608C7417" w14:textId="77777777" w:rsidR="00DC1106" w:rsidRPr="00454F93" w:rsidRDefault="00DC1106">
      <w:pPr>
        <w:pStyle w:val="FootnoteText"/>
        <w:rPr>
          <w:b/>
          <w:i/>
        </w:rPr>
      </w:pPr>
      <w:r>
        <w:rPr>
          <w:rStyle w:val="FootnoteReference"/>
        </w:rPr>
        <w:footnoteRef/>
      </w:r>
      <w:r>
        <w:t xml:space="preserve"> </w:t>
      </w:r>
      <w:r>
        <w:rPr>
          <w:b/>
          <w:i/>
        </w:rPr>
        <w:t>Ibid.</w:t>
      </w:r>
    </w:p>
  </w:footnote>
  <w:footnote w:id="27">
    <w:p w14:paraId="681B890B" w14:textId="77777777" w:rsidR="00DC1106" w:rsidRPr="008B1563" w:rsidRDefault="00DC1106" w:rsidP="00760574">
      <w:pPr>
        <w:pStyle w:val="FootnoteText"/>
        <w:rPr>
          <w:rFonts w:cs="Arial"/>
        </w:rPr>
      </w:pPr>
      <w:r>
        <w:rPr>
          <w:rStyle w:val="FootnoteReference"/>
        </w:rPr>
        <w:footnoteRef/>
      </w:r>
      <w:r>
        <w:t xml:space="preserve"> </w:t>
      </w:r>
      <w:r w:rsidRPr="008B1563">
        <w:rPr>
          <w:rFonts w:cs="Arial"/>
        </w:rPr>
        <w:t xml:space="preserve">DVD is identified by the DLMS 870S (Supply Status), </w:t>
      </w:r>
      <w:r>
        <w:rPr>
          <w:rFonts w:cs="Arial"/>
        </w:rPr>
        <w:t>(</w:t>
      </w:r>
      <w:r w:rsidRPr="008B1563">
        <w:rPr>
          <w:rFonts w:cs="Arial"/>
        </w:rPr>
        <w:t>1/BSR01/20)</w:t>
      </w:r>
      <w:r>
        <w:rPr>
          <w:rFonts w:cs="Arial"/>
        </w:rPr>
        <w:t xml:space="preserve">, </w:t>
      </w:r>
      <w:r w:rsidRPr="008B1563">
        <w:rPr>
          <w:rFonts w:cs="Arial"/>
        </w:rPr>
        <w:t>Status Report Code 5 (Notice of Response to Direct Vendor Delivery)</w:t>
      </w:r>
      <w:r>
        <w:rPr>
          <w:rFonts w:cs="Arial"/>
        </w:rPr>
        <w:t>/</w:t>
      </w:r>
      <w:r w:rsidRPr="008B1563">
        <w:rPr>
          <w:rFonts w:cs="Arial"/>
        </w:rPr>
        <w:t>MILSTRIP legacy Document Identifier Code (DIC) AB_ Direct Delivery Notice; or Status Report Code 4, (Response to Requisition (Supply Status))</w:t>
      </w:r>
      <w:r>
        <w:rPr>
          <w:rFonts w:cs="Arial"/>
        </w:rPr>
        <w:t>/</w:t>
      </w:r>
      <w:r w:rsidRPr="008B1563">
        <w:rPr>
          <w:rFonts w:cs="Arial"/>
        </w:rPr>
        <w:t>MILSTRIP legacy DIC AE_ Supply Status</w:t>
      </w:r>
      <w:r>
        <w:rPr>
          <w:rFonts w:cs="Arial"/>
        </w:rPr>
        <w:t xml:space="preserve">, </w:t>
      </w:r>
      <w:r w:rsidRPr="008B1563">
        <w:rPr>
          <w:rFonts w:cs="Arial"/>
        </w:rPr>
        <w:t>with Supply Status Code:</w:t>
      </w:r>
    </w:p>
    <w:p w14:paraId="03656296" w14:textId="482F6585" w:rsidR="00DC1106" w:rsidRPr="008B1563" w:rsidRDefault="00DC1106" w:rsidP="009872E5">
      <w:pPr>
        <w:pStyle w:val="FootnoteText"/>
        <w:tabs>
          <w:tab w:val="left" w:pos="288"/>
        </w:tabs>
        <w:rPr>
          <w:rFonts w:cs="Arial"/>
        </w:rPr>
      </w:pPr>
      <w:r>
        <w:rPr>
          <w:rFonts w:cs="Arial"/>
        </w:rPr>
        <w:tab/>
      </w:r>
      <w:r w:rsidRPr="008B1563">
        <w:rPr>
          <w:rFonts w:cs="Arial"/>
        </w:rPr>
        <w:t>BV – Requisition or requisition alert item procured and on contract for direct shipment to consignee, or</w:t>
      </w:r>
    </w:p>
    <w:p w14:paraId="6383C412" w14:textId="465F1181" w:rsidR="00DC1106" w:rsidRDefault="00DC1106" w:rsidP="009872E5">
      <w:pPr>
        <w:pStyle w:val="FootnoteText"/>
        <w:tabs>
          <w:tab w:val="left" w:pos="288"/>
        </w:tabs>
      </w:pPr>
      <w:r>
        <w:rPr>
          <w:rFonts w:cs="Arial"/>
        </w:rPr>
        <w:tab/>
      </w:r>
      <w:r w:rsidRPr="008B1563">
        <w:rPr>
          <w:rFonts w:cs="Arial"/>
        </w:rPr>
        <w:t>BZ – Requisition or requisition alert is being processed for direct delivery procurement.</w:t>
      </w:r>
    </w:p>
  </w:footnote>
  <w:footnote w:id="28">
    <w:p w14:paraId="7F217A55" w14:textId="77777777" w:rsidR="00DC1106" w:rsidRPr="00454F93" w:rsidRDefault="00DC1106">
      <w:pPr>
        <w:pStyle w:val="FootnoteText"/>
        <w:rPr>
          <w:b/>
          <w:i/>
        </w:rPr>
      </w:pPr>
      <w:r>
        <w:rPr>
          <w:rStyle w:val="FootnoteReference"/>
        </w:rPr>
        <w:footnoteRef/>
      </w:r>
      <w:r>
        <w:t xml:space="preserve"> </w:t>
      </w:r>
      <w:r w:rsidRPr="00774108">
        <w:rPr>
          <w:b/>
          <w:i/>
        </w:rPr>
        <w:t>Refer to ADC 1114.  25 calendar days CONUS, 43 calendar days OCONUS Transportation Category 1 or 2, or 90 calendar days OCONUS Transportation Category 3</w:t>
      </w:r>
      <w:r>
        <w:t>.</w:t>
      </w:r>
    </w:p>
  </w:footnote>
  <w:footnote w:id="29">
    <w:p w14:paraId="2C894535" w14:textId="77777777" w:rsidR="00DC1106" w:rsidRPr="00454F93" w:rsidRDefault="00DC1106">
      <w:pPr>
        <w:pStyle w:val="FootnoteText"/>
        <w:rPr>
          <w:b/>
          <w:i/>
        </w:rPr>
      </w:pPr>
      <w:r>
        <w:rPr>
          <w:rStyle w:val="FootnoteReference"/>
        </w:rPr>
        <w:footnoteRef/>
      </w:r>
      <w:r>
        <w:t xml:space="preserve"> </w:t>
      </w:r>
      <w:r>
        <w:rPr>
          <w:b/>
          <w:i/>
        </w:rPr>
        <w:t>Ibid.</w:t>
      </w:r>
    </w:p>
  </w:footnote>
  <w:footnote w:id="30">
    <w:p w14:paraId="5647EE86" w14:textId="77777777" w:rsidR="00DC1106" w:rsidRPr="00454F93" w:rsidRDefault="00DC1106">
      <w:pPr>
        <w:pStyle w:val="FootnoteText"/>
        <w:rPr>
          <w:b/>
          <w:i/>
        </w:rPr>
      </w:pPr>
      <w:r>
        <w:rPr>
          <w:rStyle w:val="FootnoteReference"/>
        </w:rPr>
        <w:footnoteRef/>
      </w:r>
      <w:r>
        <w:t xml:space="preserve"> </w:t>
      </w:r>
      <w:r>
        <w:rPr>
          <w:b/>
          <w:i/>
        </w:rPr>
        <w:t>Ibid.</w:t>
      </w:r>
    </w:p>
  </w:footnote>
  <w:footnote w:id="31">
    <w:p w14:paraId="6CD46350" w14:textId="77777777" w:rsidR="00DC1106" w:rsidRPr="00454F93" w:rsidRDefault="00DC1106">
      <w:pPr>
        <w:pStyle w:val="FootnoteText"/>
        <w:rPr>
          <w:b/>
          <w:i/>
        </w:rPr>
      </w:pPr>
      <w:r>
        <w:rPr>
          <w:rStyle w:val="FootnoteReference"/>
        </w:rPr>
        <w:footnoteRef/>
      </w:r>
      <w:r>
        <w:t xml:space="preserve"> </w:t>
      </w:r>
      <w:r>
        <w:rPr>
          <w:b/>
          <w:i/>
        </w:rPr>
        <w:t>Ibid.</w:t>
      </w:r>
    </w:p>
  </w:footnote>
  <w:footnote w:id="32">
    <w:p w14:paraId="1D69EA2A" w14:textId="77777777" w:rsidR="00DC1106" w:rsidRPr="00454F93" w:rsidRDefault="00DC1106">
      <w:pPr>
        <w:pStyle w:val="FootnoteText"/>
        <w:rPr>
          <w:b/>
          <w:i/>
        </w:rPr>
      </w:pPr>
      <w:r>
        <w:rPr>
          <w:rStyle w:val="FootnoteReference"/>
        </w:rPr>
        <w:footnoteRef/>
      </w:r>
      <w:r>
        <w:t xml:space="preserve"> </w:t>
      </w:r>
      <w:r>
        <w:rPr>
          <w:b/>
          <w:i/>
        </w:rPr>
        <w:t>Ibid.</w:t>
      </w:r>
    </w:p>
  </w:footnote>
  <w:footnote w:id="33">
    <w:p w14:paraId="40921F9F" w14:textId="77777777" w:rsidR="00DC1106" w:rsidRPr="00390A9B" w:rsidRDefault="00DC1106">
      <w:pPr>
        <w:pStyle w:val="FootnoteText"/>
        <w:rPr>
          <w:b/>
          <w:i/>
        </w:rPr>
      </w:pPr>
      <w:r>
        <w:rPr>
          <w:rStyle w:val="FootnoteReference"/>
        </w:rPr>
        <w:footnoteRef/>
      </w:r>
      <w:r>
        <w:t xml:space="preserve"> </w:t>
      </w:r>
      <w:r>
        <w:rPr>
          <w:b/>
          <w:i/>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6A12D" w14:textId="24C13A45" w:rsidR="00DC1106" w:rsidRPr="0040591F" w:rsidRDefault="00DC1106">
    <w:pPr>
      <w:pStyle w:val="Header"/>
      <w:jc w:val="right"/>
      <w:rPr>
        <w:rFonts w:cs="Arial"/>
        <w:i/>
      </w:rPr>
    </w:pPr>
    <w:r w:rsidRPr="0040591F">
      <w:rPr>
        <w:rFonts w:cs="Arial"/>
        <w:i/>
      </w:rPr>
      <w:t xml:space="preserve">DLM 4000.25-4, </w:t>
    </w:r>
    <w:r w:rsidR="001F0A84">
      <w:rPr>
        <w:rFonts w:cs="Arial"/>
        <w:i/>
      </w:rPr>
      <w:t>August 15</w:t>
    </w:r>
    <w:r w:rsidRPr="009E670F">
      <w:rPr>
        <w:rFonts w:cs="Arial"/>
        <w:i/>
      </w:rPr>
      <w:t>, 201</w:t>
    </w:r>
    <w:r>
      <w:rPr>
        <w:rFonts w:cs="Arial"/>
        <w:i/>
      </w:rPr>
      <w:t>8</w:t>
    </w:r>
  </w:p>
  <w:p w14:paraId="647AC800" w14:textId="74608B0D" w:rsidR="00DC1106" w:rsidRPr="0040591F" w:rsidRDefault="00DC1106">
    <w:pPr>
      <w:pStyle w:val="Header"/>
      <w:jc w:val="right"/>
      <w:rPr>
        <w:rFonts w:cs="Arial"/>
        <w:i/>
      </w:rPr>
    </w:pPr>
    <w:r w:rsidRPr="0040591F">
      <w:rPr>
        <w:rFonts w:cs="Arial"/>
        <w:i/>
      </w:rPr>
      <w:t xml:space="preserve">Change </w:t>
    </w:r>
    <w:r>
      <w:rPr>
        <w:rFonts w:cs="Arial"/>
        <w:i/>
      </w:rPr>
      <w:t>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6A132" w14:textId="77777777" w:rsidR="00DC1106" w:rsidRDefault="00DC1106">
    <w:pPr>
      <w:pStyle w:val="Header"/>
    </w:pPr>
    <w:r>
      <w:ptab w:relativeTo="margin" w:alignment="center" w:leader="none"/>
    </w:r>
    <w:r>
      <w:ptab w:relativeTo="margin" w:alignment="right" w:leader="none"/>
    </w:r>
    <w:r>
      <w:t>DLM 4000.25-10-M,xxxxxxxx, 2010</w:t>
    </w:r>
  </w:p>
  <w:p w14:paraId="77B6A133" w14:textId="77777777" w:rsidR="00DC1106" w:rsidRDefault="00DC1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146D1"/>
    <w:multiLevelType w:val="hybridMultilevel"/>
    <w:tmpl w:val="C4F8064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36"/>
    <w:rsid w:val="000125C3"/>
    <w:rsid w:val="00016B36"/>
    <w:rsid w:val="000432BB"/>
    <w:rsid w:val="0006143E"/>
    <w:rsid w:val="0006457C"/>
    <w:rsid w:val="000836EF"/>
    <w:rsid w:val="000A29E9"/>
    <w:rsid w:val="000A5ECB"/>
    <w:rsid w:val="000E4941"/>
    <w:rsid w:val="000E6E1C"/>
    <w:rsid w:val="000E75B2"/>
    <w:rsid w:val="000E7ED8"/>
    <w:rsid w:val="000F0F71"/>
    <w:rsid w:val="000F2DBE"/>
    <w:rsid w:val="000F4EB2"/>
    <w:rsid w:val="000F6804"/>
    <w:rsid w:val="0012045B"/>
    <w:rsid w:val="0012419D"/>
    <w:rsid w:val="00126968"/>
    <w:rsid w:val="00133BC7"/>
    <w:rsid w:val="00136C56"/>
    <w:rsid w:val="00143C8F"/>
    <w:rsid w:val="00163A57"/>
    <w:rsid w:val="001764F2"/>
    <w:rsid w:val="0018184E"/>
    <w:rsid w:val="00181B41"/>
    <w:rsid w:val="00196AA7"/>
    <w:rsid w:val="0019745D"/>
    <w:rsid w:val="001B36A4"/>
    <w:rsid w:val="001C38B0"/>
    <w:rsid w:val="001C3941"/>
    <w:rsid w:val="001D3F67"/>
    <w:rsid w:val="001F0A84"/>
    <w:rsid w:val="00205336"/>
    <w:rsid w:val="002073C7"/>
    <w:rsid w:val="00213445"/>
    <w:rsid w:val="00220D6B"/>
    <w:rsid w:val="002550E1"/>
    <w:rsid w:val="00255E10"/>
    <w:rsid w:val="00262D80"/>
    <w:rsid w:val="00283536"/>
    <w:rsid w:val="0029117B"/>
    <w:rsid w:val="002A33ED"/>
    <w:rsid w:val="002C4FA6"/>
    <w:rsid w:val="002D1D1F"/>
    <w:rsid w:val="002D5C98"/>
    <w:rsid w:val="002D7EA5"/>
    <w:rsid w:val="002E497D"/>
    <w:rsid w:val="002E609F"/>
    <w:rsid w:val="002E706E"/>
    <w:rsid w:val="00301081"/>
    <w:rsid w:val="00301745"/>
    <w:rsid w:val="00302EDB"/>
    <w:rsid w:val="00312BFF"/>
    <w:rsid w:val="00312CE3"/>
    <w:rsid w:val="0031419A"/>
    <w:rsid w:val="00327A88"/>
    <w:rsid w:val="00327C7D"/>
    <w:rsid w:val="00334756"/>
    <w:rsid w:val="00341F99"/>
    <w:rsid w:val="00350145"/>
    <w:rsid w:val="003507B6"/>
    <w:rsid w:val="0036453F"/>
    <w:rsid w:val="00373C84"/>
    <w:rsid w:val="0038286E"/>
    <w:rsid w:val="00390A9B"/>
    <w:rsid w:val="00392845"/>
    <w:rsid w:val="003952FC"/>
    <w:rsid w:val="003B0625"/>
    <w:rsid w:val="003B0EAB"/>
    <w:rsid w:val="003B150B"/>
    <w:rsid w:val="003D29B1"/>
    <w:rsid w:val="003E1F71"/>
    <w:rsid w:val="003E718D"/>
    <w:rsid w:val="00401BB7"/>
    <w:rsid w:val="0040591F"/>
    <w:rsid w:val="004070A5"/>
    <w:rsid w:val="00436616"/>
    <w:rsid w:val="00454F93"/>
    <w:rsid w:val="004747BA"/>
    <w:rsid w:val="00482BE5"/>
    <w:rsid w:val="004947F1"/>
    <w:rsid w:val="004A1871"/>
    <w:rsid w:val="004A1EB5"/>
    <w:rsid w:val="004A252E"/>
    <w:rsid w:val="004A373A"/>
    <w:rsid w:val="004A479C"/>
    <w:rsid w:val="004B4043"/>
    <w:rsid w:val="004C3677"/>
    <w:rsid w:val="004C46ED"/>
    <w:rsid w:val="004D1A26"/>
    <w:rsid w:val="004D2B1E"/>
    <w:rsid w:val="004D34CC"/>
    <w:rsid w:val="004E446A"/>
    <w:rsid w:val="004F084A"/>
    <w:rsid w:val="004F6450"/>
    <w:rsid w:val="00510D66"/>
    <w:rsid w:val="00515651"/>
    <w:rsid w:val="00516B23"/>
    <w:rsid w:val="005256E7"/>
    <w:rsid w:val="00530479"/>
    <w:rsid w:val="00531162"/>
    <w:rsid w:val="00531F30"/>
    <w:rsid w:val="0053220A"/>
    <w:rsid w:val="00534027"/>
    <w:rsid w:val="00541E72"/>
    <w:rsid w:val="0054272D"/>
    <w:rsid w:val="005522BC"/>
    <w:rsid w:val="005717F1"/>
    <w:rsid w:val="00577FC8"/>
    <w:rsid w:val="00590E4D"/>
    <w:rsid w:val="00590F0E"/>
    <w:rsid w:val="005B2F24"/>
    <w:rsid w:val="005D20B9"/>
    <w:rsid w:val="005D4A7E"/>
    <w:rsid w:val="005D7E2E"/>
    <w:rsid w:val="005E3094"/>
    <w:rsid w:val="005F4BB2"/>
    <w:rsid w:val="0060570E"/>
    <w:rsid w:val="00610C92"/>
    <w:rsid w:val="00611536"/>
    <w:rsid w:val="00645056"/>
    <w:rsid w:val="00646103"/>
    <w:rsid w:val="00656E16"/>
    <w:rsid w:val="006654A5"/>
    <w:rsid w:val="00696D46"/>
    <w:rsid w:val="006C2181"/>
    <w:rsid w:val="006E2579"/>
    <w:rsid w:val="006E4D16"/>
    <w:rsid w:val="00710B51"/>
    <w:rsid w:val="007151F6"/>
    <w:rsid w:val="00731EBF"/>
    <w:rsid w:val="0074438E"/>
    <w:rsid w:val="007465F8"/>
    <w:rsid w:val="00751C07"/>
    <w:rsid w:val="00760574"/>
    <w:rsid w:val="007704CE"/>
    <w:rsid w:val="00786445"/>
    <w:rsid w:val="00791D93"/>
    <w:rsid w:val="007A10A1"/>
    <w:rsid w:val="007B012B"/>
    <w:rsid w:val="007C039C"/>
    <w:rsid w:val="007C0F15"/>
    <w:rsid w:val="007C2562"/>
    <w:rsid w:val="007D1F08"/>
    <w:rsid w:val="007D600A"/>
    <w:rsid w:val="007E0678"/>
    <w:rsid w:val="007E2DF2"/>
    <w:rsid w:val="007E4F72"/>
    <w:rsid w:val="00810582"/>
    <w:rsid w:val="0081725D"/>
    <w:rsid w:val="00824461"/>
    <w:rsid w:val="00837A09"/>
    <w:rsid w:val="008434A9"/>
    <w:rsid w:val="00855484"/>
    <w:rsid w:val="00855A71"/>
    <w:rsid w:val="008601E8"/>
    <w:rsid w:val="0086360C"/>
    <w:rsid w:val="00864BDB"/>
    <w:rsid w:val="00866408"/>
    <w:rsid w:val="008713A9"/>
    <w:rsid w:val="00887F24"/>
    <w:rsid w:val="00891B67"/>
    <w:rsid w:val="00894683"/>
    <w:rsid w:val="008A2D22"/>
    <w:rsid w:val="008B3E7C"/>
    <w:rsid w:val="008E0D0F"/>
    <w:rsid w:val="008F1ECF"/>
    <w:rsid w:val="008F2975"/>
    <w:rsid w:val="008F7861"/>
    <w:rsid w:val="00906488"/>
    <w:rsid w:val="00916439"/>
    <w:rsid w:val="0091707A"/>
    <w:rsid w:val="00917C05"/>
    <w:rsid w:val="00924959"/>
    <w:rsid w:val="00932BCB"/>
    <w:rsid w:val="0093470B"/>
    <w:rsid w:val="00946166"/>
    <w:rsid w:val="00963E47"/>
    <w:rsid w:val="00973E57"/>
    <w:rsid w:val="00975E80"/>
    <w:rsid w:val="00977063"/>
    <w:rsid w:val="00982070"/>
    <w:rsid w:val="009872E5"/>
    <w:rsid w:val="009935B8"/>
    <w:rsid w:val="009A6CA2"/>
    <w:rsid w:val="009B67BE"/>
    <w:rsid w:val="009C2107"/>
    <w:rsid w:val="009C3DA7"/>
    <w:rsid w:val="009C3FEE"/>
    <w:rsid w:val="009E670F"/>
    <w:rsid w:val="00A14F95"/>
    <w:rsid w:val="00A16189"/>
    <w:rsid w:val="00A22C01"/>
    <w:rsid w:val="00A23D1B"/>
    <w:rsid w:val="00A26751"/>
    <w:rsid w:val="00A46706"/>
    <w:rsid w:val="00A54A3E"/>
    <w:rsid w:val="00A6248B"/>
    <w:rsid w:val="00A67AE5"/>
    <w:rsid w:val="00A76533"/>
    <w:rsid w:val="00A94902"/>
    <w:rsid w:val="00AA1399"/>
    <w:rsid w:val="00AA1703"/>
    <w:rsid w:val="00AC108F"/>
    <w:rsid w:val="00AC726C"/>
    <w:rsid w:val="00AC79BD"/>
    <w:rsid w:val="00B00752"/>
    <w:rsid w:val="00B00D54"/>
    <w:rsid w:val="00B026A6"/>
    <w:rsid w:val="00B25B70"/>
    <w:rsid w:val="00B33588"/>
    <w:rsid w:val="00B411C8"/>
    <w:rsid w:val="00B438C1"/>
    <w:rsid w:val="00B43FF9"/>
    <w:rsid w:val="00B5456C"/>
    <w:rsid w:val="00B5689A"/>
    <w:rsid w:val="00B56F08"/>
    <w:rsid w:val="00B60700"/>
    <w:rsid w:val="00B628ED"/>
    <w:rsid w:val="00B63F82"/>
    <w:rsid w:val="00B671AE"/>
    <w:rsid w:val="00B84A77"/>
    <w:rsid w:val="00B854A5"/>
    <w:rsid w:val="00BA4E08"/>
    <w:rsid w:val="00BB23B4"/>
    <w:rsid w:val="00BD3304"/>
    <w:rsid w:val="00BE628E"/>
    <w:rsid w:val="00BE7004"/>
    <w:rsid w:val="00BF3D57"/>
    <w:rsid w:val="00C32B41"/>
    <w:rsid w:val="00C34FC8"/>
    <w:rsid w:val="00C4039F"/>
    <w:rsid w:val="00C456A2"/>
    <w:rsid w:val="00C567FD"/>
    <w:rsid w:val="00C57292"/>
    <w:rsid w:val="00C71064"/>
    <w:rsid w:val="00C71072"/>
    <w:rsid w:val="00C836B6"/>
    <w:rsid w:val="00C85093"/>
    <w:rsid w:val="00C91E2B"/>
    <w:rsid w:val="00C9493C"/>
    <w:rsid w:val="00CB7102"/>
    <w:rsid w:val="00CD2BCF"/>
    <w:rsid w:val="00CD3A77"/>
    <w:rsid w:val="00CE3789"/>
    <w:rsid w:val="00CF1A99"/>
    <w:rsid w:val="00D12863"/>
    <w:rsid w:val="00D13531"/>
    <w:rsid w:val="00D16428"/>
    <w:rsid w:val="00D47C14"/>
    <w:rsid w:val="00D52F32"/>
    <w:rsid w:val="00D61B0C"/>
    <w:rsid w:val="00D621D0"/>
    <w:rsid w:val="00D7340F"/>
    <w:rsid w:val="00D739F3"/>
    <w:rsid w:val="00DB0CF5"/>
    <w:rsid w:val="00DB4E60"/>
    <w:rsid w:val="00DC1106"/>
    <w:rsid w:val="00DD7912"/>
    <w:rsid w:val="00E10DD5"/>
    <w:rsid w:val="00E25E89"/>
    <w:rsid w:val="00E4757D"/>
    <w:rsid w:val="00E502C2"/>
    <w:rsid w:val="00E50454"/>
    <w:rsid w:val="00E55FA9"/>
    <w:rsid w:val="00E56D0C"/>
    <w:rsid w:val="00E622E7"/>
    <w:rsid w:val="00E63CEF"/>
    <w:rsid w:val="00E817A3"/>
    <w:rsid w:val="00E94019"/>
    <w:rsid w:val="00EA68A7"/>
    <w:rsid w:val="00EA6F63"/>
    <w:rsid w:val="00EA74F1"/>
    <w:rsid w:val="00EB5BD2"/>
    <w:rsid w:val="00EE36ED"/>
    <w:rsid w:val="00EF5E8C"/>
    <w:rsid w:val="00F0187D"/>
    <w:rsid w:val="00F059B6"/>
    <w:rsid w:val="00F32CCE"/>
    <w:rsid w:val="00F33085"/>
    <w:rsid w:val="00F333CA"/>
    <w:rsid w:val="00F40DF3"/>
    <w:rsid w:val="00F61EDA"/>
    <w:rsid w:val="00F63B33"/>
    <w:rsid w:val="00FC3F3E"/>
    <w:rsid w:val="00FC7604"/>
    <w:rsid w:val="00FD3725"/>
    <w:rsid w:val="00FE6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A005"/>
  <w15:docId w15:val="{31B49646-D4D0-4132-A512-F5CE7730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52E"/>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61153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60">
    <w:name w:val="CM60"/>
    <w:basedOn w:val="Default"/>
    <w:next w:val="Default"/>
    <w:rsid w:val="00611536"/>
    <w:pPr>
      <w:spacing w:after="250"/>
    </w:pPr>
    <w:rPr>
      <w:rFonts w:cs="Times New Roman"/>
      <w:color w:val="auto"/>
    </w:rPr>
  </w:style>
  <w:style w:type="paragraph" w:customStyle="1" w:styleId="CM61">
    <w:name w:val="CM61"/>
    <w:basedOn w:val="Default"/>
    <w:next w:val="Default"/>
    <w:rsid w:val="00611536"/>
    <w:pPr>
      <w:spacing w:after="753"/>
    </w:pPr>
    <w:rPr>
      <w:rFonts w:cs="Times New Roman"/>
      <w:color w:val="auto"/>
    </w:rPr>
  </w:style>
  <w:style w:type="paragraph" w:customStyle="1" w:styleId="CM5">
    <w:name w:val="CM5"/>
    <w:basedOn w:val="Default"/>
    <w:next w:val="Default"/>
    <w:rsid w:val="00611536"/>
    <w:pPr>
      <w:spacing w:line="278" w:lineRule="atLeast"/>
    </w:pPr>
    <w:rPr>
      <w:rFonts w:cs="Times New Roman"/>
      <w:color w:val="auto"/>
    </w:rPr>
  </w:style>
  <w:style w:type="paragraph" w:customStyle="1" w:styleId="CM18">
    <w:name w:val="CM18"/>
    <w:basedOn w:val="Default"/>
    <w:next w:val="Default"/>
    <w:rsid w:val="00611536"/>
    <w:pPr>
      <w:spacing w:line="276" w:lineRule="atLeast"/>
    </w:pPr>
    <w:rPr>
      <w:rFonts w:cs="Times New Roman"/>
      <w:color w:val="auto"/>
    </w:rPr>
  </w:style>
  <w:style w:type="paragraph" w:customStyle="1" w:styleId="CM24">
    <w:name w:val="CM24"/>
    <w:basedOn w:val="Default"/>
    <w:next w:val="Default"/>
    <w:rsid w:val="00611536"/>
    <w:pPr>
      <w:spacing w:line="276" w:lineRule="atLeast"/>
    </w:pPr>
    <w:rPr>
      <w:rFonts w:cs="Times New Roman"/>
      <w:color w:val="auto"/>
    </w:rPr>
  </w:style>
  <w:style w:type="paragraph" w:customStyle="1" w:styleId="CM66">
    <w:name w:val="CM66"/>
    <w:basedOn w:val="Default"/>
    <w:next w:val="Default"/>
    <w:rsid w:val="00611536"/>
    <w:pPr>
      <w:spacing w:after="335"/>
    </w:pPr>
    <w:rPr>
      <w:rFonts w:cs="Times New Roman"/>
      <w:color w:val="auto"/>
    </w:rPr>
  </w:style>
  <w:style w:type="character" w:customStyle="1" w:styleId="DefaultChar">
    <w:name w:val="Default Char"/>
    <w:basedOn w:val="DefaultParagraphFont"/>
    <w:link w:val="Default"/>
    <w:rsid w:val="00611536"/>
    <w:rPr>
      <w:rFonts w:ascii="Arial" w:eastAsia="Times New Roman" w:hAnsi="Arial" w:cs="Arial"/>
      <w:color w:val="000000"/>
      <w:sz w:val="24"/>
      <w:szCs w:val="24"/>
    </w:rPr>
  </w:style>
  <w:style w:type="paragraph" w:styleId="Header">
    <w:name w:val="header"/>
    <w:basedOn w:val="Normal"/>
    <w:link w:val="HeaderChar"/>
    <w:uiPriority w:val="99"/>
    <w:unhideWhenUsed/>
    <w:rsid w:val="008601E8"/>
    <w:pPr>
      <w:tabs>
        <w:tab w:val="center" w:pos="4680"/>
        <w:tab w:val="right" w:pos="9360"/>
      </w:tabs>
    </w:pPr>
  </w:style>
  <w:style w:type="character" w:customStyle="1" w:styleId="HeaderChar">
    <w:name w:val="Header Char"/>
    <w:basedOn w:val="DefaultParagraphFont"/>
    <w:link w:val="Header"/>
    <w:uiPriority w:val="99"/>
    <w:rsid w:val="008601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01E8"/>
    <w:pPr>
      <w:tabs>
        <w:tab w:val="center" w:pos="4680"/>
        <w:tab w:val="right" w:pos="9360"/>
      </w:tabs>
    </w:pPr>
  </w:style>
  <w:style w:type="character" w:customStyle="1" w:styleId="FooterChar">
    <w:name w:val="Footer Char"/>
    <w:basedOn w:val="DefaultParagraphFont"/>
    <w:link w:val="Footer"/>
    <w:uiPriority w:val="99"/>
    <w:rsid w:val="008601E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01E8"/>
    <w:rPr>
      <w:rFonts w:ascii="Tahoma" w:hAnsi="Tahoma" w:cs="Tahoma"/>
      <w:sz w:val="16"/>
      <w:szCs w:val="16"/>
    </w:rPr>
  </w:style>
  <w:style w:type="character" w:customStyle="1" w:styleId="BalloonTextChar">
    <w:name w:val="Balloon Text Char"/>
    <w:basedOn w:val="DefaultParagraphFont"/>
    <w:link w:val="BalloonText"/>
    <w:uiPriority w:val="99"/>
    <w:semiHidden/>
    <w:rsid w:val="008601E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E446A"/>
    <w:rPr>
      <w:sz w:val="16"/>
      <w:szCs w:val="16"/>
    </w:rPr>
  </w:style>
  <w:style w:type="paragraph" w:styleId="CommentText">
    <w:name w:val="annotation text"/>
    <w:basedOn w:val="Normal"/>
    <w:link w:val="CommentTextChar"/>
    <w:uiPriority w:val="99"/>
    <w:unhideWhenUsed/>
    <w:rsid w:val="004E446A"/>
    <w:rPr>
      <w:sz w:val="20"/>
      <w:szCs w:val="20"/>
    </w:rPr>
  </w:style>
  <w:style w:type="character" w:customStyle="1" w:styleId="CommentTextChar">
    <w:name w:val="Comment Text Char"/>
    <w:basedOn w:val="DefaultParagraphFont"/>
    <w:link w:val="CommentText"/>
    <w:uiPriority w:val="99"/>
    <w:rsid w:val="004E446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E446A"/>
    <w:rPr>
      <w:b/>
      <w:bCs/>
    </w:rPr>
  </w:style>
  <w:style w:type="character" w:customStyle="1" w:styleId="CommentSubjectChar">
    <w:name w:val="Comment Subject Char"/>
    <w:basedOn w:val="CommentTextChar"/>
    <w:link w:val="CommentSubject"/>
    <w:uiPriority w:val="99"/>
    <w:semiHidden/>
    <w:rsid w:val="004E446A"/>
    <w:rPr>
      <w:rFonts w:ascii="Arial" w:eastAsia="Times New Roman" w:hAnsi="Arial" w:cs="Times New Roman"/>
      <w:b/>
      <w:bCs/>
      <w:sz w:val="20"/>
      <w:szCs w:val="20"/>
    </w:rPr>
  </w:style>
  <w:style w:type="character" w:styleId="Hyperlink">
    <w:name w:val="Hyperlink"/>
    <w:basedOn w:val="DefaultParagraphFont"/>
    <w:uiPriority w:val="99"/>
    <w:unhideWhenUsed/>
    <w:rsid w:val="004747BA"/>
    <w:rPr>
      <w:color w:val="0000FF" w:themeColor="hyperlink"/>
      <w:u w:val="single"/>
    </w:rPr>
  </w:style>
  <w:style w:type="character" w:styleId="FollowedHyperlink">
    <w:name w:val="FollowedHyperlink"/>
    <w:basedOn w:val="DefaultParagraphFont"/>
    <w:uiPriority w:val="99"/>
    <w:semiHidden/>
    <w:unhideWhenUsed/>
    <w:rsid w:val="00312BFF"/>
    <w:rPr>
      <w:color w:val="800080" w:themeColor="followedHyperlink"/>
      <w:u w:val="single"/>
    </w:rPr>
  </w:style>
  <w:style w:type="paragraph" w:customStyle="1" w:styleId="CM11">
    <w:name w:val="CM11"/>
    <w:basedOn w:val="Default"/>
    <w:next w:val="Default"/>
    <w:rsid w:val="0012419D"/>
    <w:pPr>
      <w:spacing w:line="276" w:lineRule="atLeast"/>
    </w:pPr>
    <w:rPr>
      <w:rFonts w:cs="Times New Roman"/>
      <w:color w:val="auto"/>
    </w:rPr>
  </w:style>
  <w:style w:type="paragraph" w:styleId="FootnoteText">
    <w:name w:val="footnote text"/>
    <w:aliases w:val="ft"/>
    <w:basedOn w:val="Normal"/>
    <w:link w:val="FootnoteTextChar"/>
    <w:uiPriority w:val="99"/>
    <w:unhideWhenUsed/>
    <w:rsid w:val="000A5ECB"/>
    <w:rPr>
      <w:sz w:val="20"/>
      <w:szCs w:val="20"/>
    </w:rPr>
  </w:style>
  <w:style w:type="character" w:customStyle="1" w:styleId="FootnoteTextChar">
    <w:name w:val="Footnote Text Char"/>
    <w:aliases w:val="ft Char"/>
    <w:basedOn w:val="DefaultParagraphFont"/>
    <w:link w:val="FootnoteText"/>
    <w:uiPriority w:val="99"/>
    <w:rsid w:val="000A5ECB"/>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0A5ECB"/>
    <w:rPr>
      <w:vertAlign w:val="superscript"/>
    </w:rPr>
  </w:style>
  <w:style w:type="paragraph" w:styleId="Revision">
    <w:name w:val="Revision"/>
    <w:hidden/>
    <w:uiPriority w:val="99"/>
    <w:semiHidden/>
    <w:rsid w:val="009A6CA2"/>
    <w:p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760574"/>
    <w:pPr>
      <w:ind w:left="720"/>
      <w:contextualSpacing/>
    </w:pPr>
    <w:rPr>
      <w:rFonts w:ascii="Times New Roman" w:hAnsi="Times New Roman"/>
    </w:rPr>
  </w:style>
  <w:style w:type="table" w:styleId="TableGrid">
    <w:name w:val="Table Grid"/>
    <w:basedOn w:val="TableNormal"/>
    <w:uiPriority w:val="59"/>
    <w:rsid w:val="00CD2B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D2BC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D2BC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781838">
      <w:bodyDiv w:val="1"/>
      <w:marLeft w:val="0"/>
      <w:marRight w:val="0"/>
      <w:marTop w:val="0"/>
      <w:marBottom w:val="0"/>
      <w:divBdr>
        <w:top w:val="none" w:sz="0" w:space="0" w:color="auto"/>
        <w:left w:val="none" w:sz="0" w:space="0" w:color="auto"/>
        <w:bottom w:val="none" w:sz="0" w:space="0" w:color="auto"/>
        <w:right w:val="none" w:sz="0" w:space="0" w:color="auto"/>
      </w:divBdr>
    </w:div>
    <w:div w:id="882520886">
      <w:bodyDiv w:val="1"/>
      <w:marLeft w:val="0"/>
      <w:marRight w:val="0"/>
      <w:marTop w:val="0"/>
      <w:marBottom w:val="0"/>
      <w:divBdr>
        <w:top w:val="none" w:sz="0" w:space="0" w:color="auto"/>
        <w:left w:val="none" w:sz="0" w:space="0" w:color="auto"/>
        <w:bottom w:val="none" w:sz="0" w:space="0" w:color="auto"/>
        <w:right w:val="none" w:sz="0" w:space="0" w:color="auto"/>
      </w:divBdr>
    </w:div>
    <w:div w:id="1700276969">
      <w:bodyDiv w:val="1"/>
      <w:marLeft w:val="0"/>
      <w:marRight w:val="0"/>
      <w:marTop w:val="0"/>
      <w:marBottom w:val="0"/>
      <w:divBdr>
        <w:top w:val="none" w:sz="0" w:space="0" w:color="auto"/>
        <w:left w:val="none" w:sz="0" w:space="0" w:color="auto"/>
        <w:bottom w:val="none" w:sz="0" w:space="0" w:color="auto"/>
        <w:right w:val="none" w:sz="0" w:space="0" w:color="auto"/>
      </w:divBdr>
    </w:div>
    <w:div w:id="198836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la.mil/Portals/104/Documents/DLMS/Committees/PMPRC/Output_Report_Specific_Tables.doc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ransactionservices.dla.mil/sar/sar_menu.asp" TargetMode="External"/><Relationship Id="rId17" Type="http://schemas.openxmlformats.org/officeDocument/2006/relationships/header" Target="header2.xml"/><Relationship Id="rId20" Type="http://schemas.openxmlformats.org/officeDocument/2006/relationships/theme" Target="theme/theme1.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la.mil/Portals/104/Documents/DLMS/Committees/PMPRC/Output_Report_Specific_Tabl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IconOverlay xmlns="http://schemas.microsoft.com/sharepoint/v4" xsi:nil="true"/>
    <Assigned xmlns="285639a9-1903-4c4b-b008-ef5107d44c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A91B49B3C33145900AABD705836C08" ma:contentTypeVersion="3" ma:contentTypeDescription="Create a new document." ma:contentTypeScope="" ma:versionID="0eb878231fa7d2658f2192345c39be00">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542fb6c42ddd415fc8d0062ab4244ed8" ns1:_="" ns2:_="">
    <xsd:import namespace="http://schemas.microsoft.com/sharepoint/v3"/>
    <xsd:import namespace="http://schemas.microsoft.com/sharepoint/v4"/>
    <xsd:element name="properties">
      <xsd:complexType>
        <xsd:sequence>
          <xsd:element name="documentManagement">
            <xsd:complexType>
              <xsd:all>
                <xsd:element ref="ns1:_vti_ItemHoldRecordStatus"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067591ED77D34A898142EA7400D04A" ma:contentTypeVersion="16" ma:contentTypeDescription="Create a new document." ma:contentTypeScope="" ma:versionID="67b01953ca6a24de17b2e45269d7590a">
  <xsd:schema xmlns:xsd="http://www.w3.org/2001/XMLSchema" xmlns:xs="http://www.w3.org/2001/XMLSchema" xmlns:p="http://schemas.microsoft.com/office/2006/metadata/properties" xmlns:ns1="http://schemas.microsoft.com/sharepoint/v3" xmlns:ns2="285639a9-1903-4c4b-b008-ef5107d44cb5" xmlns:ns3="http://schemas.microsoft.com/sharepoint/v4" xmlns:ns4="20c6e9ec-10ab-44a3-a789-2f95b600109b" targetNamespace="http://schemas.microsoft.com/office/2006/metadata/properties" ma:root="true" ma:fieldsID="c9c175300060391d030b01b63e703eb8" ns1:_="" ns2:_="" ns3:_="" ns4:_="">
    <xsd:import namespace="http://schemas.microsoft.com/sharepoint/v3"/>
    <xsd:import namespace="285639a9-1903-4c4b-b008-ef5107d44cb5"/>
    <xsd:import namespace="http://schemas.microsoft.com/sharepoint/v4"/>
    <xsd:import namespace="20c6e9ec-10ab-44a3-a789-2f95b600109b"/>
    <xsd:element name="properties">
      <xsd:complexType>
        <xsd:sequence>
          <xsd:element name="documentManagement">
            <xsd:complexType>
              <xsd:all>
                <xsd:element ref="ns2:Assigned" minOccurs="0"/>
                <xsd:element ref="ns1:_vti_ItemHoldRecordStatus" minOccurs="0"/>
                <xsd:element ref="ns3:IconOverlay" minOccurs="0"/>
                <xsd:element ref="ns4:SharedWithUsers" minOccurs="0"/>
                <xsd:element ref="ns4: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5639a9-1903-4c4b-b008-ef5107d44cb5" elementFormDefault="qualified">
    <xsd:import namespace="http://schemas.microsoft.com/office/2006/documentManagement/types"/>
    <xsd:import namespace="http://schemas.microsoft.com/office/infopath/2007/PartnerControls"/>
    <xsd:element name="Assigned" ma:index="2" nillable="true" ma:displayName="Assigned to" ma:description="Assigned for review" ma:internalName="Assigned">
      <xsd:complexType>
        <xsd:complexContent>
          <xsd:extension base="dms:MultiChoice">
            <xsd:sequence>
              <xsd:element name="Value" maxOccurs="unbounded" minOccurs="0" nillable="true">
                <xsd:simpleType>
                  <xsd:restriction base="dms:Choice">
                    <xsd:enumeration value="Belcher"/>
                    <xsd:enumeration value="Breen"/>
                    <xsd:enumeration value="Clark"/>
                    <xsd:enumeration value="DAAS"/>
                    <xsd:enumeration value="Daniels-Carter"/>
                    <xsd:enumeration value="DASD(L)"/>
                    <xsd:enumeration value="Davis"/>
                    <xsd:enumeration value="DeLaney"/>
                    <xsd:enumeration value="Fuller"/>
                    <xsd:enumeration value="Gonzalez"/>
                    <xsd:enumeration value="Jensen"/>
                    <xsd:enumeration value="Kohlbacher (DAAS)"/>
                    <xsd:enumeration value="Macias"/>
                    <xsd:enumeration value="Maurer (DAAS)"/>
                    <xsd:enumeration value="Morrow"/>
                    <xsd:enumeration value="Nguyen B"/>
                    <xsd:enumeration value="Nguyen S"/>
                    <xsd:enumeration value="Rockwell"/>
                    <xsd:enumeration value="Tanner"/>
                    <xsd:enumeration value="Vadala"/>
                    <xsd:enumeration value="Wiker"/>
                    <xsd:enumeration value="Williams, R"/>
                    <xsd:enumeration value="Williams, S"/>
                    <xsd:enumeration value="Young"/>
                    <xsd:enumeration value="Zappola"/>
                    <xsd:enumeration value="Zink"/>
                  </xsd:restriction>
                </xsd:simple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04111-47CA-4F15-B64A-24E800164D9A}">
  <ds:schemaRefs>
    <ds:schemaRef ds:uri="http://schemas.microsoft.com/office/infopath/2007/PartnerControls"/>
    <ds:schemaRef ds:uri="http://purl.org/dc/elements/1.1/"/>
    <ds:schemaRef ds:uri="http://purl.org/dc/dcmitype/"/>
    <ds:schemaRef ds:uri="http://schemas.microsoft.com/office/2006/documentManagement/types"/>
    <ds:schemaRef ds:uri="http://schemas.microsoft.com/sharepoint/v3"/>
    <ds:schemaRef ds:uri="http://purl.org/dc/terms/"/>
    <ds:schemaRef ds:uri="http://schemas.microsoft.com/office/2006/metadata/properties"/>
    <ds:schemaRef ds:uri="http://schemas.openxmlformats.org/package/2006/metadata/core-properties"/>
    <ds:schemaRef ds:uri="285639a9-1903-4c4b-b008-ef5107d44cb5"/>
    <ds:schemaRef ds:uri="http://schemas.microsoft.com/sharepoint/v4"/>
    <ds:schemaRef ds:uri="http://www.w3.org/XML/1998/namespace"/>
  </ds:schemaRefs>
</ds:datastoreItem>
</file>

<file path=customXml/itemProps2.xml><?xml version="1.0" encoding="utf-8"?>
<ds:datastoreItem xmlns:ds="http://schemas.openxmlformats.org/officeDocument/2006/customXml" ds:itemID="{CE1C7C3F-141F-43A0-9E20-B0D208272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C2C81-0063-4732-9F33-0EC64E46F220}">
  <ds:schemaRefs>
    <ds:schemaRef ds:uri="http://schemas.microsoft.com/sharepoint/v3/contenttype/forms"/>
  </ds:schemaRefs>
</ds:datastoreItem>
</file>

<file path=customXml/itemProps4.xml><?xml version="1.0" encoding="utf-8"?>
<ds:datastoreItem xmlns:ds="http://schemas.openxmlformats.org/officeDocument/2006/customXml" ds:itemID="{3D727871-0D8F-46DE-8C59-DC38234F7F6F}"/>
</file>

<file path=customXml/itemProps5.xml><?xml version="1.0" encoding="utf-8"?>
<ds:datastoreItem xmlns:ds="http://schemas.openxmlformats.org/officeDocument/2006/customXml" ds:itemID="{53909C7D-8041-4D62-954B-0C50246F5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716D6895.dotm</Template>
  <TotalTime>71</TotalTime>
  <Pages>23</Pages>
  <Words>7862</Words>
  <Characters>44817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Appendix 5 - Logistics Information Data Services (LIDS)</vt:lpstr>
    </vt:vector>
  </TitlesOfParts>
  <Company>DLA</Company>
  <LinksUpToDate>false</LinksUpToDate>
  <CharactersWithSpaces>52574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5 - Logistics Information Data Services (LIDS)</dc:title>
  <dc:subject>DLM 4000.25-4, Appendix 5</dc:subject>
  <dc:creator>DLA Transactions Services</dc:creator>
  <cp:lastModifiedBy>Nguyen, Bao X CTR DLA INFO OPERATIONS (US)</cp:lastModifiedBy>
  <cp:revision>13</cp:revision>
  <cp:lastPrinted>2014-10-10T13:41:00Z</cp:lastPrinted>
  <dcterms:created xsi:type="dcterms:W3CDTF">2018-06-22T12:36:00Z</dcterms:created>
  <dcterms:modified xsi:type="dcterms:W3CDTF">2018-08-14T13:19:00Z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0x0101002B067591ED77D34A898142EA7400D04A</vt:lpwstr>
  </property>
  <property fmtid="{D5CDD505-2E9C-101B-9397-08002B2CF9AE}" pid="3" name="Order">
    <vt:r8>34700</vt:r8>
  </property>
  <property fmtid="{D5CDD505-2E9C-101B-9397-08002B2CF9AE}" pid="4" name="xd_ProgID">
    <vt:lpwstr/>
  </property>
  <property fmtid="{D5CDD505-2E9C-101B-9397-08002B2CF9AE}" pid="5" name="TemplateUrl">
    <vt:lpwstr/>
  </property>
</Properties>
</file>