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FBFDE" w14:textId="08987DED" w:rsidR="007D7DD1" w:rsidRPr="00615DF1" w:rsidRDefault="007D7DD1" w:rsidP="007D7DD1">
      <w:pPr>
        <w:spacing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615DF1">
        <w:rPr>
          <w:rFonts w:ascii="Arial" w:hAnsi="Arial" w:cs="Arial"/>
          <w:b/>
          <w:bCs/>
          <w:sz w:val="44"/>
          <w:szCs w:val="44"/>
          <w:u w:val="single"/>
        </w:rPr>
        <w:t>AP</w:t>
      </w:r>
      <w:r w:rsidR="00696EDF" w:rsidRPr="00615DF1">
        <w:rPr>
          <w:rFonts w:ascii="Arial" w:hAnsi="Arial" w:cs="Arial"/>
          <w:b/>
          <w:bCs/>
          <w:sz w:val="44"/>
          <w:szCs w:val="44"/>
          <w:u w:val="single"/>
        </w:rPr>
        <w:t>8</w:t>
      </w:r>
      <w:r w:rsidRPr="00615DF1">
        <w:rPr>
          <w:rFonts w:ascii="Arial" w:hAnsi="Arial" w:cs="Arial"/>
          <w:b/>
          <w:bCs/>
          <w:sz w:val="44"/>
          <w:szCs w:val="44"/>
          <w:u w:val="single"/>
        </w:rPr>
        <w:t xml:space="preserve">. APPENDIX </w:t>
      </w:r>
      <w:r w:rsidR="00696EDF" w:rsidRPr="00615DF1">
        <w:rPr>
          <w:rFonts w:ascii="Arial" w:hAnsi="Arial" w:cs="Arial"/>
          <w:b/>
          <w:bCs/>
          <w:sz w:val="44"/>
          <w:szCs w:val="44"/>
          <w:u w:val="single"/>
        </w:rPr>
        <w:t>8</w:t>
      </w:r>
    </w:p>
    <w:p w14:paraId="3CB0804A" w14:textId="77777777" w:rsidR="00A062C3" w:rsidRPr="00615DF1" w:rsidRDefault="00F11D60" w:rsidP="00FA7C3A">
      <w:pPr>
        <w:spacing w:after="360"/>
        <w:jc w:val="center"/>
        <w:rPr>
          <w:rFonts w:ascii="Arial" w:hAnsi="Arial" w:cs="Arial"/>
          <w:b/>
          <w:sz w:val="36"/>
          <w:u w:val="single"/>
        </w:rPr>
      </w:pPr>
      <w:r w:rsidRPr="00615DF1">
        <w:rPr>
          <w:rFonts w:ascii="Arial" w:hAnsi="Arial" w:cs="Arial"/>
          <w:b/>
          <w:sz w:val="36"/>
          <w:u w:val="single"/>
        </w:rPr>
        <w:t>NON LOGISTICS</w:t>
      </w:r>
      <w:r w:rsidR="005B6FD5" w:rsidRPr="00615DF1">
        <w:rPr>
          <w:rFonts w:ascii="Arial" w:hAnsi="Arial" w:cs="Arial"/>
          <w:b/>
          <w:sz w:val="36"/>
          <w:u w:val="single"/>
        </w:rPr>
        <w:t xml:space="preserve"> </w:t>
      </w:r>
      <w:r w:rsidR="00725797" w:rsidRPr="00615DF1">
        <w:rPr>
          <w:rFonts w:ascii="Arial" w:hAnsi="Arial" w:cs="Arial"/>
          <w:b/>
          <w:sz w:val="36"/>
          <w:u w:val="single"/>
        </w:rPr>
        <w:t xml:space="preserve">ELECTRONIC DATA INTERCHANGE </w:t>
      </w:r>
      <w:r w:rsidR="00E468DB" w:rsidRPr="00615DF1">
        <w:rPr>
          <w:rFonts w:ascii="Arial" w:hAnsi="Arial" w:cs="Arial"/>
          <w:b/>
          <w:sz w:val="36"/>
          <w:u w:val="single"/>
        </w:rPr>
        <w:t xml:space="preserve">(EDI) </w:t>
      </w:r>
      <w:r w:rsidR="005B6FD5" w:rsidRPr="00615DF1">
        <w:rPr>
          <w:rFonts w:ascii="Arial" w:hAnsi="Arial" w:cs="Arial"/>
          <w:b/>
          <w:sz w:val="36"/>
          <w:u w:val="single"/>
        </w:rPr>
        <w:t>SUPPORT</w:t>
      </w:r>
      <w:r w:rsidR="00A062C3" w:rsidRPr="00615DF1">
        <w:rPr>
          <w:rFonts w:ascii="Arial" w:hAnsi="Arial" w:cs="Arial"/>
          <w:b/>
          <w:sz w:val="36"/>
          <w:u w:val="single"/>
        </w:rPr>
        <w:t xml:space="preserve"> </w:t>
      </w:r>
      <w:bookmarkStart w:id="0" w:name="_GoBack"/>
      <w:bookmarkEnd w:id="0"/>
    </w:p>
    <w:p w14:paraId="6C99DAD8" w14:textId="75EB5510" w:rsidR="000D24CD" w:rsidRPr="00EF1F9A" w:rsidRDefault="00725797" w:rsidP="00977E21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spacing w:after="240"/>
        <w:rPr>
          <w:rFonts w:ascii="Arial" w:hAnsi="Arial" w:cs="Arial"/>
        </w:rPr>
      </w:pPr>
      <w:r w:rsidRPr="00EF1F9A">
        <w:rPr>
          <w:rFonts w:ascii="Arial" w:hAnsi="Arial" w:cs="Arial"/>
          <w:u w:val="single"/>
        </w:rPr>
        <w:t>AP8.</w:t>
      </w:r>
      <w:r w:rsidR="00F04B65">
        <w:rPr>
          <w:rFonts w:ascii="Arial" w:hAnsi="Arial" w:cs="Arial"/>
          <w:u w:val="single"/>
        </w:rPr>
        <w:t>1.</w:t>
      </w:r>
      <w:r w:rsidR="00977E21">
        <w:rPr>
          <w:rFonts w:ascii="Arial" w:hAnsi="Arial" w:cs="Arial"/>
          <w:u w:val="single"/>
        </w:rPr>
        <w:t xml:space="preserve">  </w:t>
      </w:r>
      <w:r w:rsidRPr="00EF1F9A">
        <w:rPr>
          <w:rFonts w:ascii="Arial" w:hAnsi="Arial" w:cs="Arial"/>
          <w:u w:val="single"/>
        </w:rPr>
        <w:t>General.</w:t>
      </w:r>
      <w:r w:rsidR="001876B4" w:rsidRPr="00EF1F9A">
        <w:rPr>
          <w:rFonts w:ascii="Arial" w:hAnsi="Arial" w:cs="Arial"/>
        </w:rPr>
        <w:t xml:space="preserve">  </w:t>
      </w:r>
      <w:r w:rsidR="00875743">
        <w:rPr>
          <w:rFonts w:ascii="Arial" w:hAnsi="Arial" w:cs="Arial"/>
        </w:rPr>
        <w:t xml:space="preserve">The Defense Automatic Addressing System (DAAS) </w:t>
      </w:r>
      <w:r w:rsidR="000D24CD" w:rsidRPr="00EF1F9A">
        <w:rPr>
          <w:rFonts w:ascii="Arial" w:hAnsi="Arial" w:cs="Arial"/>
        </w:rPr>
        <w:t>has been supporting</w:t>
      </w:r>
      <w:r w:rsidR="00F46919" w:rsidRPr="00EF1F9A">
        <w:rPr>
          <w:rFonts w:ascii="Arial" w:hAnsi="Arial" w:cs="Arial"/>
        </w:rPr>
        <w:t xml:space="preserve"> </w:t>
      </w:r>
      <w:r w:rsidR="00DB4159">
        <w:rPr>
          <w:rFonts w:ascii="Arial" w:hAnsi="Arial" w:cs="Arial"/>
        </w:rPr>
        <w:t>n</w:t>
      </w:r>
      <w:r w:rsidR="00F46919" w:rsidRPr="00EF1F9A">
        <w:rPr>
          <w:rFonts w:ascii="Arial" w:hAnsi="Arial" w:cs="Arial"/>
        </w:rPr>
        <w:t xml:space="preserve">on-Logistics </w:t>
      </w:r>
      <w:r w:rsidR="0007023D">
        <w:rPr>
          <w:rFonts w:ascii="Arial" w:hAnsi="Arial" w:cs="Arial"/>
        </w:rPr>
        <w:t>EDI-</w:t>
      </w:r>
      <w:r w:rsidR="00DB4159">
        <w:rPr>
          <w:rFonts w:ascii="Arial" w:hAnsi="Arial" w:cs="Arial"/>
        </w:rPr>
        <w:t>b</w:t>
      </w:r>
      <w:r w:rsidR="00F46919" w:rsidRPr="00EF1F9A">
        <w:rPr>
          <w:rFonts w:ascii="Arial" w:hAnsi="Arial" w:cs="Arial"/>
        </w:rPr>
        <w:t xml:space="preserve">ased </w:t>
      </w:r>
      <w:r w:rsidR="00DB4159">
        <w:rPr>
          <w:rFonts w:ascii="Arial" w:hAnsi="Arial" w:cs="Arial"/>
        </w:rPr>
        <w:t>t</w:t>
      </w:r>
      <w:r w:rsidR="00F46919" w:rsidRPr="00EF1F9A">
        <w:rPr>
          <w:rFonts w:ascii="Arial" w:hAnsi="Arial" w:cs="Arial"/>
        </w:rPr>
        <w:t>ransactions</w:t>
      </w:r>
      <w:r w:rsidR="000D24CD" w:rsidRPr="00EF1F9A">
        <w:rPr>
          <w:rFonts w:ascii="Arial" w:hAnsi="Arial" w:cs="Arial"/>
        </w:rPr>
        <w:t xml:space="preserve"> for the past 30 years.  </w:t>
      </w:r>
      <w:r w:rsidR="00DB4159">
        <w:rPr>
          <w:rFonts w:ascii="Arial" w:hAnsi="Arial" w:cs="Arial"/>
        </w:rPr>
        <w:t>Electronic Data Interchange (</w:t>
      </w:r>
      <w:r w:rsidR="000D24CD" w:rsidRPr="00EF1F9A">
        <w:rPr>
          <w:rFonts w:ascii="Arial" w:hAnsi="Arial" w:cs="Arial"/>
        </w:rPr>
        <w:t>EDI</w:t>
      </w:r>
      <w:r w:rsidR="00DB4159">
        <w:rPr>
          <w:rFonts w:ascii="Arial" w:hAnsi="Arial" w:cs="Arial"/>
        </w:rPr>
        <w:t>)</w:t>
      </w:r>
      <w:r w:rsidR="000D24CD" w:rsidRPr="00EF1F9A">
        <w:rPr>
          <w:rFonts w:ascii="Arial" w:hAnsi="Arial" w:cs="Arial"/>
        </w:rPr>
        <w:t xml:space="preserve"> is the exchange of routine business transactions from one computer system to another by standardized message formatting.  </w:t>
      </w:r>
      <w:r w:rsidR="00DB4159">
        <w:rPr>
          <w:rFonts w:ascii="Arial" w:hAnsi="Arial" w:cs="Arial"/>
        </w:rPr>
        <w:t>DAAS’</w:t>
      </w:r>
      <w:r w:rsidR="000D24CD" w:rsidRPr="00EF1F9A">
        <w:rPr>
          <w:rFonts w:ascii="Arial" w:hAnsi="Arial" w:cs="Arial"/>
        </w:rPr>
        <w:t xml:space="preserve"> primary business has been to accurately route electronic logistics </w:t>
      </w:r>
      <w:r w:rsidR="00DB4159">
        <w:rPr>
          <w:rFonts w:ascii="Arial" w:hAnsi="Arial" w:cs="Arial"/>
        </w:rPr>
        <w:t xml:space="preserve">data </w:t>
      </w:r>
      <w:r w:rsidR="000D24CD" w:rsidRPr="00EF1F9A">
        <w:rPr>
          <w:rFonts w:ascii="Arial" w:hAnsi="Arial" w:cs="Arial"/>
        </w:rPr>
        <w:t>and provide an interoperable gateway to exchange logistics data in disparate data formats between various federal activities and commercial trading partners.  However, the Electronic Business (EBUS) pr</w:t>
      </w:r>
      <w:r w:rsidR="00540D76" w:rsidRPr="00EF1F9A">
        <w:rPr>
          <w:rFonts w:ascii="Arial" w:hAnsi="Arial" w:cs="Arial"/>
        </w:rPr>
        <w:t xml:space="preserve">ofile </w:t>
      </w:r>
      <w:r w:rsidR="000D24CD" w:rsidRPr="00EF1F9A">
        <w:rPr>
          <w:rFonts w:ascii="Arial" w:hAnsi="Arial" w:cs="Arial"/>
        </w:rPr>
        <w:t>has grown over the years and spans much furth</w:t>
      </w:r>
      <w:r w:rsidR="00DF68A5" w:rsidRPr="00EF1F9A">
        <w:rPr>
          <w:rFonts w:ascii="Arial" w:hAnsi="Arial" w:cs="Arial"/>
        </w:rPr>
        <w:t xml:space="preserve">er than logistics processing.  </w:t>
      </w:r>
      <w:r w:rsidR="00875743">
        <w:rPr>
          <w:rFonts w:ascii="Arial" w:hAnsi="Arial" w:cs="Arial"/>
        </w:rPr>
        <w:t>DAAS</w:t>
      </w:r>
      <w:r w:rsidR="000D24CD" w:rsidRPr="00EF1F9A">
        <w:rPr>
          <w:rFonts w:ascii="Arial" w:hAnsi="Arial" w:cs="Arial"/>
        </w:rPr>
        <w:t xml:space="preserve"> currently provide</w:t>
      </w:r>
      <w:r w:rsidR="00884662">
        <w:rPr>
          <w:rFonts w:ascii="Arial" w:hAnsi="Arial" w:cs="Arial"/>
        </w:rPr>
        <w:t>s</w:t>
      </w:r>
      <w:r w:rsidR="000D24CD" w:rsidRPr="00EF1F9A">
        <w:rPr>
          <w:rFonts w:ascii="Arial" w:hAnsi="Arial" w:cs="Arial"/>
        </w:rPr>
        <w:t xml:space="preserve"> data translation and routing support for several non-logistics based transaction categories supporting</w:t>
      </w:r>
      <w:r w:rsidR="00F400EF" w:rsidRPr="00EF1F9A">
        <w:rPr>
          <w:rFonts w:ascii="Arial" w:hAnsi="Arial" w:cs="Arial"/>
        </w:rPr>
        <w:t xml:space="preserve"> Department of Defense (</w:t>
      </w:r>
      <w:r w:rsidR="000D24CD" w:rsidRPr="00EF1F9A">
        <w:rPr>
          <w:rFonts w:ascii="Arial" w:hAnsi="Arial" w:cs="Arial"/>
        </w:rPr>
        <w:t>DoD</w:t>
      </w:r>
      <w:r w:rsidR="00F400EF" w:rsidRPr="00EF1F9A">
        <w:rPr>
          <w:rFonts w:ascii="Arial" w:hAnsi="Arial" w:cs="Arial"/>
        </w:rPr>
        <w:t>)</w:t>
      </w:r>
      <w:r w:rsidR="000D24CD" w:rsidRPr="00EF1F9A">
        <w:rPr>
          <w:rFonts w:ascii="Arial" w:hAnsi="Arial" w:cs="Arial"/>
        </w:rPr>
        <w:t xml:space="preserve"> business, including: </w:t>
      </w:r>
      <w:r w:rsidR="00F400EF" w:rsidRPr="00EF1F9A">
        <w:rPr>
          <w:rFonts w:ascii="Arial" w:hAnsi="Arial" w:cs="Arial"/>
        </w:rPr>
        <w:t xml:space="preserve"> </w:t>
      </w:r>
      <w:r w:rsidR="000D24CD" w:rsidRPr="00EF1F9A">
        <w:rPr>
          <w:rFonts w:ascii="Arial" w:hAnsi="Arial" w:cs="Arial"/>
        </w:rPr>
        <w:t>Transportation, Financial, and Procurement</w:t>
      </w:r>
      <w:r w:rsidR="00ED1C94" w:rsidRPr="00EF1F9A">
        <w:rPr>
          <w:rFonts w:ascii="Arial" w:hAnsi="Arial" w:cs="Arial"/>
        </w:rPr>
        <w:t xml:space="preserve"> </w:t>
      </w:r>
      <w:r w:rsidR="000D24CD" w:rsidRPr="00EF1F9A">
        <w:rPr>
          <w:rFonts w:ascii="Arial" w:hAnsi="Arial" w:cs="Arial"/>
        </w:rPr>
        <w:t>/</w:t>
      </w:r>
      <w:r w:rsidR="00ED1C94" w:rsidRPr="00EF1F9A">
        <w:rPr>
          <w:rFonts w:ascii="Arial" w:hAnsi="Arial" w:cs="Arial"/>
        </w:rPr>
        <w:t xml:space="preserve"> </w:t>
      </w:r>
      <w:r w:rsidR="000D24CD" w:rsidRPr="00EF1F9A">
        <w:rPr>
          <w:rFonts w:ascii="Arial" w:hAnsi="Arial" w:cs="Arial"/>
        </w:rPr>
        <w:t xml:space="preserve">Acquisition.  </w:t>
      </w:r>
      <w:r w:rsidR="001876B4" w:rsidRPr="00EF1F9A">
        <w:rPr>
          <w:rFonts w:ascii="Arial" w:hAnsi="Arial" w:cs="Arial"/>
        </w:rPr>
        <w:t xml:space="preserve">The </w:t>
      </w:r>
      <w:r w:rsidR="00875743">
        <w:rPr>
          <w:rFonts w:ascii="Arial" w:hAnsi="Arial" w:cs="Arial"/>
        </w:rPr>
        <w:t>DAAS</w:t>
      </w:r>
      <w:r w:rsidR="009B4A4D" w:rsidRPr="00EF1F9A">
        <w:rPr>
          <w:rFonts w:ascii="Arial" w:hAnsi="Arial" w:cs="Arial"/>
        </w:rPr>
        <w:t xml:space="preserve">’ </w:t>
      </w:r>
      <w:r w:rsidR="00A129F1" w:rsidRPr="00EF1F9A">
        <w:rPr>
          <w:rFonts w:ascii="Arial" w:hAnsi="Arial" w:cs="Arial"/>
        </w:rPr>
        <w:t>EBUS</w:t>
      </w:r>
      <w:r w:rsidR="001876B4" w:rsidRPr="00EF1F9A">
        <w:rPr>
          <w:rFonts w:ascii="Arial" w:hAnsi="Arial" w:cs="Arial"/>
        </w:rPr>
        <w:t xml:space="preserve"> profile </w:t>
      </w:r>
      <w:r w:rsidR="00A129F1" w:rsidRPr="00EF1F9A">
        <w:rPr>
          <w:rFonts w:ascii="Arial" w:hAnsi="Arial" w:cs="Arial"/>
        </w:rPr>
        <w:t xml:space="preserve">processes </w:t>
      </w:r>
      <w:r w:rsidR="00DB4159">
        <w:rPr>
          <w:rFonts w:ascii="Arial" w:hAnsi="Arial" w:cs="Arial"/>
        </w:rPr>
        <w:t>f</w:t>
      </w:r>
      <w:r w:rsidR="00A129F1" w:rsidRPr="00EF1F9A">
        <w:rPr>
          <w:rFonts w:ascii="Arial" w:hAnsi="Arial" w:cs="Arial"/>
        </w:rPr>
        <w:t>inancial, transportation, and procurement/acquisition transactions in a variety of formats including</w:t>
      </w:r>
      <w:r w:rsidR="00FE2B8E" w:rsidRPr="00EF1F9A">
        <w:rPr>
          <w:rFonts w:ascii="Arial" w:hAnsi="Arial" w:cs="Arial"/>
        </w:rPr>
        <w:t xml:space="preserve">: </w:t>
      </w:r>
      <w:r w:rsidR="00BD0E06" w:rsidRPr="00EF1F9A">
        <w:rPr>
          <w:rFonts w:ascii="Arial" w:hAnsi="Arial" w:cs="Arial"/>
        </w:rPr>
        <w:t xml:space="preserve"> Accredited Standards Committee (ASC) X12 standards, e</w:t>
      </w:r>
      <w:r w:rsidRPr="00EF1F9A">
        <w:rPr>
          <w:rFonts w:ascii="Arial" w:hAnsi="Arial" w:cs="Arial"/>
        </w:rPr>
        <w:t>X</w:t>
      </w:r>
      <w:r w:rsidR="00BD0E06" w:rsidRPr="00EF1F9A">
        <w:rPr>
          <w:rFonts w:ascii="Arial" w:hAnsi="Arial" w:cs="Arial"/>
        </w:rPr>
        <w:t xml:space="preserve">tensible </w:t>
      </w:r>
      <w:r w:rsidRPr="00EF1F9A">
        <w:rPr>
          <w:rFonts w:ascii="Arial" w:hAnsi="Arial" w:cs="Arial"/>
        </w:rPr>
        <w:t>M</w:t>
      </w:r>
      <w:r w:rsidR="00BD0E06" w:rsidRPr="00EF1F9A">
        <w:rPr>
          <w:rFonts w:ascii="Arial" w:hAnsi="Arial" w:cs="Arial"/>
        </w:rPr>
        <w:t xml:space="preserve">arkup </w:t>
      </w:r>
      <w:r w:rsidRPr="00EF1F9A">
        <w:rPr>
          <w:rFonts w:ascii="Arial" w:hAnsi="Arial" w:cs="Arial"/>
        </w:rPr>
        <w:t>L</w:t>
      </w:r>
      <w:r w:rsidR="00BD0E06" w:rsidRPr="00EF1F9A">
        <w:rPr>
          <w:rFonts w:ascii="Arial" w:hAnsi="Arial" w:cs="Arial"/>
        </w:rPr>
        <w:t>anguage</w:t>
      </w:r>
      <w:r w:rsidR="00F400EF" w:rsidRPr="00EF1F9A">
        <w:rPr>
          <w:rFonts w:ascii="Arial" w:hAnsi="Arial" w:cs="Arial"/>
        </w:rPr>
        <w:t xml:space="preserve"> </w:t>
      </w:r>
      <w:r w:rsidR="00BD0E06" w:rsidRPr="00EF1F9A">
        <w:rPr>
          <w:rFonts w:ascii="Arial" w:hAnsi="Arial" w:cs="Arial"/>
        </w:rPr>
        <w:t xml:space="preserve">(XML), User Defined </w:t>
      </w:r>
      <w:r w:rsidRPr="00EF1F9A">
        <w:rPr>
          <w:rFonts w:ascii="Arial" w:hAnsi="Arial" w:cs="Arial"/>
        </w:rPr>
        <w:t>Formats</w:t>
      </w:r>
      <w:r w:rsidR="00F400EF" w:rsidRPr="00EF1F9A">
        <w:rPr>
          <w:rFonts w:ascii="Arial" w:hAnsi="Arial" w:cs="Arial"/>
        </w:rPr>
        <w:t xml:space="preserve"> </w:t>
      </w:r>
      <w:r w:rsidR="0017197E" w:rsidRPr="00EF1F9A">
        <w:rPr>
          <w:rFonts w:ascii="Arial" w:hAnsi="Arial" w:cs="Arial"/>
        </w:rPr>
        <w:t>(UDF),</w:t>
      </w:r>
      <w:r w:rsidR="00BD0E06" w:rsidRPr="00EF1F9A">
        <w:rPr>
          <w:rFonts w:ascii="Arial" w:hAnsi="Arial" w:cs="Arial"/>
        </w:rPr>
        <w:t xml:space="preserve"> </w:t>
      </w:r>
      <w:r w:rsidR="00BE2E63" w:rsidRPr="00EF1F9A">
        <w:rPr>
          <w:rFonts w:ascii="Arial" w:hAnsi="Arial" w:cs="Arial"/>
        </w:rPr>
        <w:t>Intermediate Document (I</w:t>
      </w:r>
      <w:r w:rsidR="008D43EB" w:rsidRPr="00EF1F9A">
        <w:rPr>
          <w:rFonts w:ascii="Arial" w:hAnsi="Arial" w:cs="Arial"/>
        </w:rPr>
        <w:t>DOC), XML IDOC, Portable Document Format</w:t>
      </w:r>
      <w:r w:rsidRPr="00EF1F9A">
        <w:rPr>
          <w:rFonts w:ascii="Arial" w:hAnsi="Arial" w:cs="Arial"/>
        </w:rPr>
        <w:t xml:space="preserve"> </w:t>
      </w:r>
      <w:r w:rsidR="008D43EB" w:rsidRPr="00EF1F9A">
        <w:rPr>
          <w:rFonts w:ascii="Arial" w:hAnsi="Arial" w:cs="Arial"/>
        </w:rPr>
        <w:t>(PDF)</w:t>
      </w:r>
      <w:r w:rsidRPr="00EF1F9A">
        <w:rPr>
          <w:rFonts w:ascii="Arial" w:hAnsi="Arial" w:cs="Arial"/>
        </w:rPr>
        <w:t xml:space="preserve">, </w:t>
      </w:r>
      <w:r w:rsidR="00884662">
        <w:rPr>
          <w:rFonts w:ascii="Arial" w:hAnsi="Arial" w:cs="Arial"/>
        </w:rPr>
        <w:t xml:space="preserve">and </w:t>
      </w:r>
      <w:r w:rsidRPr="00EF1F9A">
        <w:rPr>
          <w:rFonts w:ascii="Arial" w:hAnsi="Arial" w:cs="Arial"/>
        </w:rPr>
        <w:t>Comma Separated Values (CSV),</w:t>
      </w:r>
      <w:r w:rsidR="00F25D65" w:rsidRPr="00EF1F9A">
        <w:rPr>
          <w:rFonts w:ascii="Arial" w:hAnsi="Arial" w:cs="Arial"/>
        </w:rPr>
        <w:t xml:space="preserve"> </w:t>
      </w:r>
      <w:r w:rsidR="008D43EB" w:rsidRPr="00EF1F9A">
        <w:rPr>
          <w:rFonts w:ascii="Arial" w:hAnsi="Arial" w:cs="Arial"/>
        </w:rPr>
        <w:t xml:space="preserve">depending on customer </w:t>
      </w:r>
      <w:r w:rsidR="006C191F" w:rsidRPr="00EF1F9A">
        <w:rPr>
          <w:rFonts w:ascii="Arial" w:hAnsi="Arial" w:cs="Arial"/>
        </w:rPr>
        <w:t>requirements</w:t>
      </w:r>
      <w:r w:rsidR="00A129F1" w:rsidRPr="00EF1F9A">
        <w:rPr>
          <w:rFonts w:ascii="Arial" w:hAnsi="Arial" w:cs="Arial"/>
        </w:rPr>
        <w:t xml:space="preserve">.  </w:t>
      </w:r>
      <w:r w:rsidR="00A111DA" w:rsidRPr="00EF1F9A">
        <w:rPr>
          <w:rFonts w:ascii="Arial" w:hAnsi="Arial" w:cs="Arial"/>
        </w:rPr>
        <w:t>The Defense Logistics Management Standards (</w:t>
      </w:r>
      <w:r w:rsidR="00A129F1" w:rsidRPr="00EF1F9A">
        <w:rPr>
          <w:rFonts w:ascii="Arial" w:hAnsi="Arial" w:cs="Arial"/>
        </w:rPr>
        <w:t>DLMS</w:t>
      </w:r>
      <w:r w:rsidR="00A111DA" w:rsidRPr="00EF1F9A">
        <w:rPr>
          <w:rFonts w:ascii="Arial" w:hAnsi="Arial" w:cs="Arial"/>
        </w:rPr>
        <w:t>)</w:t>
      </w:r>
      <w:r w:rsidR="00A129F1" w:rsidRPr="00EF1F9A">
        <w:rPr>
          <w:rFonts w:ascii="Arial" w:hAnsi="Arial" w:cs="Arial"/>
        </w:rPr>
        <w:t xml:space="preserve"> do not provide </w:t>
      </w:r>
      <w:r w:rsidR="00DB4159">
        <w:rPr>
          <w:rFonts w:ascii="Arial" w:hAnsi="Arial" w:cs="Arial"/>
        </w:rPr>
        <w:t>i</w:t>
      </w:r>
      <w:r w:rsidR="00A129F1" w:rsidRPr="00EF1F9A">
        <w:rPr>
          <w:rFonts w:ascii="Arial" w:hAnsi="Arial" w:cs="Arial"/>
        </w:rPr>
        <w:t xml:space="preserve">mplementation </w:t>
      </w:r>
      <w:r w:rsidR="00DB4159">
        <w:rPr>
          <w:rFonts w:ascii="Arial" w:hAnsi="Arial" w:cs="Arial"/>
        </w:rPr>
        <w:t>c</w:t>
      </w:r>
      <w:r w:rsidR="00A129F1" w:rsidRPr="00EF1F9A">
        <w:rPr>
          <w:rFonts w:ascii="Arial" w:hAnsi="Arial" w:cs="Arial"/>
        </w:rPr>
        <w:t xml:space="preserve">onventions (ICs) for </w:t>
      </w:r>
      <w:r w:rsidR="00DB4159">
        <w:rPr>
          <w:rFonts w:ascii="Arial" w:hAnsi="Arial" w:cs="Arial"/>
        </w:rPr>
        <w:t>f</w:t>
      </w:r>
      <w:r w:rsidR="00A129F1" w:rsidRPr="00EF1F9A">
        <w:rPr>
          <w:rFonts w:ascii="Arial" w:hAnsi="Arial" w:cs="Arial"/>
        </w:rPr>
        <w:t xml:space="preserve">inancial, </w:t>
      </w:r>
      <w:r w:rsidR="00DB4159">
        <w:rPr>
          <w:rFonts w:ascii="Arial" w:hAnsi="Arial" w:cs="Arial"/>
        </w:rPr>
        <w:t>t</w:t>
      </w:r>
      <w:r w:rsidR="00A129F1" w:rsidRPr="00EF1F9A">
        <w:rPr>
          <w:rFonts w:ascii="Arial" w:hAnsi="Arial" w:cs="Arial"/>
        </w:rPr>
        <w:t xml:space="preserve">ransportation, and </w:t>
      </w:r>
      <w:r w:rsidR="00DB4159">
        <w:rPr>
          <w:rFonts w:ascii="Arial" w:hAnsi="Arial" w:cs="Arial"/>
        </w:rPr>
        <w:t>p</w:t>
      </w:r>
      <w:r w:rsidR="00A129F1" w:rsidRPr="00EF1F9A">
        <w:rPr>
          <w:rFonts w:ascii="Arial" w:hAnsi="Arial" w:cs="Arial"/>
        </w:rPr>
        <w:t>rocurement/</w:t>
      </w:r>
      <w:r w:rsidR="00DB4159">
        <w:rPr>
          <w:rFonts w:ascii="Arial" w:hAnsi="Arial" w:cs="Arial"/>
        </w:rPr>
        <w:t>a</w:t>
      </w:r>
      <w:r w:rsidR="00A129F1" w:rsidRPr="00EF1F9A">
        <w:rPr>
          <w:rFonts w:ascii="Arial" w:hAnsi="Arial" w:cs="Arial"/>
        </w:rPr>
        <w:t xml:space="preserve">cquisition transactions since </w:t>
      </w:r>
      <w:r w:rsidR="00884662">
        <w:rPr>
          <w:rFonts w:ascii="Arial" w:hAnsi="Arial" w:cs="Arial"/>
        </w:rPr>
        <w:t xml:space="preserve">those domains </w:t>
      </w:r>
      <w:r w:rsidR="00A129F1" w:rsidRPr="00EF1F9A">
        <w:rPr>
          <w:rFonts w:ascii="Arial" w:hAnsi="Arial" w:cs="Arial"/>
        </w:rPr>
        <w:t xml:space="preserve">are not governed by </w:t>
      </w:r>
      <w:r w:rsidR="00A111DA" w:rsidRPr="00EF1F9A">
        <w:rPr>
          <w:rFonts w:ascii="Arial" w:hAnsi="Arial" w:cs="Arial"/>
        </w:rPr>
        <w:t xml:space="preserve">the </w:t>
      </w:r>
      <w:r w:rsidR="00A129F1" w:rsidRPr="00EF1F9A">
        <w:rPr>
          <w:rFonts w:ascii="Arial" w:hAnsi="Arial" w:cs="Arial"/>
        </w:rPr>
        <w:t>DLMS</w:t>
      </w:r>
      <w:r w:rsidR="00875743">
        <w:rPr>
          <w:rFonts w:ascii="Arial" w:hAnsi="Arial" w:cs="Arial"/>
        </w:rPr>
        <w:t xml:space="preserve"> Program </w:t>
      </w:r>
      <w:r w:rsidR="00A129F1" w:rsidRPr="00EF1F9A">
        <w:rPr>
          <w:rFonts w:ascii="Arial" w:hAnsi="Arial" w:cs="Arial"/>
        </w:rPr>
        <w:t>O</w:t>
      </w:r>
      <w:r w:rsidR="00875743">
        <w:rPr>
          <w:rFonts w:ascii="Arial" w:hAnsi="Arial" w:cs="Arial"/>
        </w:rPr>
        <w:t>ffice</w:t>
      </w:r>
      <w:r w:rsidR="00A129F1" w:rsidRPr="00EF1F9A">
        <w:rPr>
          <w:rFonts w:ascii="Arial" w:hAnsi="Arial" w:cs="Arial"/>
        </w:rPr>
        <w:t xml:space="preserve">. </w:t>
      </w:r>
    </w:p>
    <w:p w14:paraId="32EA3B22" w14:textId="7E53E45D" w:rsidR="00725797" w:rsidRPr="00EF1F9A" w:rsidRDefault="001876B4" w:rsidP="00977E21">
      <w:pPr>
        <w:tabs>
          <w:tab w:val="left" w:pos="547"/>
          <w:tab w:val="left" w:pos="1080"/>
          <w:tab w:val="left" w:pos="1627"/>
          <w:tab w:val="left" w:pos="2232"/>
          <w:tab w:val="left" w:pos="2707"/>
          <w:tab w:val="left" w:pos="3240"/>
        </w:tabs>
        <w:spacing w:after="240"/>
        <w:ind w:right="360"/>
        <w:rPr>
          <w:rFonts w:ascii="Arial" w:hAnsi="Arial" w:cs="Arial"/>
        </w:rPr>
      </w:pPr>
      <w:r w:rsidRPr="00EF1F9A">
        <w:rPr>
          <w:rFonts w:ascii="Arial" w:hAnsi="Arial" w:cs="Arial"/>
        </w:rPr>
        <w:tab/>
      </w:r>
      <w:r w:rsidR="00207477" w:rsidRPr="00EF1F9A">
        <w:rPr>
          <w:rFonts w:ascii="Arial" w:hAnsi="Arial" w:cs="Arial"/>
        </w:rPr>
        <w:t>AP8.</w:t>
      </w:r>
      <w:r w:rsidR="00F04B65">
        <w:rPr>
          <w:rFonts w:ascii="Arial" w:hAnsi="Arial" w:cs="Arial"/>
        </w:rPr>
        <w:t>1</w:t>
      </w:r>
      <w:r w:rsidR="00C57E6F" w:rsidRPr="00EF1F9A">
        <w:rPr>
          <w:rFonts w:ascii="Arial" w:hAnsi="Arial" w:cs="Arial"/>
        </w:rPr>
        <w:t>.</w:t>
      </w:r>
      <w:r w:rsidR="00F04B65">
        <w:rPr>
          <w:rFonts w:ascii="Arial" w:hAnsi="Arial" w:cs="Arial"/>
        </w:rPr>
        <w:t>1</w:t>
      </w:r>
      <w:r w:rsidR="00F400EF" w:rsidRPr="00EF1F9A">
        <w:rPr>
          <w:rFonts w:ascii="Arial" w:hAnsi="Arial" w:cs="Arial"/>
        </w:rPr>
        <w:t>.</w:t>
      </w:r>
      <w:r w:rsidRPr="00EF1F9A">
        <w:rPr>
          <w:rFonts w:ascii="Arial" w:hAnsi="Arial" w:cs="Arial"/>
        </w:rPr>
        <w:t xml:space="preserve">  </w:t>
      </w:r>
      <w:r w:rsidRPr="00EF1F9A">
        <w:rPr>
          <w:rFonts w:ascii="Arial" w:hAnsi="Arial" w:cs="Arial"/>
          <w:u w:val="single"/>
        </w:rPr>
        <w:t>eBusiness System Description</w:t>
      </w:r>
      <w:r w:rsidRPr="00EF1F9A">
        <w:rPr>
          <w:rFonts w:ascii="Arial" w:hAnsi="Arial" w:cs="Arial"/>
        </w:rPr>
        <w:t xml:space="preserve">  </w:t>
      </w:r>
    </w:p>
    <w:p w14:paraId="5EEB50A1" w14:textId="1410B767" w:rsidR="00294068" w:rsidRPr="00EF1F9A" w:rsidRDefault="00725797" w:rsidP="00977E21">
      <w:pPr>
        <w:tabs>
          <w:tab w:val="left" w:pos="547"/>
          <w:tab w:val="left" w:pos="1080"/>
          <w:tab w:val="left" w:pos="1627"/>
          <w:tab w:val="left" w:pos="2232"/>
          <w:tab w:val="left" w:pos="2707"/>
          <w:tab w:val="left" w:pos="3240"/>
        </w:tabs>
        <w:spacing w:after="240"/>
        <w:ind w:right="360"/>
        <w:rPr>
          <w:rFonts w:ascii="Arial" w:hAnsi="Arial" w:cs="Arial"/>
        </w:rPr>
      </w:pPr>
      <w:r w:rsidRPr="00EF1F9A">
        <w:rPr>
          <w:rFonts w:ascii="Arial" w:hAnsi="Arial" w:cs="Arial"/>
        </w:rPr>
        <w:tab/>
      </w:r>
      <w:r w:rsidRPr="00EF1F9A">
        <w:rPr>
          <w:rFonts w:ascii="Arial" w:hAnsi="Arial" w:cs="Arial"/>
        </w:rPr>
        <w:tab/>
        <w:t>AP8.</w:t>
      </w:r>
      <w:r w:rsidR="00F04B65">
        <w:rPr>
          <w:rFonts w:ascii="Arial" w:hAnsi="Arial" w:cs="Arial"/>
        </w:rPr>
        <w:t>1</w:t>
      </w:r>
      <w:r w:rsidRPr="00EF1F9A">
        <w:rPr>
          <w:rFonts w:ascii="Arial" w:hAnsi="Arial" w:cs="Arial"/>
        </w:rPr>
        <w:t>.</w:t>
      </w:r>
      <w:r w:rsidR="00F04B65">
        <w:rPr>
          <w:rFonts w:ascii="Arial" w:hAnsi="Arial" w:cs="Arial"/>
        </w:rPr>
        <w:t>1</w:t>
      </w:r>
      <w:r w:rsidRPr="00EF1F9A">
        <w:rPr>
          <w:rFonts w:ascii="Arial" w:hAnsi="Arial" w:cs="Arial"/>
        </w:rPr>
        <w:t xml:space="preserve">.1.  </w:t>
      </w:r>
      <w:r w:rsidR="001876B4" w:rsidRPr="00EF1F9A">
        <w:rPr>
          <w:rFonts w:ascii="Arial" w:hAnsi="Arial" w:cs="Arial"/>
          <w:u w:val="single"/>
        </w:rPr>
        <w:t>EDI Gateway System Process.</w:t>
      </w:r>
      <w:r w:rsidR="001876B4" w:rsidRPr="00EF1F9A">
        <w:rPr>
          <w:rFonts w:ascii="Arial" w:hAnsi="Arial" w:cs="Arial"/>
        </w:rPr>
        <w:t xml:space="preserve">  EDI provides standard transaction formats for use in the automated, machine-to-machine, exchange of eB</w:t>
      </w:r>
      <w:r w:rsidR="009B4A4D" w:rsidRPr="00EF1F9A">
        <w:rPr>
          <w:rFonts w:ascii="Arial" w:hAnsi="Arial" w:cs="Arial"/>
        </w:rPr>
        <w:t>usiness</w:t>
      </w:r>
      <w:r w:rsidR="001876B4" w:rsidRPr="00EF1F9A">
        <w:rPr>
          <w:rFonts w:ascii="Arial" w:hAnsi="Arial" w:cs="Arial"/>
        </w:rPr>
        <w:t xml:space="preserve"> transacti</w:t>
      </w:r>
      <w:r w:rsidR="008D43EB" w:rsidRPr="00EF1F9A">
        <w:rPr>
          <w:rFonts w:ascii="Arial" w:hAnsi="Arial" w:cs="Arial"/>
        </w:rPr>
        <w:t>ons between the DoD Components/</w:t>
      </w:r>
      <w:r w:rsidR="00323EC0">
        <w:rPr>
          <w:rFonts w:ascii="Arial" w:hAnsi="Arial" w:cs="Arial"/>
        </w:rPr>
        <w:t>p</w:t>
      </w:r>
      <w:r w:rsidR="001876B4" w:rsidRPr="00EF1F9A">
        <w:rPr>
          <w:rFonts w:ascii="Arial" w:hAnsi="Arial" w:cs="Arial"/>
        </w:rPr>
        <w:t xml:space="preserve">articipating Agencies, and their commercial sector trading partners. </w:t>
      </w:r>
      <w:r w:rsidR="00F400EF" w:rsidRPr="00EF1F9A">
        <w:rPr>
          <w:rFonts w:ascii="Arial" w:hAnsi="Arial" w:cs="Arial"/>
        </w:rPr>
        <w:t xml:space="preserve"> </w:t>
      </w:r>
      <w:r w:rsidR="00A129F1" w:rsidRPr="00EF1F9A">
        <w:rPr>
          <w:rFonts w:ascii="Arial" w:hAnsi="Arial" w:cs="Arial"/>
        </w:rPr>
        <w:t>The</w:t>
      </w:r>
      <w:r w:rsidR="00207477" w:rsidRPr="00EF1F9A">
        <w:rPr>
          <w:rFonts w:ascii="Arial" w:hAnsi="Arial" w:cs="Arial"/>
        </w:rPr>
        <w:t xml:space="preserve"> </w:t>
      </w:r>
      <w:r w:rsidRPr="00EF1F9A">
        <w:rPr>
          <w:rFonts w:ascii="Arial" w:hAnsi="Arial" w:cs="Arial"/>
        </w:rPr>
        <w:t>Global Exchange (</w:t>
      </w:r>
      <w:r w:rsidR="00207477" w:rsidRPr="00EF1F9A">
        <w:rPr>
          <w:rFonts w:ascii="Arial" w:hAnsi="Arial" w:cs="Arial"/>
        </w:rPr>
        <w:t>GEX</w:t>
      </w:r>
      <w:r w:rsidRPr="00EF1F9A">
        <w:rPr>
          <w:rFonts w:ascii="Arial" w:hAnsi="Arial" w:cs="Arial"/>
        </w:rPr>
        <w:t>),</w:t>
      </w:r>
      <w:r w:rsidR="00207477" w:rsidRPr="00EF1F9A">
        <w:rPr>
          <w:rFonts w:ascii="Arial" w:hAnsi="Arial" w:cs="Arial"/>
        </w:rPr>
        <w:t xml:space="preserve"> </w:t>
      </w:r>
      <w:r w:rsidR="00A129F1" w:rsidRPr="00EF1F9A">
        <w:rPr>
          <w:rFonts w:ascii="Arial" w:hAnsi="Arial" w:cs="Arial"/>
        </w:rPr>
        <w:t>IBM Transformation Extender (ITX)</w:t>
      </w:r>
      <w:r w:rsidRPr="00EF1F9A">
        <w:rPr>
          <w:rFonts w:ascii="Arial" w:hAnsi="Arial" w:cs="Arial"/>
        </w:rPr>
        <w:t xml:space="preserve">, and Ab Initio </w:t>
      </w:r>
      <w:r w:rsidR="00207477" w:rsidRPr="00EF1F9A">
        <w:rPr>
          <w:rFonts w:ascii="Arial" w:hAnsi="Arial" w:cs="Arial"/>
        </w:rPr>
        <w:t>applications provide a high volume, high capacity environment to meet the</w:t>
      </w:r>
      <w:r w:rsidR="00EF6FA1" w:rsidRPr="00EF1F9A">
        <w:rPr>
          <w:rFonts w:ascii="Arial" w:hAnsi="Arial" w:cs="Arial"/>
        </w:rPr>
        <w:t xml:space="preserve"> needs of their customers.  </w:t>
      </w:r>
      <w:r w:rsidR="00875743">
        <w:rPr>
          <w:rFonts w:ascii="Arial" w:hAnsi="Arial" w:cs="Arial"/>
        </w:rPr>
        <w:t>DAAS</w:t>
      </w:r>
      <w:r w:rsidR="00207477" w:rsidRPr="00EF1F9A">
        <w:rPr>
          <w:rFonts w:ascii="Arial" w:hAnsi="Arial" w:cs="Arial"/>
        </w:rPr>
        <w:t xml:space="preserve"> currently processe</w:t>
      </w:r>
      <w:r w:rsidR="00EF6FA1" w:rsidRPr="00EF1F9A">
        <w:rPr>
          <w:rFonts w:ascii="Arial" w:hAnsi="Arial" w:cs="Arial"/>
        </w:rPr>
        <w:t xml:space="preserve">s </w:t>
      </w:r>
      <w:r w:rsidR="00DF0EF2" w:rsidRPr="00EF1F9A">
        <w:rPr>
          <w:rFonts w:ascii="Arial" w:hAnsi="Arial" w:cs="Arial"/>
        </w:rPr>
        <w:t xml:space="preserve">over 10 </w:t>
      </w:r>
      <w:r w:rsidR="00EF6FA1" w:rsidRPr="00EF1F9A">
        <w:rPr>
          <w:rFonts w:ascii="Arial" w:hAnsi="Arial" w:cs="Arial"/>
        </w:rPr>
        <w:t>million</w:t>
      </w:r>
      <w:r w:rsidR="00207477" w:rsidRPr="00EF1F9A">
        <w:rPr>
          <w:rFonts w:ascii="Arial" w:hAnsi="Arial" w:cs="Arial"/>
        </w:rPr>
        <w:t xml:space="preserve"> </w:t>
      </w:r>
      <w:r w:rsidR="00364F8E" w:rsidRPr="00EF1F9A">
        <w:rPr>
          <w:rFonts w:ascii="Arial" w:hAnsi="Arial" w:cs="Arial"/>
        </w:rPr>
        <w:t xml:space="preserve">EDI transactions each day and </w:t>
      </w:r>
      <w:r w:rsidR="00207477" w:rsidRPr="00EF1F9A">
        <w:rPr>
          <w:rFonts w:ascii="Arial" w:hAnsi="Arial" w:cs="Arial"/>
        </w:rPr>
        <w:t>supports a vast variety of capabilities based on customers’ requirements</w:t>
      </w:r>
      <w:r w:rsidR="00364F8E" w:rsidRPr="00EF1F9A">
        <w:rPr>
          <w:rFonts w:ascii="Arial" w:hAnsi="Arial" w:cs="Arial"/>
        </w:rPr>
        <w:t xml:space="preserve"> by providing</w:t>
      </w:r>
      <w:r w:rsidR="00207477" w:rsidRPr="00EF1F9A">
        <w:rPr>
          <w:rFonts w:ascii="Arial" w:hAnsi="Arial" w:cs="Arial"/>
        </w:rPr>
        <w:t xml:space="preserve"> routing and delivery of data</w:t>
      </w:r>
      <w:r w:rsidR="00364F8E" w:rsidRPr="00EF1F9A">
        <w:rPr>
          <w:rFonts w:ascii="Arial" w:hAnsi="Arial" w:cs="Arial"/>
        </w:rPr>
        <w:t>,</w:t>
      </w:r>
      <w:r w:rsidR="00F400EF" w:rsidRPr="00EF1F9A">
        <w:rPr>
          <w:rFonts w:ascii="Arial" w:hAnsi="Arial" w:cs="Arial"/>
        </w:rPr>
        <w:t xml:space="preserve"> </w:t>
      </w:r>
      <w:r w:rsidR="00207477" w:rsidRPr="00EF1F9A">
        <w:rPr>
          <w:rFonts w:ascii="Arial" w:hAnsi="Arial" w:cs="Arial"/>
        </w:rPr>
        <w:t>based on frequency and priority, perform</w:t>
      </w:r>
      <w:r w:rsidR="00B3356F">
        <w:rPr>
          <w:rFonts w:ascii="Arial" w:hAnsi="Arial" w:cs="Arial"/>
        </w:rPr>
        <w:t>ing</w:t>
      </w:r>
      <w:r w:rsidR="00207477" w:rsidRPr="00EF1F9A">
        <w:rPr>
          <w:rFonts w:ascii="Arial" w:hAnsi="Arial" w:cs="Arial"/>
        </w:rPr>
        <w:t xml:space="preserve"> translation of multiple formats (MILS, X12, XML, UDF, XML IDOC</w:t>
      </w:r>
      <w:r w:rsidR="00563BE4" w:rsidRPr="00EF1F9A">
        <w:rPr>
          <w:rFonts w:ascii="Arial" w:hAnsi="Arial" w:cs="Arial"/>
        </w:rPr>
        <w:t>, PDF/CSV</w:t>
      </w:r>
      <w:r w:rsidR="00207477" w:rsidRPr="00EF1F9A">
        <w:rPr>
          <w:rFonts w:ascii="Arial" w:hAnsi="Arial" w:cs="Arial"/>
        </w:rPr>
        <w:t>) if applicable, monitoring and alert notification</w:t>
      </w:r>
      <w:r w:rsidR="00B3356F">
        <w:rPr>
          <w:rFonts w:ascii="Arial" w:hAnsi="Arial" w:cs="Arial"/>
        </w:rPr>
        <w:t>s</w:t>
      </w:r>
      <w:r w:rsidR="00207477" w:rsidRPr="00EF1F9A">
        <w:rPr>
          <w:rFonts w:ascii="Arial" w:hAnsi="Arial" w:cs="Arial"/>
        </w:rPr>
        <w:t xml:space="preserve"> based on necessity, as well as data integrity.  Protocols such as</w:t>
      </w:r>
      <w:r w:rsidR="00FE2B8E" w:rsidRPr="00EF1F9A">
        <w:rPr>
          <w:rFonts w:ascii="Arial" w:hAnsi="Arial" w:cs="Arial"/>
        </w:rPr>
        <w:t xml:space="preserve"> </w:t>
      </w:r>
      <w:r w:rsidR="00810A44" w:rsidRPr="00EF1F9A">
        <w:rPr>
          <w:rFonts w:ascii="Arial" w:hAnsi="Arial" w:cs="Arial"/>
        </w:rPr>
        <w:t xml:space="preserve">IBM </w:t>
      </w:r>
      <w:r w:rsidR="00FE2B8E" w:rsidRPr="00EF1F9A">
        <w:rPr>
          <w:rFonts w:ascii="Arial" w:hAnsi="Arial" w:cs="Arial"/>
        </w:rPr>
        <w:t>Message Queuing</w:t>
      </w:r>
      <w:r w:rsidR="00F400EF" w:rsidRPr="00EF1F9A">
        <w:rPr>
          <w:rFonts w:ascii="Arial" w:hAnsi="Arial" w:cs="Arial"/>
        </w:rPr>
        <w:t xml:space="preserve"> </w:t>
      </w:r>
      <w:r w:rsidR="00FE2B8E" w:rsidRPr="00EF1F9A">
        <w:rPr>
          <w:rFonts w:ascii="Arial" w:hAnsi="Arial" w:cs="Arial"/>
        </w:rPr>
        <w:t>(</w:t>
      </w:r>
      <w:r w:rsidR="00207477" w:rsidRPr="00EF1F9A">
        <w:rPr>
          <w:rFonts w:ascii="Arial" w:hAnsi="Arial" w:cs="Arial"/>
        </w:rPr>
        <w:t>MQ</w:t>
      </w:r>
      <w:r w:rsidR="00FE2B8E" w:rsidRPr="00EF1F9A">
        <w:rPr>
          <w:rFonts w:ascii="Arial" w:hAnsi="Arial" w:cs="Arial"/>
        </w:rPr>
        <w:t>)</w:t>
      </w:r>
      <w:r w:rsidR="00207477" w:rsidRPr="00EF1F9A">
        <w:rPr>
          <w:rFonts w:ascii="Arial" w:hAnsi="Arial" w:cs="Arial"/>
        </w:rPr>
        <w:t xml:space="preserve">, </w:t>
      </w:r>
      <w:r w:rsidR="00FE2B8E" w:rsidRPr="00EF1F9A">
        <w:rPr>
          <w:rFonts w:ascii="Arial" w:hAnsi="Arial" w:cs="Arial"/>
        </w:rPr>
        <w:t>Secure File Transfer Protocol</w:t>
      </w:r>
      <w:r w:rsidR="00F400EF" w:rsidRPr="00EF1F9A">
        <w:rPr>
          <w:rFonts w:ascii="Arial" w:hAnsi="Arial" w:cs="Arial"/>
        </w:rPr>
        <w:t xml:space="preserve"> </w:t>
      </w:r>
      <w:r w:rsidR="00FE2B8E" w:rsidRPr="00EF1F9A">
        <w:rPr>
          <w:rFonts w:ascii="Arial" w:hAnsi="Arial" w:cs="Arial"/>
        </w:rPr>
        <w:t>(</w:t>
      </w:r>
      <w:r w:rsidR="00207477" w:rsidRPr="00EF1F9A">
        <w:rPr>
          <w:rFonts w:ascii="Arial" w:hAnsi="Arial" w:cs="Arial"/>
        </w:rPr>
        <w:t>SFTP</w:t>
      </w:r>
      <w:r w:rsidR="00FE2B8E" w:rsidRPr="00EF1F9A">
        <w:rPr>
          <w:rFonts w:ascii="Arial" w:hAnsi="Arial" w:cs="Arial"/>
        </w:rPr>
        <w:t>)</w:t>
      </w:r>
      <w:r w:rsidR="00207477" w:rsidRPr="00EF1F9A">
        <w:rPr>
          <w:rFonts w:ascii="Arial" w:hAnsi="Arial" w:cs="Arial"/>
        </w:rPr>
        <w:t xml:space="preserve">, </w:t>
      </w:r>
      <w:r w:rsidR="00FE2B8E" w:rsidRPr="00EF1F9A">
        <w:rPr>
          <w:rFonts w:ascii="Arial" w:hAnsi="Arial" w:cs="Arial"/>
        </w:rPr>
        <w:t>Hyper Text Transfer Protocol Secure</w:t>
      </w:r>
      <w:r w:rsidR="00F400EF" w:rsidRPr="00EF1F9A">
        <w:rPr>
          <w:rFonts w:ascii="Arial" w:hAnsi="Arial" w:cs="Arial"/>
        </w:rPr>
        <w:t xml:space="preserve"> </w:t>
      </w:r>
      <w:r w:rsidR="00FE2B8E" w:rsidRPr="00EF1F9A">
        <w:rPr>
          <w:rFonts w:ascii="Arial" w:hAnsi="Arial" w:cs="Arial"/>
        </w:rPr>
        <w:t>(</w:t>
      </w:r>
      <w:r w:rsidR="00207477" w:rsidRPr="00EF1F9A">
        <w:rPr>
          <w:rFonts w:ascii="Arial" w:hAnsi="Arial" w:cs="Arial"/>
        </w:rPr>
        <w:t>HTTPS</w:t>
      </w:r>
      <w:r w:rsidR="00FE2B8E" w:rsidRPr="00EF1F9A">
        <w:rPr>
          <w:rFonts w:ascii="Arial" w:hAnsi="Arial" w:cs="Arial"/>
        </w:rPr>
        <w:t>)</w:t>
      </w:r>
      <w:r w:rsidR="00810A44" w:rsidRPr="00EF1F9A">
        <w:rPr>
          <w:rFonts w:ascii="Arial" w:hAnsi="Arial" w:cs="Arial"/>
        </w:rPr>
        <w:t>, and Applicability Statement 2 (AS2)</w:t>
      </w:r>
      <w:r w:rsidR="00207477" w:rsidRPr="00EF1F9A">
        <w:rPr>
          <w:rFonts w:ascii="Arial" w:hAnsi="Arial" w:cs="Arial"/>
        </w:rPr>
        <w:t xml:space="preserve"> are supported.  </w:t>
      </w:r>
      <w:r w:rsidR="00875743">
        <w:rPr>
          <w:rFonts w:ascii="Arial" w:hAnsi="Arial" w:cs="Arial"/>
        </w:rPr>
        <w:t>DAAS</w:t>
      </w:r>
      <w:r w:rsidR="00207477" w:rsidRPr="00EF1F9A">
        <w:rPr>
          <w:rFonts w:ascii="Arial" w:hAnsi="Arial" w:cs="Arial"/>
        </w:rPr>
        <w:t xml:space="preserve"> can provide encryption/decryption, compression/decompression, and special logic of data as needed.  A vast number of reporting capabilities are available including traffic, communication, transaction type, data-quality, error, as well as customized customer-driven.  The EDI team provides fast and reliable customer service 24/7</w:t>
      </w:r>
      <w:r w:rsidR="00294068" w:rsidRPr="00EF1F9A">
        <w:rPr>
          <w:rFonts w:ascii="Arial" w:hAnsi="Arial" w:cs="Arial"/>
        </w:rPr>
        <w:t xml:space="preserve">.  </w:t>
      </w:r>
    </w:p>
    <w:p w14:paraId="0481230F" w14:textId="4E28774F" w:rsidR="001876B4" w:rsidRPr="00EF1F9A" w:rsidRDefault="00875743" w:rsidP="00977E21">
      <w:pPr>
        <w:tabs>
          <w:tab w:val="left" w:pos="547"/>
          <w:tab w:val="left" w:pos="1080"/>
          <w:tab w:val="left" w:pos="1627"/>
          <w:tab w:val="left" w:pos="2232"/>
          <w:tab w:val="left" w:pos="2707"/>
          <w:tab w:val="left" w:pos="3240"/>
        </w:tabs>
        <w:spacing w:after="240"/>
        <w:ind w:righ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DAAS</w:t>
      </w:r>
      <w:r w:rsidR="001876B4" w:rsidRPr="00EF1F9A">
        <w:rPr>
          <w:rFonts w:ascii="Arial" w:hAnsi="Arial" w:cs="Arial"/>
        </w:rPr>
        <w:t xml:space="preserve"> operates a centralized DoD eBusiness Communications Gateway capability that provides standard EDI and XML transaction routing, delivery, archiving, translation, and</w:t>
      </w:r>
      <w:r w:rsidR="00F400EF" w:rsidRPr="00EF1F9A">
        <w:rPr>
          <w:rFonts w:ascii="Arial" w:hAnsi="Arial" w:cs="Arial"/>
        </w:rPr>
        <w:t xml:space="preserve"> Value Added Network</w:t>
      </w:r>
      <w:r w:rsidR="001876B4" w:rsidRPr="00EF1F9A">
        <w:rPr>
          <w:rFonts w:ascii="Arial" w:hAnsi="Arial" w:cs="Arial"/>
        </w:rPr>
        <w:t xml:space="preserve"> </w:t>
      </w:r>
      <w:r w:rsidR="00F400EF" w:rsidRPr="00EF1F9A">
        <w:rPr>
          <w:rFonts w:ascii="Arial" w:hAnsi="Arial" w:cs="Arial"/>
        </w:rPr>
        <w:t>(</w:t>
      </w:r>
      <w:r w:rsidR="001876B4" w:rsidRPr="00EF1F9A">
        <w:rPr>
          <w:rFonts w:ascii="Arial" w:hAnsi="Arial" w:cs="Arial"/>
        </w:rPr>
        <w:t>VAN</w:t>
      </w:r>
      <w:r w:rsidR="00F400EF" w:rsidRPr="00EF1F9A">
        <w:rPr>
          <w:rFonts w:ascii="Arial" w:hAnsi="Arial" w:cs="Arial"/>
        </w:rPr>
        <w:t>)</w:t>
      </w:r>
      <w:r w:rsidR="001876B4" w:rsidRPr="00EF1F9A">
        <w:rPr>
          <w:rFonts w:ascii="Arial" w:hAnsi="Arial" w:cs="Arial"/>
        </w:rPr>
        <w:t xml:space="preserve"> </w:t>
      </w:r>
      <w:r w:rsidR="00A129F1" w:rsidRPr="00EF1F9A">
        <w:rPr>
          <w:rFonts w:ascii="Arial" w:hAnsi="Arial" w:cs="Arial"/>
        </w:rPr>
        <w:t>delivery</w:t>
      </w:r>
      <w:r w:rsidR="001876B4" w:rsidRPr="00EF1F9A">
        <w:rPr>
          <w:rFonts w:ascii="Arial" w:hAnsi="Arial" w:cs="Arial"/>
        </w:rPr>
        <w:t xml:space="preserve"> services through the following:</w:t>
      </w:r>
      <w:r w:rsidR="00E371B4" w:rsidRPr="00EF1F9A">
        <w:rPr>
          <w:rFonts w:ascii="Arial" w:hAnsi="Arial" w:cs="Arial"/>
        </w:rPr>
        <w:t xml:space="preserve">  </w:t>
      </w:r>
    </w:p>
    <w:p w14:paraId="692A9F82" w14:textId="3D1DB046" w:rsidR="005C56CC" w:rsidRPr="00EF1F9A" w:rsidRDefault="00C57E6F" w:rsidP="00977E21">
      <w:pPr>
        <w:tabs>
          <w:tab w:val="left" w:pos="547"/>
          <w:tab w:val="left" w:pos="1080"/>
          <w:tab w:val="left" w:pos="1627"/>
          <w:tab w:val="left" w:pos="2232"/>
          <w:tab w:val="left" w:pos="2707"/>
          <w:tab w:val="left" w:pos="3240"/>
        </w:tabs>
        <w:spacing w:after="240"/>
        <w:ind w:right="360"/>
        <w:rPr>
          <w:rFonts w:ascii="Arial" w:hAnsi="Arial" w:cs="Arial"/>
        </w:rPr>
      </w:pPr>
      <w:r w:rsidRPr="00EF1F9A">
        <w:rPr>
          <w:rFonts w:ascii="Arial" w:hAnsi="Arial" w:cs="Arial"/>
        </w:rPr>
        <w:tab/>
      </w:r>
      <w:r w:rsidR="00725797" w:rsidRPr="00EF1F9A">
        <w:rPr>
          <w:rFonts w:ascii="Arial" w:hAnsi="Arial" w:cs="Arial"/>
        </w:rPr>
        <w:tab/>
      </w:r>
      <w:r w:rsidR="00207477" w:rsidRPr="00EF1F9A">
        <w:rPr>
          <w:rFonts w:ascii="Arial" w:hAnsi="Arial" w:cs="Arial"/>
        </w:rPr>
        <w:t>AP8.</w:t>
      </w:r>
      <w:r w:rsidR="00F04B65">
        <w:rPr>
          <w:rFonts w:ascii="Arial" w:hAnsi="Arial" w:cs="Arial"/>
        </w:rPr>
        <w:t>1</w:t>
      </w:r>
      <w:r w:rsidR="00207477" w:rsidRPr="00EF1F9A">
        <w:rPr>
          <w:rFonts w:ascii="Arial" w:hAnsi="Arial" w:cs="Arial"/>
        </w:rPr>
        <w:t>.</w:t>
      </w:r>
      <w:r w:rsidR="00F04B65">
        <w:rPr>
          <w:rFonts w:ascii="Arial" w:hAnsi="Arial" w:cs="Arial"/>
        </w:rPr>
        <w:t>1</w:t>
      </w:r>
      <w:r w:rsidR="001876B4" w:rsidRPr="00EF1F9A">
        <w:rPr>
          <w:rFonts w:ascii="Arial" w:hAnsi="Arial" w:cs="Arial"/>
        </w:rPr>
        <w:t>.</w:t>
      </w:r>
      <w:r w:rsidR="00725797" w:rsidRPr="00EF1F9A">
        <w:rPr>
          <w:rFonts w:ascii="Arial" w:hAnsi="Arial" w:cs="Arial"/>
        </w:rPr>
        <w:t>2.</w:t>
      </w:r>
      <w:r w:rsidR="001876B4" w:rsidRPr="00EF1F9A">
        <w:rPr>
          <w:rFonts w:ascii="Arial" w:hAnsi="Arial" w:cs="Arial"/>
        </w:rPr>
        <w:t xml:space="preserve">  </w:t>
      </w:r>
      <w:r w:rsidR="001876B4" w:rsidRPr="00EF1F9A">
        <w:rPr>
          <w:rFonts w:ascii="Arial" w:hAnsi="Arial" w:cs="Arial"/>
          <w:u w:val="single"/>
        </w:rPr>
        <w:t>DoD GEX Gateway.</w:t>
      </w:r>
      <w:r w:rsidR="001876B4" w:rsidRPr="00EF1F9A">
        <w:rPr>
          <w:rFonts w:ascii="Arial" w:hAnsi="Arial" w:cs="Arial"/>
        </w:rPr>
        <w:t xml:space="preserve">  In providing EDI telecommunication services, </w:t>
      </w:r>
      <w:r w:rsidR="00875743">
        <w:rPr>
          <w:rFonts w:ascii="Arial" w:hAnsi="Arial" w:cs="Arial"/>
        </w:rPr>
        <w:t>DAAS</w:t>
      </w:r>
      <w:r w:rsidR="001876B4" w:rsidRPr="00EF1F9A">
        <w:rPr>
          <w:rFonts w:ascii="Arial" w:hAnsi="Arial" w:cs="Arial"/>
        </w:rPr>
        <w:t xml:space="preserve"> utilizes the standard GEX software suite developed to support the DoD Electronic Commerce Infrastructure.  The GEX application provides the capability to securely receive/send transactions via many different telecommunication protocols, sort/route the transactions, apply the appropriate translation/mapping utilities, provide decoding/validation of X12 syntax rules, log all activities, archive files, alert users of errors, and apply routing/distribution list processes. </w:t>
      </w:r>
    </w:p>
    <w:p w14:paraId="23362CBF" w14:textId="525EB60E" w:rsidR="00F400EF" w:rsidRPr="00EF1F9A" w:rsidRDefault="00EF1F9A" w:rsidP="00977E21">
      <w:pPr>
        <w:pStyle w:val="PlainText"/>
        <w:tabs>
          <w:tab w:val="left" w:pos="540"/>
          <w:tab w:val="left" w:pos="1080"/>
        </w:tabs>
        <w:spacing w:after="24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C57E6F" w:rsidRPr="00EF1F9A">
        <w:rPr>
          <w:rFonts w:ascii="Arial" w:hAnsi="Arial" w:cs="Arial"/>
        </w:rPr>
        <w:tab/>
      </w:r>
      <w:r w:rsidR="00207477" w:rsidRPr="00EF1F9A">
        <w:rPr>
          <w:rFonts w:ascii="Arial" w:eastAsia="Times New Roman" w:hAnsi="Arial" w:cs="Arial"/>
          <w:sz w:val="24"/>
          <w:szCs w:val="24"/>
        </w:rPr>
        <w:t>AP8.</w:t>
      </w:r>
      <w:r w:rsidR="00F04B65">
        <w:rPr>
          <w:rFonts w:ascii="Arial" w:eastAsia="Times New Roman" w:hAnsi="Arial" w:cs="Arial"/>
          <w:sz w:val="24"/>
          <w:szCs w:val="24"/>
        </w:rPr>
        <w:t>1</w:t>
      </w:r>
      <w:r w:rsidR="00207477" w:rsidRPr="00EF1F9A">
        <w:rPr>
          <w:rFonts w:ascii="Arial" w:eastAsia="Times New Roman" w:hAnsi="Arial" w:cs="Arial"/>
          <w:sz w:val="24"/>
          <w:szCs w:val="24"/>
        </w:rPr>
        <w:t>.</w:t>
      </w:r>
      <w:r w:rsidR="00F04B65">
        <w:rPr>
          <w:rFonts w:ascii="Arial" w:eastAsia="Times New Roman" w:hAnsi="Arial" w:cs="Arial"/>
          <w:sz w:val="24"/>
          <w:szCs w:val="24"/>
        </w:rPr>
        <w:t>1</w:t>
      </w:r>
      <w:r w:rsidR="00810A44" w:rsidRPr="00EF1F9A">
        <w:rPr>
          <w:rFonts w:ascii="Arial" w:eastAsia="Times New Roman" w:hAnsi="Arial" w:cs="Arial"/>
          <w:sz w:val="24"/>
          <w:szCs w:val="24"/>
        </w:rPr>
        <w:t>.</w:t>
      </w:r>
      <w:r w:rsidR="00725797" w:rsidRPr="00EF1F9A">
        <w:rPr>
          <w:rFonts w:ascii="Arial" w:eastAsia="Times New Roman" w:hAnsi="Arial" w:cs="Arial"/>
          <w:sz w:val="24"/>
          <w:szCs w:val="24"/>
        </w:rPr>
        <w:t>3</w:t>
      </w:r>
      <w:r w:rsidR="00810A44" w:rsidRPr="00EF1F9A">
        <w:rPr>
          <w:rFonts w:ascii="Arial" w:eastAsia="Times New Roman" w:hAnsi="Arial" w:cs="Arial"/>
          <w:sz w:val="24"/>
          <w:szCs w:val="24"/>
        </w:rPr>
        <w:t>.</w:t>
      </w:r>
      <w:r w:rsidR="00A062C3" w:rsidRPr="00EF1F9A">
        <w:rPr>
          <w:rFonts w:ascii="Arial" w:eastAsia="Times New Roman" w:hAnsi="Arial" w:cs="Arial"/>
          <w:sz w:val="24"/>
          <w:szCs w:val="24"/>
        </w:rPr>
        <w:t xml:space="preserve">  </w:t>
      </w:r>
      <w:r w:rsidR="00A062C3" w:rsidRPr="00EF1F9A">
        <w:rPr>
          <w:rFonts w:ascii="Arial" w:eastAsia="Times New Roman" w:hAnsi="Arial" w:cs="Arial"/>
          <w:sz w:val="24"/>
          <w:szCs w:val="24"/>
          <w:u w:val="single"/>
        </w:rPr>
        <w:t>Transaction Translation.</w:t>
      </w:r>
      <w:r w:rsidR="00A062C3" w:rsidRPr="00EF1F9A">
        <w:rPr>
          <w:rFonts w:ascii="Arial" w:eastAsia="Times New Roman" w:hAnsi="Arial" w:cs="Arial"/>
          <w:sz w:val="24"/>
          <w:szCs w:val="24"/>
        </w:rPr>
        <w:t xml:space="preserve">  The COTS</w:t>
      </w:r>
      <w:r w:rsidR="00E6074D" w:rsidRPr="00EF1F9A">
        <w:rPr>
          <w:rFonts w:ascii="Arial" w:eastAsia="Times New Roman" w:hAnsi="Arial" w:cs="Arial"/>
          <w:sz w:val="24"/>
          <w:szCs w:val="24"/>
        </w:rPr>
        <w:t xml:space="preserve"> IBM ITX, </w:t>
      </w:r>
      <w:r w:rsidR="00810A44" w:rsidRPr="00EF1F9A">
        <w:rPr>
          <w:rFonts w:ascii="Arial" w:eastAsia="Times New Roman" w:hAnsi="Arial" w:cs="Arial"/>
          <w:sz w:val="24"/>
          <w:szCs w:val="24"/>
        </w:rPr>
        <w:t>and Ab Initio</w:t>
      </w:r>
      <w:r w:rsidR="00A062C3" w:rsidRPr="00EF1F9A">
        <w:rPr>
          <w:rFonts w:ascii="Arial" w:eastAsia="Times New Roman" w:hAnsi="Arial" w:cs="Arial"/>
          <w:sz w:val="24"/>
          <w:szCs w:val="24"/>
        </w:rPr>
        <w:t xml:space="preserve"> mapping and transformation software tool</w:t>
      </w:r>
      <w:r w:rsidR="00323EC0">
        <w:rPr>
          <w:rFonts w:ascii="Arial" w:eastAsia="Times New Roman" w:hAnsi="Arial" w:cs="Arial"/>
          <w:sz w:val="24"/>
          <w:szCs w:val="24"/>
        </w:rPr>
        <w:t xml:space="preserve"> </w:t>
      </w:r>
      <w:r w:rsidR="00A062C3" w:rsidRPr="00EF1F9A">
        <w:rPr>
          <w:rFonts w:ascii="Arial" w:eastAsia="Times New Roman" w:hAnsi="Arial" w:cs="Arial"/>
          <w:sz w:val="24"/>
          <w:szCs w:val="24"/>
        </w:rPr>
        <w:t>set</w:t>
      </w:r>
      <w:r w:rsidR="00810A44" w:rsidRPr="00EF1F9A">
        <w:rPr>
          <w:rFonts w:ascii="Arial" w:eastAsia="Times New Roman" w:hAnsi="Arial" w:cs="Arial"/>
          <w:sz w:val="24"/>
          <w:szCs w:val="24"/>
        </w:rPr>
        <w:t>s</w:t>
      </w:r>
      <w:r w:rsidR="00A062C3" w:rsidRPr="00EF1F9A">
        <w:rPr>
          <w:rFonts w:ascii="Arial" w:eastAsia="Times New Roman" w:hAnsi="Arial" w:cs="Arial"/>
          <w:sz w:val="24"/>
          <w:szCs w:val="24"/>
        </w:rPr>
        <w:t xml:space="preserve"> currently provide the translation capability to convert incoming transaction formats into the appropriate outgoing transaction formats, via business mapping rules. </w:t>
      </w:r>
      <w:r w:rsidR="00294068" w:rsidRPr="00EF1F9A">
        <w:rPr>
          <w:rFonts w:ascii="Arial" w:eastAsia="Times New Roman" w:hAnsi="Arial" w:cs="Arial"/>
          <w:sz w:val="24"/>
          <w:szCs w:val="24"/>
        </w:rPr>
        <w:t xml:space="preserve"> </w:t>
      </w:r>
      <w:r w:rsidR="00B3356F">
        <w:rPr>
          <w:rFonts w:ascii="Arial" w:eastAsia="Times New Roman" w:hAnsi="Arial" w:cs="Arial"/>
          <w:sz w:val="24"/>
          <w:szCs w:val="24"/>
        </w:rPr>
        <w:t xml:space="preserve">There are specific maps used to translate </w:t>
      </w:r>
      <w:r w:rsidR="00294068" w:rsidRPr="00EF1F9A">
        <w:rPr>
          <w:rFonts w:ascii="Arial" w:eastAsia="Times New Roman" w:hAnsi="Arial" w:cs="Arial"/>
          <w:sz w:val="24"/>
          <w:szCs w:val="24"/>
        </w:rPr>
        <w:t xml:space="preserve"> </w:t>
      </w:r>
      <w:r w:rsidR="00323EC0">
        <w:rPr>
          <w:rFonts w:ascii="Arial" w:eastAsia="Times New Roman" w:hAnsi="Arial" w:cs="Arial"/>
          <w:sz w:val="24"/>
          <w:szCs w:val="24"/>
        </w:rPr>
        <w:t>f</w:t>
      </w:r>
      <w:r w:rsidR="00294068" w:rsidRPr="00EF1F9A">
        <w:rPr>
          <w:rFonts w:ascii="Arial" w:eastAsia="Times New Roman" w:hAnsi="Arial" w:cs="Arial"/>
          <w:sz w:val="24"/>
          <w:szCs w:val="24"/>
        </w:rPr>
        <w:t>inancial</w:t>
      </w:r>
      <w:r w:rsidR="00E6074D" w:rsidRPr="00EF1F9A">
        <w:t xml:space="preserve">, </w:t>
      </w:r>
      <w:r w:rsidR="00323EC0">
        <w:rPr>
          <w:rFonts w:ascii="Arial" w:eastAsia="Times New Roman" w:hAnsi="Arial" w:cs="Arial"/>
          <w:sz w:val="24"/>
          <w:szCs w:val="24"/>
        </w:rPr>
        <w:t>p</w:t>
      </w:r>
      <w:r w:rsidR="00A111DA" w:rsidRPr="00EF1F9A">
        <w:rPr>
          <w:rFonts w:ascii="Arial" w:eastAsia="Times New Roman" w:hAnsi="Arial" w:cs="Arial"/>
          <w:sz w:val="24"/>
          <w:szCs w:val="24"/>
        </w:rPr>
        <w:t>rocurement</w:t>
      </w:r>
      <w:r w:rsidR="00323EC0">
        <w:rPr>
          <w:rFonts w:ascii="Arial" w:eastAsia="Times New Roman" w:hAnsi="Arial" w:cs="Arial"/>
          <w:sz w:val="24"/>
          <w:szCs w:val="24"/>
        </w:rPr>
        <w:t>/a</w:t>
      </w:r>
      <w:r w:rsidR="00E6074D" w:rsidRPr="00EF1F9A">
        <w:rPr>
          <w:rFonts w:ascii="Arial" w:eastAsia="Times New Roman" w:hAnsi="Arial" w:cs="Arial"/>
          <w:sz w:val="24"/>
          <w:szCs w:val="24"/>
        </w:rPr>
        <w:t>cquisition</w:t>
      </w:r>
      <w:r w:rsidR="00A111DA" w:rsidRPr="00EF1F9A">
        <w:rPr>
          <w:rFonts w:ascii="Arial" w:eastAsia="Times New Roman" w:hAnsi="Arial" w:cs="Arial"/>
          <w:sz w:val="24"/>
          <w:szCs w:val="24"/>
        </w:rPr>
        <w:t>,</w:t>
      </w:r>
      <w:r w:rsidR="00E6074D" w:rsidRPr="00EF1F9A">
        <w:rPr>
          <w:rFonts w:ascii="Arial" w:eastAsia="Times New Roman" w:hAnsi="Arial" w:cs="Arial"/>
          <w:sz w:val="24"/>
          <w:szCs w:val="24"/>
        </w:rPr>
        <w:t xml:space="preserve"> and </w:t>
      </w:r>
      <w:r w:rsidR="00323EC0">
        <w:rPr>
          <w:rFonts w:ascii="Arial" w:eastAsia="Times New Roman" w:hAnsi="Arial" w:cs="Arial"/>
          <w:sz w:val="24"/>
          <w:szCs w:val="24"/>
        </w:rPr>
        <w:t>t</w:t>
      </w:r>
      <w:r w:rsidR="00E6074D" w:rsidRPr="00EF1F9A">
        <w:rPr>
          <w:rFonts w:ascii="Arial" w:eastAsia="Times New Roman" w:hAnsi="Arial" w:cs="Arial"/>
          <w:sz w:val="24"/>
          <w:szCs w:val="24"/>
        </w:rPr>
        <w:t>ransportation</w:t>
      </w:r>
      <w:r w:rsidR="00294068" w:rsidRPr="00EF1F9A">
        <w:rPr>
          <w:rFonts w:ascii="Arial" w:eastAsia="Times New Roman" w:hAnsi="Arial" w:cs="Arial"/>
          <w:sz w:val="24"/>
          <w:szCs w:val="24"/>
        </w:rPr>
        <w:t xml:space="preserve"> transactions that are outside of the DLMS logistics guidelines.</w:t>
      </w:r>
      <w:r w:rsidR="00881FEE" w:rsidRPr="00EF1F9A">
        <w:rPr>
          <w:rFonts w:ascii="Arial" w:eastAsia="Times New Roman" w:hAnsi="Arial" w:cs="Arial"/>
          <w:sz w:val="24"/>
          <w:szCs w:val="24"/>
        </w:rPr>
        <w:t xml:space="preserve"> </w:t>
      </w:r>
      <w:r w:rsidR="00323EC0">
        <w:rPr>
          <w:rFonts w:ascii="Arial" w:eastAsia="Times New Roman" w:hAnsi="Arial" w:cs="Arial"/>
          <w:sz w:val="24"/>
          <w:szCs w:val="24"/>
        </w:rPr>
        <w:t xml:space="preserve"> </w:t>
      </w:r>
      <w:r w:rsidR="00B979D9" w:rsidRPr="00EF1F9A">
        <w:rPr>
          <w:rFonts w:ascii="Arial" w:eastAsia="Times New Roman" w:hAnsi="Arial" w:cs="Arial"/>
          <w:sz w:val="24"/>
          <w:szCs w:val="24"/>
        </w:rPr>
        <w:t xml:space="preserve">Custom maps for data translation can be developed via approved </w:t>
      </w:r>
      <w:r w:rsidR="00875743">
        <w:rPr>
          <w:rFonts w:ascii="Arial" w:eastAsia="Times New Roman" w:hAnsi="Arial" w:cs="Arial"/>
          <w:sz w:val="24"/>
          <w:szCs w:val="24"/>
        </w:rPr>
        <w:t>DAAS</w:t>
      </w:r>
      <w:r w:rsidR="00B979D9" w:rsidRPr="00EF1F9A">
        <w:rPr>
          <w:rFonts w:ascii="Arial" w:eastAsia="Times New Roman" w:hAnsi="Arial" w:cs="Arial"/>
          <w:sz w:val="24"/>
          <w:szCs w:val="24"/>
        </w:rPr>
        <w:t xml:space="preserve"> </w:t>
      </w:r>
      <w:r w:rsidR="00A1759C" w:rsidRPr="00EF1F9A">
        <w:rPr>
          <w:rFonts w:ascii="Arial" w:eastAsia="Times New Roman" w:hAnsi="Arial" w:cs="Arial"/>
          <w:sz w:val="24"/>
          <w:szCs w:val="24"/>
        </w:rPr>
        <w:t>methodologies</w:t>
      </w:r>
      <w:r w:rsidR="00B979D9" w:rsidRPr="00EF1F9A">
        <w:rPr>
          <w:rFonts w:ascii="Arial" w:eastAsia="Times New Roman" w:hAnsi="Arial" w:cs="Arial"/>
          <w:sz w:val="24"/>
          <w:szCs w:val="24"/>
        </w:rPr>
        <w:t xml:space="preserve">.  Utilizing approved </w:t>
      </w:r>
      <w:r w:rsidR="00A1759C" w:rsidRPr="00EF1F9A">
        <w:rPr>
          <w:rFonts w:ascii="Arial" w:eastAsia="Times New Roman" w:hAnsi="Arial" w:cs="Arial"/>
          <w:sz w:val="24"/>
          <w:szCs w:val="24"/>
        </w:rPr>
        <w:t>methodologies</w:t>
      </w:r>
      <w:r w:rsidR="00B979D9" w:rsidRPr="00EF1F9A">
        <w:rPr>
          <w:rFonts w:ascii="Arial" w:eastAsia="Times New Roman" w:hAnsi="Arial" w:cs="Arial"/>
          <w:sz w:val="24"/>
          <w:szCs w:val="24"/>
        </w:rPr>
        <w:t xml:space="preserve"> ensures that the maps will</w:t>
      </w:r>
      <w:r w:rsidR="003E2373" w:rsidRPr="00EF1F9A">
        <w:rPr>
          <w:rFonts w:ascii="Arial" w:eastAsia="Times New Roman" w:hAnsi="Arial" w:cs="Arial"/>
          <w:sz w:val="24"/>
          <w:szCs w:val="24"/>
        </w:rPr>
        <w:t xml:space="preserve"> </w:t>
      </w:r>
      <w:r w:rsidR="00B979D9" w:rsidRPr="00EF1F9A">
        <w:rPr>
          <w:rFonts w:ascii="Arial" w:eastAsia="Times New Roman" w:hAnsi="Arial" w:cs="Arial"/>
          <w:sz w:val="24"/>
          <w:szCs w:val="24"/>
        </w:rPr>
        <w:t xml:space="preserve">integrate with </w:t>
      </w:r>
      <w:r w:rsidR="00323EC0">
        <w:rPr>
          <w:rFonts w:ascii="Arial" w:eastAsia="Times New Roman" w:hAnsi="Arial" w:cs="Arial"/>
          <w:sz w:val="24"/>
          <w:szCs w:val="24"/>
        </w:rPr>
        <w:t xml:space="preserve">the DAAS </w:t>
      </w:r>
      <w:r w:rsidR="00B979D9" w:rsidRPr="00EF1F9A">
        <w:rPr>
          <w:rFonts w:ascii="Arial" w:eastAsia="Times New Roman" w:hAnsi="Arial" w:cs="Arial"/>
          <w:sz w:val="24"/>
          <w:szCs w:val="24"/>
        </w:rPr>
        <w:t xml:space="preserve"> environment and are properly supported.  Customers with questions can contact the Electronic Business Program Manager</w:t>
      </w:r>
      <w:r w:rsidR="003E2373" w:rsidRPr="00EF1F9A">
        <w:rPr>
          <w:rFonts w:ascii="Arial" w:eastAsia="Times New Roman" w:hAnsi="Arial" w:cs="Arial"/>
          <w:sz w:val="24"/>
          <w:szCs w:val="24"/>
        </w:rPr>
        <w:t>.</w:t>
      </w:r>
      <w:r w:rsidR="00294068" w:rsidRPr="00EF1F9A">
        <w:rPr>
          <w:rFonts w:ascii="Arial" w:eastAsia="Times New Roman" w:hAnsi="Arial" w:cs="Arial"/>
          <w:sz w:val="24"/>
          <w:szCs w:val="24"/>
        </w:rPr>
        <w:t xml:space="preserve"> </w:t>
      </w:r>
      <w:r w:rsidR="003E2373" w:rsidRPr="00EF1F9A">
        <w:rPr>
          <w:rFonts w:ascii="Arial" w:eastAsia="Times New Roman" w:hAnsi="Arial" w:cs="Arial"/>
          <w:sz w:val="24"/>
          <w:szCs w:val="24"/>
        </w:rPr>
        <w:t xml:space="preserve"> </w:t>
      </w:r>
      <w:r w:rsidR="00941FD7" w:rsidRPr="00EF1F9A">
        <w:rPr>
          <w:rFonts w:ascii="Arial" w:eastAsia="Times New Roman" w:hAnsi="Arial" w:cs="Arial"/>
          <w:sz w:val="24"/>
          <w:szCs w:val="24"/>
        </w:rPr>
        <w:t xml:space="preserve">Maps </w:t>
      </w:r>
      <w:r w:rsidR="00E6074D" w:rsidRPr="00EF1F9A">
        <w:rPr>
          <w:rFonts w:ascii="Arial" w:eastAsia="Times New Roman" w:hAnsi="Arial" w:cs="Arial"/>
          <w:sz w:val="24"/>
          <w:szCs w:val="24"/>
        </w:rPr>
        <w:t xml:space="preserve">developed </w:t>
      </w:r>
      <w:r w:rsidR="00941FD7" w:rsidRPr="00EF1F9A">
        <w:rPr>
          <w:rFonts w:ascii="Arial" w:eastAsia="Times New Roman" w:hAnsi="Arial" w:cs="Arial"/>
          <w:sz w:val="24"/>
          <w:szCs w:val="24"/>
        </w:rPr>
        <w:t>outside of c</w:t>
      </w:r>
      <w:r w:rsidR="00294068" w:rsidRPr="00EF1F9A">
        <w:rPr>
          <w:rFonts w:ascii="Arial" w:eastAsia="Times New Roman" w:hAnsi="Arial" w:cs="Arial"/>
          <w:sz w:val="24"/>
          <w:szCs w:val="24"/>
        </w:rPr>
        <w:t xml:space="preserve">ore services are paid by customers,  maps are determined by the inbound format to the outbound format.  Some customers also have requirements for data encryption, validation, or special mapping.  </w:t>
      </w:r>
    </w:p>
    <w:p w14:paraId="2C698ADD" w14:textId="39169DC2" w:rsidR="0017197E" w:rsidRPr="00EF1F9A" w:rsidRDefault="00C57E6F" w:rsidP="00977E21">
      <w:pPr>
        <w:tabs>
          <w:tab w:val="left" w:pos="547"/>
          <w:tab w:val="left" w:pos="1080"/>
          <w:tab w:val="left" w:pos="1627"/>
          <w:tab w:val="left" w:pos="2232"/>
          <w:tab w:val="left" w:pos="2707"/>
          <w:tab w:val="left" w:pos="3240"/>
        </w:tabs>
        <w:spacing w:after="240"/>
        <w:ind w:right="360"/>
        <w:rPr>
          <w:rFonts w:ascii="Arial" w:hAnsi="Arial" w:cs="Arial"/>
        </w:rPr>
      </w:pPr>
      <w:r w:rsidRPr="00EF1F9A">
        <w:rPr>
          <w:rFonts w:ascii="Arial" w:hAnsi="Arial" w:cs="Arial"/>
        </w:rPr>
        <w:tab/>
      </w:r>
      <w:r w:rsidR="00DA775F" w:rsidRPr="00EF1F9A">
        <w:rPr>
          <w:rFonts w:ascii="Arial" w:hAnsi="Arial" w:cs="Arial"/>
        </w:rPr>
        <w:t>AP8.</w:t>
      </w:r>
      <w:r w:rsidR="00F04B65">
        <w:rPr>
          <w:rFonts w:ascii="Arial" w:hAnsi="Arial" w:cs="Arial"/>
        </w:rPr>
        <w:t>1</w:t>
      </w:r>
      <w:r w:rsidR="00DA775F" w:rsidRPr="00EF1F9A">
        <w:rPr>
          <w:rFonts w:ascii="Arial" w:hAnsi="Arial" w:cs="Arial"/>
        </w:rPr>
        <w:t>.</w:t>
      </w:r>
      <w:r w:rsidR="00F04B65">
        <w:rPr>
          <w:rFonts w:ascii="Arial" w:hAnsi="Arial" w:cs="Arial"/>
        </w:rPr>
        <w:t>2</w:t>
      </w:r>
      <w:r w:rsidR="00810A44" w:rsidRPr="00EF1F9A">
        <w:rPr>
          <w:rFonts w:ascii="Arial" w:hAnsi="Arial" w:cs="Arial"/>
        </w:rPr>
        <w:t>.</w:t>
      </w:r>
      <w:r w:rsidR="00DA775F" w:rsidRPr="00EF1F9A">
        <w:rPr>
          <w:rFonts w:ascii="Arial" w:hAnsi="Arial" w:cs="Arial"/>
        </w:rPr>
        <w:t xml:space="preserve">  </w:t>
      </w:r>
      <w:r w:rsidR="00563BE4" w:rsidRPr="00EF1F9A">
        <w:rPr>
          <w:rFonts w:ascii="Arial" w:hAnsi="Arial" w:cs="Arial"/>
          <w:u w:val="single"/>
        </w:rPr>
        <w:t xml:space="preserve">Financial </w:t>
      </w:r>
      <w:r w:rsidR="007A6091" w:rsidRPr="00EF1F9A">
        <w:rPr>
          <w:rFonts w:ascii="Arial" w:hAnsi="Arial" w:cs="Arial"/>
          <w:u w:val="single"/>
        </w:rPr>
        <w:t xml:space="preserve">/ Transportation </w:t>
      </w:r>
      <w:r w:rsidR="00332CA9" w:rsidRPr="00EF1F9A">
        <w:rPr>
          <w:rFonts w:ascii="Arial" w:hAnsi="Arial" w:cs="Arial"/>
          <w:u w:val="single"/>
        </w:rPr>
        <w:t xml:space="preserve">/ Procurement </w:t>
      </w:r>
      <w:r w:rsidR="00563BE4" w:rsidRPr="00EF1F9A">
        <w:rPr>
          <w:rFonts w:ascii="Arial" w:hAnsi="Arial" w:cs="Arial"/>
          <w:u w:val="single"/>
        </w:rPr>
        <w:t>Transaction</w:t>
      </w:r>
      <w:r w:rsidR="00725797" w:rsidRPr="00EF1F9A">
        <w:rPr>
          <w:rFonts w:ascii="Arial" w:hAnsi="Arial" w:cs="Arial"/>
          <w:u w:val="single"/>
        </w:rPr>
        <w:t>s</w:t>
      </w:r>
      <w:r w:rsidR="00DA775F" w:rsidRPr="00EF1F9A">
        <w:rPr>
          <w:rFonts w:ascii="Arial" w:hAnsi="Arial" w:cs="Arial"/>
          <w:u w:val="single"/>
        </w:rPr>
        <w:t>.</w:t>
      </w:r>
      <w:r w:rsidR="00DA775F" w:rsidRPr="00EF1F9A">
        <w:rPr>
          <w:rFonts w:ascii="Arial" w:hAnsi="Arial" w:cs="Arial"/>
        </w:rPr>
        <w:t xml:space="preserve">  All EDI transactions are archived </w:t>
      </w:r>
      <w:r w:rsidR="00323EC0">
        <w:rPr>
          <w:rFonts w:ascii="Arial" w:hAnsi="Arial" w:cs="Arial"/>
        </w:rPr>
        <w:t>i</w:t>
      </w:r>
      <w:r w:rsidR="00214811">
        <w:rPr>
          <w:rFonts w:ascii="Arial" w:hAnsi="Arial" w:cs="Arial"/>
        </w:rPr>
        <w:t xml:space="preserve">n </w:t>
      </w:r>
      <w:r w:rsidR="00323EC0">
        <w:rPr>
          <w:rFonts w:ascii="Arial" w:hAnsi="Arial" w:cs="Arial"/>
        </w:rPr>
        <w:t>a</w:t>
      </w:r>
      <w:r w:rsidR="00214811">
        <w:rPr>
          <w:rFonts w:ascii="Arial" w:hAnsi="Arial" w:cs="Arial"/>
        </w:rPr>
        <w:t xml:space="preserve">ccordance </w:t>
      </w:r>
      <w:r w:rsidR="00323EC0">
        <w:rPr>
          <w:rFonts w:ascii="Arial" w:hAnsi="Arial" w:cs="Arial"/>
        </w:rPr>
        <w:t>w</w:t>
      </w:r>
      <w:r w:rsidR="00214811">
        <w:rPr>
          <w:rFonts w:ascii="Arial" w:hAnsi="Arial" w:cs="Arial"/>
        </w:rPr>
        <w:t xml:space="preserve">ith DoD Instruction 5015.02 </w:t>
      </w:r>
      <w:r w:rsidR="00DA775F" w:rsidRPr="00EF1F9A">
        <w:rPr>
          <w:rFonts w:ascii="Arial" w:hAnsi="Arial" w:cs="Arial"/>
        </w:rPr>
        <w:t>for audit purposes.  Use of database and file lookups exist for data va</w:t>
      </w:r>
      <w:r w:rsidR="00E6074D" w:rsidRPr="00EF1F9A">
        <w:rPr>
          <w:rFonts w:ascii="Arial" w:hAnsi="Arial" w:cs="Arial"/>
        </w:rPr>
        <w:t xml:space="preserve">lidation and routing purposes. </w:t>
      </w:r>
    </w:p>
    <w:p w14:paraId="68010451" w14:textId="44D04C10" w:rsidR="0017197E" w:rsidRPr="00EF1F9A" w:rsidRDefault="0017197E" w:rsidP="00977E21">
      <w:pPr>
        <w:pStyle w:val="NoSpacing"/>
        <w:spacing w:after="240"/>
        <w:rPr>
          <w:rFonts w:ascii="Arial" w:hAnsi="Arial" w:cs="Arial"/>
        </w:rPr>
      </w:pPr>
      <w:r w:rsidRPr="00EF1F9A">
        <w:rPr>
          <w:rFonts w:ascii="Arial" w:hAnsi="Arial" w:cs="Arial"/>
        </w:rPr>
        <w:t>TREASURY:</w:t>
      </w:r>
    </w:p>
    <w:p w14:paraId="0A0F94EF" w14:textId="3A8632B5" w:rsidR="0017197E" w:rsidRPr="00EF1F9A" w:rsidRDefault="0017197E" w:rsidP="00977E21">
      <w:pPr>
        <w:pStyle w:val="NoSpacing"/>
        <w:spacing w:after="240"/>
        <w:ind w:firstLine="720"/>
        <w:rPr>
          <w:rFonts w:ascii="Arial" w:hAnsi="Arial" w:cs="Arial"/>
        </w:rPr>
      </w:pPr>
      <w:r w:rsidRPr="00EF1F9A">
        <w:rPr>
          <w:rFonts w:ascii="Arial" w:hAnsi="Arial" w:cs="Arial"/>
        </w:rPr>
        <w:t>-</w:t>
      </w:r>
      <w:r w:rsidR="001B56CC">
        <w:rPr>
          <w:rFonts w:ascii="Arial" w:hAnsi="Arial" w:cs="Arial"/>
        </w:rPr>
        <w:t xml:space="preserve">  </w:t>
      </w:r>
      <w:r w:rsidRPr="00EF1F9A">
        <w:rPr>
          <w:rFonts w:ascii="Arial" w:hAnsi="Arial" w:cs="Arial"/>
        </w:rPr>
        <w:t>Data exchanges with the Treasury supporting DoD Financial</w:t>
      </w:r>
      <w:r w:rsidR="00323EC0">
        <w:rPr>
          <w:rFonts w:ascii="Arial" w:hAnsi="Arial" w:cs="Arial"/>
        </w:rPr>
        <w:t xml:space="preserve"> Management</w:t>
      </w:r>
    </w:p>
    <w:p w14:paraId="12D151D2" w14:textId="7DF9622B" w:rsidR="0017197E" w:rsidRPr="00EF1F9A" w:rsidRDefault="0017197E" w:rsidP="00977E21">
      <w:pPr>
        <w:pStyle w:val="NoSpacing"/>
        <w:spacing w:after="240"/>
        <w:ind w:firstLine="720"/>
        <w:rPr>
          <w:rFonts w:ascii="Arial" w:hAnsi="Arial" w:cs="Arial"/>
        </w:rPr>
      </w:pPr>
      <w:r w:rsidRPr="00EF1F9A">
        <w:rPr>
          <w:rFonts w:ascii="Arial" w:hAnsi="Arial" w:cs="Arial"/>
        </w:rPr>
        <w:t>-</w:t>
      </w:r>
      <w:r w:rsidR="001B56CC">
        <w:rPr>
          <w:rFonts w:ascii="Arial" w:hAnsi="Arial" w:cs="Arial"/>
        </w:rPr>
        <w:t xml:space="preserve">  </w:t>
      </w:r>
      <w:r w:rsidRPr="00EF1F9A">
        <w:rPr>
          <w:rFonts w:ascii="Arial" w:hAnsi="Arial" w:cs="Arial"/>
        </w:rPr>
        <w:t>Single Line of Accounting (SLOA) data validation</w:t>
      </w:r>
    </w:p>
    <w:p w14:paraId="033C9339" w14:textId="6FE7B46D" w:rsidR="0017197E" w:rsidRPr="00EF1F9A" w:rsidRDefault="0017197E" w:rsidP="00977E21">
      <w:pPr>
        <w:pStyle w:val="NoSpacing"/>
        <w:spacing w:after="240"/>
        <w:rPr>
          <w:rFonts w:ascii="Arial" w:hAnsi="Arial" w:cs="Arial"/>
        </w:rPr>
      </w:pPr>
      <w:r w:rsidRPr="00EF1F9A">
        <w:rPr>
          <w:rFonts w:ascii="Arial" w:hAnsi="Arial" w:cs="Arial"/>
        </w:rPr>
        <w:t>PROCUREMENT:</w:t>
      </w:r>
    </w:p>
    <w:p w14:paraId="45E8B272" w14:textId="7CBBD861" w:rsidR="0017197E" w:rsidRPr="00EF1F9A" w:rsidRDefault="0017197E" w:rsidP="00977E21">
      <w:pPr>
        <w:pStyle w:val="NoSpacing"/>
        <w:spacing w:after="240"/>
        <w:ind w:firstLine="720"/>
        <w:rPr>
          <w:rFonts w:ascii="Arial" w:hAnsi="Arial" w:cs="Arial"/>
        </w:rPr>
      </w:pPr>
      <w:r w:rsidRPr="00EF1F9A">
        <w:rPr>
          <w:rFonts w:ascii="Arial" w:hAnsi="Arial" w:cs="Arial"/>
        </w:rPr>
        <w:t>-</w:t>
      </w:r>
      <w:r w:rsidR="001B56CC">
        <w:rPr>
          <w:rFonts w:ascii="Arial" w:hAnsi="Arial" w:cs="Arial"/>
        </w:rPr>
        <w:t xml:space="preserve">  </w:t>
      </w:r>
      <w:r w:rsidRPr="00EF1F9A">
        <w:rPr>
          <w:rFonts w:ascii="Arial" w:hAnsi="Arial" w:cs="Arial"/>
        </w:rPr>
        <w:t>Procurement Data Standard</w:t>
      </w:r>
    </w:p>
    <w:p w14:paraId="0B1296DC" w14:textId="38D4EDF4" w:rsidR="0017197E" w:rsidRPr="00EF1F9A" w:rsidRDefault="0017197E" w:rsidP="00977E21">
      <w:pPr>
        <w:pStyle w:val="NoSpacing"/>
        <w:spacing w:after="240"/>
        <w:ind w:firstLine="720"/>
        <w:rPr>
          <w:rFonts w:ascii="Arial" w:hAnsi="Arial" w:cs="Arial"/>
        </w:rPr>
      </w:pPr>
      <w:r w:rsidRPr="00EF1F9A">
        <w:rPr>
          <w:rFonts w:ascii="Arial" w:hAnsi="Arial" w:cs="Arial"/>
        </w:rPr>
        <w:t>-</w:t>
      </w:r>
      <w:r w:rsidR="001B56CC">
        <w:rPr>
          <w:rFonts w:ascii="Arial" w:hAnsi="Arial" w:cs="Arial"/>
        </w:rPr>
        <w:t xml:space="preserve">  </w:t>
      </w:r>
      <w:r w:rsidRPr="00EF1F9A">
        <w:rPr>
          <w:rFonts w:ascii="Arial" w:hAnsi="Arial" w:cs="Arial"/>
        </w:rPr>
        <w:t>Purchase Request Data Standard</w:t>
      </w:r>
    </w:p>
    <w:p w14:paraId="395F2E17" w14:textId="3AE98E55" w:rsidR="0017197E" w:rsidRPr="00EF1F9A" w:rsidRDefault="0017197E" w:rsidP="00FC3220">
      <w:pPr>
        <w:pStyle w:val="NoSpacing"/>
        <w:keepNext/>
        <w:keepLines/>
        <w:spacing w:after="240"/>
        <w:ind w:firstLine="720"/>
        <w:rPr>
          <w:rFonts w:ascii="Arial" w:hAnsi="Arial" w:cs="Arial"/>
        </w:rPr>
      </w:pPr>
      <w:r w:rsidRPr="00EF1F9A">
        <w:rPr>
          <w:rFonts w:ascii="Arial" w:hAnsi="Arial" w:cs="Arial"/>
        </w:rPr>
        <w:t>-</w:t>
      </w:r>
      <w:r w:rsidR="001B56CC">
        <w:rPr>
          <w:rFonts w:ascii="Arial" w:hAnsi="Arial" w:cs="Arial"/>
        </w:rPr>
        <w:t xml:space="preserve">  </w:t>
      </w:r>
      <w:r w:rsidRPr="00EF1F9A">
        <w:rPr>
          <w:rFonts w:ascii="Arial" w:hAnsi="Arial" w:cs="Arial"/>
        </w:rPr>
        <w:t>Wide Area Workflow</w:t>
      </w:r>
      <w:r w:rsidR="00F04B65">
        <w:rPr>
          <w:rFonts w:ascii="Arial" w:hAnsi="Arial" w:cs="Arial"/>
        </w:rPr>
        <w:t xml:space="preserve"> (WAWF)</w:t>
      </w:r>
      <w:r w:rsidRPr="00EF1F9A">
        <w:rPr>
          <w:rFonts w:ascii="Arial" w:hAnsi="Arial" w:cs="Arial"/>
        </w:rPr>
        <w:t>/</w:t>
      </w:r>
      <w:r w:rsidR="00F37C01" w:rsidRPr="00EF1F9A">
        <w:rPr>
          <w:rFonts w:ascii="Arial" w:hAnsi="Arial" w:cs="Arial"/>
        </w:rPr>
        <w:t xml:space="preserve">invoicing, Receipt, Acceptance, and Property  </w:t>
      </w:r>
      <w:r w:rsidR="00FC3220">
        <w:rPr>
          <w:rFonts w:ascii="Arial" w:hAnsi="Arial" w:cs="Arial"/>
        </w:rPr>
        <w:br/>
      </w:r>
      <w:r w:rsidR="00F37C01" w:rsidRPr="00EF1F9A">
        <w:rPr>
          <w:rFonts w:ascii="Arial" w:hAnsi="Arial" w:cs="Arial"/>
        </w:rPr>
        <w:t xml:space="preserve"> Transfer (</w:t>
      </w:r>
      <w:r w:rsidRPr="00EF1F9A">
        <w:rPr>
          <w:rFonts w:ascii="Arial" w:hAnsi="Arial" w:cs="Arial"/>
        </w:rPr>
        <w:t>iRAPT</w:t>
      </w:r>
      <w:r w:rsidR="00F37C01" w:rsidRPr="00EF1F9A">
        <w:rPr>
          <w:rFonts w:ascii="Arial" w:hAnsi="Arial" w:cs="Arial"/>
        </w:rPr>
        <w:t>)</w:t>
      </w:r>
      <w:r w:rsidRPr="00EF1F9A">
        <w:rPr>
          <w:rFonts w:ascii="Arial" w:hAnsi="Arial" w:cs="Arial"/>
        </w:rPr>
        <w:t xml:space="preserve"> Support</w:t>
      </w:r>
    </w:p>
    <w:p w14:paraId="062F452E" w14:textId="06FAEB7B" w:rsidR="0017197E" w:rsidRPr="00EF1F9A" w:rsidRDefault="0017197E" w:rsidP="00F04B65">
      <w:pPr>
        <w:pStyle w:val="NoSpacing"/>
        <w:spacing w:after="240"/>
        <w:ind w:firstLine="720"/>
        <w:rPr>
          <w:rFonts w:ascii="Arial" w:hAnsi="Arial" w:cs="Arial"/>
        </w:rPr>
      </w:pPr>
      <w:r w:rsidRPr="00EF1F9A">
        <w:rPr>
          <w:rFonts w:ascii="Arial" w:hAnsi="Arial" w:cs="Arial"/>
        </w:rPr>
        <w:t>-</w:t>
      </w:r>
      <w:r w:rsidR="001B56CC">
        <w:rPr>
          <w:rFonts w:ascii="Arial" w:hAnsi="Arial" w:cs="Arial"/>
        </w:rPr>
        <w:t xml:space="preserve">  </w:t>
      </w:r>
      <w:r w:rsidRPr="00EF1F9A">
        <w:rPr>
          <w:rFonts w:ascii="Arial" w:hAnsi="Arial" w:cs="Arial"/>
        </w:rPr>
        <w:t>Clause Logic Support</w:t>
      </w:r>
    </w:p>
    <w:p w14:paraId="46BEF7D1" w14:textId="375EE30F" w:rsidR="0017197E" w:rsidRDefault="0017197E" w:rsidP="00977E21">
      <w:pPr>
        <w:pStyle w:val="NoSpacing"/>
        <w:spacing w:after="240"/>
        <w:rPr>
          <w:rFonts w:ascii="Arial" w:hAnsi="Arial" w:cs="Arial"/>
        </w:rPr>
      </w:pPr>
      <w:r w:rsidRPr="00EF1F9A">
        <w:rPr>
          <w:rFonts w:ascii="Arial" w:hAnsi="Arial" w:cs="Arial"/>
        </w:rPr>
        <w:lastRenderedPageBreak/>
        <w:t>TRANSPORTATION:</w:t>
      </w:r>
    </w:p>
    <w:p w14:paraId="2C25B91C" w14:textId="6D45C0AB" w:rsidR="001B56CC" w:rsidRPr="00EF1F9A" w:rsidRDefault="001B56CC" w:rsidP="001B56CC">
      <w:pPr>
        <w:pStyle w:val="NoSpacing"/>
        <w:spacing w:after="240"/>
        <w:ind w:firstLine="720"/>
        <w:rPr>
          <w:rFonts w:ascii="Arial" w:hAnsi="Arial" w:cs="Arial"/>
        </w:rPr>
      </w:pPr>
      <w:r w:rsidRPr="00EF1F9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EF1F9A">
        <w:rPr>
          <w:rFonts w:ascii="Arial" w:hAnsi="Arial" w:cs="Arial"/>
        </w:rPr>
        <w:t>Shipment information processing via EDI 210, 214, 315 transaction</w:t>
      </w:r>
      <w:r>
        <w:rPr>
          <w:rFonts w:ascii="Arial" w:hAnsi="Arial" w:cs="Arial"/>
        </w:rPr>
        <w:t>s</w:t>
      </w:r>
    </w:p>
    <w:p w14:paraId="18AB290C" w14:textId="2BD9A03E" w:rsidR="00E6074D" w:rsidRPr="00E6074D" w:rsidRDefault="00C57E6F" w:rsidP="00977E21">
      <w:pPr>
        <w:tabs>
          <w:tab w:val="left" w:pos="547"/>
          <w:tab w:val="left" w:pos="1080"/>
          <w:tab w:val="left" w:pos="1627"/>
          <w:tab w:val="left" w:pos="2232"/>
          <w:tab w:val="left" w:pos="2707"/>
          <w:tab w:val="left" w:pos="3240"/>
        </w:tabs>
        <w:spacing w:after="240"/>
        <w:ind w:right="360"/>
        <w:rPr>
          <w:rFonts w:ascii="Arial" w:hAnsi="Arial" w:cs="Arial"/>
          <w:b/>
          <w:i/>
        </w:rPr>
      </w:pPr>
      <w:r w:rsidRPr="00EF1F9A">
        <w:rPr>
          <w:rFonts w:ascii="Arial" w:hAnsi="Arial" w:cs="Arial"/>
        </w:rPr>
        <w:tab/>
      </w:r>
      <w:r w:rsidR="00696EDF" w:rsidRPr="00EF1F9A">
        <w:rPr>
          <w:rFonts w:ascii="Arial" w:hAnsi="Arial" w:cs="Arial"/>
        </w:rPr>
        <w:t>AP8</w:t>
      </w:r>
      <w:r w:rsidR="00207477" w:rsidRPr="00EF1F9A">
        <w:rPr>
          <w:rFonts w:ascii="Arial" w:hAnsi="Arial" w:cs="Arial"/>
        </w:rPr>
        <w:t>.</w:t>
      </w:r>
      <w:r w:rsidR="00F04B65">
        <w:rPr>
          <w:rFonts w:ascii="Arial" w:hAnsi="Arial" w:cs="Arial"/>
        </w:rPr>
        <w:t>1</w:t>
      </w:r>
      <w:r w:rsidR="00207477" w:rsidRPr="00EF1F9A">
        <w:rPr>
          <w:rFonts w:ascii="Arial" w:hAnsi="Arial" w:cs="Arial"/>
        </w:rPr>
        <w:t>.</w:t>
      </w:r>
      <w:r w:rsidR="00F04B65">
        <w:rPr>
          <w:rFonts w:ascii="Arial" w:hAnsi="Arial" w:cs="Arial"/>
        </w:rPr>
        <w:t>3</w:t>
      </w:r>
      <w:r w:rsidR="005C56CC" w:rsidRPr="00EF1F9A">
        <w:rPr>
          <w:rFonts w:ascii="Arial" w:hAnsi="Arial" w:cs="Arial"/>
        </w:rPr>
        <w:t xml:space="preserve">.  </w:t>
      </w:r>
      <w:r w:rsidR="00563BE4" w:rsidRPr="00EF1F9A">
        <w:rPr>
          <w:rFonts w:ascii="Arial" w:hAnsi="Arial" w:cs="Arial"/>
          <w:u w:val="single"/>
        </w:rPr>
        <w:t>Financial</w:t>
      </w:r>
      <w:r w:rsidR="00323D7B" w:rsidRPr="00EF1F9A">
        <w:rPr>
          <w:rFonts w:ascii="Arial" w:hAnsi="Arial" w:cs="Arial"/>
          <w:u w:val="single"/>
        </w:rPr>
        <w:t xml:space="preserve"> / </w:t>
      </w:r>
      <w:r w:rsidR="007A6091" w:rsidRPr="00EF1F9A">
        <w:rPr>
          <w:rFonts w:ascii="Arial" w:hAnsi="Arial" w:cs="Arial"/>
          <w:u w:val="single"/>
        </w:rPr>
        <w:t>Transportation</w:t>
      </w:r>
      <w:r w:rsidR="00881FEE" w:rsidRPr="00EF1F9A">
        <w:rPr>
          <w:rFonts w:ascii="Arial" w:hAnsi="Arial" w:cs="Arial"/>
          <w:u w:val="single"/>
        </w:rPr>
        <w:t xml:space="preserve"> </w:t>
      </w:r>
      <w:r w:rsidR="00332CA9" w:rsidRPr="00EF1F9A">
        <w:rPr>
          <w:rFonts w:ascii="Arial" w:hAnsi="Arial" w:cs="Arial"/>
          <w:u w:val="single"/>
        </w:rPr>
        <w:t xml:space="preserve">/ Procurement </w:t>
      </w:r>
      <w:r w:rsidR="00881FEE" w:rsidRPr="00EF1F9A">
        <w:rPr>
          <w:rFonts w:ascii="Arial" w:hAnsi="Arial" w:cs="Arial"/>
          <w:u w:val="single"/>
        </w:rPr>
        <w:t>Regulations:</w:t>
      </w:r>
      <w:r w:rsidR="00881FEE" w:rsidRPr="00EF1F9A">
        <w:rPr>
          <w:rFonts w:ascii="Arial" w:hAnsi="Arial" w:cs="Arial"/>
        </w:rPr>
        <w:t xml:space="preserve">  </w:t>
      </w:r>
      <w:r w:rsidR="00563BE4" w:rsidRPr="00EF1F9A">
        <w:rPr>
          <w:rFonts w:ascii="Arial" w:hAnsi="Arial" w:cs="Arial"/>
        </w:rPr>
        <w:t xml:space="preserve">DoD </w:t>
      </w:r>
      <w:r w:rsidR="00A111DA" w:rsidRPr="00EF1F9A">
        <w:rPr>
          <w:rFonts w:ascii="Arial" w:hAnsi="Arial" w:cs="Arial"/>
        </w:rPr>
        <w:t xml:space="preserve">regulation </w:t>
      </w:r>
      <w:r w:rsidR="00563BE4" w:rsidRPr="00EF1F9A">
        <w:rPr>
          <w:rFonts w:ascii="Arial" w:hAnsi="Arial" w:cs="Arial"/>
        </w:rPr>
        <w:t xml:space="preserve">documents include: </w:t>
      </w:r>
      <w:r w:rsidR="00FC3220">
        <w:rPr>
          <w:rFonts w:ascii="Arial" w:hAnsi="Arial" w:cs="Arial"/>
        </w:rPr>
        <w:br/>
      </w:r>
      <w:r w:rsidR="00A111DA" w:rsidRPr="00EF1F9A">
        <w:rPr>
          <w:rFonts w:ascii="Arial" w:hAnsi="Arial" w:cs="Arial"/>
        </w:rPr>
        <w:br/>
      </w:r>
      <w:r w:rsidR="00323EC0">
        <w:rPr>
          <w:rFonts w:ascii="Arial" w:hAnsi="Arial" w:cs="Arial"/>
        </w:rPr>
        <w:t>Defense Logistics Management Standards (DLMS)</w:t>
      </w:r>
      <w:r w:rsidR="00FC3220">
        <w:rPr>
          <w:rFonts w:ascii="Arial" w:hAnsi="Arial" w:cs="Arial"/>
        </w:rPr>
        <w:t xml:space="preserve"> </w:t>
      </w:r>
      <w:r w:rsidR="00A111DA" w:rsidRPr="00EF1F9A">
        <w:rPr>
          <w:rFonts w:ascii="Arial" w:hAnsi="Arial" w:cs="Arial"/>
        </w:rPr>
        <w:t>for logistics transactions:</w:t>
      </w:r>
      <w:r w:rsidR="00A111DA">
        <w:rPr>
          <w:rFonts w:ascii="Arial" w:hAnsi="Arial" w:cs="Arial"/>
          <w:b/>
          <w:i/>
        </w:rPr>
        <w:t xml:space="preserve"> </w:t>
      </w:r>
      <w:r w:rsidR="00540D76">
        <w:rPr>
          <w:rFonts w:ascii="Arial" w:hAnsi="Arial" w:cs="Arial"/>
          <w:b/>
          <w:i/>
        </w:rPr>
        <w:t>(</w:t>
      </w:r>
      <w:hyperlink r:id="rId11" w:history="1">
        <w:r w:rsidR="00FC3220">
          <w:rPr>
            <w:rStyle w:val="Hyperlink"/>
            <w:rFonts w:ascii="Arial" w:hAnsi="Arial" w:cs="Arial"/>
            <w:b/>
            <w:i/>
          </w:rPr>
          <w:t>http://www.dla.mil/HQ/InformationOperations/DLMS/</w:t>
        </w:r>
      </w:hyperlink>
      <w:r w:rsidR="00540D76">
        <w:rPr>
          <w:rFonts w:ascii="Arial" w:hAnsi="Arial" w:cs="Arial"/>
          <w:b/>
          <w:i/>
        </w:rPr>
        <w:t>)</w:t>
      </w:r>
      <w:r w:rsidR="00A111DA">
        <w:rPr>
          <w:rFonts w:ascii="Arial" w:hAnsi="Arial" w:cs="Arial"/>
          <w:b/>
          <w:i/>
        </w:rPr>
        <w:br/>
      </w:r>
      <w:r w:rsidR="00A111DA">
        <w:rPr>
          <w:rFonts w:ascii="Arial" w:hAnsi="Arial" w:cs="Arial"/>
          <w:b/>
          <w:i/>
        </w:rPr>
        <w:br/>
      </w:r>
      <w:r w:rsidR="00A111DA" w:rsidRPr="00EF1F9A">
        <w:rPr>
          <w:rFonts w:ascii="Arial" w:hAnsi="Arial" w:cs="Arial"/>
        </w:rPr>
        <w:t>Defense Transportation Electronic Business (</w:t>
      </w:r>
      <w:r w:rsidR="00E6074D" w:rsidRPr="00EF1F9A">
        <w:rPr>
          <w:rFonts w:ascii="Arial" w:hAnsi="Arial" w:cs="Arial"/>
        </w:rPr>
        <w:t>DTEB</w:t>
      </w:r>
      <w:r w:rsidR="00A111DA" w:rsidRPr="00EF1F9A">
        <w:rPr>
          <w:rFonts w:ascii="Arial" w:hAnsi="Arial" w:cs="Arial"/>
        </w:rPr>
        <w:t>)</w:t>
      </w:r>
      <w:r w:rsidR="00E6074D" w:rsidRPr="00EF1F9A">
        <w:rPr>
          <w:rFonts w:ascii="Arial" w:hAnsi="Arial" w:cs="Arial"/>
        </w:rPr>
        <w:t xml:space="preserve"> </w:t>
      </w:r>
      <w:r w:rsidR="00A111DA" w:rsidRPr="00EF1F9A">
        <w:rPr>
          <w:rFonts w:ascii="Arial" w:hAnsi="Arial" w:cs="Arial"/>
        </w:rPr>
        <w:t>for transportation transactions:</w:t>
      </w:r>
      <w:r w:rsidR="00E6074D" w:rsidRPr="00E6074D">
        <w:rPr>
          <w:rFonts w:ascii="Arial" w:hAnsi="Arial" w:cs="Arial"/>
          <w:b/>
          <w:i/>
        </w:rPr>
        <w:t xml:space="preserve"> (</w:t>
      </w:r>
      <w:hyperlink r:id="rId12" w:history="1">
        <w:r w:rsidR="00E6074D" w:rsidRPr="003922DE">
          <w:rPr>
            <w:rStyle w:val="Hyperlink"/>
            <w:rFonts w:ascii="Arial" w:hAnsi="Arial" w:cs="Arial"/>
            <w:b/>
            <w:i/>
          </w:rPr>
          <w:t>http://www.ustranscom.mil/cmd/associated/dteb/</w:t>
        </w:r>
      </w:hyperlink>
      <w:r w:rsidR="00E6074D" w:rsidRPr="00E6074D">
        <w:rPr>
          <w:rFonts w:ascii="Arial" w:hAnsi="Arial" w:cs="Arial"/>
          <w:b/>
          <w:i/>
        </w:rPr>
        <w:t>)</w:t>
      </w:r>
      <w:r w:rsidR="00A111DA">
        <w:rPr>
          <w:rFonts w:ascii="Arial" w:hAnsi="Arial" w:cs="Arial"/>
          <w:b/>
          <w:i/>
        </w:rPr>
        <w:t xml:space="preserve"> </w:t>
      </w:r>
      <w:r w:rsidR="00E6074D">
        <w:rPr>
          <w:rFonts w:ascii="Arial" w:hAnsi="Arial" w:cs="Arial"/>
          <w:b/>
          <w:i/>
        </w:rPr>
        <w:t xml:space="preserve"> </w:t>
      </w:r>
    </w:p>
    <w:p w14:paraId="795273F8" w14:textId="77777777" w:rsidR="00A111DA" w:rsidRDefault="00A111DA" w:rsidP="00977E21">
      <w:pPr>
        <w:tabs>
          <w:tab w:val="left" w:pos="547"/>
          <w:tab w:val="left" w:pos="1080"/>
          <w:tab w:val="left" w:pos="1627"/>
          <w:tab w:val="left" w:pos="2232"/>
          <w:tab w:val="left" w:pos="2707"/>
          <w:tab w:val="left" w:pos="3240"/>
        </w:tabs>
        <w:spacing w:after="240"/>
        <w:ind w:right="360"/>
        <w:rPr>
          <w:rFonts w:ascii="Arial" w:hAnsi="Arial" w:cs="Arial"/>
          <w:b/>
          <w:i/>
        </w:rPr>
      </w:pPr>
      <w:r w:rsidRPr="00EF1F9A">
        <w:rPr>
          <w:rFonts w:ascii="Arial" w:hAnsi="Arial" w:cs="Arial"/>
        </w:rPr>
        <w:t>Defense Procurement Acquisition Policy (</w:t>
      </w:r>
      <w:r w:rsidR="00E6074D" w:rsidRPr="00EF1F9A">
        <w:rPr>
          <w:rFonts w:ascii="Arial" w:hAnsi="Arial" w:cs="Arial"/>
        </w:rPr>
        <w:t>DPAP</w:t>
      </w:r>
      <w:r w:rsidRPr="00EF1F9A">
        <w:rPr>
          <w:rFonts w:ascii="Arial" w:hAnsi="Arial" w:cs="Arial"/>
        </w:rPr>
        <w:t>) for</w:t>
      </w:r>
      <w:r w:rsidR="00E6074D" w:rsidRPr="00EF1F9A">
        <w:rPr>
          <w:rFonts w:ascii="Arial" w:hAnsi="Arial" w:cs="Arial"/>
        </w:rPr>
        <w:t xml:space="preserve"> </w:t>
      </w:r>
      <w:r w:rsidRPr="00EF1F9A">
        <w:rPr>
          <w:rFonts w:ascii="Arial" w:hAnsi="Arial" w:cs="Arial"/>
        </w:rPr>
        <w:t>procurement</w:t>
      </w:r>
      <w:r w:rsidR="00540D76" w:rsidRPr="00EF1F9A">
        <w:rPr>
          <w:rFonts w:ascii="Arial" w:hAnsi="Arial" w:cs="Arial"/>
        </w:rPr>
        <w:t xml:space="preserve"> transactions</w:t>
      </w:r>
      <w:r w:rsidRPr="00EF1F9A">
        <w:rPr>
          <w:rFonts w:ascii="Arial" w:hAnsi="Arial" w:cs="Arial"/>
        </w:rPr>
        <w:t>:</w:t>
      </w:r>
      <w:r>
        <w:rPr>
          <w:rFonts w:ascii="Arial" w:hAnsi="Arial" w:cs="Arial"/>
          <w:b/>
          <w:i/>
        </w:rPr>
        <w:t xml:space="preserve"> </w:t>
      </w:r>
      <w:r w:rsidR="00E6074D" w:rsidRPr="00E6074D">
        <w:rPr>
          <w:rFonts w:ascii="Arial" w:hAnsi="Arial" w:cs="Arial"/>
          <w:b/>
          <w:i/>
        </w:rPr>
        <w:t>(</w:t>
      </w:r>
      <w:hyperlink r:id="rId13" w:history="1">
        <w:r w:rsidR="00E6074D" w:rsidRPr="003922DE">
          <w:rPr>
            <w:rStyle w:val="Hyperlink"/>
            <w:rFonts w:ascii="Arial" w:hAnsi="Arial" w:cs="Arial"/>
            <w:b/>
            <w:i/>
          </w:rPr>
          <w:t>http://www.acq.osd.mil/dpap/pdi/eb/index.html</w:t>
        </w:r>
      </w:hyperlink>
      <w:r w:rsidR="00E6074D" w:rsidRPr="00E6074D">
        <w:rPr>
          <w:rFonts w:ascii="Arial" w:hAnsi="Arial" w:cs="Arial"/>
          <w:b/>
          <w:i/>
        </w:rPr>
        <w:t>)</w:t>
      </w:r>
    </w:p>
    <w:p w14:paraId="6B37DD4A" w14:textId="6C00B5EC" w:rsidR="00A111DA" w:rsidRDefault="00941FD7" w:rsidP="00977E21">
      <w:pPr>
        <w:tabs>
          <w:tab w:val="left" w:pos="547"/>
          <w:tab w:val="left" w:pos="1080"/>
          <w:tab w:val="left" w:pos="1627"/>
          <w:tab w:val="left" w:pos="2232"/>
          <w:tab w:val="left" w:pos="2707"/>
          <w:tab w:val="left" w:pos="3240"/>
        </w:tabs>
        <w:spacing w:after="240"/>
        <w:ind w:right="360"/>
        <w:rPr>
          <w:rFonts w:ascii="Arial" w:hAnsi="Arial" w:cs="Arial"/>
          <w:b/>
          <w:i/>
        </w:rPr>
      </w:pPr>
      <w:r w:rsidRPr="00EF1F9A">
        <w:rPr>
          <w:rFonts w:ascii="Arial" w:hAnsi="Arial" w:cs="Arial"/>
        </w:rPr>
        <w:t>Federal Acquisition Regulation</w:t>
      </w:r>
      <w:r w:rsidR="00A111DA" w:rsidRPr="00EF1F9A">
        <w:rPr>
          <w:rFonts w:ascii="Arial" w:hAnsi="Arial" w:cs="Arial"/>
        </w:rPr>
        <w:t>s</w:t>
      </w:r>
      <w:r w:rsidRPr="00EF1F9A">
        <w:rPr>
          <w:rFonts w:ascii="Arial" w:hAnsi="Arial" w:cs="Arial"/>
        </w:rPr>
        <w:t xml:space="preserve"> (</w:t>
      </w:r>
      <w:r w:rsidR="00563BE4" w:rsidRPr="00EF1F9A">
        <w:rPr>
          <w:rFonts w:ascii="Arial" w:hAnsi="Arial" w:cs="Arial"/>
        </w:rPr>
        <w:t>FAR</w:t>
      </w:r>
      <w:r w:rsidRPr="00EF1F9A">
        <w:rPr>
          <w:rFonts w:ascii="Arial" w:hAnsi="Arial" w:cs="Arial"/>
        </w:rPr>
        <w:t>)</w:t>
      </w:r>
      <w:r w:rsidR="00540D76" w:rsidRPr="00EF1F9A">
        <w:rPr>
          <w:rFonts w:ascii="Arial" w:hAnsi="Arial" w:cs="Arial"/>
        </w:rPr>
        <w:t xml:space="preserve">, Defense Federal Acquisition Regulation Supplement (DFARS), and Procedures Guidance and Information (PGI) </w:t>
      </w:r>
      <w:r w:rsidR="00A111DA" w:rsidRPr="00EF1F9A">
        <w:rPr>
          <w:rFonts w:ascii="Arial" w:hAnsi="Arial" w:cs="Arial"/>
        </w:rPr>
        <w:t xml:space="preserve">for acquisition transactions: </w:t>
      </w:r>
      <w:r w:rsidR="00FC3220">
        <w:rPr>
          <w:rFonts w:ascii="Arial" w:hAnsi="Arial" w:cs="Arial"/>
        </w:rPr>
        <w:br/>
      </w:r>
      <w:r w:rsidR="00A111DA">
        <w:rPr>
          <w:rFonts w:ascii="Arial" w:hAnsi="Arial" w:cs="Arial"/>
          <w:b/>
          <w:i/>
        </w:rPr>
        <w:t>(</w:t>
      </w:r>
      <w:hyperlink r:id="rId14" w:history="1">
        <w:r w:rsidR="00A111DA" w:rsidRPr="004C5D54">
          <w:rPr>
            <w:rStyle w:val="Hyperlink"/>
            <w:rFonts w:ascii="Arial" w:hAnsi="Arial" w:cs="Arial"/>
            <w:b/>
            <w:i/>
          </w:rPr>
          <w:t>https://www.acquisition.gov/far/</w:t>
        </w:r>
      </w:hyperlink>
      <w:r w:rsidR="00A111DA">
        <w:rPr>
          <w:rFonts w:ascii="Arial" w:hAnsi="Arial" w:cs="Arial"/>
          <w:b/>
          <w:i/>
        </w:rPr>
        <w:t>)</w:t>
      </w:r>
      <w:r w:rsidR="00540D76">
        <w:rPr>
          <w:rFonts w:ascii="Arial" w:hAnsi="Arial" w:cs="Arial"/>
          <w:b/>
          <w:i/>
        </w:rPr>
        <w:t>, (</w:t>
      </w:r>
      <w:hyperlink r:id="rId15" w:history="1">
        <w:r w:rsidR="00540D76" w:rsidRPr="004C5D54">
          <w:rPr>
            <w:rStyle w:val="Hyperlink"/>
            <w:rFonts w:ascii="Arial" w:hAnsi="Arial" w:cs="Arial"/>
            <w:b/>
            <w:i/>
          </w:rPr>
          <w:t>https://www.acquisition.gov/?q=Supplemental_Regulations</w:t>
        </w:r>
      </w:hyperlink>
      <w:r w:rsidR="00540D76">
        <w:rPr>
          <w:rFonts w:ascii="Arial" w:hAnsi="Arial" w:cs="Arial"/>
          <w:b/>
          <w:i/>
        </w:rPr>
        <w:t>), (</w:t>
      </w:r>
      <w:hyperlink r:id="rId16" w:history="1">
        <w:r w:rsidR="00540D76" w:rsidRPr="004C5D54">
          <w:rPr>
            <w:rStyle w:val="Hyperlink"/>
            <w:rFonts w:ascii="Arial" w:hAnsi="Arial" w:cs="Arial"/>
            <w:b/>
            <w:i/>
          </w:rPr>
          <w:t>http://www.acq.osd.mil/dpap/dars/about_dfarspgi.html</w:t>
        </w:r>
      </w:hyperlink>
      <w:r w:rsidR="00540D76">
        <w:rPr>
          <w:rFonts w:ascii="Arial" w:hAnsi="Arial" w:cs="Arial"/>
          <w:b/>
          <w:i/>
        </w:rPr>
        <w:t>)</w:t>
      </w:r>
    </w:p>
    <w:p w14:paraId="5229ACD0" w14:textId="2668D32F" w:rsidR="00CE6A5E" w:rsidRPr="00FA7C3A" w:rsidRDefault="00540D76" w:rsidP="00977E21">
      <w:pPr>
        <w:tabs>
          <w:tab w:val="left" w:pos="547"/>
          <w:tab w:val="left" w:pos="1080"/>
          <w:tab w:val="left" w:pos="1627"/>
          <w:tab w:val="left" w:pos="2232"/>
          <w:tab w:val="left" w:pos="2707"/>
          <w:tab w:val="left" w:pos="3240"/>
        </w:tabs>
        <w:spacing w:after="240"/>
        <w:ind w:right="360"/>
        <w:rPr>
          <w:rFonts w:ascii="Arial" w:hAnsi="Arial" w:cs="Arial"/>
        </w:rPr>
      </w:pPr>
      <w:r w:rsidRPr="00EF1F9A">
        <w:rPr>
          <w:rFonts w:ascii="Arial" w:hAnsi="Arial" w:cs="Arial"/>
        </w:rPr>
        <w:t xml:space="preserve">The </w:t>
      </w:r>
      <w:r w:rsidR="00875743">
        <w:rPr>
          <w:rFonts w:ascii="Arial" w:hAnsi="Arial" w:cs="Arial"/>
        </w:rPr>
        <w:t>DAAS</w:t>
      </w:r>
      <w:r w:rsidR="00563BE4" w:rsidRPr="00EF1F9A">
        <w:rPr>
          <w:rFonts w:ascii="Arial" w:hAnsi="Arial" w:cs="Arial"/>
        </w:rPr>
        <w:t xml:space="preserve"> </w:t>
      </w:r>
      <w:r w:rsidRPr="00EF1F9A">
        <w:rPr>
          <w:rFonts w:ascii="Arial" w:hAnsi="Arial" w:cs="Arial"/>
        </w:rPr>
        <w:t>EBUS profile and EDI processing programs</w:t>
      </w:r>
      <w:r w:rsidR="00563BE4" w:rsidRPr="00EF1F9A">
        <w:rPr>
          <w:rFonts w:ascii="Arial" w:hAnsi="Arial" w:cs="Arial"/>
        </w:rPr>
        <w:t xml:space="preserve"> supports these stand</w:t>
      </w:r>
      <w:r w:rsidR="00E5045A" w:rsidRPr="00EF1F9A">
        <w:rPr>
          <w:rFonts w:ascii="Arial" w:hAnsi="Arial" w:cs="Arial"/>
        </w:rPr>
        <w:t>ards through the requirements</w:t>
      </w:r>
      <w:r w:rsidR="00563BE4" w:rsidRPr="00EF1F9A">
        <w:rPr>
          <w:rFonts w:ascii="Arial" w:hAnsi="Arial" w:cs="Arial"/>
        </w:rPr>
        <w:t xml:space="preserve"> receive</w:t>
      </w:r>
      <w:r w:rsidR="00E5045A" w:rsidRPr="00EF1F9A">
        <w:rPr>
          <w:rFonts w:ascii="Arial" w:hAnsi="Arial" w:cs="Arial"/>
        </w:rPr>
        <w:t>d</w:t>
      </w:r>
      <w:r w:rsidR="00563BE4" w:rsidRPr="00EF1F9A">
        <w:rPr>
          <w:rFonts w:ascii="Arial" w:hAnsi="Arial" w:cs="Arial"/>
        </w:rPr>
        <w:t xml:space="preserve"> from customers</w:t>
      </w:r>
      <w:r w:rsidR="00941FD7" w:rsidRPr="00EF1F9A">
        <w:rPr>
          <w:rFonts w:ascii="Arial" w:hAnsi="Arial" w:cs="Arial"/>
        </w:rPr>
        <w:t>.</w:t>
      </w:r>
    </w:p>
    <w:sectPr w:rsidR="00CE6A5E" w:rsidRPr="00FA7C3A" w:rsidSect="00D35718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9B0C6" w14:textId="77777777" w:rsidR="00323EC0" w:rsidRDefault="00323EC0">
      <w:r>
        <w:separator/>
      </w:r>
    </w:p>
  </w:endnote>
  <w:endnote w:type="continuationSeparator" w:id="0">
    <w:p w14:paraId="7E01D419" w14:textId="77777777" w:rsidR="00323EC0" w:rsidRDefault="0032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3167A" w14:textId="611C6032" w:rsidR="00323EC0" w:rsidRPr="00B305D7" w:rsidRDefault="00323EC0" w:rsidP="00886396">
    <w:pPr>
      <w:pStyle w:val="Footer"/>
      <w:tabs>
        <w:tab w:val="clear" w:pos="8640"/>
      </w:tabs>
      <w:jc w:val="right"/>
      <w:rPr>
        <w:rFonts w:ascii="Arial" w:hAnsi="Arial" w:cs="Arial"/>
      </w:rPr>
    </w:pPr>
    <w:r w:rsidRPr="00B305D7">
      <w:rPr>
        <w:rStyle w:val="PageNumber"/>
        <w:rFonts w:ascii="Arial" w:hAnsi="Arial" w:cs="Arial"/>
      </w:rPr>
      <w:t>AP</w:t>
    </w:r>
    <w:r>
      <w:rPr>
        <w:rStyle w:val="PageNumber"/>
        <w:rFonts w:ascii="Arial" w:hAnsi="Arial" w:cs="Arial"/>
      </w:rPr>
      <w:t>8</w:t>
    </w:r>
    <w:r w:rsidRPr="00B305D7">
      <w:rPr>
        <w:rStyle w:val="PageNumber"/>
        <w:rFonts w:ascii="Arial" w:hAnsi="Arial" w:cs="Arial"/>
      </w:rPr>
      <w:t>-</w:t>
    </w:r>
    <w:r w:rsidRPr="00B305D7">
      <w:rPr>
        <w:rStyle w:val="PageNumber"/>
        <w:rFonts w:ascii="Arial" w:hAnsi="Arial" w:cs="Arial"/>
      </w:rPr>
      <w:fldChar w:fldCharType="begin"/>
    </w:r>
    <w:r w:rsidRPr="00B305D7">
      <w:rPr>
        <w:rStyle w:val="PageNumber"/>
        <w:rFonts w:ascii="Arial" w:hAnsi="Arial" w:cs="Arial"/>
      </w:rPr>
      <w:instrText xml:space="preserve">PAGE  </w:instrText>
    </w:r>
    <w:r w:rsidRPr="00B305D7">
      <w:rPr>
        <w:rStyle w:val="PageNumber"/>
        <w:rFonts w:ascii="Arial" w:hAnsi="Arial" w:cs="Arial"/>
      </w:rPr>
      <w:fldChar w:fldCharType="separate"/>
    </w:r>
    <w:r w:rsidR="000D3CE1">
      <w:rPr>
        <w:rStyle w:val="PageNumber"/>
        <w:rFonts w:ascii="Arial" w:hAnsi="Arial" w:cs="Arial"/>
        <w:noProof/>
      </w:rPr>
      <w:t>1</w:t>
    </w:r>
    <w:r w:rsidRPr="00B305D7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ab/>
    </w:r>
    <w:r w:rsidRPr="00B305D7">
      <w:rPr>
        <w:rFonts w:ascii="Arial" w:hAnsi="Arial" w:cs="Arial"/>
      </w:rPr>
      <w:t xml:space="preserve">APPENDIX </w:t>
    </w:r>
    <w:r>
      <w:rPr>
        <w:rFonts w:ascii="Arial" w:hAnsi="Arial" w:cs="Arial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6B08D" w14:textId="77777777" w:rsidR="00323EC0" w:rsidRDefault="00323EC0">
      <w:r>
        <w:separator/>
      </w:r>
    </w:p>
  </w:footnote>
  <w:footnote w:type="continuationSeparator" w:id="0">
    <w:p w14:paraId="3A0A5514" w14:textId="77777777" w:rsidR="00323EC0" w:rsidRDefault="00323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57702" w14:textId="18F5E799" w:rsidR="00323EC0" w:rsidRPr="00E70766" w:rsidRDefault="00323EC0" w:rsidP="00C94D81">
    <w:pPr>
      <w:jc w:val="right"/>
      <w:rPr>
        <w:rFonts w:ascii="Arial" w:hAnsi="Arial" w:cs="Arial"/>
        <w:i/>
      </w:rPr>
    </w:pPr>
    <w:r w:rsidRPr="00E70766">
      <w:rPr>
        <w:rFonts w:ascii="Arial" w:hAnsi="Arial" w:cs="Arial"/>
        <w:i/>
      </w:rPr>
      <w:t xml:space="preserve">DLM 4000.25-4, </w:t>
    </w:r>
    <w:r w:rsidR="000D3CE1">
      <w:rPr>
        <w:rFonts w:ascii="Arial" w:hAnsi="Arial" w:cs="Arial"/>
        <w:i/>
      </w:rPr>
      <w:t>August 15</w:t>
    </w:r>
    <w:r w:rsidRPr="00CC6338">
      <w:rPr>
        <w:rFonts w:ascii="Arial" w:hAnsi="Arial" w:cs="Arial"/>
        <w:bCs/>
        <w:i/>
      </w:rPr>
      <w:t>, 201</w:t>
    </w:r>
    <w:r>
      <w:rPr>
        <w:rFonts w:ascii="Arial" w:hAnsi="Arial" w:cs="Arial"/>
        <w:bCs/>
        <w:i/>
      </w:rPr>
      <w:t>8</w:t>
    </w:r>
  </w:p>
  <w:p w14:paraId="24138336" w14:textId="4702FBE4" w:rsidR="00323EC0" w:rsidRPr="00E70766" w:rsidRDefault="00323EC0" w:rsidP="00C94D81">
    <w:pPr>
      <w:jc w:val="right"/>
      <w:rPr>
        <w:rFonts w:ascii="Arial" w:hAnsi="Arial" w:cs="Arial"/>
        <w:bCs/>
        <w:i/>
      </w:rPr>
    </w:pPr>
    <w:r w:rsidRPr="00E70766">
      <w:rPr>
        <w:rFonts w:ascii="Arial" w:hAnsi="Arial" w:cs="Arial"/>
        <w:i/>
      </w:rPr>
      <w:t xml:space="preserve">Change </w:t>
    </w:r>
    <w:r>
      <w:rPr>
        <w:rFonts w:ascii="Arial" w:hAnsi="Arial" w:cs="Arial"/>
        <w:i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79B"/>
    <w:multiLevelType w:val="hybridMultilevel"/>
    <w:tmpl w:val="6CBCD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E5874"/>
    <w:multiLevelType w:val="hybridMultilevel"/>
    <w:tmpl w:val="49247FF2"/>
    <w:lvl w:ilvl="0" w:tplc="39DC3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23EF1"/>
    <w:multiLevelType w:val="hybridMultilevel"/>
    <w:tmpl w:val="BCDA98A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08E14D98"/>
    <w:multiLevelType w:val="hybridMultilevel"/>
    <w:tmpl w:val="BD32C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4DD6"/>
    <w:multiLevelType w:val="hybridMultilevel"/>
    <w:tmpl w:val="861C87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B526B8"/>
    <w:multiLevelType w:val="hybridMultilevel"/>
    <w:tmpl w:val="1DC8C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E6039A"/>
    <w:multiLevelType w:val="hybridMultilevel"/>
    <w:tmpl w:val="A4A866FE"/>
    <w:lvl w:ilvl="0" w:tplc="9C40EBE8">
      <w:start w:val="1"/>
      <w:numFmt w:val="lowerRoman"/>
      <w:lvlText w:val="%1."/>
      <w:lvlJc w:val="righ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C501F"/>
    <w:multiLevelType w:val="hybridMultilevel"/>
    <w:tmpl w:val="46FE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0B3E"/>
    <w:multiLevelType w:val="hybridMultilevel"/>
    <w:tmpl w:val="50F2D3DC"/>
    <w:lvl w:ilvl="0" w:tplc="A68E2ECC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57467AA4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86911"/>
    <w:multiLevelType w:val="multilevel"/>
    <w:tmpl w:val="E93C3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0" w:firstLine="547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1080"/>
      </w:p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0" w:firstLine="1440"/>
      </w:pPr>
    </w:lvl>
    <w:lvl w:ilvl="4">
      <w:start w:val="1"/>
      <w:numFmt w:val="lowerRoman"/>
      <w:lvlText w:val="(%5)"/>
      <w:lvlJc w:val="left"/>
      <w:pPr>
        <w:tabs>
          <w:tab w:val="num" w:pos="2707"/>
        </w:tabs>
        <w:ind w:left="0" w:firstLine="21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43316FC"/>
    <w:multiLevelType w:val="hybridMultilevel"/>
    <w:tmpl w:val="D4DA6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407196"/>
    <w:multiLevelType w:val="multilevel"/>
    <w:tmpl w:val="4A9CD1DC"/>
    <w:numStyleLink w:val="Style1"/>
  </w:abstractNum>
  <w:abstractNum w:abstractNumId="12" w15:restartNumberingAfterBreak="0">
    <w:nsid w:val="19CB334E"/>
    <w:multiLevelType w:val="hybridMultilevel"/>
    <w:tmpl w:val="01B61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DC1C56"/>
    <w:multiLevelType w:val="hybridMultilevel"/>
    <w:tmpl w:val="6F78C6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38D06F6"/>
    <w:multiLevelType w:val="hybridMultilevel"/>
    <w:tmpl w:val="786A0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437F06"/>
    <w:multiLevelType w:val="hybridMultilevel"/>
    <w:tmpl w:val="956E1B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9A603BC"/>
    <w:multiLevelType w:val="hybridMultilevel"/>
    <w:tmpl w:val="04C0A95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C0136"/>
    <w:multiLevelType w:val="hybridMultilevel"/>
    <w:tmpl w:val="2F10C23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0DE6965"/>
    <w:multiLevelType w:val="hybridMultilevel"/>
    <w:tmpl w:val="3788AB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1D32A7"/>
    <w:multiLevelType w:val="hybridMultilevel"/>
    <w:tmpl w:val="B6A693C0"/>
    <w:lvl w:ilvl="0" w:tplc="3A02F0F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2829FA"/>
    <w:multiLevelType w:val="multilevel"/>
    <w:tmpl w:val="4A9CD1DC"/>
    <w:numStyleLink w:val="Style1"/>
  </w:abstractNum>
  <w:abstractNum w:abstractNumId="21" w15:restartNumberingAfterBreak="0">
    <w:nsid w:val="3BBD7A3E"/>
    <w:multiLevelType w:val="multilevel"/>
    <w:tmpl w:val="4A9CD1DC"/>
    <w:numStyleLink w:val="Style1"/>
  </w:abstractNum>
  <w:abstractNum w:abstractNumId="22" w15:restartNumberingAfterBreak="0">
    <w:nsid w:val="40DA3CC0"/>
    <w:multiLevelType w:val="hybridMultilevel"/>
    <w:tmpl w:val="7644AA66"/>
    <w:lvl w:ilvl="0" w:tplc="A798DF32">
      <w:start w:val="1"/>
      <w:numFmt w:val="decimal"/>
      <w:lvlText w:val="Decision Block 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B8191F"/>
    <w:multiLevelType w:val="hybridMultilevel"/>
    <w:tmpl w:val="EFF64AAE"/>
    <w:lvl w:ilvl="0" w:tplc="F7ECC7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431D0"/>
    <w:multiLevelType w:val="multilevel"/>
    <w:tmpl w:val="4A9CD1DC"/>
    <w:numStyleLink w:val="Style1"/>
  </w:abstractNum>
  <w:abstractNum w:abstractNumId="25" w15:restartNumberingAfterBreak="0">
    <w:nsid w:val="476B1C9F"/>
    <w:multiLevelType w:val="hybridMultilevel"/>
    <w:tmpl w:val="7190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47593"/>
    <w:multiLevelType w:val="hybridMultilevel"/>
    <w:tmpl w:val="9C5A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146D1"/>
    <w:multiLevelType w:val="hybridMultilevel"/>
    <w:tmpl w:val="C4F8064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8" w15:restartNumberingAfterBreak="0">
    <w:nsid w:val="4EAF6234"/>
    <w:multiLevelType w:val="hybridMultilevel"/>
    <w:tmpl w:val="04324DF2"/>
    <w:lvl w:ilvl="0" w:tplc="9A787066">
      <w:start w:val="6"/>
      <w:numFmt w:val="decimal"/>
      <w:lvlText w:val="Decision Block 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119E4"/>
    <w:multiLevelType w:val="hybridMultilevel"/>
    <w:tmpl w:val="B98CA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26E0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669C8"/>
    <w:multiLevelType w:val="hybridMultilevel"/>
    <w:tmpl w:val="8DEC234E"/>
    <w:lvl w:ilvl="0" w:tplc="69BA77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604ADD"/>
    <w:multiLevelType w:val="hybridMultilevel"/>
    <w:tmpl w:val="8C66B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B92256"/>
    <w:multiLevelType w:val="multilevel"/>
    <w:tmpl w:val="05142104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suff w:val="space"/>
      <w:lvlText w:val="%2. "/>
      <w:lvlJc w:val="left"/>
      <w:pPr>
        <w:ind w:left="0" w:firstLine="720"/>
      </w:pPr>
      <w:rPr>
        <w:rFonts w:hint="default"/>
        <w:b/>
      </w:rPr>
    </w:lvl>
    <w:lvl w:ilvl="2">
      <w:start w:val="1"/>
      <w:numFmt w:val="decimal"/>
      <w:suff w:val="space"/>
      <w:lvlText w:val="(%3) "/>
      <w:lvlJc w:val="left"/>
      <w:pPr>
        <w:ind w:left="0" w:firstLine="144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80" w:firstLine="2160"/>
      </w:pPr>
      <w:rPr>
        <w:rFonts w:ascii="Symbol" w:hAnsi="Symbol" w:hint="default"/>
        <w:b/>
      </w:rPr>
    </w:lvl>
    <w:lvl w:ilvl="4">
      <w:start w:val="1"/>
      <w:numFmt w:val="decimal"/>
      <w:suff w:val="space"/>
      <w:lvlText w:val="%5. "/>
      <w:lvlJc w:val="left"/>
      <w:pPr>
        <w:ind w:left="0" w:firstLine="2880"/>
      </w:pPr>
      <w:rPr>
        <w:rFonts w:hint="default"/>
        <w:b/>
        <w:u w:val="words"/>
      </w:rPr>
    </w:lvl>
    <w:lvl w:ilvl="5">
      <w:start w:val="1"/>
      <w:numFmt w:val="lowerLetter"/>
      <w:suff w:val="space"/>
      <w:lvlText w:val="%6. "/>
      <w:lvlJc w:val="left"/>
      <w:pPr>
        <w:ind w:left="0" w:firstLine="3600"/>
      </w:pPr>
      <w:rPr>
        <w:rFonts w:hint="default"/>
        <w:b/>
        <w:u w:val="words"/>
      </w:rPr>
    </w:lvl>
    <w:lvl w:ilvl="6">
      <w:start w:val="1"/>
      <w:numFmt w:val="decimal"/>
      <w:lvlText w:val="%7."/>
      <w:lvlJc w:val="left"/>
      <w:pPr>
        <w:ind w:left="2160" w:firstLine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360"/>
      </w:pPr>
      <w:rPr>
        <w:rFonts w:hint="default"/>
      </w:rPr>
    </w:lvl>
  </w:abstractNum>
  <w:abstractNum w:abstractNumId="33" w15:restartNumberingAfterBreak="0">
    <w:nsid w:val="5D5E2F86"/>
    <w:multiLevelType w:val="hybridMultilevel"/>
    <w:tmpl w:val="EDD6D9E0"/>
    <w:lvl w:ilvl="0" w:tplc="FE6C2BF4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5D635919"/>
    <w:multiLevelType w:val="multilevel"/>
    <w:tmpl w:val="4A9CD1DC"/>
    <w:styleLink w:val="Style1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suff w:val="space"/>
      <w:lvlText w:val="%2. "/>
      <w:lvlJc w:val="left"/>
      <w:pPr>
        <w:ind w:left="90" w:firstLine="720"/>
      </w:pPr>
      <w:rPr>
        <w:rFonts w:hint="default"/>
        <w:b/>
      </w:rPr>
    </w:lvl>
    <w:lvl w:ilvl="2">
      <w:start w:val="1"/>
      <w:numFmt w:val="decimal"/>
      <w:suff w:val="space"/>
      <w:lvlText w:val="(%3) "/>
      <w:lvlJc w:val="left"/>
      <w:pPr>
        <w:ind w:left="0" w:firstLine="1440"/>
      </w:pPr>
      <w:rPr>
        <w:rFonts w:hint="default"/>
        <w:b/>
      </w:rPr>
    </w:lvl>
    <w:lvl w:ilvl="3">
      <w:start w:val="1"/>
      <w:numFmt w:val="lowerLetter"/>
      <w:suff w:val="space"/>
      <w:lvlText w:val="(%4) "/>
      <w:lvlJc w:val="left"/>
      <w:pPr>
        <w:ind w:left="0" w:firstLine="2160"/>
      </w:pPr>
      <w:rPr>
        <w:rFonts w:hint="default"/>
        <w:b/>
      </w:rPr>
    </w:lvl>
    <w:lvl w:ilvl="4">
      <w:start w:val="1"/>
      <w:numFmt w:val="decimal"/>
      <w:suff w:val="space"/>
      <w:lvlText w:val="%5. "/>
      <w:lvlJc w:val="left"/>
      <w:pPr>
        <w:ind w:left="0" w:firstLine="2880"/>
      </w:pPr>
      <w:rPr>
        <w:rFonts w:hint="default"/>
        <w:b/>
        <w:u w:val="words"/>
      </w:rPr>
    </w:lvl>
    <w:lvl w:ilvl="5">
      <w:start w:val="1"/>
      <w:numFmt w:val="lowerLetter"/>
      <w:suff w:val="space"/>
      <w:lvlText w:val="%6. "/>
      <w:lvlJc w:val="left"/>
      <w:pPr>
        <w:ind w:left="0" w:firstLine="3600"/>
      </w:pPr>
      <w:rPr>
        <w:rFonts w:hint="default"/>
        <w:b/>
        <w:u w:val="words"/>
      </w:rPr>
    </w:lvl>
    <w:lvl w:ilvl="6">
      <w:start w:val="1"/>
      <w:numFmt w:val="decimal"/>
      <w:lvlText w:val="%7."/>
      <w:lvlJc w:val="left"/>
      <w:pPr>
        <w:ind w:left="2160" w:firstLine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360"/>
      </w:pPr>
      <w:rPr>
        <w:rFonts w:hint="default"/>
      </w:rPr>
    </w:lvl>
  </w:abstractNum>
  <w:abstractNum w:abstractNumId="35" w15:restartNumberingAfterBreak="0">
    <w:nsid w:val="64B70E36"/>
    <w:multiLevelType w:val="hybridMultilevel"/>
    <w:tmpl w:val="AB70846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7134A"/>
    <w:multiLevelType w:val="hybridMultilevel"/>
    <w:tmpl w:val="10E6CB9E"/>
    <w:lvl w:ilvl="0" w:tplc="C4162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574FDE"/>
    <w:multiLevelType w:val="multilevel"/>
    <w:tmpl w:val="4A9CD1DC"/>
    <w:numStyleLink w:val="Style1"/>
  </w:abstractNum>
  <w:abstractNum w:abstractNumId="38" w15:restartNumberingAfterBreak="0">
    <w:nsid w:val="6AED4CE4"/>
    <w:multiLevelType w:val="hybridMultilevel"/>
    <w:tmpl w:val="1F9AB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A43D0"/>
    <w:multiLevelType w:val="multilevel"/>
    <w:tmpl w:val="4A9CD1DC"/>
    <w:numStyleLink w:val="Style1"/>
  </w:abstractNum>
  <w:abstractNum w:abstractNumId="40" w15:restartNumberingAfterBreak="0">
    <w:nsid w:val="75690FB1"/>
    <w:multiLevelType w:val="hybridMultilevel"/>
    <w:tmpl w:val="4E1A9C3A"/>
    <w:lvl w:ilvl="0" w:tplc="9C40EBE8">
      <w:start w:val="1"/>
      <w:numFmt w:val="lowerRoman"/>
      <w:lvlText w:val="%1."/>
      <w:lvlJc w:val="righ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43EC5"/>
    <w:multiLevelType w:val="hybridMultilevel"/>
    <w:tmpl w:val="7766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6DAD"/>
    <w:multiLevelType w:val="multilevel"/>
    <w:tmpl w:val="8F1EE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  <w:b/>
      </w:rPr>
    </w:lvl>
    <w:lvl w:ilvl="3">
      <w:start w:val="1"/>
      <w:numFmt w:val="lowerLetter"/>
      <w:lvlText w:val="(%4)"/>
      <w:lvlJc w:val="left"/>
      <w:pPr>
        <w:ind w:left="180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  <w:b/>
        <w:u w:val="words"/>
      </w:rPr>
    </w:lvl>
    <w:lvl w:ilvl="5">
      <w:start w:val="1"/>
      <w:numFmt w:val="lowerLetter"/>
      <w:lvlText w:val="%6."/>
      <w:lvlJc w:val="left"/>
      <w:pPr>
        <w:ind w:left="2520" w:hanging="360"/>
      </w:pPr>
      <w:rPr>
        <w:rFonts w:hint="default"/>
        <w:b/>
        <w:u w:val="words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3" w15:restartNumberingAfterBreak="0">
    <w:nsid w:val="7E205736"/>
    <w:multiLevelType w:val="hybridMultilevel"/>
    <w:tmpl w:val="BCDA98A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4"/>
  </w:num>
  <w:num w:numId="5">
    <w:abstractNumId w:val="39"/>
  </w:num>
  <w:num w:numId="6">
    <w:abstractNumId w:val="20"/>
  </w:num>
  <w:num w:numId="7">
    <w:abstractNumId w:val="8"/>
  </w:num>
  <w:num w:numId="8">
    <w:abstractNumId w:val="21"/>
  </w:num>
  <w:num w:numId="9">
    <w:abstractNumId w:val="42"/>
  </w:num>
  <w:num w:numId="10">
    <w:abstractNumId w:val="11"/>
    <w:lvlOverride w:ilvl="1">
      <w:lvl w:ilvl="1">
        <w:start w:val="1"/>
        <w:numFmt w:val="lowerLetter"/>
        <w:suff w:val="space"/>
        <w:lvlText w:val="%2. "/>
        <w:lvlJc w:val="left"/>
        <w:pPr>
          <w:ind w:left="90" w:firstLine="720"/>
        </w:pPr>
        <w:rPr>
          <w:rFonts w:hint="default"/>
          <w:b/>
          <w:sz w:val="24"/>
          <w:szCs w:val="24"/>
        </w:rPr>
      </w:lvl>
    </w:lvlOverride>
    <w:lvlOverride w:ilvl="3">
      <w:lvl w:ilvl="3">
        <w:start w:val="1"/>
        <w:numFmt w:val="lowerLetter"/>
        <w:suff w:val="space"/>
        <w:lvlText w:val="(%4) "/>
        <w:lvlJc w:val="left"/>
        <w:pPr>
          <w:ind w:left="0" w:firstLine="2160"/>
        </w:pPr>
        <w:rPr>
          <w:rFonts w:hint="default"/>
          <w:b/>
        </w:rPr>
      </w:lvl>
    </w:lvlOverride>
  </w:num>
  <w:num w:numId="11">
    <w:abstractNumId w:val="38"/>
  </w:num>
  <w:num w:numId="12">
    <w:abstractNumId w:val="31"/>
  </w:num>
  <w:num w:numId="13">
    <w:abstractNumId w:val="37"/>
  </w:num>
  <w:num w:numId="14">
    <w:abstractNumId w:val="24"/>
  </w:num>
  <w:num w:numId="15">
    <w:abstractNumId w:val="26"/>
  </w:num>
  <w:num w:numId="16">
    <w:abstractNumId w:val="15"/>
  </w:num>
  <w:num w:numId="17">
    <w:abstractNumId w:val="35"/>
  </w:num>
  <w:num w:numId="18">
    <w:abstractNumId w:val="5"/>
  </w:num>
  <w:num w:numId="19">
    <w:abstractNumId w:val="16"/>
  </w:num>
  <w:num w:numId="20">
    <w:abstractNumId w:val="3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14"/>
  </w:num>
  <w:num w:numId="25">
    <w:abstractNumId w:val="29"/>
  </w:num>
  <w:num w:numId="26">
    <w:abstractNumId w:val="1"/>
  </w:num>
  <w:num w:numId="27">
    <w:abstractNumId w:val="18"/>
  </w:num>
  <w:num w:numId="28">
    <w:abstractNumId w:val="2"/>
  </w:num>
  <w:num w:numId="29">
    <w:abstractNumId w:val="4"/>
  </w:num>
  <w:num w:numId="30">
    <w:abstractNumId w:val="28"/>
  </w:num>
  <w:num w:numId="31">
    <w:abstractNumId w:val="17"/>
  </w:num>
  <w:num w:numId="32">
    <w:abstractNumId w:val="0"/>
  </w:num>
  <w:num w:numId="33">
    <w:abstractNumId w:val="33"/>
  </w:num>
  <w:num w:numId="34">
    <w:abstractNumId w:val="43"/>
  </w:num>
  <w:num w:numId="35">
    <w:abstractNumId w:val="23"/>
  </w:num>
  <w:num w:numId="36">
    <w:abstractNumId w:val="40"/>
  </w:num>
  <w:num w:numId="37">
    <w:abstractNumId w:val="6"/>
  </w:num>
  <w:num w:numId="38">
    <w:abstractNumId w:val="36"/>
  </w:num>
  <w:num w:numId="39">
    <w:abstractNumId w:val="41"/>
  </w:num>
  <w:num w:numId="40">
    <w:abstractNumId w:val="10"/>
  </w:num>
  <w:num w:numId="41">
    <w:abstractNumId w:val="27"/>
  </w:num>
  <w:num w:numId="42">
    <w:abstractNumId w:val="13"/>
  </w:num>
  <w:num w:numId="43">
    <w:abstractNumId w:val="12"/>
  </w:num>
  <w:num w:numId="44">
    <w:abstractNumId w:val="3"/>
  </w:num>
  <w:num w:numId="45">
    <w:abstractNumId w:val="30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en-US" w:vendorID="64" w:dllVersion="131078" w:nlCheck="1" w:checkStyle="0"/>
  <w:doNotTrackFormatting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2C"/>
    <w:rsid w:val="00001654"/>
    <w:rsid w:val="00003B53"/>
    <w:rsid w:val="00005C03"/>
    <w:rsid w:val="00007849"/>
    <w:rsid w:val="00007D6B"/>
    <w:rsid w:val="00010C5D"/>
    <w:rsid w:val="00011002"/>
    <w:rsid w:val="00011A2E"/>
    <w:rsid w:val="000150EE"/>
    <w:rsid w:val="00016E9F"/>
    <w:rsid w:val="00020C74"/>
    <w:rsid w:val="000210CA"/>
    <w:rsid w:val="0003006C"/>
    <w:rsid w:val="00033A5A"/>
    <w:rsid w:val="00035540"/>
    <w:rsid w:val="00035FE9"/>
    <w:rsid w:val="00036C40"/>
    <w:rsid w:val="00037298"/>
    <w:rsid w:val="0004096F"/>
    <w:rsid w:val="00041AE0"/>
    <w:rsid w:val="00051A17"/>
    <w:rsid w:val="00051E9F"/>
    <w:rsid w:val="00055ECF"/>
    <w:rsid w:val="00056B06"/>
    <w:rsid w:val="00062979"/>
    <w:rsid w:val="00062A9E"/>
    <w:rsid w:val="00063794"/>
    <w:rsid w:val="0006723D"/>
    <w:rsid w:val="0007023D"/>
    <w:rsid w:val="0007054D"/>
    <w:rsid w:val="00072259"/>
    <w:rsid w:val="00075B42"/>
    <w:rsid w:val="00077459"/>
    <w:rsid w:val="00083CE7"/>
    <w:rsid w:val="00096DE9"/>
    <w:rsid w:val="000A16FF"/>
    <w:rsid w:val="000A2B5B"/>
    <w:rsid w:val="000A3426"/>
    <w:rsid w:val="000A39A9"/>
    <w:rsid w:val="000A4AC3"/>
    <w:rsid w:val="000B188C"/>
    <w:rsid w:val="000B4F32"/>
    <w:rsid w:val="000B7AC7"/>
    <w:rsid w:val="000C250B"/>
    <w:rsid w:val="000C33FA"/>
    <w:rsid w:val="000C44BC"/>
    <w:rsid w:val="000C7007"/>
    <w:rsid w:val="000D004E"/>
    <w:rsid w:val="000D24CD"/>
    <w:rsid w:val="000D3CE1"/>
    <w:rsid w:val="000D599B"/>
    <w:rsid w:val="000D5DB1"/>
    <w:rsid w:val="000D6412"/>
    <w:rsid w:val="000D7323"/>
    <w:rsid w:val="000E1351"/>
    <w:rsid w:val="000E2C58"/>
    <w:rsid w:val="000E6F07"/>
    <w:rsid w:val="000E7248"/>
    <w:rsid w:val="000F13CF"/>
    <w:rsid w:val="000F2A74"/>
    <w:rsid w:val="000F59C9"/>
    <w:rsid w:val="000F6B19"/>
    <w:rsid w:val="00100500"/>
    <w:rsid w:val="00103B20"/>
    <w:rsid w:val="00110555"/>
    <w:rsid w:val="00111FF6"/>
    <w:rsid w:val="00112883"/>
    <w:rsid w:val="00112920"/>
    <w:rsid w:val="00112D33"/>
    <w:rsid w:val="00114E54"/>
    <w:rsid w:val="00123CA3"/>
    <w:rsid w:val="00123D57"/>
    <w:rsid w:val="00132EEE"/>
    <w:rsid w:val="00141914"/>
    <w:rsid w:val="00144A38"/>
    <w:rsid w:val="001538B5"/>
    <w:rsid w:val="001564AA"/>
    <w:rsid w:val="0017075C"/>
    <w:rsid w:val="001713C0"/>
    <w:rsid w:val="0017197E"/>
    <w:rsid w:val="00173563"/>
    <w:rsid w:val="00177E5C"/>
    <w:rsid w:val="0018076F"/>
    <w:rsid w:val="00180989"/>
    <w:rsid w:val="00181FDF"/>
    <w:rsid w:val="001876B4"/>
    <w:rsid w:val="001876D3"/>
    <w:rsid w:val="0019088C"/>
    <w:rsid w:val="00193559"/>
    <w:rsid w:val="00197139"/>
    <w:rsid w:val="0019794B"/>
    <w:rsid w:val="001A0B0F"/>
    <w:rsid w:val="001A33FB"/>
    <w:rsid w:val="001A3C40"/>
    <w:rsid w:val="001A4755"/>
    <w:rsid w:val="001B0C3B"/>
    <w:rsid w:val="001B2B1D"/>
    <w:rsid w:val="001B2EEE"/>
    <w:rsid w:val="001B4D1F"/>
    <w:rsid w:val="001B56CC"/>
    <w:rsid w:val="001B5FF4"/>
    <w:rsid w:val="001C4E57"/>
    <w:rsid w:val="001C5DA1"/>
    <w:rsid w:val="001C743A"/>
    <w:rsid w:val="001D1226"/>
    <w:rsid w:val="001D15EE"/>
    <w:rsid w:val="001D242A"/>
    <w:rsid w:val="001D6C0A"/>
    <w:rsid w:val="001E1099"/>
    <w:rsid w:val="001E148F"/>
    <w:rsid w:val="001E48CF"/>
    <w:rsid w:val="001E4ED6"/>
    <w:rsid w:val="001F6FEE"/>
    <w:rsid w:val="00205F46"/>
    <w:rsid w:val="00207477"/>
    <w:rsid w:val="002078FC"/>
    <w:rsid w:val="002136E2"/>
    <w:rsid w:val="00214811"/>
    <w:rsid w:val="002159D6"/>
    <w:rsid w:val="002174F4"/>
    <w:rsid w:val="00217919"/>
    <w:rsid w:val="00220128"/>
    <w:rsid w:val="00227E18"/>
    <w:rsid w:val="002312D5"/>
    <w:rsid w:val="00231A3E"/>
    <w:rsid w:val="002320FC"/>
    <w:rsid w:val="00232257"/>
    <w:rsid w:val="002342E6"/>
    <w:rsid w:val="00236AE5"/>
    <w:rsid w:val="002376CE"/>
    <w:rsid w:val="00237AFD"/>
    <w:rsid w:val="00240D71"/>
    <w:rsid w:val="00246801"/>
    <w:rsid w:val="00251D7F"/>
    <w:rsid w:val="00253747"/>
    <w:rsid w:val="00255DD7"/>
    <w:rsid w:val="00260218"/>
    <w:rsid w:val="0026137C"/>
    <w:rsid w:val="00267177"/>
    <w:rsid w:val="00267473"/>
    <w:rsid w:val="00270E4C"/>
    <w:rsid w:val="002776AF"/>
    <w:rsid w:val="002800E4"/>
    <w:rsid w:val="00281778"/>
    <w:rsid w:val="002845A0"/>
    <w:rsid w:val="002848A8"/>
    <w:rsid w:val="00294068"/>
    <w:rsid w:val="00294DE9"/>
    <w:rsid w:val="00296A6E"/>
    <w:rsid w:val="002A060C"/>
    <w:rsid w:val="002A26FD"/>
    <w:rsid w:val="002A4D30"/>
    <w:rsid w:val="002A7A30"/>
    <w:rsid w:val="002B02F7"/>
    <w:rsid w:val="002B2C4B"/>
    <w:rsid w:val="002B3303"/>
    <w:rsid w:val="002B7134"/>
    <w:rsid w:val="002B7962"/>
    <w:rsid w:val="002C0D3B"/>
    <w:rsid w:val="002C2434"/>
    <w:rsid w:val="002C2679"/>
    <w:rsid w:val="002D44AC"/>
    <w:rsid w:val="002D48EC"/>
    <w:rsid w:val="002D76D4"/>
    <w:rsid w:val="002D7CAA"/>
    <w:rsid w:val="002E0143"/>
    <w:rsid w:val="002E01BA"/>
    <w:rsid w:val="002E04FA"/>
    <w:rsid w:val="002E66D6"/>
    <w:rsid w:val="002E6B9A"/>
    <w:rsid w:val="002E6CFB"/>
    <w:rsid w:val="002F09B7"/>
    <w:rsid w:val="002F2900"/>
    <w:rsid w:val="002F2C70"/>
    <w:rsid w:val="00303AD2"/>
    <w:rsid w:val="00304DB7"/>
    <w:rsid w:val="00305A57"/>
    <w:rsid w:val="00307BD7"/>
    <w:rsid w:val="00307E1D"/>
    <w:rsid w:val="00313B3D"/>
    <w:rsid w:val="00320653"/>
    <w:rsid w:val="00323D7B"/>
    <w:rsid w:val="00323EC0"/>
    <w:rsid w:val="00324E13"/>
    <w:rsid w:val="00332CA9"/>
    <w:rsid w:val="003411B4"/>
    <w:rsid w:val="0034128E"/>
    <w:rsid w:val="0034142B"/>
    <w:rsid w:val="00341831"/>
    <w:rsid w:val="003574D3"/>
    <w:rsid w:val="00364CA3"/>
    <w:rsid w:val="00364EAF"/>
    <w:rsid w:val="00364F8E"/>
    <w:rsid w:val="003728B5"/>
    <w:rsid w:val="00373B24"/>
    <w:rsid w:val="00374C0E"/>
    <w:rsid w:val="003767AD"/>
    <w:rsid w:val="0038048F"/>
    <w:rsid w:val="0038379A"/>
    <w:rsid w:val="00383ACA"/>
    <w:rsid w:val="00385165"/>
    <w:rsid w:val="00387A39"/>
    <w:rsid w:val="003917C9"/>
    <w:rsid w:val="00396C42"/>
    <w:rsid w:val="003A0F3E"/>
    <w:rsid w:val="003B08F1"/>
    <w:rsid w:val="003B2D19"/>
    <w:rsid w:val="003B2D4D"/>
    <w:rsid w:val="003C218B"/>
    <w:rsid w:val="003C2B66"/>
    <w:rsid w:val="003C4CEC"/>
    <w:rsid w:val="003C5803"/>
    <w:rsid w:val="003C6B67"/>
    <w:rsid w:val="003C6D85"/>
    <w:rsid w:val="003D5A0A"/>
    <w:rsid w:val="003D6E95"/>
    <w:rsid w:val="003E2373"/>
    <w:rsid w:val="003E2BBB"/>
    <w:rsid w:val="003E3C5E"/>
    <w:rsid w:val="003E400E"/>
    <w:rsid w:val="003E75DB"/>
    <w:rsid w:val="003E7680"/>
    <w:rsid w:val="003F1F11"/>
    <w:rsid w:val="003F26DF"/>
    <w:rsid w:val="003F298A"/>
    <w:rsid w:val="003F3A82"/>
    <w:rsid w:val="003F41CF"/>
    <w:rsid w:val="004003C9"/>
    <w:rsid w:val="00401861"/>
    <w:rsid w:val="00404AE7"/>
    <w:rsid w:val="00411004"/>
    <w:rsid w:val="00411489"/>
    <w:rsid w:val="004119E6"/>
    <w:rsid w:val="00411E44"/>
    <w:rsid w:val="004146E5"/>
    <w:rsid w:val="00415C0A"/>
    <w:rsid w:val="004164BC"/>
    <w:rsid w:val="00416E2B"/>
    <w:rsid w:val="00430B22"/>
    <w:rsid w:val="00432EC8"/>
    <w:rsid w:val="00434B48"/>
    <w:rsid w:val="0043527D"/>
    <w:rsid w:val="00435DC6"/>
    <w:rsid w:val="004373FA"/>
    <w:rsid w:val="004374F4"/>
    <w:rsid w:val="004408A1"/>
    <w:rsid w:val="00441C91"/>
    <w:rsid w:val="004456DB"/>
    <w:rsid w:val="00450F4A"/>
    <w:rsid w:val="00462177"/>
    <w:rsid w:val="004646DD"/>
    <w:rsid w:val="00464BCC"/>
    <w:rsid w:val="0046564F"/>
    <w:rsid w:val="00467344"/>
    <w:rsid w:val="00467BEF"/>
    <w:rsid w:val="00471F94"/>
    <w:rsid w:val="004732BA"/>
    <w:rsid w:val="00474CDE"/>
    <w:rsid w:val="00481937"/>
    <w:rsid w:val="00481E3C"/>
    <w:rsid w:val="00491241"/>
    <w:rsid w:val="004A3296"/>
    <w:rsid w:val="004A4D06"/>
    <w:rsid w:val="004A7744"/>
    <w:rsid w:val="004B1FF8"/>
    <w:rsid w:val="004B44F8"/>
    <w:rsid w:val="004B5C92"/>
    <w:rsid w:val="004B763B"/>
    <w:rsid w:val="004C177E"/>
    <w:rsid w:val="004C1AD9"/>
    <w:rsid w:val="004C2876"/>
    <w:rsid w:val="004C4D2B"/>
    <w:rsid w:val="004D07FF"/>
    <w:rsid w:val="004D1DA8"/>
    <w:rsid w:val="004D2ABD"/>
    <w:rsid w:val="004D2F1C"/>
    <w:rsid w:val="004D30BE"/>
    <w:rsid w:val="004D69A4"/>
    <w:rsid w:val="004D79F1"/>
    <w:rsid w:val="004E71B1"/>
    <w:rsid w:val="004E7B2C"/>
    <w:rsid w:val="004F523B"/>
    <w:rsid w:val="004F5735"/>
    <w:rsid w:val="004F60A0"/>
    <w:rsid w:val="005037C4"/>
    <w:rsid w:val="00504DA3"/>
    <w:rsid w:val="00510015"/>
    <w:rsid w:val="005100DC"/>
    <w:rsid w:val="005137F8"/>
    <w:rsid w:val="0052535A"/>
    <w:rsid w:val="00526190"/>
    <w:rsid w:val="0052791C"/>
    <w:rsid w:val="00531015"/>
    <w:rsid w:val="005311ED"/>
    <w:rsid w:val="00531C7E"/>
    <w:rsid w:val="0053274C"/>
    <w:rsid w:val="00533714"/>
    <w:rsid w:val="00536E0F"/>
    <w:rsid w:val="00540D76"/>
    <w:rsid w:val="005446DD"/>
    <w:rsid w:val="00545E7D"/>
    <w:rsid w:val="00547258"/>
    <w:rsid w:val="00551A69"/>
    <w:rsid w:val="00551E4D"/>
    <w:rsid w:val="00554B5F"/>
    <w:rsid w:val="00560E4F"/>
    <w:rsid w:val="00562FEC"/>
    <w:rsid w:val="0056399E"/>
    <w:rsid w:val="00563BE4"/>
    <w:rsid w:val="00563DC3"/>
    <w:rsid w:val="00565FCD"/>
    <w:rsid w:val="00576993"/>
    <w:rsid w:val="005800F9"/>
    <w:rsid w:val="00580B67"/>
    <w:rsid w:val="005820EA"/>
    <w:rsid w:val="00583ADD"/>
    <w:rsid w:val="00591ADA"/>
    <w:rsid w:val="005A1553"/>
    <w:rsid w:val="005A22AA"/>
    <w:rsid w:val="005A5E78"/>
    <w:rsid w:val="005A77D1"/>
    <w:rsid w:val="005B2338"/>
    <w:rsid w:val="005B6FD5"/>
    <w:rsid w:val="005B73B8"/>
    <w:rsid w:val="005C0678"/>
    <w:rsid w:val="005C1B04"/>
    <w:rsid w:val="005C2653"/>
    <w:rsid w:val="005C30CD"/>
    <w:rsid w:val="005C5469"/>
    <w:rsid w:val="005C56CC"/>
    <w:rsid w:val="005C6475"/>
    <w:rsid w:val="005C7A5B"/>
    <w:rsid w:val="005D2459"/>
    <w:rsid w:val="005E21BA"/>
    <w:rsid w:val="005E3298"/>
    <w:rsid w:val="005F1323"/>
    <w:rsid w:val="005F500E"/>
    <w:rsid w:val="005F628D"/>
    <w:rsid w:val="00600659"/>
    <w:rsid w:val="006031FD"/>
    <w:rsid w:val="00603A40"/>
    <w:rsid w:val="00610436"/>
    <w:rsid w:val="006105F4"/>
    <w:rsid w:val="0061119B"/>
    <w:rsid w:val="006139AD"/>
    <w:rsid w:val="00615DF1"/>
    <w:rsid w:val="00616006"/>
    <w:rsid w:val="00617BAF"/>
    <w:rsid w:val="0062504A"/>
    <w:rsid w:val="00625B94"/>
    <w:rsid w:val="00631B09"/>
    <w:rsid w:val="00632C91"/>
    <w:rsid w:val="006343F8"/>
    <w:rsid w:val="0063500B"/>
    <w:rsid w:val="00635C8F"/>
    <w:rsid w:val="0064078C"/>
    <w:rsid w:val="00643EAB"/>
    <w:rsid w:val="00653D61"/>
    <w:rsid w:val="0067224F"/>
    <w:rsid w:val="00675E47"/>
    <w:rsid w:val="006763B7"/>
    <w:rsid w:val="00682797"/>
    <w:rsid w:val="00683A9B"/>
    <w:rsid w:val="00687AD9"/>
    <w:rsid w:val="00692BF3"/>
    <w:rsid w:val="00696EDF"/>
    <w:rsid w:val="006A0BC2"/>
    <w:rsid w:val="006A3045"/>
    <w:rsid w:val="006A328D"/>
    <w:rsid w:val="006A5782"/>
    <w:rsid w:val="006A7110"/>
    <w:rsid w:val="006B2FBD"/>
    <w:rsid w:val="006C042C"/>
    <w:rsid w:val="006C191F"/>
    <w:rsid w:val="006C78F9"/>
    <w:rsid w:val="006C7D60"/>
    <w:rsid w:val="006E29E0"/>
    <w:rsid w:val="006E3B4D"/>
    <w:rsid w:val="006E5D8F"/>
    <w:rsid w:val="006F7867"/>
    <w:rsid w:val="00700372"/>
    <w:rsid w:val="00700EE8"/>
    <w:rsid w:val="007024E2"/>
    <w:rsid w:val="007048B5"/>
    <w:rsid w:val="00706D66"/>
    <w:rsid w:val="0071115C"/>
    <w:rsid w:val="00712639"/>
    <w:rsid w:val="00712766"/>
    <w:rsid w:val="00725797"/>
    <w:rsid w:val="00730AD1"/>
    <w:rsid w:val="00730F2F"/>
    <w:rsid w:val="007321A3"/>
    <w:rsid w:val="007332E9"/>
    <w:rsid w:val="0073610F"/>
    <w:rsid w:val="00736175"/>
    <w:rsid w:val="00740F69"/>
    <w:rsid w:val="007424A3"/>
    <w:rsid w:val="007438FC"/>
    <w:rsid w:val="00746BC7"/>
    <w:rsid w:val="00747469"/>
    <w:rsid w:val="00747CC4"/>
    <w:rsid w:val="00753227"/>
    <w:rsid w:val="00755D29"/>
    <w:rsid w:val="007666AA"/>
    <w:rsid w:val="00771C47"/>
    <w:rsid w:val="00772488"/>
    <w:rsid w:val="00773C2F"/>
    <w:rsid w:val="00774791"/>
    <w:rsid w:val="00774922"/>
    <w:rsid w:val="0078271D"/>
    <w:rsid w:val="007850E6"/>
    <w:rsid w:val="007852ED"/>
    <w:rsid w:val="00786AB6"/>
    <w:rsid w:val="0078768F"/>
    <w:rsid w:val="00795303"/>
    <w:rsid w:val="007A1BC1"/>
    <w:rsid w:val="007A445A"/>
    <w:rsid w:val="007A5748"/>
    <w:rsid w:val="007A6091"/>
    <w:rsid w:val="007B1769"/>
    <w:rsid w:val="007B3EBE"/>
    <w:rsid w:val="007B7019"/>
    <w:rsid w:val="007C6C73"/>
    <w:rsid w:val="007C7E91"/>
    <w:rsid w:val="007D2E89"/>
    <w:rsid w:val="007D7DD1"/>
    <w:rsid w:val="007E4D75"/>
    <w:rsid w:val="007E5EDD"/>
    <w:rsid w:val="007E7227"/>
    <w:rsid w:val="007F46CE"/>
    <w:rsid w:val="007F4FA2"/>
    <w:rsid w:val="007F5846"/>
    <w:rsid w:val="007F5E6E"/>
    <w:rsid w:val="007F63DF"/>
    <w:rsid w:val="007F7241"/>
    <w:rsid w:val="008011C7"/>
    <w:rsid w:val="00801B92"/>
    <w:rsid w:val="0080377D"/>
    <w:rsid w:val="00804E6F"/>
    <w:rsid w:val="00810A44"/>
    <w:rsid w:val="00810E14"/>
    <w:rsid w:val="00811C44"/>
    <w:rsid w:val="00814775"/>
    <w:rsid w:val="00823075"/>
    <w:rsid w:val="008230AF"/>
    <w:rsid w:val="00823249"/>
    <w:rsid w:val="0082507C"/>
    <w:rsid w:val="00826085"/>
    <w:rsid w:val="00827116"/>
    <w:rsid w:val="00830E46"/>
    <w:rsid w:val="00831FE5"/>
    <w:rsid w:val="00832017"/>
    <w:rsid w:val="00832921"/>
    <w:rsid w:val="00834B1B"/>
    <w:rsid w:val="0083784B"/>
    <w:rsid w:val="00840F17"/>
    <w:rsid w:val="00842F5C"/>
    <w:rsid w:val="00843896"/>
    <w:rsid w:val="00853E5D"/>
    <w:rsid w:val="00854EBE"/>
    <w:rsid w:val="00857207"/>
    <w:rsid w:val="00857F48"/>
    <w:rsid w:val="00861BFC"/>
    <w:rsid w:val="0086220D"/>
    <w:rsid w:val="008652EC"/>
    <w:rsid w:val="00866893"/>
    <w:rsid w:val="0087539B"/>
    <w:rsid w:val="00875743"/>
    <w:rsid w:val="00875D4A"/>
    <w:rsid w:val="008779F4"/>
    <w:rsid w:val="008800A4"/>
    <w:rsid w:val="00880D06"/>
    <w:rsid w:val="00881FEE"/>
    <w:rsid w:val="00884662"/>
    <w:rsid w:val="00886396"/>
    <w:rsid w:val="00886F65"/>
    <w:rsid w:val="008905CE"/>
    <w:rsid w:val="0089524C"/>
    <w:rsid w:val="00895F58"/>
    <w:rsid w:val="008A0D88"/>
    <w:rsid w:val="008A1B56"/>
    <w:rsid w:val="008A23BD"/>
    <w:rsid w:val="008A36E9"/>
    <w:rsid w:val="008A4C97"/>
    <w:rsid w:val="008A56A4"/>
    <w:rsid w:val="008A5AA4"/>
    <w:rsid w:val="008A5BD0"/>
    <w:rsid w:val="008A6583"/>
    <w:rsid w:val="008A7272"/>
    <w:rsid w:val="008B3FA5"/>
    <w:rsid w:val="008B5359"/>
    <w:rsid w:val="008C52F0"/>
    <w:rsid w:val="008C6070"/>
    <w:rsid w:val="008C6D4A"/>
    <w:rsid w:val="008D183B"/>
    <w:rsid w:val="008D43EB"/>
    <w:rsid w:val="008D454D"/>
    <w:rsid w:val="008D62C1"/>
    <w:rsid w:val="008F00B9"/>
    <w:rsid w:val="008F5371"/>
    <w:rsid w:val="009005F5"/>
    <w:rsid w:val="00900851"/>
    <w:rsid w:val="00900A55"/>
    <w:rsid w:val="00900C6E"/>
    <w:rsid w:val="00902484"/>
    <w:rsid w:val="009029D1"/>
    <w:rsid w:val="0090374B"/>
    <w:rsid w:val="00904EF7"/>
    <w:rsid w:val="00905D86"/>
    <w:rsid w:val="00905EB6"/>
    <w:rsid w:val="009077B1"/>
    <w:rsid w:val="00907EFE"/>
    <w:rsid w:val="00913A6D"/>
    <w:rsid w:val="00914165"/>
    <w:rsid w:val="009143A7"/>
    <w:rsid w:val="00914F5C"/>
    <w:rsid w:val="00916E66"/>
    <w:rsid w:val="00917828"/>
    <w:rsid w:val="00922CA5"/>
    <w:rsid w:val="00924E11"/>
    <w:rsid w:val="009277EF"/>
    <w:rsid w:val="009338C9"/>
    <w:rsid w:val="009346ED"/>
    <w:rsid w:val="00936442"/>
    <w:rsid w:val="009370BA"/>
    <w:rsid w:val="0093755D"/>
    <w:rsid w:val="00941FD7"/>
    <w:rsid w:val="00943615"/>
    <w:rsid w:val="00943999"/>
    <w:rsid w:val="00957CBF"/>
    <w:rsid w:val="00962955"/>
    <w:rsid w:val="00972FF8"/>
    <w:rsid w:val="00974B82"/>
    <w:rsid w:val="009779EB"/>
    <w:rsid w:val="00977E21"/>
    <w:rsid w:val="009814DA"/>
    <w:rsid w:val="00984689"/>
    <w:rsid w:val="00987C10"/>
    <w:rsid w:val="00995ACB"/>
    <w:rsid w:val="009966FA"/>
    <w:rsid w:val="009969EF"/>
    <w:rsid w:val="00996B04"/>
    <w:rsid w:val="009A14C2"/>
    <w:rsid w:val="009A1600"/>
    <w:rsid w:val="009A1AA6"/>
    <w:rsid w:val="009A2062"/>
    <w:rsid w:val="009A4ABC"/>
    <w:rsid w:val="009B4A4D"/>
    <w:rsid w:val="009C15EE"/>
    <w:rsid w:val="009C4990"/>
    <w:rsid w:val="009C62C4"/>
    <w:rsid w:val="009C6F63"/>
    <w:rsid w:val="009C7782"/>
    <w:rsid w:val="009D369F"/>
    <w:rsid w:val="009D4068"/>
    <w:rsid w:val="009E3DAE"/>
    <w:rsid w:val="009E7826"/>
    <w:rsid w:val="009F2DFA"/>
    <w:rsid w:val="009F716C"/>
    <w:rsid w:val="00A001ED"/>
    <w:rsid w:val="00A03E45"/>
    <w:rsid w:val="00A062C3"/>
    <w:rsid w:val="00A075D8"/>
    <w:rsid w:val="00A111DA"/>
    <w:rsid w:val="00A129F1"/>
    <w:rsid w:val="00A16331"/>
    <w:rsid w:val="00A1759C"/>
    <w:rsid w:val="00A17A73"/>
    <w:rsid w:val="00A219B1"/>
    <w:rsid w:val="00A26B0E"/>
    <w:rsid w:val="00A33E38"/>
    <w:rsid w:val="00A33F05"/>
    <w:rsid w:val="00A4136C"/>
    <w:rsid w:val="00A41718"/>
    <w:rsid w:val="00A429FF"/>
    <w:rsid w:val="00A45371"/>
    <w:rsid w:val="00A470BE"/>
    <w:rsid w:val="00A50E73"/>
    <w:rsid w:val="00A51C19"/>
    <w:rsid w:val="00A52909"/>
    <w:rsid w:val="00A538B1"/>
    <w:rsid w:val="00A55098"/>
    <w:rsid w:val="00A55565"/>
    <w:rsid w:val="00A556E5"/>
    <w:rsid w:val="00A567EE"/>
    <w:rsid w:val="00A60F12"/>
    <w:rsid w:val="00A626BD"/>
    <w:rsid w:val="00A6329A"/>
    <w:rsid w:val="00A65264"/>
    <w:rsid w:val="00A66613"/>
    <w:rsid w:val="00A66D5E"/>
    <w:rsid w:val="00A729BC"/>
    <w:rsid w:val="00A733FE"/>
    <w:rsid w:val="00A73CE8"/>
    <w:rsid w:val="00A74608"/>
    <w:rsid w:val="00A75453"/>
    <w:rsid w:val="00A80A91"/>
    <w:rsid w:val="00A81C17"/>
    <w:rsid w:val="00A865AC"/>
    <w:rsid w:val="00A87234"/>
    <w:rsid w:val="00A8750A"/>
    <w:rsid w:val="00A915B5"/>
    <w:rsid w:val="00A9415F"/>
    <w:rsid w:val="00AA0B6B"/>
    <w:rsid w:val="00AA159E"/>
    <w:rsid w:val="00AA5C3E"/>
    <w:rsid w:val="00AA5C6B"/>
    <w:rsid w:val="00AA6987"/>
    <w:rsid w:val="00AA6D8A"/>
    <w:rsid w:val="00AB0CC4"/>
    <w:rsid w:val="00AB3FD2"/>
    <w:rsid w:val="00AB408B"/>
    <w:rsid w:val="00AB5694"/>
    <w:rsid w:val="00AC2770"/>
    <w:rsid w:val="00AC7105"/>
    <w:rsid w:val="00AD2EB2"/>
    <w:rsid w:val="00AD61E6"/>
    <w:rsid w:val="00AE0D9F"/>
    <w:rsid w:val="00AE641C"/>
    <w:rsid w:val="00AE7FC5"/>
    <w:rsid w:val="00AF19AF"/>
    <w:rsid w:val="00AF2AAA"/>
    <w:rsid w:val="00AF3D25"/>
    <w:rsid w:val="00B03860"/>
    <w:rsid w:val="00B05F0D"/>
    <w:rsid w:val="00B163A8"/>
    <w:rsid w:val="00B21E32"/>
    <w:rsid w:val="00B239A8"/>
    <w:rsid w:val="00B249D4"/>
    <w:rsid w:val="00B25232"/>
    <w:rsid w:val="00B305D7"/>
    <w:rsid w:val="00B32EC0"/>
    <w:rsid w:val="00B3303B"/>
    <w:rsid w:val="00B3356F"/>
    <w:rsid w:val="00B35D64"/>
    <w:rsid w:val="00B3738B"/>
    <w:rsid w:val="00B40905"/>
    <w:rsid w:val="00B42416"/>
    <w:rsid w:val="00B44B1B"/>
    <w:rsid w:val="00B44F13"/>
    <w:rsid w:val="00B45EFF"/>
    <w:rsid w:val="00B560CD"/>
    <w:rsid w:val="00B56F97"/>
    <w:rsid w:val="00B63871"/>
    <w:rsid w:val="00B643A5"/>
    <w:rsid w:val="00B64421"/>
    <w:rsid w:val="00B67420"/>
    <w:rsid w:val="00B704FD"/>
    <w:rsid w:val="00B72AC2"/>
    <w:rsid w:val="00B72D27"/>
    <w:rsid w:val="00B73807"/>
    <w:rsid w:val="00B73D1F"/>
    <w:rsid w:val="00B757B6"/>
    <w:rsid w:val="00B77587"/>
    <w:rsid w:val="00B77F7D"/>
    <w:rsid w:val="00B81A8E"/>
    <w:rsid w:val="00B81E5C"/>
    <w:rsid w:val="00B92172"/>
    <w:rsid w:val="00B92610"/>
    <w:rsid w:val="00B93284"/>
    <w:rsid w:val="00B94C47"/>
    <w:rsid w:val="00B95883"/>
    <w:rsid w:val="00B96B97"/>
    <w:rsid w:val="00B979D9"/>
    <w:rsid w:val="00BA0651"/>
    <w:rsid w:val="00BA29D6"/>
    <w:rsid w:val="00BA3C29"/>
    <w:rsid w:val="00BB1C3C"/>
    <w:rsid w:val="00BB4A33"/>
    <w:rsid w:val="00BB4CB2"/>
    <w:rsid w:val="00BB4DAA"/>
    <w:rsid w:val="00BB5D2C"/>
    <w:rsid w:val="00BB65F9"/>
    <w:rsid w:val="00BB7FD4"/>
    <w:rsid w:val="00BD064F"/>
    <w:rsid w:val="00BD0D1D"/>
    <w:rsid w:val="00BD0E06"/>
    <w:rsid w:val="00BD1084"/>
    <w:rsid w:val="00BD17F2"/>
    <w:rsid w:val="00BD5E01"/>
    <w:rsid w:val="00BE15D5"/>
    <w:rsid w:val="00BE2E63"/>
    <w:rsid w:val="00BE36EF"/>
    <w:rsid w:val="00BE4428"/>
    <w:rsid w:val="00BE59C5"/>
    <w:rsid w:val="00BE7655"/>
    <w:rsid w:val="00BF26C2"/>
    <w:rsid w:val="00C01282"/>
    <w:rsid w:val="00C01B26"/>
    <w:rsid w:val="00C0393B"/>
    <w:rsid w:val="00C12EA7"/>
    <w:rsid w:val="00C16096"/>
    <w:rsid w:val="00C160D5"/>
    <w:rsid w:val="00C16D1E"/>
    <w:rsid w:val="00C20E11"/>
    <w:rsid w:val="00C235EB"/>
    <w:rsid w:val="00C24D20"/>
    <w:rsid w:val="00C25860"/>
    <w:rsid w:val="00C31DB0"/>
    <w:rsid w:val="00C34D65"/>
    <w:rsid w:val="00C40A4E"/>
    <w:rsid w:val="00C44DFE"/>
    <w:rsid w:val="00C45C84"/>
    <w:rsid w:val="00C5204D"/>
    <w:rsid w:val="00C523CD"/>
    <w:rsid w:val="00C5331C"/>
    <w:rsid w:val="00C56BEA"/>
    <w:rsid w:val="00C57E6F"/>
    <w:rsid w:val="00C62420"/>
    <w:rsid w:val="00C632C3"/>
    <w:rsid w:val="00C64E37"/>
    <w:rsid w:val="00C707F7"/>
    <w:rsid w:val="00C70A72"/>
    <w:rsid w:val="00C71614"/>
    <w:rsid w:val="00C76D32"/>
    <w:rsid w:val="00C82861"/>
    <w:rsid w:val="00C85D71"/>
    <w:rsid w:val="00C91A14"/>
    <w:rsid w:val="00C91E46"/>
    <w:rsid w:val="00C94B71"/>
    <w:rsid w:val="00C94D81"/>
    <w:rsid w:val="00CA4FA1"/>
    <w:rsid w:val="00CA65C0"/>
    <w:rsid w:val="00CA6EC4"/>
    <w:rsid w:val="00CB192C"/>
    <w:rsid w:val="00CB574E"/>
    <w:rsid w:val="00CB59E9"/>
    <w:rsid w:val="00CB6456"/>
    <w:rsid w:val="00CB73E8"/>
    <w:rsid w:val="00CC138B"/>
    <w:rsid w:val="00CC57A3"/>
    <w:rsid w:val="00CC6338"/>
    <w:rsid w:val="00CC6B56"/>
    <w:rsid w:val="00CD413A"/>
    <w:rsid w:val="00CD782C"/>
    <w:rsid w:val="00CE5091"/>
    <w:rsid w:val="00CE58BA"/>
    <w:rsid w:val="00CE6A5E"/>
    <w:rsid w:val="00CE7412"/>
    <w:rsid w:val="00CF1A69"/>
    <w:rsid w:val="00CF2590"/>
    <w:rsid w:val="00CF4851"/>
    <w:rsid w:val="00CF591A"/>
    <w:rsid w:val="00CF73C1"/>
    <w:rsid w:val="00CF7FB7"/>
    <w:rsid w:val="00D01694"/>
    <w:rsid w:val="00D075D2"/>
    <w:rsid w:val="00D10DC6"/>
    <w:rsid w:val="00D111E4"/>
    <w:rsid w:val="00D11E71"/>
    <w:rsid w:val="00D14E8E"/>
    <w:rsid w:val="00D1759E"/>
    <w:rsid w:val="00D20A2F"/>
    <w:rsid w:val="00D21477"/>
    <w:rsid w:val="00D22306"/>
    <w:rsid w:val="00D22E5B"/>
    <w:rsid w:val="00D2449A"/>
    <w:rsid w:val="00D25363"/>
    <w:rsid w:val="00D257C6"/>
    <w:rsid w:val="00D26038"/>
    <w:rsid w:val="00D3062F"/>
    <w:rsid w:val="00D31097"/>
    <w:rsid w:val="00D318EF"/>
    <w:rsid w:val="00D342CC"/>
    <w:rsid w:val="00D3464B"/>
    <w:rsid w:val="00D35718"/>
    <w:rsid w:val="00D42C76"/>
    <w:rsid w:val="00D44C99"/>
    <w:rsid w:val="00D46C52"/>
    <w:rsid w:val="00D505D1"/>
    <w:rsid w:val="00D51768"/>
    <w:rsid w:val="00D52252"/>
    <w:rsid w:val="00D525F3"/>
    <w:rsid w:val="00D53B0E"/>
    <w:rsid w:val="00D602F9"/>
    <w:rsid w:val="00D60F96"/>
    <w:rsid w:val="00D6324D"/>
    <w:rsid w:val="00D66D6B"/>
    <w:rsid w:val="00D66E8A"/>
    <w:rsid w:val="00D77CDC"/>
    <w:rsid w:val="00D77E3A"/>
    <w:rsid w:val="00D84FC8"/>
    <w:rsid w:val="00D851D8"/>
    <w:rsid w:val="00D85349"/>
    <w:rsid w:val="00D86388"/>
    <w:rsid w:val="00D86E03"/>
    <w:rsid w:val="00D9711E"/>
    <w:rsid w:val="00DA2B3A"/>
    <w:rsid w:val="00DA4C25"/>
    <w:rsid w:val="00DA59BD"/>
    <w:rsid w:val="00DA69D3"/>
    <w:rsid w:val="00DA775F"/>
    <w:rsid w:val="00DB2F75"/>
    <w:rsid w:val="00DB4159"/>
    <w:rsid w:val="00DB49CA"/>
    <w:rsid w:val="00DB4D3A"/>
    <w:rsid w:val="00DB5CE3"/>
    <w:rsid w:val="00DC2278"/>
    <w:rsid w:val="00DC40EB"/>
    <w:rsid w:val="00DD1233"/>
    <w:rsid w:val="00DD7BE1"/>
    <w:rsid w:val="00DE2803"/>
    <w:rsid w:val="00DE46B6"/>
    <w:rsid w:val="00DE649E"/>
    <w:rsid w:val="00DE7760"/>
    <w:rsid w:val="00DF0EF2"/>
    <w:rsid w:val="00DF67FF"/>
    <w:rsid w:val="00DF68A5"/>
    <w:rsid w:val="00DF70AA"/>
    <w:rsid w:val="00E01BEA"/>
    <w:rsid w:val="00E024F5"/>
    <w:rsid w:val="00E02CC4"/>
    <w:rsid w:val="00E103EA"/>
    <w:rsid w:val="00E13B1C"/>
    <w:rsid w:val="00E155EB"/>
    <w:rsid w:val="00E15D27"/>
    <w:rsid w:val="00E15E53"/>
    <w:rsid w:val="00E170A9"/>
    <w:rsid w:val="00E21137"/>
    <w:rsid w:val="00E22A59"/>
    <w:rsid w:val="00E3231D"/>
    <w:rsid w:val="00E35EFA"/>
    <w:rsid w:val="00E371B4"/>
    <w:rsid w:val="00E40348"/>
    <w:rsid w:val="00E4056D"/>
    <w:rsid w:val="00E468DB"/>
    <w:rsid w:val="00E4718B"/>
    <w:rsid w:val="00E5045A"/>
    <w:rsid w:val="00E50EFD"/>
    <w:rsid w:val="00E5391A"/>
    <w:rsid w:val="00E5640E"/>
    <w:rsid w:val="00E5760F"/>
    <w:rsid w:val="00E57865"/>
    <w:rsid w:val="00E6074D"/>
    <w:rsid w:val="00E60FA0"/>
    <w:rsid w:val="00E61633"/>
    <w:rsid w:val="00E63CA4"/>
    <w:rsid w:val="00E660F5"/>
    <w:rsid w:val="00E66693"/>
    <w:rsid w:val="00E67C96"/>
    <w:rsid w:val="00E70766"/>
    <w:rsid w:val="00E72275"/>
    <w:rsid w:val="00E72A2F"/>
    <w:rsid w:val="00E72D54"/>
    <w:rsid w:val="00E73539"/>
    <w:rsid w:val="00E7593F"/>
    <w:rsid w:val="00E75C1F"/>
    <w:rsid w:val="00E75E1E"/>
    <w:rsid w:val="00E76446"/>
    <w:rsid w:val="00E77EC6"/>
    <w:rsid w:val="00E82F83"/>
    <w:rsid w:val="00E84A04"/>
    <w:rsid w:val="00E90A8E"/>
    <w:rsid w:val="00E92E89"/>
    <w:rsid w:val="00EA0CF2"/>
    <w:rsid w:val="00EB26DD"/>
    <w:rsid w:val="00EB3056"/>
    <w:rsid w:val="00EB4C4D"/>
    <w:rsid w:val="00EB4EC0"/>
    <w:rsid w:val="00EB72DC"/>
    <w:rsid w:val="00EC34DF"/>
    <w:rsid w:val="00EC6553"/>
    <w:rsid w:val="00EC6D9F"/>
    <w:rsid w:val="00EC7271"/>
    <w:rsid w:val="00EC7CD0"/>
    <w:rsid w:val="00ED1C94"/>
    <w:rsid w:val="00ED2E63"/>
    <w:rsid w:val="00ED3223"/>
    <w:rsid w:val="00ED5276"/>
    <w:rsid w:val="00ED66EC"/>
    <w:rsid w:val="00EE1E8D"/>
    <w:rsid w:val="00EE48D8"/>
    <w:rsid w:val="00EF0524"/>
    <w:rsid w:val="00EF1F9A"/>
    <w:rsid w:val="00EF5D14"/>
    <w:rsid w:val="00EF6FA1"/>
    <w:rsid w:val="00EF7F79"/>
    <w:rsid w:val="00F04B65"/>
    <w:rsid w:val="00F06B16"/>
    <w:rsid w:val="00F11D60"/>
    <w:rsid w:val="00F11E77"/>
    <w:rsid w:val="00F15589"/>
    <w:rsid w:val="00F226BF"/>
    <w:rsid w:val="00F25D65"/>
    <w:rsid w:val="00F32F80"/>
    <w:rsid w:val="00F3422C"/>
    <w:rsid w:val="00F36A98"/>
    <w:rsid w:val="00F37C01"/>
    <w:rsid w:val="00F400EF"/>
    <w:rsid w:val="00F41421"/>
    <w:rsid w:val="00F416F7"/>
    <w:rsid w:val="00F4616F"/>
    <w:rsid w:val="00F46919"/>
    <w:rsid w:val="00F52E11"/>
    <w:rsid w:val="00F52FCB"/>
    <w:rsid w:val="00F54ED2"/>
    <w:rsid w:val="00F54F67"/>
    <w:rsid w:val="00F5762B"/>
    <w:rsid w:val="00F6330D"/>
    <w:rsid w:val="00F65D1A"/>
    <w:rsid w:val="00F668E6"/>
    <w:rsid w:val="00F66AC7"/>
    <w:rsid w:val="00F71B8D"/>
    <w:rsid w:val="00F7430C"/>
    <w:rsid w:val="00F77495"/>
    <w:rsid w:val="00F77A76"/>
    <w:rsid w:val="00F80D5F"/>
    <w:rsid w:val="00F826E4"/>
    <w:rsid w:val="00F82888"/>
    <w:rsid w:val="00F82F32"/>
    <w:rsid w:val="00F83FDB"/>
    <w:rsid w:val="00F86F73"/>
    <w:rsid w:val="00F8791A"/>
    <w:rsid w:val="00F960F4"/>
    <w:rsid w:val="00F97C8F"/>
    <w:rsid w:val="00FA2853"/>
    <w:rsid w:val="00FA4051"/>
    <w:rsid w:val="00FA4E6A"/>
    <w:rsid w:val="00FA5570"/>
    <w:rsid w:val="00FA55B4"/>
    <w:rsid w:val="00FA7C3A"/>
    <w:rsid w:val="00FA7CF6"/>
    <w:rsid w:val="00FB0190"/>
    <w:rsid w:val="00FB3108"/>
    <w:rsid w:val="00FB3446"/>
    <w:rsid w:val="00FB3FE1"/>
    <w:rsid w:val="00FC3220"/>
    <w:rsid w:val="00FC4A15"/>
    <w:rsid w:val="00FD0530"/>
    <w:rsid w:val="00FD6CAD"/>
    <w:rsid w:val="00FD720F"/>
    <w:rsid w:val="00FE097D"/>
    <w:rsid w:val="00FE0CB9"/>
    <w:rsid w:val="00FE2B8E"/>
    <w:rsid w:val="00FE3A1C"/>
    <w:rsid w:val="00FF129B"/>
    <w:rsid w:val="00FF6756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1123435"/>
  <w15:docId w15:val="{CE83A649-1973-4223-986F-52E89E5E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6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600"/>
    <w:pPr>
      <w:keepNext/>
      <w:jc w:val="center"/>
      <w:outlineLvl w:val="0"/>
    </w:pPr>
    <w:rPr>
      <w:rFonts w:ascii="Courier New" w:eastAsiaTheme="minorEastAsia" w:hAnsi="Courier New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1600"/>
    <w:pPr>
      <w:keepNext/>
      <w:jc w:val="center"/>
      <w:outlineLvl w:val="1"/>
    </w:pPr>
    <w:rPr>
      <w:rFonts w:ascii="Courier New" w:eastAsiaTheme="minorEastAsia" w:hAnsi="Courier New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9A1600"/>
    <w:pPr>
      <w:tabs>
        <w:tab w:val="num" w:pos="720"/>
      </w:tabs>
      <w:spacing w:after="120"/>
      <w:ind w:left="720" w:hanging="720"/>
      <w:outlineLvl w:val="2"/>
    </w:pPr>
    <w:rPr>
      <w:rFonts w:ascii="Garamond" w:eastAsiaTheme="minorEastAsia" w:hAnsi="Garamond"/>
      <w:b/>
      <w:i/>
      <w:color w:val="002E6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A1600"/>
    <w:pPr>
      <w:keepNext/>
      <w:tabs>
        <w:tab w:val="num" w:pos="864"/>
      </w:tabs>
      <w:spacing w:before="240" w:after="60"/>
      <w:ind w:left="864" w:hanging="864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600"/>
    <w:pPr>
      <w:tabs>
        <w:tab w:val="num" w:pos="1008"/>
      </w:tabs>
      <w:spacing w:before="240" w:after="60"/>
      <w:ind w:left="1008" w:hanging="1008"/>
      <w:outlineLvl w:val="4"/>
    </w:pPr>
    <w:rPr>
      <w:rFonts w:ascii="Garamond" w:eastAsiaTheme="minorEastAsia" w:hAnsi="Garamond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A1600"/>
    <w:pPr>
      <w:tabs>
        <w:tab w:val="num" w:pos="1152"/>
      </w:tabs>
      <w:spacing w:before="240" w:after="60"/>
      <w:ind w:left="1152" w:hanging="1152"/>
      <w:outlineLvl w:val="5"/>
    </w:pPr>
    <w:rPr>
      <w:rFonts w:eastAsiaTheme="minorEastAs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600"/>
    <w:pPr>
      <w:tabs>
        <w:tab w:val="num" w:pos="1296"/>
      </w:tabs>
      <w:spacing w:before="240" w:after="60"/>
      <w:ind w:left="1296" w:hanging="1296"/>
      <w:outlineLvl w:val="6"/>
    </w:pPr>
    <w:rPr>
      <w:sz w:val="21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600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60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600"/>
    <w:rPr>
      <w:rFonts w:ascii="Times New Roman" w:hAnsi="Times New Roman" w:cs="Times New Roman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160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9A1600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9A1600"/>
    <w:rPr>
      <w:rFonts w:ascii="Cambria" w:hAnsi="Cambria" w:cs="Times New Roman" w:hint="default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A1600"/>
    <w:rPr>
      <w:rFonts w:ascii="Cambria" w:hAnsi="Cambria" w:cs="Times New Roman" w:hint="default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9A1600"/>
    <w:rPr>
      <w:rFonts w:ascii="Calibri" w:hAnsi="Calibri" w:cs="Times New Roman" w:hint="default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9A1600"/>
    <w:rPr>
      <w:rFonts w:ascii="Calibri" w:hAnsi="Calibri" w:cs="Times New Roman" w:hint="default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A1600"/>
    <w:rPr>
      <w:rFonts w:ascii="Calibri" w:hAnsi="Calibri" w:cs="Times New Roman" w:hint="default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9A1600"/>
    <w:rPr>
      <w:rFonts w:ascii="Calibri" w:hAnsi="Calibri" w:cs="Times New Roman" w:hint="default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9A1600"/>
    <w:rPr>
      <w:rFonts w:ascii="Calibri" w:hAnsi="Calibri" w:cs="Times New Roman" w:hint="default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9A1600"/>
    <w:rPr>
      <w:rFonts w:ascii="Cambria" w:hAnsi="Cambria" w:cs="Times New Roman" w:hint="default"/>
      <w:sz w:val="22"/>
      <w:szCs w:val="22"/>
    </w:rPr>
  </w:style>
  <w:style w:type="character" w:customStyle="1" w:styleId="FootnoteTextChar">
    <w:name w:val="Footnote Text Char"/>
    <w:aliases w:val="ft Char"/>
    <w:basedOn w:val="DefaultParagraphFont"/>
    <w:link w:val="FootnoteText"/>
    <w:uiPriority w:val="99"/>
    <w:locked/>
    <w:rsid w:val="009A1600"/>
    <w:rPr>
      <w:rFonts w:ascii="Times New Roman" w:hAnsi="Times New Roman" w:cs="Times New Roman" w:hint="default"/>
    </w:rPr>
  </w:style>
  <w:style w:type="paragraph" w:styleId="FootnoteText">
    <w:name w:val="footnote text"/>
    <w:aliases w:val="ft"/>
    <w:basedOn w:val="Normal"/>
    <w:link w:val="FootnoteTextChar"/>
    <w:uiPriority w:val="99"/>
    <w:unhideWhenUsed/>
    <w:rsid w:val="009A1600"/>
    <w:pPr>
      <w:ind w:left="274" w:hanging="274"/>
    </w:pPr>
    <w:rPr>
      <w:sz w:val="20"/>
      <w:szCs w:val="20"/>
    </w:rPr>
  </w:style>
  <w:style w:type="character" w:customStyle="1" w:styleId="FootnoteTextChar1">
    <w:name w:val="Footnote Text Char1"/>
    <w:aliases w:val="ft Char1"/>
    <w:basedOn w:val="DefaultParagraphFont"/>
    <w:uiPriority w:val="99"/>
    <w:semiHidden/>
    <w:rsid w:val="009A1600"/>
  </w:style>
  <w:style w:type="paragraph" w:styleId="CommentText">
    <w:name w:val="annotation text"/>
    <w:basedOn w:val="Normal"/>
    <w:link w:val="CommentTextChar"/>
    <w:uiPriority w:val="99"/>
    <w:unhideWhenUsed/>
    <w:rsid w:val="009A16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A1600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HeaderChar"/>
    <w:uiPriority w:val="99"/>
    <w:unhideWhenUsed/>
    <w:rsid w:val="009A16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A1600"/>
    <w:rPr>
      <w:rFonts w:ascii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nhideWhenUsed/>
    <w:rsid w:val="009A16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A1600"/>
    <w:rPr>
      <w:rFonts w:ascii="Times New Roman" w:hAnsi="Times New Roman" w:cs="Times New Roman" w:hint="default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1600"/>
    <w:rPr>
      <w:rFonts w:ascii="Courier New" w:hAnsi="Courier New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A1600"/>
    <w:rPr>
      <w:rFonts w:ascii="Times New Roman" w:hAnsi="Times New Roman" w:cs="Times New Roman" w:hint="default"/>
    </w:rPr>
  </w:style>
  <w:style w:type="paragraph" w:styleId="BodyText">
    <w:name w:val="Body Text"/>
    <w:basedOn w:val="Normal"/>
    <w:link w:val="BodyTextChar"/>
    <w:uiPriority w:val="99"/>
    <w:semiHidden/>
    <w:unhideWhenUsed/>
    <w:rsid w:val="009A1600"/>
    <w:pPr>
      <w:jc w:val="center"/>
    </w:pPr>
    <w:rPr>
      <w:rFonts w:ascii="Courier New" w:hAnsi="Courier New"/>
      <w:b/>
      <w:sz w:val="3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1600"/>
    <w:rPr>
      <w:rFonts w:ascii="Times New Roman" w:hAnsi="Times New Roman" w:cs="Times New Roman" w:hint="defaul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1600"/>
    <w:rPr>
      <w:rFonts w:ascii="Times New Roman" w:hAnsi="Times New Roman" w:cs="Times New Roman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600"/>
    <w:rPr>
      <w:rFonts w:ascii="Times New Roman" w:hAnsi="Times New Roman" w:cs="Times New Roman" w:hint="default"/>
      <w:sz w:val="2"/>
    </w:rPr>
  </w:style>
  <w:style w:type="character" w:customStyle="1" w:styleId="TableTextChar">
    <w:name w:val="Table Text Char"/>
    <w:basedOn w:val="DefaultParagraphFont"/>
    <w:link w:val="TableText"/>
    <w:locked/>
    <w:rsid w:val="009A1600"/>
    <w:rPr>
      <w:rFonts w:ascii="Arial" w:hAnsi="Arial" w:cs="Times New Roman" w:hint="default"/>
      <w:lang w:val="en-US" w:eastAsia="en-US" w:bidi="ar-SA"/>
    </w:rPr>
  </w:style>
  <w:style w:type="paragraph" w:customStyle="1" w:styleId="TableText">
    <w:name w:val="Table Text"/>
    <w:basedOn w:val="Normal"/>
    <w:link w:val="TableTextChar"/>
    <w:rsid w:val="009A1600"/>
    <w:pPr>
      <w:spacing w:before="60" w:after="60"/>
    </w:pPr>
    <w:rPr>
      <w:rFonts w:ascii="Arial" w:hAnsi="Arial"/>
      <w:sz w:val="20"/>
      <w:szCs w:val="20"/>
    </w:rPr>
  </w:style>
  <w:style w:type="paragraph" w:customStyle="1" w:styleId="1appxftmtr">
    <w:name w:val="1appx/ftmtr"/>
    <w:rsid w:val="009A1600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</w:tabs>
      <w:jc w:val="both"/>
    </w:pPr>
    <w:rPr>
      <w:rFonts w:ascii="Arial" w:hAnsi="Arial"/>
      <w:sz w:val="24"/>
    </w:rPr>
  </w:style>
  <w:style w:type="paragraph" w:customStyle="1" w:styleId="2appxftmtr">
    <w:name w:val="2appx/ftmtr"/>
    <w:rsid w:val="009A1600"/>
    <w:pPr>
      <w:widowControl w:val="0"/>
      <w:tabs>
        <w:tab w:val="left" w:pos="-1440"/>
        <w:tab w:val="left" w:pos="-1008"/>
        <w:tab w:val="left" w:pos="-576"/>
        <w:tab w:val="left" w:pos="-144"/>
        <w:tab w:val="left" w:pos="288"/>
        <w:tab w:val="left" w:pos="720"/>
        <w:tab w:val="left" w:pos="1152"/>
        <w:tab w:val="left" w:pos="1584"/>
        <w:tab w:val="left" w:pos="2016"/>
        <w:tab w:val="left" w:pos="2448"/>
        <w:tab w:val="left" w:pos="2880"/>
        <w:tab w:val="left" w:pos="3312"/>
        <w:tab w:val="left" w:pos="3744"/>
        <w:tab w:val="left" w:pos="4176"/>
        <w:tab w:val="left" w:pos="4608"/>
        <w:tab w:val="left" w:pos="5040"/>
        <w:tab w:val="left" w:pos="5472"/>
        <w:tab w:val="left" w:pos="5904"/>
        <w:tab w:val="left" w:pos="6336"/>
      </w:tabs>
      <w:jc w:val="both"/>
    </w:pPr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9A1600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A1600"/>
    <w:rPr>
      <w:rFonts w:ascii="Times New Roman" w:hAnsi="Times New Roman" w:cs="Times New Roman" w:hint="default"/>
      <w:sz w:val="16"/>
      <w:szCs w:val="16"/>
    </w:rPr>
  </w:style>
  <w:style w:type="character" w:styleId="PageNumber">
    <w:name w:val="page number"/>
    <w:basedOn w:val="DefaultParagraphFont"/>
    <w:unhideWhenUsed/>
    <w:rsid w:val="009A1600"/>
    <w:rPr>
      <w:rFonts w:ascii="Times New Roman" w:hAnsi="Times New Roman" w:cs="Times New Roman" w:hint="default"/>
    </w:rPr>
  </w:style>
  <w:style w:type="character" w:styleId="EndnoteReference">
    <w:name w:val="endnote reference"/>
    <w:basedOn w:val="DefaultParagraphFont"/>
    <w:uiPriority w:val="99"/>
    <w:semiHidden/>
    <w:unhideWhenUsed/>
    <w:rsid w:val="009A1600"/>
    <w:rPr>
      <w:rFonts w:ascii="Times New Roman" w:hAnsi="Times New Roman" w:cs="Times New Roman" w:hint="default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A1600"/>
    <w:rPr>
      <w:color w:val="808080"/>
    </w:rPr>
  </w:style>
  <w:style w:type="table" w:styleId="TableGrid">
    <w:name w:val="Table Grid"/>
    <w:basedOn w:val="TableNormal"/>
    <w:uiPriority w:val="59"/>
    <w:rsid w:val="009A1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A1600"/>
    <w:rPr>
      <w:i/>
      <w:iCs/>
    </w:rPr>
  </w:style>
  <w:style w:type="numbering" w:customStyle="1" w:styleId="Style1">
    <w:name w:val="Style1"/>
    <w:uiPriority w:val="99"/>
    <w:rsid w:val="00D22E5B"/>
    <w:pPr>
      <w:numPr>
        <w:numId w:val="4"/>
      </w:numPr>
    </w:pPr>
  </w:style>
  <w:style w:type="paragraph" w:styleId="Revision">
    <w:name w:val="Revision"/>
    <w:hidden/>
    <w:uiPriority w:val="99"/>
    <w:semiHidden/>
    <w:rsid w:val="00D522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2E5B"/>
    <w:pPr>
      <w:ind w:left="720"/>
      <w:contextualSpacing/>
    </w:pPr>
  </w:style>
  <w:style w:type="paragraph" w:customStyle="1" w:styleId="CM60">
    <w:name w:val="CM60"/>
    <w:basedOn w:val="Normal"/>
    <w:next w:val="Normal"/>
    <w:rsid w:val="00BE36EF"/>
    <w:pPr>
      <w:widowControl w:val="0"/>
      <w:autoSpaceDE w:val="0"/>
      <w:autoSpaceDN w:val="0"/>
      <w:adjustRightInd w:val="0"/>
      <w:spacing w:after="250"/>
    </w:pPr>
    <w:rPr>
      <w:rFonts w:ascii="Arial" w:hAnsi="Arial"/>
    </w:rPr>
  </w:style>
  <w:style w:type="paragraph" w:customStyle="1" w:styleId="Default">
    <w:name w:val="Default"/>
    <w:link w:val="DefaultChar"/>
    <w:rsid w:val="00D66D6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1">
    <w:name w:val="CM61"/>
    <w:basedOn w:val="Default"/>
    <w:next w:val="Default"/>
    <w:rsid w:val="00D66D6B"/>
    <w:pPr>
      <w:spacing w:after="75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D66D6B"/>
    <w:pPr>
      <w:spacing w:line="278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D66D6B"/>
    <w:pPr>
      <w:spacing w:line="276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D66D6B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D66D6B"/>
    <w:pPr>
      <w:spacing w:after="335"/>
    </w:pPr>
    <w:rPr>
      <w:rFonts w:cs="Times New Roman"/>
      <w:color w:val="auto"/>
    </w:rPr>
  </w:style>
  <w:style w:type="character" w:customStyle="1" w:styleId="DefaultChar">
    <w:name w:val="Default Char"/>
    <w:basedOn w:val="DefaultParagraphFont"/>
    <w:link w:val="Default"/>
    <w:rsid w:val="00D66D6B"/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D66D6B"/>
    <w:pPr>
      <w:spacing w:line="276" w:lineRule="atLeast"/>
    </w:pPr>
    <w:rPr>
      <w:rFonts w:cs="Times New Roman"/>
      <w:color w:val="auto"/>
    </w:rPr>
  </w:style>
  <w:style w:type="paragraph" w:styleId="PlainText">
    <w:name w:val="Plain Text"/>
    <w:basedOn w:val="Normal"/>
    <w:link w:val="PlainTextChar"/>
    <w:uiPriority w:val="99"/>
    <w:unhideWhenUsed/>
    <w:rsid w:val="00A4537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5371"/>
    <w:rPr>
      <w:rFonts w:ascii="Calibri" w:eastAsiaTheme="minorHAnsi" w:hAnsi="Calibri" w:cstheme="minorBidi"/>
      <w:sz w:val="22"/>
      <w:szCs w:val="21"/>
    </w:rPr>
  </w:style>
  <w:style w:type="paragraph" w:customStyle="1" w:styleId="ReferenceLine">
    <w:name w:val="Reference Line"/>
    <w:basedOn w:val="BodyText"/>
    <w:rsid w:val="00CF4851"/>
    <w:pPr>
      <w:jc w:val="left"/>
    </w:pPr>
    <w:rPr>
      <w:rFonts w:ascii="Times New Roman" w:hAnsi="Times New Roman"/>
      <w:b w:val="0"/>
      <w:sz w:val="24"/>
    </w:rPr>
  </w:style>
  <w:style w:type="paragraph" w:styleId="NoSpacing">
    <w:name w:val="No Spacing"/>
    <w:uiPriority w:val="1"/>
    <w:qFormat/>
    <w:rsid w:val="000D24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q.osd.mil/dpap/pdi/eb/index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transcom.mil/cmd/associated/dteb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cq.osd.mil/dpap/dars/about_dfarspgi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la.mil/HQ/InformationOperations/DLM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cquisition.gov/?q=Supplemental_Regulation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quisition.gov/f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16" ma:contentTypeDescription="Create a new document." ma:contentTypeScope="" ma:versionID="67b01953ca6a24de17b2e45269d7590a">
  <xsd:schema xmlns:xsd="http://www.w3.org/2001/XMLSchema" xmlns:xs="http://www.w3.org/2001/XMLSchema" xmlns:p="http://schemas.microsoft.com/office/2006/metadata/properties" xmlns:ns1="http://schemas.microsoft.com/sharepoint/v3" xmlns:ns2="285639a9-1903-4c4b-b008-ef5107d44cb5" xmlns:ns3="http://schemas.microsoft.com/sharepoint/v4" xmlns:ns4="20c6e9ec-10ab-44a3-a789-2f95b600109b" targetNamespace="http://schemas.microsoft.com/office/2006/metadata/properties" ma:root="true" ma:fieldsID="c9c175300060391d030b01b63e703eb8" ns1:_="" ns2:_="" ns3:_="" ns4:_="">
    <xsd:import namespace="http://schemas.microsoft.com/sharepoint/v3"/>
    <xsd:import namespace="285639a9-1903-4c4b-b008-ef5107d44cb5"/>
    <xsd:import namespace="http://schemas.microsoft.com/sharepoint/v4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" minOccurs="0"/>
                <xsd:element ref="ns1:_vti_ItemHoldRecordStatus" minOccurs="0"/>
                <xsd:element ref="ns3:IconOverlay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2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Clark"/>
                    <xsd:enumeration value="DAAS"/>
                    <xsd:enumeration value="Daniels-Carter"/>
                    <xsd:enumeration value="DASD(L)"/>
                    <xsd:enumeration value="Davis"/>
                    <xsd:enumeration value="DeLaney"/>
                    <xsd:enumeration value="Fuller"/>
                    <xsd:enumeration value="Gonzalez"/>
                    <xsd:enumeration value="Jensen"/>
                    <xsd:enumeration value="Kohlbacher (DAAS)"/>
                    <xsd:enumeration value="Macias"/>
                    <xsd:enumeration value="Maurer (DAAS)"/>
                    <xsd:enumeration value="Morrow"/>
                    <xsd:enumeration value="Nguyen B"/>
                    <xsd:enumeration value="Nguyen S"/>
                    <xsd:enumeration value="Rockwell"/>
                    <xsd:enumeration value="Tanner"/>
                    <xsd:enumeration value="Vadala"/>
                    <xsd:enumeration value="Wiker"/>
                    <xsd:enumeration value="Williams, R"/>
                    <xsd:enumeration value="Williams, S"/>
                    <xsd:enumeration value="Young"/>
                    <xsd:enumeration value="Zappola"/>
                    <xsd:enumeration value="Zink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7C7-8B7B-4D4D-948D-3F289FF20A3A}">
  <ds:schemaRefs>
    <ds:schemaRef ds:uri="http://schemas.microsoft.com/sharepoint/v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25ADB0-1A09-4932-B429-9DE3E2E80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80E44-35C4-4CEF-A7CF-FB4F93044662}"/>
</file>

<file path=customXml/itemProps4.xml><?xml version="1.0" encoding="utf-8"?>
<ds:datastoreItem xmlns:ds="http://schemas.openxmlformats.org/officeDocument/2006/customXml" ds:itemID="{FEBF8361-B477-4606-86C0-D8A3E6D2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716D6895.dotm</Template>
  <TotalTime>21</TotalTime>
  <Pages>3</Pages>
  <Words>783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8 - Non Logistics EDI Support</vt:lpstr>
    </vt:vector>
  </TitlesOfParts>
  <Company>Enterprise Business Standards Office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8 - Non Logistics EDI Support</dc:title>
  <dc:creator>DAAS</dc:creator>
  <cp:lastModifiedBy>Nguyen, Bao X CTR DLA INFO OPERATIONS (US)</cp:lastModifiedBy>
  <cp:revision>7</cp:revision>
  <cp:lastPrinted>2014-10-14T14:31:00Z</cp:lastPrinted>
  <dcterms:created xsi:type="dcterms:W3CDTF">2018-06-22T20:50:00Z</dcterms:created>
  <dcterms:modified xsi:type="dcterms:W3CDTF">2018-08-14T13:21:00Z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Order">
    <vt:r8>34900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