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44C9C" w14:textId="77777777" w:rsidR="006C499B" w:rsidRPr="006B0093" w:rsidRDefault="006C499B" w:rsidP="006C499B">
      <w:pPr>
        <w:spacing w:after="240"/>
        <w:jc w:val="center"/>
        <w:outlineLvl w:val="0"/>
        <w:rPr>
          <w:b/>
          <w:sz w:val="40"/>
          <w:szCs w:val="40"/>
          <w:u w:val="single"/>
        </w:rPr>
      </w:pPr>
      <w:bookmarkStart w:id="0" w:name="_GoBack"/>
      <w:bookmarkEnd w:id="0"/>
      <w:r w:rsidRPr="006B0093">
        <w:rPr>
          <w:b/>
          <w:sz w:val="40"/>
          <w:szCs w:val="40"/>
          <w:u w:val="single"/>
        </w:rPr>
        <w:t>AP2.18. APPENDIX 2.18</w:t>
      </w:r>
    </w:p>
    <w:p w14:paraId="7AA44C9D" w14:textId="635D6574" w:rsidR="008D09F5" w:rsidRPr="002D2E1D" w:rsidRDefault="006B0093" w:rsidP="00397CA7">
      <w:pPr>
        <w:spacing w:after="360"/>
        <w:jc w:val="center"/>
        <w:outlineLvl w:val="0"/>
        <w:rPr>
          <w:b/>
          <w:i/>
          <w:sz w:val="36"/>
          <w:szCs w:val="36"/>
          <w:u w:val="single"/>
        </w:rPr>
      </w:pPr>
      <w:r w:rsidRPr="002D2E1D">
        <w:rPr>
          <w:i/>
          <w:sz w:val="40"/>
          <w:szCs w:val="40"/>
        </w:rPr>
        <w:t xml:space="preserve"> </w:t>
      </w:r>
      <w:r w:rsidR="00182F88">
        <w:rPr>
          <w:b/>
          <w:i/>
          <w:sz w:val="40"/>
          <w:szCs w:val="40"/>
          <w:u w:val="single"/>
        </w:rPr>
        <w:t>SECURITY COOPERATION CUSTOMER</w:t>
      </w:r>
      <w:r w:rsidRPr="002D2E1D">
        <w:rPr>
          <w:b/>
          <w:i/>
          <w:sz w:val="40"/>
          <w:szCs w:val="40"/>
          <w:u w:val="single"/>
        </w:rPr>
        <w:t xml:space="preserve"> CODES</w:t>
      </w:r>
      <w:r w:rsidR="008D09F5" w:rsidRPr="002D2E1D">
        <w:rPr>
          <w:b/>
          <w:i/>
          <w:sz w:val="36"/>
          <w:szCs w:val="36"/>
          <w:u w:val="single"/>
        </w:rPr>
        <w:t xml:space="preserve"> </w:t>
      </w:r>
    </w:p>
    <w:tbl>
      <w:tblPr>
        <w:tblW w:w="972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90"/>
        <w:gridCol w:w="6030"/>
      </w:tblGrid>
      <w:tr w:rsidR="006C499B" w14:paraId="7AA44CA0" w14:textId="77777777" w:rsidTr="00934889">
        <w:trPr>
          <w:cantSplit/>
          <w:trHeight w:val="494"/>
          <w:jc w:val="center"/>
        </w:trPr>
        <w:tc>
          <w:tcPr>
            <w:tcW w:w="3690" w:type="dxa"/>
          </w:tcPr>
          <w:p w14:paraId="7AA44C9E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NUMBER OF CHARACTER</w:t>
            </w:r>
            <w:r w:rsidR="00397CA7">
              <w:t>S</w:t>
            </w:r>
            <w:r w:rsidRPr="000E524B">
              <w:t>:</w:t>
            </w:r>
          </w:p>
        </w:tc>
        <w:tc>
          <w:tcPr>
            <w:tcW w:w="6030" w:type="dxa"/>
          </w:tcPr>
          <w:p w14:paraId="7AA44C9F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Two</w:t>
            </w:r>
          </w:p>
        </w:tc>
      </w:tr>
      <w:tr w:rsidR="006C499B" w14:paraId="7AA44CA3" w14:textId="77777777" w:rsidTr="00934889">
        <w:trPr>
          <w:cantSplit/>
          <w:trHeight w:val="403"/>
          <w:jc w:val="center"/>
        </w:trPr>
        <w:tc>
          <w:tcPr>
            <w:tcW w:w="3690" w:type="dxa"/>
          </w:tcPr>
          <w:p w14:paraId="7AA44CA1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TYPE OF CODE:</w:t>
            </w:r>
          </w:p>
        </w:tc>
        <w:tc>
          <w:tcPr>
            <w:tcW w:w="6030" w:type="dxa"/>
          </w:tcPr>
          <w:p w14:paraId="7AA44CA2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Alpha-Alpha or Alphanumeric</w:t>
            </w:r>
          </w:p>
        </w:tc>
      </w:tr>
      <w:tr w:rsidR="006C499B" w14:paraId="7AA44CA9" w14:textId="77777777" w:rsidTr="00934889">
        <w:trPr>
          <w:cantSplit/>
          <w:trHeight w:val="403"/>
          <w:jc w:val="center"/>
        </w:trPr>
        <w:tc>
          <w:tcPr>
            <w:tcW w:w="3690" w:type="dxa"/>
          </w:tcPr>
          <w:p w14:paraId="7AA44CA4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EXPLANATION:</w:t>
            </w:r>
          </w:p>
        </w:tc>
        <w:tc>
          <w:tcPr>
            <w:tcW w:w="6030" w:type="dxa"/>
          </w:tcPr>
          <w:p w14:paraId="7AA44CA8" w14:textId="6FD06A97" w:rsidR="006B0093" w:rsidRPr="006B0093" w:rsidRDefault="000637E4" w:rsidP="000637E4">
            <w:pPr>
              <w:keepNext/>
              <w:keepLines/>
              <w:spacing w:before="60" w:after="60"/>
              <w:rPr>
                <w:b/>
                <w:i/>
              </w:rPr>
            </w:pPr>
            <w:r w:rsidRPr="000637E4">
              <w:rPr>
                <w:b/>
                <w:bCs/>
                <w:i/>
                <w:iCs/>
              </w:rPr>
              <w:t>SECURITY COOPERATION CUSTOMER CODE. A two-digit code used</w:t>
            </w:r>
            <w:r>
              <w:rPr>
                <w:b/>
                <w:bCs/>
                <w:i/>
                <w:iCs/>
              </w:rPr>
              <w:t xml:space="preserve"> by Defense Security </w:t>
            </w:r>
            <w:r w:rsidRPr="000637E4">
              <w:rPr>
                <w:b/>
                <w:bCs/>
                <w:i/>
                <w:iCs/>
              </w:rPr>
              <w:t>Cooperation Agency to represent the country,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international organization, region, or program authority associated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with transactions recorded in Security Cooperation systems and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associated programs impl</w:t>
            </w:r>
            <w:r>
              <w:rPr>
                <w:b/>
                <w:bCs/>
                <w:i/>
                <w:iCs/>
              </w:rPr>
              <w:t xml:space="preserve">emented in the Foreign Military </w:t>
            </w:r>
            <w:r w:rsidRPr="000637E4">
              <w:rPr>
                <w:b/>
                <w:bCs/>
                <w:i/>
                <w:iCs/>
              </w:rPr>
              <w:t>Sales.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The codes are used to identify the country, international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organization, or account which is (1) the recipient of materiel or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services sold, leased, loaned, transferred, exchanged, or furnished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through FMS programs and (2) the recipient of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materiel or services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0637E4">
              <w:rPr>
                <w:b/>
                <w:bCs/>
                <w:i/>
                <w:iCs/>
              </w:rPr>
              <w:t>furnished under FMS and Grant Aid</w:t>
            </w:r>
            <w:r>
              <w:rPr>
                <w:b/>
                <w:bCs/>
                <w:i/>
                <w:iCs/>
              </w:rPr>
              <w:t>.</w:t>
            </w:r>
          </w:p>
        </w:tc>
      </w:tr>
      <w:tr w:rsidR="006C499B" w14:paraId="7AA44CAC" w14:textId="77777777" w:rsidTr="00934889">
        <w:trPr>
          <w:cantSplit/>
          <w:trHeight w:val="403"/>
          <w:jc w:val="center"/>
        </w:trPr>
        <w:tc>
          <w:tcPr>
            <w:tcW w:w="3690" w:type="dxa"/>
          </w:tcPr>
          <w:p w14:paraId="7AA44CAA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RECORD POSITION(S):</w:t>
            </w:r>
          </w:p>
        </w:tc>
        <w:tc>
          <w:tcPr>
            <w:tcW w:w="6030" w:type="dxa"/>
          </w:tcPr>
          <w:p w14:paraId="7AA44CAB" w14:textId="77777777" w:rsidR="006C499B" w:rsidRPr="000E524B" w:rsidRDefault="006C499B" w:rsidP="006B0093">
            <w:pPr>
              <w:keepNext/>
              <w:keepLines/>
              <w:spacing w:before="60" w:after="60"/>
            </w:pPr>
            <w:r w:rsidRPr="000E524B">
              <w:t>31-32</w:t>
            </w:r>
          </w:p>
        </w:tc>
      </w:tr>
    </w:tbl>
    <w:p w14:paraId="7AA44CAD" w14:textId="77777777" w:rsidR="006C499B" w:rsidRDefault="006C499B"/>
    <w:sectPr w:rsidR="006C499B" w:rsidSect="00397CA7">
      <w:headerReference w:type="default" r:id="rId12"/>
      <w:footerReference w:type="even" r:id="rId13"/>
      <w:footerReference w:type="default" r:id="rId14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44CB0" w14:textId="77777777" w:rsidR="00397CA7" w:rsidRDefault="00397CA7">
      <w:r>
        <w:separator/>
      </w:r>
    </w:p>
  </w:endnote>
  <w:endnote w:type="continuationSeparator" w:id="0">
    <w:p w14:paraId="7AA44CB1" w14:textId="77777777" w:rsidR="00397CA7" w:rsidRDefault="0039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4CB4" w14:textId="77777777" w:rsidR="00397CA7" w:rsidRDefault="004E2A81" w:rsidP="0036093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97CA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C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A44CB5" w14:textId="77777777" w:rsidR="00397CA7" w:rsidRDefault="00397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4CB6" w14:textId="77777777" w:rsidR="00397CA7" w:rsidRPr="004D0AD3" w:rsidRDefault="00397CA7" w:rsidP="0036093F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AP2.18-</w:t>
    </w:r>
    <w:r w:rsidR="004E2A81" w:rsidRPr="004D0AD3">
      <w:rPr>
        <w:rStyle w:val="PageNumber"/>
        <w:b w:val="0"/>
      </w:rPr>
      <w:fldChar w:fldCharType="begin"/>
    </w:r>
    <w:r w:rsidRPr="004D0AD3">
      <w:rPr>
        <w:rStyle w:val="PageNumber"/>
        <w:b w:val="0"/>
      </w:rPr>
      <w:instrText xml:space="preserve">PAGE  </w:instrText>
    </w:r>
    <w:r w:rsidR="004E2A81" w:rsidRPr="004D0AD3">
      <w:rPr>
        <w:rStyle w:val="PageNumber"/>
        <w:b w:val="0"/>
      </w:rPr>
      <w:fldChar w:fldCharType="separate"/>
    </w:r>
    <w:r w:rsidR="007B411F">
      <w:rPr>
        <w:rStyle w:val="PageNumber"/>
        <w:b w:val="0"/>
        <w:noProof/>
      </w:rPr>
      <w:t>1</w:t>
    </w:r>
    <w:r w:rsidR="004E2A81" w:rsidRPr="004D0AD3">
      <w:rPr>
        <w:rStyle w:val="PageNumber"/>
        <w:b w:val="0"/>
      </w:rPr>
      <w:fldChar w:fldCharType="end"/>
    </w:r>
  </w:p>
  <w:p w14:paraId="7AA44CB7" w14:textId="77777777" w:rsidR="00397CA7" w:rsidRDefault="00397CA7" w:rsidP="004D0AD3">
    <w:pPr>
      <w:pStyle w:val="Footer"/>
      <w:jc w:val="right"/>
    </w:pPr>
    <w:r>
      <w:t>APPENDIX 2.18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44CAE" w14:textId="77777777" w:rsidR="00397CA7" w:rsidRDefault="00397CA7">
      <w:r>
        <w:separator/>
      </w:r>
    </w:p>
  </w:footnote>
  <w:footnote w:type="continuationSeparator" w:id="0">
    <w:p w14:paraId="7AA44CAF" w14:textId="77777777" w:rsidR="00397CA7" w:rsidRDefault="00397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44CB2" w14:textId="409B29F7" w:rsidR="00397CA7" w:rsidRPr="00F86CBA" w:rsidRDefault="00FF1D13" w:rsidP="008F658F">
    <w:pPr>
      <w:pStyle w:val="Header"/>
      <w:tabs>
        <w:tab w:val="clear" w:pos="4320"/>
        <w:tab w:val="clear" w:pos="8640"/>
      </w:tabs>
      <w:jc w:val="right"/>
      <w:rPr>
        <w:i/>
        <w:u w:val="none"/>
      </w:rPr>
    </w:pPr>
    <w:r w:rsidRPr="00FF1D13">
      <w:rPr>
        <w:i/>
        <w:u w:val="none"/>
      </w:rPr>
      <w:t>DLM 4000.25</w:t>
    </w:r>
    <w:r w:rsidR="007F3018">
      <w:rPr>
        <w:i/>
        <w:u w:val="none"/>
      </w:rPr>
      <w:t>-1</w:t>
    </w:r>
    <w:r w:rsidR="000637E4">
      <w:rPr>
        <w:i/>
        <w:u w:val="none"/>
      </w:rPr>
      <w:t xml:space="preserve">, </w:t>
    </w:r>
    <w:r w:rsidR="007B411F" w:rsidRPr="007B411F">
      <w:rPr>
        <w:i/>
        <w:u w:val="none"/>
      </w:rPr>
      <w:t>June 16, 2015</w:t>
    </w:r>
  </w:p>
  <w:p w14:paraId="7AA44CB3" w14:textId="553772F7" w:rsidR="006B0093" w:rsidRPr="00F86CBA" w:rsidRDefault="006B0093" w:rsidP="008F658F">
    <w:pPr>
      <w:pStyle w:val="Header"/>
      <w:tabs>
        <w:tab w:val="clear" w:pos="4320"/>
        <w:tab w:val="clear" w:pos="8640"/>
      </w:tabs>
      <w:jc w:val="right"/>
      <w:rPr>
        <w:i/>
      </w:rPr>
    </w:pPr>
    <w:r w:rsidRPr="00F86CBA">
      <w:rPr>
        <w:i/>
        <w:u w:val="none"/>
      </w:rPr>
      <w:t xml:space="preserve">Change </w:t>
    </w:r>
    <w:r w:rsidR="000637E4">
      <w:rPr>
        <w:i/>
        <w:u w:val="non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2223C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0C6E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63449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2002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1C7E9430"/>
    <w:lvl w:ilvl="0">
      <w:start w:val="34"/>
      <w:numFmt w:val="none"/>
      <w:pStyle w:val="Heading1"/>
      <w:suff w:val="nothing"/>
      <w:lvlText w:val="AP2.17 APPENDIX 2.17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11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4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5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6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7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15"/>
  </w:num>
  <w:num w:numId="12">
    <w:abstractNumId w:val="17"/>
  </w:num>
  <w:num w:numId="13">
    <w:abstractNumId w:val="16"/>
  </w:num>
  <w:num w:numId="14">
    <w:abstractNumId w:val="11"/>
  </w:num>
  <w:num w:numId="15">
    <w:abstractNumId w:val="1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99B"/>
    <w:rsid w:val="000103F0"/>
    <w:rsid w:val="000637E4"/>
    <w:rsid w:val="000A335C"/>
    <w:rsid w:val="001215E1"/>
    <w:rsid w:val="00182F88"/>
    <w:rsid w:val="001A77E9"/>
    <w:rsid w:val="002329C6"/>
    <w:rsid w:val="002B5F7F"/>
    <w:rsid w:val="002C02C5"/>
    <w:rsid w:val="002D2E1D"/>
    <w:rsid w:val="0036093F"/>
    <w:rsid w:val="00372E0E"/>
    <w:rsid w:val="00397CA7"/>
    <w:rsid w:val="003B38D5"/>
    <w:rsid w:val="004D0AD3"/>
    <w:rsid w:val="004E2A81"/>
    <w:rsid w:val="005524FB"/>
    <w:rsid w:val="005A7626"/>
    <w:rsid w:val="006577E8"/>
    <w:rsid w:val="00677D3F"/>
    <w:rsid w:val="006B0093"/>
    <w:rsid w:val="006C499B"/>
    <w:rsid w:val="006E14BA"/>
    <w:rsid w:val="00711C84"/>
    <w:rsid w:val="00752F7A"/>
    <w:rsid w:val="00770AA9"/>
    <w:rsid w:val="00776547"/>
    <w:rsid w:val="007B411F"/>
    <w:rsid w:val="007E0EA0"/>
    <w:rsid w:val="007E1772"/>
    <w:rsid w:val="007F3018"/>
    <w:rsid w:val="008059B8"/>
    <w:rsid w:val="00835FD7"/>
    <w:rsid w:val="008774B5"/>
    <w:rsid w:val="008A58E1"/>
    <w:rsid w:val="008B1510"/>
    <w:rsid w:val="008D09F5"/>
    <w:rsid w:val="008F658F"/>
    <w:rsid w:val="00934889"/>
    <w:rsid w:val="009B0DBB"/>
    <w:rsid w:val="00A27202"/>
    <w:rsid w:val="00A4687A"/>
    <w:rsid w:val="00AB1C5C"/>
    <w:rsid w:val="00AD134E"/>
    <w:rsid w:val="00B015BC"/>
    <w:rsid w:val="00B95025"/>
    <w:rsid w:val="00BB055B"/>
    <w:rsid w:val="00BF6A2C"/>
    <w:rsid w:val="00C460D9"/>
    <w:rsid w:val="00C73B81"/>
    <w:rsid w:val="00CA29CA"/>
    <w:rsid w:val="00D52B7F"/>
    <w:rsid w:val="00D97C13"/>
    <w:rsid w:val="00F86CBA"/>
    <w:rsid w:val="00FC4816"/>
    <w:rsid w:val="00FE6080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7AA44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499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6C499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6C499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6C499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6C499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6C499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6C499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6C499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6C499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6C499B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6C499B"/>
    <w:rPr>
      <w:vertAlign w:val="superscript"/>
    </w:rPr>
  </w:style>
  <w:style w:type="character" w:styleId="PageNumber">
    <w:name w:val="page number"/>
    <w:basedOn w:val="DefaultParagraphFont"/>
    <w:rsid w:val="006C499B"/>
    <w:rPr>
      <w:rFonts w:ascii="Arial" w:hAnsi="Arial"/>
      <w:b/>
      <w:sz w:val="24"/>
    </w:rPr>
  </w:style>
  <w:style w:type="paragraph" w:styleId="Footer">
    <w:name w:val="footer"/>
    <w:basedOn w:val="Normal"/>
    <w:rsid w:val="006C499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C499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link w:val="FootnoteTextChar"/>
    <w:rsid w:val="006C499B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C499B"/>
    <w:rPr>
      <w:rFonts w:ascii="Arial" w:hAnsi="Arial"/>
      <w:lang w:val="en-US" w:eastAsia="en-US" w:bidi="ar-SA"/>
    </w:rPr>
  </w:style>
  <w:style w:type="paragraph" w:customStyle="1" w:styleId="SubTitle">
    <w:name w:val="Sub Title"/>
    <w:basedOn w:val="Title"/>
    <w:rsid w:val="006C499B"/>
    <w:rPr>
      <w:u w:val="single"/>
    </w:rPr>
  </w:style>
  <w:style w:type="paragraph" w:styleId="Title">
    <w:name w:val="Title"/>
    <w:basedOn w:val="Normal"/>
    <w:next w:val="Header"/>
    <w:qFormat/>
    <w:rsid w:val="006C499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6C499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6C499B"/>
    <w:pPr>
      <w:spacing w:after="160"/>
      <w:ind w:left="1440"/>
    </w:pPr>
  </w:style>
  <w:style w:type="paragraph" w:styleId="BodyText">
    <w:name w:val="Body Text"/>
    <w:basedOn w:val="Normal"/>
    <w:rsid w:val="006C499B"/>
    <w:pPr>
      <w:spacing w:after="120"/>
    </w:pPr>
  </w:style>
  <w:style w:type="paragraph" w:styleId="ListBullet">
    <w:name w:val="List Bullet"/>
    <w:basedOn w:val="Normal"/>
    <w:rsid w:val="006C499B"/>
    <w:pPr>
      <w:spacing w:after="120"/>
      <w:ind w:left="360" w:hanging="360"/>
    </w:pPr>
  </w:style>
  <w:style w:type="paragraph" w:styleId="ListBullet2">
    <w:name w:val="List Bullet 2"/>
    <w:basedOn w:val="Normal"/>
    <w:rsid w:val="006C499B"/>
    <w:pPr>
      <w:ind w:left="720" w:hanging="360"/>
    </w:pPr>
  </w:style>
  <w:style w:type="paragraph" w:styleId="ListBullet3">
    <w:name w:val="List Bullet 3"/>
    <w:basedOn w:val="Normal"/>
    <w:rsid w:val="006C499B"/>
    <w:pPr>
      <w:ind w:left="1080" w:hanging="360"/>
    </w:pPr>
  </w:style>
  <w:style w:type="paragraph" w:styleId="ListNumber">
    <w:name w:val="List Number"/>
    <w:basedOn w:val="Normal"/>
    <w:rsid w:val="006C499B"/>
    <w:pPr>
      <w:ind w:left="360" w:hanging="360"/>
    </w:pPr>
  </w:style>
  <w:style w:type="paragraph" w:styleId="ListNumber2">
    <w:name w:val="List Number 2"/>
    <w:basedOn w:val="Normal"/>
    <w:rsid w:val="006C499B"/>
    <w:pPr>
      <w:ind w:left="720" w:hanging="360"/>
    </w:pPr>
  </w:style>
  <w:style w:type="paragraph" w:styleId="ListNumber3">
    <w:name w:val="List Number 3"/>
    <w:basedOn w:val="Normal"/>
    <w:rsid w:val="006C499B"/>
    <w:pPr>
      <w:ind w:left="1080" w:hanging="360"/>
    </w:pPr>
  </w:style>
  <w:style w:type="paragraph" w:customStyle="1" w:styleId="Codes">
    <w:name w:val="Codes"/>
    <w:rsid w:val="006C499B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6C499B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6C499B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Hyperlink">
    <w:name w:val="Hyperlink"/>
    <w:basedOn w:val="DefaultParagraphFont"/>
    <w:rsid w:val="006C499B"/>
    <w:rPr>
      <w:color w:val="0000FF"/>
      <w:u w:val="single"/>
    </w:rPr>
  </w:style>
  <w:style w:type="character" w:styleId="FollowedHyperlink">
    <w:name w:val="FollowedHyperlink"/>
    <w:basedOn w:val="DefaultParagraphFont"/>
    <w:rsid w:val="00770AA9"/>
    <w:rPr>
      <w:color w:val="800080"/>
      <w:u w:val="single"/>
    </w:rPr>
  </w:style>
  <w:style w:type="paragraph" w:styleId="BalloonText">
    <w:name w:val="Balloon Text"/>
    <w:basedOn w:val="Normal"/>
    <w:semiHidden/>
    <w:rsid w:val="00770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 xmlns="285639a9-1903-4c4b-b008-ef5107d44cb5"/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8A9CE-E93B-4D77-8383-DD568442AF2F}"/>
</file>

<file path=customXml/itemProps2.xml><?xml version="1.0" encoding="utf-8"?>
<ds:datastoreItem xmlns:ds="http://schemas.openxmlformats.org/officeDocument/2006/customXml" ds:itemID="{1FCE6364-3CB7-4393-AE18-573253D1321C}"/>
</file>

<file path=customXml/itemProps3.xml><?xml version="1.0" encoding="utf-8"?>
<ds:datastoreItem xmlns:ds="http://schemas.openxmlformats.org/officeDocument/2006/customXml" ds:itemID="{86F1D764-84E3-4F36-8B15-063746DCE07D}"/>
</file>

<file path=customXml/itemProps4.xml><?xml version="1.0" encoding="utf-8"?>
<ds:datastoreItem xmlns:ds="http://schemas.openxmlformats.org/officeDocument/2006/customXml" ds:itemID="{3757CA68-11F1-4277-A6FA-F0B9C9D8D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2.18 - Country and Activity Codes</vt:lpstr>
    </vt:vector>
  </TitlesOfParts>
  <Company>DLA Logistics Management Standards Office</Company>
  <LinksUpToDate>false</LinksUpToDate>
  <CharactersWithSpaces>783</CharactersWithSpaces>
  <SharedDoc>false</SharedDoc>
  <HLinks>
    <vt:vector size="12" baseType="variant"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http://www.dla.mil/j-6/dlmso/elibrary/manuals/regulations.asp</vt:lpwstr>
      </vt:variant>
      <vt:variant>
        <vt:lpwstr>510538m</vt:lpwstr>
      </vt:variant>
      <vt:variant>
        <vt:i4>5373986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http://www.dla.mil/j-6/dlmso/eApplications/LOG.NET/UIL/Log_Qualifiers/lqvtoc.aspx?item=*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2.18 - Country and Activity Codes</dc:title>
  <dc:subject/>
  <dc:creator>Heidi Daverede</dc:creator>
  <cp:keywords/>
  <dc:description/>
  <cp:lastModifiedBy>Young, Mashiya K DLA CTR INFORMATION OPERATIONS</cp:lastModifiedBy>
  <cp:revision>6</cp:revision>
  <cp:lastPrinted>2012-12-18T20:33:00Z</cp:lastPrinted>
  <dcterms:created xsi:type="dcterms:W3CDTF">2013-06-25T00:34:00Z</dcterms:created>
  <dcterms:modified xsi:type="dcterms:W3CDTF">2015-06-12T19:50:00Z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27300</vt:r8>
  </property>
</Properties>
</file>