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54BB" w14:textId="5211C937" w:rsidR="001705F6" w:rsidRPr="00FF3657" w:rsidRDefault="00A42026" w:rsidP="005F35A2">
      <w:pPr>
        <w:tabs>
          <w:tab w:val="left" w:pos="8010"/>
        </w:tabs>
        <w:spacing w:after="240"/>
        <w:jc w:val="center"/>
        <w:rPr>
          <w:b/>
          <w:sz w:val="44"/>
          <w:szCs w:val="44"/>
          <w:u w:val="single"/>
        </w:rPr>
      </w:pPr>
      <w:r w:rsidRPr="00FF3657">
        <w:rPr>
          <w:b/>
          <w:sz w:val="44"/>
          <w:szCs w:val="44"/>
          <w:u w:val="single"/>
        </w:rPr>
        <w:t>AP3.10</w:t>
      </w:r>
      <w:r w:rsidR="00AD0D3F" w:rsidRPr="00FF3657">
        <w:rPr>
          <w:b/>
          <w:sz w:val="44"/>
          <w:szCs w:val="44"/>
          <w:u w:val="single"/>
        </w:rPr>
        <w:t>.</w:t>
      </w:r>
      <w:r w:rsidRPr="00FF3657">
        <w:rPr>
          <w:b/>
          <w:sz w:val="44"/>
          <w:szCs w:val="44"/>
          <w:u w:val="single"/>
        </w:rPr>
        <w:t xml:space="preserve"> APPENDIX 3.10</w:t>
      </w:r>
    </w:p>
    <w:p w14:paraId="158754BD" w14:textId="5239428A" w:rsidR="00865B8B" w:rsidRPr="009A4A23" w:rsidRDefault="001705F6" w:rsidP="00623316">
      <w:pPr>
        <w:spacing w:after="360"/>
        <w:jc w:val="center"/>
        <w:rPr>
          <w:b/>
          <w:sz w:val="36"/>
          <w:szCs w:val="36"/>
          <w:u w:val="single"/>
        </w:rPr>
      </w:pPr>
      <w:bookmarkStart w:id="0" w:name="A2"/>
      <w:r w:rsidRPr="009A4A23">
        <w:rPr>
          <w:b/>
          <w:sz w:val="36"/>
          <w:szCs w:val="36"/>
          <w:u w:val="single"/>
        </w:rPr>
        <w:t>SUPPLY STATUS</w:t>
      </w:r>
      <w:r w:rsidR="00623316">
        <w:rPr>
          <w:b/>
          <w:sz w:val="36"/>
          <w:szCs w:val="36"/>
          <w:u w:val="single"/>
        </w:rPr>
        <w:br/>
      </w:r>
      <w:r w:rsidRPr="009A4A23">
        <w:rPr>
          <w:b/>
          <w:sz w:val="36"/>
          <w:szCs w:val="36"/>
          <w:u w:val="single"/>
        </w:rPr>
        <w:t>(ISSUES FROM STOCK)</w:t>
      </w:r>
      <w:bookmarkStart w:id="1" w:name="_GoBack"/>
      <w:bookmarkEnd w:id="1"/>
    </w:p>
    <w:tbl>
      <w:tblPr>
        <w:tblW w:w="10464" w:type="dxa"/>
        <w:jc w:val="center"/>
        <w:tblLayout w:type="fixed"/>
        <w:tblCellMar>
          <w:left w:w="120" w:type="dxa"/>
          <w:right w:w="120" w:type="dxa"/>
        </w:tblCellMar>
        <w:tblLook w:val="0000" w:firstRow="0" w:lastRow="0" w:firstColumn="0" w:lastColumn="0" w:noHBand="0" w:noVBand="0"/>
      </w:tblPr>
      <w:tblGrid>
        <w:gridCol w:w="90"/>
        <w:gridCol w:w="150"/>
        <w:gridCol w:w="3090"/>
        <w:gridCol w:w="90"/>
        <w:gridCol w:w="166"/>
        <w:gridCol w:w="1454"/>
        <w:gridCol w:w="90"/>
        <w:gridCol w:w="135"/>
        <w:gridCol w:w="4995"/>
        <w:gridCol w:w="204"/>
      </w:tblGrid>
      <w:tr w:rsidR="001705F6" w:rsidRPr="00B1762E" w14:paraId="158754C2" w14:textId="77777777" w:rsidTr="00DB3CF2">
        <w:trPr>
          <w:gridBefore w:val="2"/>
          <w:wBefore w:w="240" w:type="dxa"/>
          <w:cantSplit/>
          <w:trHeight w:val="403"/>
          <w:tblHeader/>
          <w:jc w:val="center"/>
        </w:trPr>
        <w:tc>
          <w:tcPr>
            <w:tcW w:w="3346" w:type="dxa"/>
            <w:gridSpan w:val="3"/>
            <w:tcBorders>
              <w:top w:val="nil"/>
              <w:left w:val="nil"/>
              <w:bottom w:val="nil"/>
              <w:right w:val="nil"/>
            </w:tcBorders>
            <w:vAlign w:val="bottom"/>
          </w:tcPr>
          <w:bookmarkEnd w:id="0"/>
          <w:p w14:paraId="158754BE" w14:textId="77777777" w:rsidR="001705F6" w:rsidRPr="00B1762E" w:rsidRDefault="001705F6">
            <w:pPr>
              <w:spacing w:before="60" w:after="60"/>
            </w:pPr>
            <w:r w:rsidRPr="00B1762E">
              <w:t>FIELD LEGEND</w:t>
            </w:r>
          </w:p>
        </w:tc>
        <w:tc>
          <w:tcPr>
            <w:tcW w:w="1679" w:type="dxa"/>
            <w:gridSpan w:val="3"/>
            <w:tcBorders>
              <w:top w:val="nil"/>
              <w:left w:val="nil"/>
              <w:bottom w:val="nil"/>
              <w:right w:val="nil"/>
            </w:tcBorders>
          </w:tcPr>
          <w:p w14:paraId="158754BF" w14:textId="77777777" w:rsidR="001705F6" w:rsidRPr="00B1762E" w:rsidRDefault="001705F6">
            <w:pPr>
              <w:spacing w:before="60"/>
              <w:jc w:val="center"/>
            </w:pPr>
            <w:r w:rsidRPr="00B1762E">
              <w:t>RECORD</w:t>
            </w:r>
          </w:p>
          <w:p w14:paraId="158754C0" w14:textId="77777777" w:rsidR="001705F6" w:rsidRPr="00B1762E" w:rsidRDefault="001705F6">
            <w:pPr>
              <w:spacing w:after="60"/>
              <w:jc w:val="center"/>
            </w:pPr>
            <w:r w:rsidRPr="00B1762E">
              <w:t>POSITION(S</w:t>
            </w:r>
          </w:p>
        </w:tc>
        <w:tc>
          <w:tcPr>
            <w:tcW w:w="5199" w:type="dxa"/>
            <w:gridSpan w:val="2"/>
            <w:tcBorders>
              <w:top w:val="nil"/>
              <w:left w:val="nil"/>
              <w:bottom w:val="nil"/>
              <w:right w:val="nil"/>
            </w:tcBorders>
            <w:vAlign w:val="bottom"/>
          </w:tcPr>
          <w:p w14:paraId="158754C1" w14:textId="77777777" w:rsidR="001705F6" w:rsidRPr="00B1762E" w:rsidRDefault="001705F6">
            <w:pPr>
              <w:spacing w:before="60" w:after="60"/>
            </w:pPr>
            <w:r w:rsidRPr="00B1762E">
              <w:t>ENTRY AND INSTRUCTIONS</w:t>
            </w:r>
          </w:p>
        </w:tc>
      </w:tr>
      <w:tr w:rsidR="001705F6" w:rsidRPr="00B1762E" w14:paraId="158754C6"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C3" w14:textId="79BA88DD" w:rsidR="001705F6" w:rsidRPr="00B1762E" w:rsidRDefault="001705F6">
            <w:pPr>
              <w:spacing w:before="60" w:after="60"/>
            </w:pPr>
            <w:r w:rsidRPr="00B1762E">
              <w:t>Document Identifier</w:t>
            </w:r>
            <w:r w:rsidR="00623316" w:rsidRPr="00B1762E">
              <w:t xml:space="preserve"> Code</w:t>
            </w:r>
            <w:r w:rsidR="001649E2" w:rsidRPr="00B1762E">
              <w:rPr>
                <w:rStyle w:val="FootnoteReference"/>
              </w:rPr>
              <w:footnoteReference w:id="2"/>
            </w:r>
          </w:p>
        </w:tc>
        <w:tc>
          <w:tcPr>
            <w:tcW w:w="1679" w:type="dxa"/>
            <w:gridSpan w:val="3"/>
            <w:tcBorders>
              <w:top w:val="nil"/>
              <w:left w:val="nil"/>
              <w:bottom w:val="nil"/>
              <w:right w:val="nil"/>
            </w:tcBorders>
          </w:tcPr>
          <w:p w14:paraId="158754C4" w14:textId="77777777" w:rsidR="001705F6" w:rsidRPr="00B1762E" w:rsidRDefault="001705F6">
            <w:pPr>
              <w:spacing w:before="60" w:after="60"/>
              <w:jc w:val="center"/>
            </w:pPr>
            <w:r w:rsidRPr="00B1762E">
              <w:t>1-3</w:t>
            </w:r>
          </w:p>
        </w:tc>
        <w:tc>
          <w:tcPr>
            <w:tcW w:w="5199" w:type="dxa"/>
            <w:gridSpan w:val="2"/>
            <w:tcBorders>
              <w:top w:val="nil"/>
              <w:left w:val="nil"/>
              <w:bottom w:val="nil"/>
              <w:right w:val="nil"/>
            </w:tcBorders>
          </w:tcPr>
          <w:p w14:paraId="158754C5" w14:textId="77777777" w:rsidR="001705F6" w:rsidRPr="00B1762E" w:rsidRDefault="001705F6">
            <w:pPr>
              <w:spacing w:before="60" w:after="60"/>
            </w:pPr>
            <w:r w:rsidRPr="00B1762E">
              <w:t xml:space="preserve">Enter </w:t>
            </w:r>
            <w:r w:rsidR="00E15CE2" w:rsidRPr="00B1762E">
              <w:t>DIC</w:t>
            </w:r>
            <w:r w:rsidRPr="00B1762E">
              <w:t xml:space="preserve"> AE_.</w:t>
            </w:r>
          </w:p>
        </w:tc>
      </w:tr>
      <w:tr w:rsidR="001705F6" w:rsidRPr="00B1762E" w14:paraId="158754CA"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C7" w14:textId="0421733C" w:rsidR="001705F6" w:rsidRPr="00B1762E" w:rsidRDefault="001705F6">
            <w:pPr>
              <w:spacing w:before="60" w:after="60"/>
            </w:pPr>
            <w:r w:rsidRPr="00B1762E">
              <w:t>Routing Identifier</w:t>
            </w:r>
            <w:r w:rsidR="00623316" w:rsidRPr="00B1762E">
              <w:t xml:space="preserve"> Code</w:t>
            </w:r>
          </w:p>
        </w:tc>
        <w:tc>
          <w:tcPr>
            <w:tcW w:w="1679" w:type="dxa"/>
            <w:gridSpan w:val="3"/>
            <w:tcBorders>
              <w:top w:val="nil"/>
              <w:left w:val="nil"/>
              <w:bottom w:val="nil"/>
              <w:right w:val="nil"/>
            </w:tcBorders>
          </w:tcPr>
          <w:p w14:paraId="158754C8" w14:textId="77777777" w:rsidR="001705F6" w:rsidRPr="00B1762E" w:rsidRDefault="001705F6">
            <w:pPr>
              <w:spacing w:before="60" w:after="60"/>
              <w:jc w:val="center"/>
            </w:pPr>
            <w:r w:rsidRPr="00B1762E">
              <w:t>4-6</w:t>
            </w:r>
          </w:p>
        </w:tc>
        <w:tc>
          <w:tcPr>
            <w:tcW w:w="5199" w:type="dxa"/>
            <w:gridSpan w:val="2"/>
            <w:tcBorders>
              <w:top w:val="nil"/>
              <w:left w:val="nil"/>
              <w:bottom w:val="nil"/>
              <w:right w:val="nil"/>
            </w:tcBorders>
          </w:tcPr>
          <w:p w14:paraId="158754C9" w14:textId="3CF787DF" w:rsidR="001705F6" w:rsidRPr="00B1762E" w:rsidRDefault="001705F6" w:rsidP="00623316">
            <w:pPr>
              <w:spacing w:before="60" w:after="60"/>
            </w:pPr>
            <w:r w:rsidRPr="00B1762E">
              <w:t xml:space="preserve">Enter </w:t>
            </w:r>
            <w:r w:rsidR="00E15CE2" w:rsidRPr="00B1762E">
              <w:t>RIC</w:t>
            </w:r>
            <w:r w:rsidRPr="00B1762E">
              <w:t xml:space="preserve"> of the</w:t>
            </w:r>
            <w:r w:rsidR="00623316" w:rsidRPr="00B1762E">
              <w:t xml:space="preserve"> source of </w:t>
            </w:r>
            <w:r w:rsidRPr="00B1762E">
              <w:t>supply</w:t>
            </w:r>
            <w:r w:rsidR="00623316" w:rsidRPr="00B1762E">
              <w:t xml:space="preserve"> </w:t>
            </w:r>
            <w:r w:rsidRPr="00B1762E">
              <w:t>furnishing the supply status (</w:t>
            </w:r>
            <w:r w:rsidR="00E15CE2" w:rsidRPr="00B1762E">
              <w:t>RIC</w:t>
            </w:r>
            <w:r w:rsidRPr="00B1762E">
              <w:t xml:space="preserve"> From)</w:t>
            </w:r>
            <w:r w:rsidR="007F42F5" w:rsidRPr="00B1762E">
              <w:t>.</w:t>
            </w:r>
            <w:r w:rsidRPr="00B1762E">
              <w:t xml:space="preserve">  If used as a </w:t>
            </w:r>
            <w:r w:rsidR="00E15CE2" w:rsidRPr="00B1762E">
              <w:t>DIC</w:t>
            </w:r>
            <w:r w:rsidRPr="00B1762E">
              <w:t xml:space="preserve"> AE6 transaction, enter the </w:t>
            </w:r>
            <w:r w:rsidR="00E15CE2" w:rsidRPr="00B1762E">
              <w:t>RIC</w:t>
            </w:r>
            <w:r w:rsidRPr="00B1762E">
              <w:t xml:space="preserve"> of the </w:t>
            </w:r>
            <w:r w:rsidR="00623316" w:rsidRPr="00B1762E">
              <w:t xml:space="preserve">source of </w:t>
            </w:r>
            <w:r w:rsidRPr="00B1762E">
              <w:t>supply</w:t>
            </w:r>
            <w:r w:rsidR="00623316" w:rsidRPr="00B1762E">
              <w:t xml:space="preserve"> </w:t>
            </w:r>
            <w:r w:rsidRPr="00B1762E">
              <w:t xml:space="preserve">to which the transaction </w:t>
            </w:r>
            <w:r w:rsidR="004A4438">
              <w:t>will</w:t>
            </w:r>
            <w:r w:rsidRPr="00B1762E">
              <w:t xml:space="preserve"> be sent (</w:t>
            </w:r>
            <w:r w:rsidR="00E15CE2" w:rsidRPr="00B1762E">
              <w:t>RIC</w:t>
            </w:r>
            <w:r w:rsidRPr="00B1762E">
              <w:t xml:space="preserve"> To).</w:t>
            </w:r>
            <w:r w:rsidR="00A342B3" w:rsidRPr="00B1762E">
              <w:rPr>
                <w:rStyle w:val="FootnoteReference"/>
              </w:rPr>
              <w:footnoteReference w:id="3"/>
            </w:r>
          </w:p>
        </w:tc>
      </w:tr>
      <w:tr w:rsidR="001705F6" w:rsidRPr="00B1762E" w14:paraId="158754CE"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CB" w14:textId="77777777" w:rsidR="001705F6" w:rsidRPr="00B1762E" w:rsidRDefault="001705F6">
            <w:pPr>
              <w:spacing w:before="60" w:after="60"/>
            </w:pPr>
            <w:r w:rsidRPr="00B1762E">
              <w:t>Media and Status</w:t>
            </w:r>
          </w:p>
        </w:tc>
        <w:tc>
          <w:tcPr>
            <w:tcW w:w="1679" w:type="dxa"/>
            <w:gridSpan w:val="3"/>
            <w:tcBorders>
              <w:top w:val="nil"/>
              <w:left w:val="nil"/>
              <w:bottom w:val="nil"/>
              <w:right w:val="nil"/>
            </w:tcBorders>
          </w:tcPr>
          <w:p w14:paraId="158754CC" w14:textId="77777777" w:rsidR="001705F6" w:rsidRPr="00B1762E" w:rsidRDefault="001705F6">
            <w:pPr>
              <w:spacing w:before="60" w:after="60"/>
              <w:jc w:val="center"/>
            </w:pPr>
            <w:r w:rsidRPr="00B1762E">
              <w:t>7</w:t>
            </w:r>
          </w:p>
        </w:tc>
        <w:tc>
          <w:tcPr>
            <w:tcW w:w="5199" w:type="dxa"/>
            <w:gridSpan w:val="2"/>
            <w:tcBorders>
              <w:top w:val="nil"/>
              <w:left w:val="nil"/>
              <w:bottom w:val="nil"/>
              <w:right w:val="nil"/>
            </w:tcBorders>
          </w:tcPr>
          <w:p w14:paraId="158754CD" w14:textId="5CCAC45E" w:rsidR="001705F6" w:rsidRPr="00B1762E" w:rsidRDefault="001705F6">
            <w:pPr>
              <w:spacing w:before="60" w:after="60"/>
            </w:pPr>
            <w:r w:rsidRPr="00B1762E">
              <w:t xml:space="preserve">Enter </w:t>
            </w:r>
            <w:r w:rsidR="005E458D" w:rsidRPr="00B1762E">
              <w:t xml:space="preserve">the </w:t>
            </w:r>
            <w:r w:rsidRPr="00B1762E">
              <w:t xml:space="preserve">M&amp;S </w:t>
            </w:r>
            <w:r w:rsidR="005E458D" w:rsidRPr="00B1762E">
              <w:t xml:space="preserve">code </w:t>
            </w:r>
            <w:r w:rsidRPr="00B1762E">
              <w:t>as shown in the original requisition.</w:t>
            </w:r>
          </w:p>
        </w:tc>
      </w:tr>
      <w:tr w:rsidR="001705F6" w:rsidRPr="00B1762E" w14:paraId="158754D2"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CF" w14:textId="77777777" w:rsidR="001705F6" w:rsidRPr="00B1762E" w:rsidRDefault="001705F6">
            <w:pPr>
              <w:spacing w:before="60" w:after="60"/>
            </w:pPr>
            <w:r w:rsidRPr="00B1762E">
              <w:t>Stock or Part Number</w:t>
            </w:r>
          </w:p>
        </w:tc>
        <w:tc>
          <w:tcPr>
            <w:tcW w:w="1679" w:type="dxa"/>
            <w:gridSpan w:val="3"/>
            <w:tcBorders>
              <w:top w:val="nil"/>
              <w:left w:val="nil"/>
              <w:bottom w:val="nil"/>
              <w:right w:val="nil"/>
            </w:tcBorders>
          </w:tcPr>
          <w:p w14:paraId="158754D0" w14:textId="77777777" w:rsidR="001705F6" w:rsidRPr="00B1762E" w:rsidRDefault="001705F6">
            <w:pPr>
              <w:spacing w:before="60" w:after="60"/>
              <w:jc w:val="center"/>
            </w:pPr>
            <w:r w:rsidRPr="00B1762E">
              <w:t>8-22</w:t>
            </w:r>
          </w:p>
        </w:tc>
        <w:tc>
          <w:tcPr>
            <w:tcW w:w="5199" w:type="dxa"/>
            <w:gridSpan w:val="2"/>
            <w:tcBorders>
              <w:top w:val="nil"/>
              <w:left w:val="nil"/>
              <w:bottom w:val="nil"/>
              <w:right w:val="nil"/>
            </w:tcBorders>
          </w:tcPr>
          <w:p w14:paraId="158754D1" w14:textId="77777777" w:rsidR="001705F6" w:rsidRPr="00B1762E" w:rsidRDefault="001705F6">
            <w:pPr>
              <w:spacing w:before="60" w:after="60"/>
            </w:pPr>
            <w:r w:rsidRPr="00B1762E">
              <w:t>Enter NSN or part number.</w:t>
            </w:r>
          </w:p>
        </w:tc>
      </w:tr>
      <w:tr w:rsidR="00950DD9" w:rsidRPr="00B1762E" w14:paraId="158754D6"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D3" w14:textId="77777777" w:rsidR="00950DD9" w:rsidRPr="00B1762E" w:rsidRDefault="00950DD9">
            <w:pPr>
              <w:spacing w:before="60" w:after="60"/>
            </w:pPr>
            <w:r w:rsidRPr="00B1762E">
              <w:t>Unit of Issue</w:t>
            </w:r>
          </w:p>
        </w:tc>
        <w:tc>
          <w:tcPr>
            <w:tcW w:w="1679" w:type="dxa"/>
            <w:gridSpan w:val="3"/>
            <w:tcBorders>
              <w:top w:val="nil"/>
              <w:left w:val="nil"/>
              <w:bottom w:val="nil"/>
              <w:right w:val="nil"/>
            </w:tcBorders>
          </w:tcPr>
          <w:p w14:paraId="158754D4" w14:textId="77777777" w:rsidR="00950DD9" w:rsidRPr="00B1762E" w:rsidRDefault="00950DD9">
            <w:pPr>
              <w:spacing w:before="60" w:after="60"/>
              <w:jc w:val="center"/>
            </w:pPr>
            <w:r w:rsidRPr="00B1762E">
              <w:t>23-24</w:t>
            </w:r>
          </w:p>
        </w:tc>
        <w:tc>
          <w:tcPr>
            <w:tcW w:w="5199" w:type="dxa"/>
            <w:gridSpan w:val="2"/>
            <w:tcBorders>
              <w:top w:val="nil"/>
              <w:left w:val="nil"/>
              <w:bottom w:val="nil"/>
              <w:right w:val="nil"/>
            </w:tcBorders>
          </w:tcPr>
          <w:p w14:paraId="158754D5" w14:textId="77777777" w:rsidR="00950DD9" w:rsidRPr="00B1762E" w:rsidRDefault="00950DD9">
            <w:pPr>
              <w:spacing w:before="60" w:after="60"/>
            </w:pPr>
            <w:r w:rsidRPr="00B1762E">
              <w:t>Enter U/I.</w:t>
            </w:r>
          </w:p>
        </w:tc>
      </w:tr>
      <w:tr w:rsidR="001705F6" w:rsidRPr="00B1762E" w14:paraId="158754DB"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D7" w14:textId="77777777" w:rsidR="001705F6" w:rsidRPr="00B1762E" w:rsidRDefault="00950DD9">
            <w:pPr>
              <w:spacing w:before="60" w:after="60"/>
            </w:pPr>
            <w:r w:rsidRPr="00B1762E">
              <w:t>Quantity</w:t>
            </w:r>
            <w:r w:rsidR="00D9454C" w:rsidRPr="00B1762E">
              <w:rPr>
                <w:rStyle w:val="FootnoteReference"/>
              </w:rPr>
              <w:footnoteReference w:id="4"/>
            </w:r>
          </w:p>
        </w:tc>
        <w:tc>
          <w:tcPr>
            <w:tcW w:w="1679" w:type="dxa"/>
            <w:gridSpan w:val="3"/>
            <w:tcBorders>
              <w:top w:val="nil"/>
              <w:left w:val="nil"/>
              <w:bottom w:val="nil"/>
              <w:right w:val="nil"/>
            </w:tcBorders>
          </w:tcPr>
          <w:p w14:paraId="158754D8" w14:textId="77777777" w:rsidR="001705F6" w:rsidRPr="00B1762E" w:rsidRDefault="00950DD9">
            <w:pPr>
              <w:spacing w:before="60" w:after="60"/>
              <w:jc w:val="center"/>
            </w:pPr>
            <w:r w:rsidRPr="00B1762E">
              <w:t>25-29</w:t>
            </w:r>
          </w:p>
        </w:tc>
        <w:tc>
          <w:tcPr>
            <w:tcW w:w="5199" w:type="dxa"/>
            <w:gridSpan w:val="2"/>
            <w:tcBorders>
              <w:top w:val="nil"/>
              <w:left w:val="nil"/>
              <w:bottom w:val="nil"/>
              <w:right w:val="nil"/>
            </w:tcBorders>
          </w:tcPr>
          <w:p w14:paraId="158754D9" w14:textId="77777777" w:rsidR="001705F6" w:rsidRPr="00B1762E" w:rsidRDefault="001705F6">
            <w:pPr>
              <w:spacing w:before="60" w:after="60"/>
            </w:pPr>
            <w:r w:rsidRPr="00B1762E">
              <w:t>a.  Enter quantity for which status is provided.</w:t>
            </w:r>
          </w:p>
          <w:p w14:paraId="158754DA" w14:textId="1168F84C" w:rsidR="001705F6" w:rsidRPr="00B1762E" w:rsidRDefault="001705F6" w:rsidP="009A4E72">
            <w:pPr>
              <w:spacing w:before="60" w:after="60"/>
            </w:pPr>
            <w:r w:rsidRPr="00B1762E">
              <w:t xml:space="preserve">b.  For ammunition </w:t>
            </w:r>
            <w:r w:rsidR="00572BF6" w:rsidRPr="00B1762E">
              <w:rPr>
                <w:rFonts w:cs="Arial"/>
                <w:szCs w:val="24"/>
              </w:rPr>
              <w:t>and ammunition related</w:t>
            </w:r>
            <w:r w:rsidR="00572BF6" w:rsidRPr="00B1762E">
              <w:t xml:space="preserve"> </w:t>
            </w:r>
            <w:r w:rsidRPr="00B1762E">
              <w:t>items only (</w:t>
            </w:r>
            <w:r w:rsidR="00D3085F" w:rsidRPr="00B1762E">
              <w:t xml:space="preserve">items in </w:t>
            </w:r>
            <w:r w:rsidR="00E15CE2" w:rsidRPr="00B1762E">
              <w:t xml:space="preserve">Federal </w:t>
            </w:r>
            <w:r w:rsidR="00623316" w:rsidRPr="00B1762E">
              <w:t>s</w:t>
            </w:r>
            <w:r w:rsidR="00E15CE2" w:rsidRPr="00B1762E">
              <w:t xml:space="preserve">upply </w:t>
            </w:r>
            <w:r w:rsidR="00623316" w:rsidRPr="00B1762E">
              <w:t>g</w:t>
            </w:r>
            <w:r w:rsidR="00E15CE2" w:rsidRPr="00B1762E">
              <w:t>roup (</w:t>
            </w:r>
            <w:r w:rsidRPr="00B1762E">
              <w:t>FSG</w:t>
            </w:r>
            <w:r w:rsidR="00E15CE2" w:rsidRPr="00B1762E">
              <w:t>)</w:t>
            </w:r>
            <w:r w:rsidRPr="00B1762E">
              <w:t xml:space="preserve"> 13</w:t>
            </w:r>
            <w:r w:rsidR="00B072E1" w:rsidRPr="00B1762E">
              <w:t xml:space="preserve"> </w:t>
            </w:r>
            <w:r w:rsidR="008C1B93" w:rsidRPr="00B1762E">
              <w:t xml:space="preserve">and for </w:t>
            </w:r>
            <w:r w:rsidR="00E15CE2" w:rsidRPr="00B1762E">
              <w:t xml:space="preserve">Federal </w:t>
            </w:r>
            <w:r w:rsidR="00623316" w:rsidRPr="00B1762E">
              <w:t>s</w:t>
            </w:r>
            <w:r w:rsidR="00E15CE2" w:rsidRPr="00B1762E">
              <w:t xml:space="preserve">upply </w:t>
            </w:r>
            <w:r w:rsidR="00623316" w:rsidRPr="00B1762E">
              <w:t>s</w:t>
            </w:r>
            <w:r w:rsidR="00E15CE2" w:rsidRPr="00B1762E">
              <w:t>lassification (</w:t>
            </w:r>
            <w:r w:rsidR="008C1B93" w:rsidRPr="00B1762E">
              <w:t>FSC</w:t>
            </w:r>
            <w:r w:rsidR="00E15CE2" w:rsidRPr="00B1762E">
              <w:t>)</w:t>
            </w:r>
            <w:r w:rsidR="008C1B93" w:rsidRPr="00B1762E">
              <w:t xml:space="preserve"> 1410, 1420, 1427, 1440, 5330, 5865, </w:t>
            </w:r>
            <w:r w:rsidR="009A4E72" w:rsidRPr="00B1762E">
              <w:t xml:space="preserve">6810 </w:t>
            </w:r>
            <w:r w:rsidR="008C1B93" w:rsidRPr="00B1762E">
              <w:t>or 8140)</w:t>
            </w:r>
            <w:r w:rsidRPr="00B1762E">
              <w:t>,</w:t>
            </w:r>
            <w:r w:rsidR="00A54C98" w:rsidRPr="00B1762E">
              <w:t xml:space="preserve"> </w:t>
            </w:r>
            <w:r w:rsidR="00E15CE2" w:rsidRPr="00B1762E">
              <w:t>enter an M</w:t>
            </w:r>
            <w:r w:rsidR="00A54C98" w:rsidRPr="00B1762E">
              <w:t xml:space="preserve"> in rp 29 to</w:t>
            </w:r>
            <w:r w:rsidRPr="00B1762E">
              <w:t xml:space="preserve"> express in thousands any quantity exceeding 99,999.  Example:  A quantity of 1,950,000 </w:t>
            </w:r>
            <w:r w:rsidR="004A4438">
              <w:t>will</w:t>
            </w:r>
            <w:r w:rsidRPr="00B1762E">
              <w:t xml:space="preserve"> be expressed as </w:t>
            </w:r>
            <w:r w:rsidR="00E15CE2" w:rsidRPr="00B1762E">
              <w:t xml:space="preserve">1950M (1950 in rp 25-28 and an </w:t>
            </w:r>
            <w:r w:rsidRPr="00B1762E">
              <w:t>M in rp 29).</w:t>
            </w:r>
          </w:p>
        </w:tc>
      </w:tr>
      <w:tr w:rsidR="001705F6" w:rsidRPr="00B1762E" w14:paraId="158754DF"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DC" w14:textId="77777777" w:rsidR="001705F6" w:rsidRPr="00B1762E" w:rsidRDefault="001705F6">
            <w:pPr>
              <w:spacing w:before="60" w:after="60"/>
            </w:pPr>
            <w:r w:rsidRPr="00B1762E">
              <w:t>Document Number</w:t>
            </w:r>
          </w:p>
        </w:tc>
        <w:tc>
          <w:tcPr>
            <w:tcW w:w="1679" w:type="dxa"/>
            <w:gridSpan w:val="3"/>
            <w:tcBorders>
              <w:top w:val="nil"/>
              <w:left w:val="nil"/>
              <w:bottom w:val="nil"/>
              <w:right w:val="nil"/>
            </w:tcBorders>
          </w:tcPr>
          <w:p w14:paraId="158754DD" w14:textId="77777777" w:rsidR="001705F6" w:rsidRPr="00B1762E" w:rsidRDefault="001705F6">
            <w:pPr>
              <w:spacing w:before="60" w:after="60"/>
              <w:jc w:val="center"/>
            </w:pPr>
            <w:r w:rsidRPr="00B1762E">
              <w:t>30-43</w:t>
            </w:r>
          </w:p>
        </w:tc>
        <w:tc>
          <w:tcPr>
            <w:tcW w:w="5199" w:type="dxa"/>
            <w:gridSpan w:val="2"/>
            <w:tcBorders>
              <w:top w:val="nil"/>
              <w:left w:val="nil"/>
              <w:bottom w:val="nil"/>
              <w:right w:val="nil"/>
            </w:tcBorders>
          </w:tcPr>
          <w:p w14:paraId="158754DE" w14:textId="77777777" w:rsidR="001705F6" w:rsidRPr="00B1762E" w:rsidRDefault="001705F6">
            <w:pPr>
              <w:spacing w:before="60" w:after="60"/>
            </w:pPr>
            <w:r w:rsidRPr="00B1762E">
              <w:t>Enter document number as shown in the requisition.</w:t>
            </w:r>
          </w:p>
        </w:tc>
      </w:tr>
      <w:tr w:rsidR="00801C90" w:rsidRPr="00B1762E" w14:paraId="158754E4"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E0" w14:textId="77777777" w:rsidR="00801C90" w:rsidRPr="00B1762E" w:rsidRDefault="00801C90">
            <w:pPr>
              <w:spacing w:before="60" w:after="60"/>
            </w:pPr>
            <w:r w:rsidRPr="00B1762E">
              <w:lastRenderedPageBreak/>
              <w:t>Suffix</w:t>
            </w:r>
          </w:p>
        </w:tc>
        <w:tc>
          <w:tcPr>
            <w:tcW w:w="1679" w:type="dxa"/>
            <w:gridSpan w:val="3"/>
            <w:tcBorders>
              <w:top w:val="nil"/>
              <w:left w:val="nil"/>
              <w:bottom w:val="nil"/>
              <w:right w:val="nil"/>
            </w:tcBorders>
          </w:tcPr>
          <w:p w14:paraId="158754E1" w14:textId="77777777" w:rsidR="00801C90" w:rsidRPr="00B1762E" w:rsidRDefault="00801C90">
            <w:pPr>
              <w:spacing w:before="60" w:after="60"/>
              <w:jc w:val="center"/>
            </w:pPr>
            <w:r w:rsidRPr="00B1762E">
              <w:t>44</w:t>
            </w:r>
          </w:p>
        </w:tc>
        <w:tc>
          <w:tcPr>
            <w:tcW w:w="5199" w:type="dxa"/>
            <w:gridSpan w:val="2"/>
            <w:tcBorders>
              <w:top w:val="nil"/>
              <w:left w:val="nil"/>
              <w:bottom w:val="nil"/>
              <w:right w:val="nil"/>
            </w:tcBorders>
          </w:tcPr>
          <w:p w14:paraId="158754E2" w14:textId="553AB221" w:rsidR="00801C90" w:rsidRPr="00B1762E" w:rsidRDefault="00801C90" w:rsidP="001705F6">
            <w:pPr>
              <w:spacing w:before="60" w:after="60"/>
            </w:pPr>
            <w:r w:rsidRPr="00B1762E">
              <w:t xml:space="preserve">a.  Enter </w:t>
            </w:r>
            <w:r w:rsidR="005B4FC8" w:rsidRPr="00B1762E">
              <w:t xml:space="preserve">the </w:t>
            </w:r>
            <w:r w:rsidRPr="00B1762E">
              <w:t>suffix</w:t>
            </w:r>
            <w:r w:rsidR="005B4FC8" w:rsidRPr="00B1762E">
              <w:t xml:space="preserve"> code </w:t>
            </w:r>
            <w:r w:rsidRPr="00B1762E">
              <w:t>applicable to quantity in rp 25-29 when the requisitioned quantity is divided into separate supply actions.</w:t>
            </w:r>
          </w:p>
          <w:p w14:paraId="158754E3" w14:textId="77777777" w:rsidR="00801C90" w:rsidRPr="00B1762E" w:rsidRDefault="00801C90">
            <w:pPr>
              <w:spacing w:before="60" w:after="60"/>
            </w:pPr>
            <w:r w:rsidRPr="00B1762E">
              <w:t>b.  When the requisition quantity is not divided, leave this field blank.</w:t>
            </w:r>
          </w:p>
        </w:tc>
      </w:tr>
      <w:tr w:rsidR="00602719" w:rsidRPr="00B1762E" w14:paraId="158754E8"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E5" w14:textId="77777777" w:rsidR="00602719" w:rsidRPr="00B1762E" w:rsidRDefault="00602719">
            <w:pPr>
              <w:spacing w:before="60" w:after="60"/>
            </w:pPr>
            <w:r w:rsidRPr="00B1762E">
              <w:t>Supplementary Address</w:t>
            </w:r>
          </w:p>
        </w:tc>
        <w:tc>
          <w:tcPr>
            <w:tcW w:w="1679" w:type="dxa"/>
            <w:gridSpan w:val="3"/>
            <w:tcBorders>
              <w:top w:val="nil"/>
              <w:left w:val="nil"/>
              <w:bottom w:val="nil"/>
              <w:right w:val="nil"/>
            </w:tcBorders>
          </w:tcPr>
          <w:p w14:paraId="158754E6" w14:textId="77777777" w:rsidR="00602719" w:rsidRPr="00B1762E" w:rsidRDefault="00602719">
            <w:pPr>
              <w:spacing w:before="60" w:after="60"/>
              <w:jc w:val="center"/>
            </w:pPr>
            <w:r w:rsidRPr="00B1762E">
              <w:t>45-50</w:t>
            </w:r>
          </w:p>
        </w:tc>
        <w:tc>
          <w:tcPr>
            <w:tcW w:w="5199" w:type="dxa"/>
            <w:gridSpan w:val="2"/>
            <w:tcBorders>
              <w:top w:val="nil"/>
              <w:left w:val="nil"/>
              <w:bottom w:val="nil"/>
              <w:right w:val="nil"/>
            </w:tcBorders>
          </w:tcPr>
          <w:p w14:paraId="158754E7" w14:textId="77777777" w:rsidR="00602719" w:rsidRPr="00B1762E" w:rsidRDefault="00602719">
            <w:pPr>
              <w:spacing w:before="60" w:after="60"/>
            </w:pPr>
            <w:r w:rsidRPr="00B1762E">
              <w:t>Enter data from original requisition.</w:t>
            </w:r>
          </w:p>
        </w:tc>
      </w:tr>
      <w:tr w:rsidR="00602719" w:rsidRPr="00B1762E" w14:paraId="158754EC"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E9" w14:textId="77777777" w:rsidR="00602719" w:rsidRPr="00B1762E" w:rsidRDefault="00602719">
            <w:pPr>
              <w:spacing w:before="60" w:after="60"/>
            </w:pPr>
            <w:r w:rsidRPr="00B1762E">
              <w:t>Signal</w:t>
            </w:r>
            <w:r w:rsidR="00271830" w:rsidRPr="00B1762E">
              <w:t>/Shipment H</w:t>
            </w:r>
            <w:r w:rsidR="00B23819" w:rsidRPr="00B1762E">
              <w:t>old</w:t>
            </w:r>
            <w:r w:rsidR="00271830" w:rsidRPr="00B1762E">
              <w:t xml:space="preserve"> Code</w:t>
            </w:r>
          </w:p>
        </w:tc>
        <w:tc>
          <w:tcPr>
            <w:tcW w:w="1679" w:type="dxa"/>
            <w:gridSpan w:val="3"/>
            <w:tcBorders>
              <w:top w:val="nil"/>
              <w:left w:val="nil"/>
              <w:bottom w:val="nil"/>
              <w:right w:val="nil"/>
            </w:tcBorders>
          </w:tcPr>
          <w:p w14:paraId="158754EA" w14:textId="77777777" w:rsidR="00602719" w:rsidRPr="00B1762E" w:rsidRDefault="00602719">
            <w:pPr>
              <w:spacing w:before="60" w:after="60"/>
              <w:jc w:val="center"/>
            </w:pPr>
            <w:r w:rsidRPr="00B1762E">
              <w:t>51</w:t>
            </w:r>
          </w:p>
        </w:tc>
        <w:tc>
          <w:tcPr>
            <w:tcW w:w="5199" w:type="dxa"/>
            <w:gridSpan w:val="2"/>
            <w:tcBorders>
              <w:top w:val="nil"/>
              <w:left w:val="nil"/>
              <w:bottom w:val="nil"/>
              <w:right w:val="nil"/>
            </w:tcBorders>
          </w:tcPr>
          <w:p w14:paraId="158754EB" w14:textId="77777777" w:rsidR="00602719" w:rsidRPr="00B1762E" w:rsidRDefault="00602719">
            <w:pPr>
              <w:spacing w:before="60" w:after="60"/>
            </w:pPr>
            <w:r w:rsidRPr="00B1762E">
              <w:t>Enter data from original requisition.</w:t>
            </w:r>
            <w:r w:rsidR="00B23819" w:rsidRPr="00B1762E">
              <w:rPr>
                <w:rStyle w:val="FootnoteReference"/>
              </w:rPr>
              <w:footnoteReference w:id="5"/>
            </w:r>
          </w:p>
        </w:tc>
      </w:tr>
      <w:tr w:rsidR="00602719" w:rsidRPr="00B1762E" w14:paraId="158754F0"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ED" w14:textId="77777777" w:rsidR="00602719" w:rsidRPr="00B1762E" w:rsidRDefault="00602719">
            <w:pPr>
              <w:spacing w:before="60" w:after="60"/>
            </w:pPr>
            <w:r w:rsidRPr="00B1762E">
              <w:t>Fund</w:t>
            </w:r>
          </w:p>
        </w:tc>
        <w:tc>
          <w:tcPr>
            <w:tcW w:w="1679" w:type="dxa"/>
            <w:gridSpan w:val="3"/>
            <w:tcBorders>
              <w:top w:val="nil"/>
              <w:left w:val="nil"/>
              <w:bottom w:val="nil"/>
              <w:right w:val="nil"/>
            </w:tcBorders>
          </w:tcPr>
          <w:p w14:paraId="158754EE" w14:textId="77777777" w:rsidR="00602719" w:rsidRPr="00B1762E" w:rsidRDefault="00602719">
            <w:pPr>
              <w:spacing w:before="60" w:after="60"/>
              <w:jc w:val="center"/>
            </w:pPr>
            <w:r w:rsidRPr="00B1762E">
              <w:t>52-53</w:t>
            </w:r>
          </w:p>
        </w:tc>
        <w:tc>
          <w:tcPr>
            <w:tcW w:w="5199" w:type="dxa"/>
            <w:gridSpan w:val="2"/>
            <w:tcBorders>
              <w:top w:val="nil"/>
              <w:left w:val="nil"/>
              <w:bottom w:val="nil"/>
              <w:right w:val="nil"/>
            </w:tcBorders>
          </w:tcPr>
          <w:p w14:paraId="158754EF" w14:textId="1BE0030A" w:rsidR="00602719" w:rsidRPr="00B1762E" w:rsidRDefault="00602719" w:rsidP="005E458D">
            <w:pPr>
              <w:spacing w:before="60" w:after="60"/>
            </w:pPr>
            <w:r w:rsidRPr="00B1762E">
              <w:t xml:space="preserve">Enter </w:t>
            </w:r>
            <w:r w:rsidR="005E458D" w:rsidRPr="00B1762E">
              <w:t xml:space="preserve">fund code </w:t>
            </w:r>
            <w:r w:rsidRPr="00B1762E">
              <w:t>from original requisition.</w:t>
            </w:r>
          </w:p>
        </w:tc>
      </w:tr>
      <w:tr w:rsidR="00602719" w:rsidRPr="00B1762E" w14:paraId="158754F4"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F1" w14:textId="77777777" w:rsidR="00602719" w:rsidRPr="00B1762E" w:rsidRDefault="00602719">
            <w:pPr>
              <w:spacing w:before="60" w:after="60"/>
            </w:pPr>
            <w:r w:rsidRPr="00B1762E">
              <w:t>Distribution</w:t>
            </w:r>
          </w:p>
        </w:tc>
        <w:tc>
          <w:tcPr>
            <w:tcW w:w="1679" w:type="dxa"/>
            <w:gridSpan w:val="3"/>
            <w:tcBorders>
              <w:top w:val="nil"/>
              <w:left w:val="nil"/>
              <w:bottom w:val="nil"/>
              <w:right w:val="nil"/>
            </w:tcBorders>
          </w:tcPr>
          <w:p w14:paraId="158754F2" w14:textId="77777777" w:rsidR="00602719" w:rsidRPr="00B1762E" w:rsidRDefault="00602719">
            <w:pPr>
              <w:spacing w:before="60" w:after="60"/>
              <w:jc w:val="center"/>
            </w:pPr>
            <w:r w:rsidRPr="00B1762E">
              <w:t>54-56</w:t>
            </w:r>
          </w:p>
        </w:tc>
        <w:tc>
          <w:tcPr>
            <w:tcW w:w="5199" w:type="dxa"/>
            <w:gridSpan w:val="2"/>
            <w:tcBorders>
              <w:top w:val="nil"/>
              <w:left w:val="nil"/>
              <w:bottom w:val="nil"/>
              <w:right w:val="nil"/>
            </w:tcBorders>
          </w:tcPr>
          <w:p w14:paraId="158754F3" w14:textId="7716210F" w:rsidR="00602719" w:rsidRPr="00B1762E" w:rsidRDefault="00602719">
            <w:pPr>
              <w:spacing w:before="60" w:after="60"/>
            </w:pPr>
            <w:r w:rsidRPr="00B1762E">
              <w:t xml:space="preserve">When used as an AE6 to provide status on the processing on an </w:t>
            </w:r>
            <w:r w:rsidR="00623316" w:rsidRPr="00B1762E">
              <w:t>lateral redistribution order (</w:t>
            </w:r>
            <w:r w:rsidRPr="00B1762E">
              <w:t>LRO</w:t>
            </w:r>
            <w:r w:rsidR="00623316" w:rsidRPr="00B1762E">
              <w:t>)</w:t>
            </w:r>
            <w:r w:rsidRPr="00B1762E">
              <w:t>, enter 2 for consumables or 3 for reparables in rp 54.  Otherwise, enter data as shown in the requisition.</w:t>
            </w:r>
            <w:r w:rsidR="00B23819" w:rsidRPr="00B1762E">
              <w:rPr>
                <w:rStyle w:val="FootnoteReference"/>
              </w:rPr>
              <w:footnoteReference w:id="6"/>
            </w:r>
          </w:p>
        </w:tc>
      </w:tr>
      <w:tr w:rsidR="00602719" w:rsidRPr="00B1762E" w14:paraId="158754F8"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F5" w14:textId="77777777" w:rsidR="00602719" w:rsidRPr="00B1762E" w:rsidRDefault="00602719">
            <w:pPr>
              <w:spacing w:before="60" w:after="60"/>
            </w:pPr>
            <w:r w:rsidRPr="00B1762E">
              <w:t>Project</w:t>
            </w:r>
          </w:p>
        </w:tc>
        <w:tc>
          <w:tcPr>
            <w:tcW w:w="1679" w:type="dxa"/>
            <w:gridSpan w:val="3"/>
            <w:tcBorders>
              <w:top w:val="nil"/>
              <w:left w:val="nil"/>
              <w:bottom w:val="nil"/>
              <w:right w:val="nil"/>
            </w:tcBorders>
          </w:tcPr>
          <w:p w14:paraId="158754F6" w14:textId="77777777" w:rsidR="00602719" w:rsidRPr="00B1762E" w:rsidRDefault="00602719">
            <w:pPr>
              <w:spacing w:before="60" w:after="60"/>
              <w:jc w:val="center"/>
            </w:pPr>
            <w:r w:rsidRPr="00B1762E">
              <w:t>57-59</w:t>
            </w:r>
          </w:p>
        </w:tc>
        <w:tc>
          <w:tcPr>
            <w:tcW w:w="5199" w:type="dxa"/>
            <w:gridSpan w:val="2"/>
            <w:tcBorders>
              <w:top w:val="nil"/>
              <w:left w:val="nil"/>
              <w:bottom w:val="nil"/>
              <w:right w:val="nil"/>
            </w:tcBorders>
          </w:tcPr>
          <w:p w14:paraId="158754F7" w14:textId="748D7711" w:rsidR="00602719" w:rsidRPr="00B1762E" w:rsidRDefault="00602719" w:rsidP="005E458D">
            <w:pPr>
              <w:spacing w:before="60" w:after="60"/>
            </w:pPr>
            <w:r w:rsidRPr="00B1762E">
              <w:t xml:space="preserve">Enter </w:t>
            </w:r>
            <w:r w:rsidR="005E458D" w:rsidRPr="00B1762E">
              <w:t xml:space="preserve">project code </w:t>
            </w:r>
            <w:r w:rsidRPr="00B1762E">
              <w:t>from original requisition.</w:t>
            </w:r>
          </w:p>
        </w:tc>
      </w:tr>
      <w:tr w:rsidR="00602719" w:rsidRPr="00B1762E" w14:paraId="158754FC"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F9" w14:textId="77777777" w:rsidR="00602719" w:rsidRPr="00B1762E" w:rsidRDefault="00602719">
            <w:pPr>
              <w:spacing w:before="60" w:after="60"/>
            </w:pPr>
            <w:r w:rsidRPr="00B1762E">
              <w:t>Priority</w:t>
            </w:r>
          </w:p>
        </w:tc>
        <w:tc>
          <w:tcPr>
            <w:tcW w:w="1679" w:type="dxa"/>
            <w:gridSpan w:val="3"/>
            <w:tcBorders>
              <w:top w:val="nil"/>
              <w:left w:val="nil"/>
              <w:bottom w:val="nil"/>
              <w:right w:val="nil"/>
            </w:tcBorders>
          </w:tcPr>
          <w:p w14:paraId="158754FA" w14:textId="77777777" w:rsidR="00602719" w:rsidRPr="00B1762E" w:rsidRDefault="00602719">
            <w:pPr>
              <w:spacing w:before="60" w:after="60"/>
              <w:jc w:val="center"/>
            </w:pPr>
            <w:r w:rsidRPr="00B1762E">
              <w:t>60-61</w:t>
            </w:r>
          </w:p>
        </w:tc>
        <w:tc>
          <w:tcPr>
            <w:tcW w:w="5199" w:type="dxa"/>
            <w:gridSpan w:val="2"/>
            <w:tcBorders>
              <w:top w:val="nil"/>
              <w:left w:val="nil"/>
              <w:bottom w:val="nil"/>
              <w:right w:val="nil"/>
            </w:tcBorders>
          </w:tcPr>
          <w:p w14:paraId="158754FB" w14:textId="47D090A7" w:rsidR="00602719" w:rsidRPr="00B1762E" w:rsidRDefault="00602719">
            <w:pPr>
              <w:spacing w:before="60" w:after="60"/>
            </w:pPr>
            <w:r w:rsidRPr="00B1762E">
              <w:t xml:space="preserve">Enter data from </w:t>
            </w:r>
            <w:r w:rsidR="005B4FC8" w:rsidRPr="00B1762E">
              <w:t xml:space="preserve">the </w:t>
            </w:r>
            <w:r w:rsidRPr="00B1762E">
              <w:t>original requisition.</w:t>
            </w:r>
          </w:p>
        </w:tc>
      </w:tr>
      <w:tr w:rsidR="00602719" w:rsidRPr="00B1762E" w14:paraId="15875500"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4FD" w14:textId="77777777" w:rsidR="00602719" w:rsidRPr="00B1762E" w:rsidRDefault="00602719">
            <w:pPr>
              <w:spacing w:before="60" w:after="60"/>
            </w:pPr>
            <w:r w:rsidRPr="00B1762E">
              <w:t>Transaction Date</w:t>
            </w:r>
          </w:p>
        </w:tc>
        <w:tc>
          <w:tcPr>
            <w:tcW w:w="1679" w:type="dxa"/>
            <w:gridSpan w:val="3"/>
            <w:tcBorders>
              <w:top w:val="nil"/>
              <w:left w:val="nil"/>
              <w:bottom w:val="nil"/>
              <w:right w:val="nil"/>
            </w:tcBorders>
          </w:tcPr>
          <w:p w14:paraId="158754FE" w14:textId="77777777" w:rsidR="00602719" w:rsidRPr="00B1762E" w:rsidRDefault="00602719">
            <w:pPr>
              <w:spacing w:before="60" w:after="60"/>
              <w:jc w:val="center"/>
            </w:pPr>
            <w:r w:rsidRPr="00B1762E">
              <w:t>62-64</w:t>
            </w:r>
          </w:p>
        </w:tc>
        <w:tc>
          <w:tcPr>
            <w:tcW w:w="5199" w:type="dxa"/>
            <w:gridSpan w:val="2"/>
            <w:tcBorders>
              <w:top w:val="nil"/>
              <w:left w:val="nil"/>
              <w:bottom w:val="nil"/>
              <w:right w:val="nil"/>
            </w:tcBorders>
          </w:tcPr>
          <w:p w14:paraId="158754FF" w14:textId="77777777" w:rsidR="00602719" w:rsidRPr="00B1762E" w:rsidRDefault="00602719">
            <w:pPr>
              <w:spacing w:before="60" w:after="60"/>
            </w:pPr>
            <w:r w:rsidRPr="00B1762E">
              <w:t>Enter the day that corresponds with the date of this reply.</w:t>
            </w:r>
          </w:p>
        </w:tc>
      </w:tr>
      <w:tr w:rsidR="00602719" w:rsidRPr="00B1762E" w14:paraId="15875504"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01" w14:textId="77777777" w:rsidR="00602719" w:rsidRPr="00B1762E" w:rsidRDefault="00602719">
            <w:pPr>
              <w:spacing w:before="60" w:after="60"/>
            </w:pPr>
            <w:r w:rsidRPr="00B1762E">
              <w:t>Status</w:t>
            </w:r>
          </w:p>
        </w:tc>
        <w:tc>
          <w:tcPr>
            <w:tcW w:w="1679" w:type="dxa"/>
            <w:gridSpan w:val="3"/>
            <w:tcBorders>
              <w:top w:val="nil"/>
              <w:left w:val="nil"/>
              <w:bottom w:val="nil"/>
              <w:right w:val="nil"/>
            </w:tcBorders>
          </w:tcPr>
          <w:p w14:paraId="15875502" w14:textId="77777777" w:rsidR="00602719" w:rsidRPr="00B1762E" w:rsidRDefault="00602719">
            <w:pPr>
              <w:spacing w:before="60" w:after="60"/>
              <w:jc w:val="center"/>
            </w:pPr>
            <w:r w:rsidRPr="00B1762E">
              <w:t>65-66</w:t>
            </w:r>
          </w:p>
        </w:tc>
        <w:tc>
          <w:tcPr>
            <w:tcW w:w="5199" w:type="dxa"/>
            <w:gridSpan w:val="2"/>
            <w:tcBorders>
              <w:top w:val="nil"/>
              <w:left w:val="nil"/>
              <w:bottom w:val="nil"/>
              <w:right w:val="nil"/>
            </w:tcBorders>
          </w:tcPr>
          <w:p w14:paraId="15875503" w14:textId="721DC6C7" w:rsidR="00602719" w:rsidRPr="00B1762E" w:rsidRDefault="00602719">
            <w:pPr>
              <w:spacing w:before="60" w:after="60"/>
            </w:pPr>
            <w:r w:rsidRPr="00B1762E">
              <w:t xml:space="preserve">Enter </w:t>
            </w:r>
            <w:r w:rsidR="005E458D" w:rsidRPr="00B1762E">
              <w:t xml:space="preserve">the </w:t>
            </w:r>
            <w:r w:rsidRPr="00B1762E">
              <w:t>status code to convey the information regarding the status of this transaction.</w:t>
            </w:r>
          </w:p>
        </w:tc>
      </w:tr>
      <w:tr w:rsidR="00602719" w:rsidRPr="00B1762E" w14:paraId="15875508"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05" w14:textId="7B5FA704" w:rsidR="00602719" w:rsidRPr="00B1762E" w:rsidRDefault="00602719">
            <w:pPr>
              <w:spacing w:before="60" w:after="60"/>
            </w:pPr>
            <w:r w:rsidRPr="00B1762E">
              <w:t>Routing Identifier</w:t>
            </w:r>
            <w:r w:rsidR="005E458D" w:rsidRPr="00B1762E">
              <w:t xml:space="preserve"> Code</w:t>
            </w:r>
          </w:p>
        </w:tc>
        <w:tc>
          <w:tcPr>
            <w:tcW w:w="1679" w:type="dxa"/>
            <w:gridSpan w:val="3"/>
            <w:tcBorders>
              <w:top w:val="nil"/>
              <w:left w:val="nil"/>
              <w:bottom w:val="nil"/>
              <w:right w:val="nil"/>
            </w:tcBorders>
          </w:tcPr>
          <w:p w14:paraId="15875506" w14:textId="77777777" w:rsidR="00602719" w:rsidRPr="00B1762E" w:rsidRDefault="00602719">
            <w:pPr>
              <w:spacing w:before="60" w:after="60"/>
              <w:jc w:val="center"/>
            </w:pPr>
            <w:r w:rsidRPr="00B1762E">
              <w:t>67-69</w:t>
            </w:r>
          </w:p>
        </w:tc>
        <w:tc>
          <w:tcPr>
            <w:tcW w:w="5199" w:type="dxa"/>
            <w:gridSpan w:val="2"/>
            <w:tcBorders>
              <w:top w:val="nil"/>
              <w:left w:val="nil"/>
              <w:bottom w:val="nil"/>
              <w:right w:val="nil"/>
            </w:tcBorders>
          </w:tcPr>
          <w:p w14:paraId="15875507" w14:textId="58542A4D" w:rsidR="00602719" w:rsidRPr="00B1762E" w:rsidRDefault="00602719">
            <w:pPr>
              <w:spacing w:before="60" w:after="60"/>
            </w:pPr>
            <w:r w:rsidRPr="00B1762E">
              <w:t xml:space="preserve">Enter the “last known source” to which authorized </w:t>
            </w:r>
            <w:r w:rsidR="00310B81" w:rsidRPr="00B1762E">
              <w:t>follow-up</w:t>
            </w:r>
            <w:r w:rsidRPr="00B1762E">
              <w:t xml:space="preserve"> action </w:t>
            </w:r>
            <w:r w:rsidR="004A4438">
              <w:t>will</w:t>
            </w:r>
            <w:r w:rsidRPr="00B1762E">
              <w:t xml:space="preserve"> be directed.  If used as a </w:t>
            </w:r>
            <w:r w:rsidR="00E15CE2" w:rsidRPr="00B1762E">
              <w:t>DIC</w:t>
            </w:r>
            <w:r w:rsidRPr="00B1762E">
              <w:t xml:space="preserve"> AE6 transaction, the </w:t>
            </w:r>
            <w:r w:rsidR="00E15CE2" w:rsidRPr="00B1762E">
              <w:t>RIC</w:t>
            </w:r>
            <w:r w:rsidRPr="00B1762E">
              <w:t xml:space="preserve"> </w:t>
            </w:r>
            <w:r w:rsidR="004A4438">
              <w:t>will</w:t>
            </w:r>
            <w:r w:rsidRPr="00B1762E">
              <w:t xml:space="preserve"> be the activity preparing the document.</w:t>
            </w:r>
            <w:r w:rsidR="005F0D28" w:rsidRPr="00B1762E">
              <w:rPr>
                <w:rStyle w:val="FootnoteReference"/>
              </w:rPr>
              <w:footnoteReference w:id="7"/>
            </w:r>
          </w:p>
        </w:tc>
      </w:tr>
      <w:tr w:rsidR="00602719" w:rsidRPr="00B1762E" w14:paraId="1587550C"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09" w14:textId="77777777" w:rsidR="00602719" w:rsidRPr="00B1762E" w:rsidRDefault="00602719">
            <w:pPr>
              <w:spacing w:before="60" w:after="60"/>
            </w:pPr>
            <w:r w:rsidRPr="00B1762E">
              <w:t>Estimated Shipping Date</w:t>
            </w:r>
          </w:p>
        </w:tc>
        <w:tc>
          <w:tcPr>
            <w:tcW w:w="1679" w:type="dxa"/>
            <w:gridSpan w:val="3"/>
            <w:tcBorders>
              <w:top w:val="nil"/>
              <w:left w:val="nil"/>
              <w:bottom w:val="nil"/>
              <w:right w:val="nil"/>
            </w:tcBorders>
          </w:tcPr>
          <w:p w14:paraId="1587550A" w14:textId="77777777" w:rsidR="00602719" w:rsidRPr="00B1762E" w:rsidRDefault="00602719">
            <w:pPr>
              <w:spacing w:before="60" w:after="60"/>
              <w:jc w:val="center"/>
            </w:pPr>
            <w:r w:rsidRPr="00B1762E">
              <w:t>70-73</w:t>
            </w:r>
          </w:p>
        </w:tc>
        <w:tc>
          <w:tcPr>
            <w:tcW w:w="5199" w:type="dxa"/>
            <w:gridSpan w:val="2"/>
            <w:tcBorders>
              <w:top w:val="nil"/>
              <w:left w:val="nil"/>
              <w:bottom w:val="nil"/>
              <w:right w:val="nil"/>
            </w:tcBorders>
          </w:tcPr>
          <w:p w14:paraId="1587550B" w14:textId="15DFC879" w:rsidR="00602719" w:rsidRPr="00B1762E" w:rsidRDefault="00602719">
            <w:pPr>
              <w:spacing w:before="60" w:after="60"/>
            </w:pPr>
            <w:r w:rsidRPr="00B1762E">
              <w:t xml:space="preserve">When designated by the status code, enter the four-position ordinal day by which it is estimated the materiel </w:t>
            </w:r>
            <w:r w:rsidR="00631574" w:rsidRPr="00D72581">
              <w:t>will</w:t>
            </w:r>
            <w:r w:rsidR="00631574" w:rsidRPr="00631574">
              <w:t xml:space="preserve"> </w:t>
            </w:r>
            <w:r w:rsidRPr="00B1762E">
              <w:t>be shipped.</w:t>
            </w:r>
            <w:r w:rsidR="005F0D28" w:rsidRPr="00B1762E">
              <w:rPr>
                <w:rStyle w:val="FootnoteReference"/>
              </w:rPr>
              <w:footnoteReference w:id="8"/>
            </w:r>
            <w:r w:rsidR="00631574" w:rsidRPr="00D72581">
              <w:rPr>
                <w:vertAlign w:val="superscript"/>
              </w:rPr>
              <w:t>,</w:t>
            </w:r>
            <w:r w:rsidR="00631574" w:rsidRPr="00D72581">
              <w:rPr>
                <w:rStyle w:val="FootnoteReference"/>
              </w:rPr>
              <w:footnoteReference w:id="9"/>
            </w:r>
          </w:p>
        </w:tc>
      </w:tr>
      <w:tr w:rsidR="00602719" w:rsidRPr="00B1762E" w14:paraId="15875510"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0D" w14:textId="77777777" w:rsidR="00602719" w:rsidRPr="00B1762E" w:rsidRDefault="00602719">
            <w:pPr>
              <w:spacing w:before="60" w:after="60"/>
            </w:pPr>
            <w:r w:rsidRPr="00B1762E">
              <w:lastRenderedPageBreak/>
              <w:t>Multiple Use</w:t>
            </w:r>
            <w:r w:rsidRPr="00B1762E">
              <w:rPr>
                <w:rStyle w:val="FootnoteReference"/>
              </w:rPr>
              <w:footnoteReference w:id="10"/>
            </w:r>
            <w:r w:rsidR="00B23819" w:rsidRPr="00B1762E">
              <w:rPr>
                <w:vertAlign w:val="superscript"/>
              </w:rPr>
              <w:t>,</w:t>
            </w:r>
            <w:r w:rsidRPr="00B1762E">
              <w:rPr>
                <w:rStyle w:val="FootnoteReference"/>
              </w:rPr>
              <w:footnoteReference w:id="11"/>
            </w:r>
          </w:p>
        </w:tc>
        <w:tc>
          <w:tcPr>
            <w:tcW w:w="1679" w:type="dxa"/>
            <w:gridSpan w:val="3"/>
            <w:tcBorders>
              <w:top w:val="nil"/>
              <w:left w:val="nil"/>
              <w:bottom w:val="nil"/>
              <w:right w:val="nil"/>
            </w:tcBorders>
          </w:tcPr>
          <w:p w14:paraId="1587550E" w14:textId="77777777" w:rsidR="00602719" w:rsidRPr="00B1762E" w:rsidRDefault="00602719" w:rsidP="00EE61D6">
            <w:pPr>
              <w:spacing w:before="60" w:after="60"/>
              <w:jc w:val="center"/>
            </w:pPr>
            <w:r w:rsidRPr="00B1762E">
              <w:t>74-80</w:t>
            </w:r>
          </w:p>
        </w:tc>
        <w:tc>
          <w:tcPr>
            <w:tcW w:w="5199" w:type="dxa"/>
            <w:gridSpan w:val="2"/>
            <w:tcBorders>
              <w:top w:val="nil"/>
              <w:left w:val="nil"/>
              <w:bottom w:val="nil"/>
              <w:right w:val="nil"/>
            </w:tcBorders>
          </w:tcPr>
          <w:p w14:paraId="1587550F" w14:textId="77777777" w:rsidR="00602719" w:rsidRPr="00B1762E" w:rsidRDefault="00602719">
            <w:pPr>
              <w:spacing w:before="60" w:after="60"/>
            </w:pPr>
          </w:p>
        </w:tc>
      </w:tr>
      <w:tr w:rsidR="00602719" w:rsidRPr="00B1762E" w14:paraId="15875514"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11" w14:textId="77777777" w:rsidR="00602719" w:rsidRPr="00B1762E" w:rsidRDefault="00602719" w:rsidP="005B4FC8">
            <w:pPr>
              <w:spacing w:before="60" w:after="60"/>
            </w:pPr>
            <w:r w:rsidRPr="00B1762E">
              <w:t>Unit Price</w:t>
            </w:r>
          </w:p>
        </w:tc>
        <w:tc>
          <w:tcPr>
            <w:tcW w:w="1679" w:type="dxa"/>
            <w:gridSpan w:val="3"/>
            <w:tcBorders>
              <w:top w:val="nil"/>
              <w:left w:val="nil"/>
              <w:bottom w:val="nil"/>
              <w:right w:val="nil"/>
            </w:tcBorders>
          </w:tcPr>
          <w:p w14:paraId="15875512" w14:textId="77777777" w:rsidR="00602719" w:rsidRPr="00B1762E" w:rsidRDefault="00602719" w:rsidP="00EE61D6">
            <w:pPr>
              <w:spacing w:before="60" w:after="60"/>
              <w:jc w:val="center"/>
            </w:pPr>
            <w:r w:rsidRPr="00B1762E">
              <w:t>74-80</w:t>
            </w:r>
          </w:p>
        </w:tc>
        <w:tc>
          <w:tcPr>
            <w:tcW w:w="5199" w:type="dxa"/>
            <w:gridSpan w:val="2"/>
            <w:tcBorders>
              <w:top w:val="nil"/>
              <w:left w:val="nil"/>
              <w:bottom w:val="nil"/>
              <w:right w:val="nil"/>
            </w:tcBorders>
          </w:tcPr>
          <w:p w14:paraId="15875513" w14:textId="68AAE1E0" w:rsidR="00602719" w:rsidRPr="00B1762E" w:rsidRDefault="00602719" w:rsidP="005B4FC8">
            <w:pPr>
              <w:spacing w:before="60" w:after="60"/>
            </w:pPr>
            <w:r w:rsidRPr="00B1762E">
              <w:t xml:space="preserve">Enter unit price of the stock or part number shown in rp 8-22.  When the status code in rp 65-66 relates to an erroneously routed requisition, this field </w:t>
            </w:r>
            <w:r w:rsidR="004A4438">
              <w:t>will</w:t>
            </w:r>
            <w:r w:rsidRPr="00B1762E">
              <w:t xml:space="preserve"> be left blank.</w:t>
            </w:r>
          </w:p>
        </w:tc>
      </w:tr>
      <w:tr w:rsidR="00602719" w:rsidRPr="00B1762E" w14:paraId="15875518"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15" w14:textId="77777777" w:rsidR="00602719" w:rsidRPr="00B1762E" w:rsidRDefault="00602719" w:rsidP="005B4FC8">
            <w:pPr>
              <w:spacing w:before="60" w:after="60"/>
            </w:pPr>
            <w:r w:rsidRPr="00B1762E">
              <w:rPr>
                <w:u w:val="single"/>
              </w:rPr>
              <w:t>OR</w:t>
            </w:r>
          </w:p>
        </w:tc>
        <w:tc>
          <w:tcPr>
            <w:tcW w:w="1679" w:type="dxa"/>
            <w:gridSpan w:val="3"/>
            <w:tcBorders>
              <w:top w:val="nil"/>
              <w:left w:val="nil"/>
              <w:bottom w:val="nil"/>
              <w:right w:val="nil"/>
            </w:tcBorders>
          </w:tcPr>
          <w:p w14:paraId="15875516" w14:textId="77777777" w:rsidR="00602719" w:rsidRPr="00B1762E" w:rsidRDefault="00602719" w:rsidP="00EE61D6">
            <w:pPr>
              <w:spacing w:before="60" w:after="60"/>
              <w:jc w:val="center"/>
            </w:pPr>
          </w:p>
        </w:tc>
        <w:tc>
          <w:tcPr>
            <w:tcW w:w="5199" w:type="dxa"/>
            <w:gridSpan w:val="2"/>
            <w:tcBorders>
              <w:top w:val="nil"/>
              <w:left w:val="nil"/>
              <w:bottom w:val="nil"/>
              <w:right w:val="nil"/>
            </w:tcBorders>
          </w:tcPr>
          <w:p w14:paraId="15875517" w14:textId="77777777" w:rsidR="00602719" w:rsidRPr="00B1762E" w:rsidRDefault="00602719" w:rsidP="005B4FC8">
            <w:pPr>
              <w:spacing w:before="60" w:after="60"/>
            </w:pPr>
          </w:p>
        </w:tc>
      </w:tr>
      <w:tr w:rsidR="00602719" w:rsidRPr="00B1762E" w14:paraId="1587551C"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19" w14:textId="77777777" w:rsidR="00602719" w:rsidRPr="00B1762E" w:rsidRDefault="00602719" w:rsidP="005B4FC8">
            <w:pPr>
              <w:spacing w:before="60" w:after="60"/>
            </w:pPr>
            <w:r w:rsidRPr="00B1762E">
              <w:t>Blank</w:t>
            </w:r>
          </w:p>
        </w:tc>
        <w:tc>
          <w:tcPr>
            <w:tcW w:w="1679" w:type="dxa"/>
            <w:gridSpan w:val="3"/>
            <w:tcBorders>
              <w:top w:val="nil"/>
              <w:left w:val="nil"/>
              <w:bottom w:val="nil"/>
              <w:right w:val="nil"/>
            </w:tcBorders>
          </w:tcPr>
          <w:p w14:paraId="1587551A" w14:textId="77777777" w:rsidR="00602719" w:rsidRPr="00B1762E" w:rsidRDefault="00602719" w:rsidP="00EE61D6">
            <w:pPr>
              <w:spacing w:before="60" w:after="60"/>
              <w:jc w:val="center"/>
            </w:pPr>
            <w:r w:rsidRPr="00B1762E">
              <w:t>(74-75)</w:t>
            </w:r>
          </w:p>
        </w:tc>
        <w:tc>
          <w:tcPr>
            <w:tcW w:w="5199" w:type="dxa"/>
            <w:gridSpan w:val="2"/>
            <w:tcBorders>
              <w:top w:val="nil"/>
              <w:left w:val="nil"/>
              <w:bottom w:val="nil"/>
              <w:right w:val="nil"/>
            </w:tcBorders>
          </w:tcPr>
          <w:p w14:paraId="1587551B" w14:textId="77777777" w:rsidR="00602719" w:rsidRPr="00B1762E" w:rsidRDefault="00602719" w:rsidP="005B4FC8">
            <w:pPr>
              <w:spacing w:before="60" w:after="60"/>
            </w:pPr>
            <w:r w:rsidRPr="00B1762E">
              <w:t>Leave blank.</w:t>
            </w:r>
          </w:p>
        </w:tc>
      </w:tr>
      <w:tr w:rsidR="00602719" w:rsidRPr="00B1762E" w14:paraId="15875520"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1D" w14:textId="77777777" w:rsidR="00602719" w:rsidRPr="00B1762E" w:rsidRDefault="00602719" w:rsidP="005B4FC8">
            <w:pPr>
              <w:spacing w:before="60" w:after="60"/>
            </w:pPr>
            <w:r w:rsidRPr="00B1762E">
              <w:t>Minimum Order Quantity</w:t>
            </w:r>
          </w:p>
        </w:tc>
        <w:tc>
          <w:tcPr>
            <w:tcW w:w="1679" w:type="dxa"/>
            <w:gridSpan w:val="3"/>
            <w:tcBorders>
              <w:top w:val="nil"/>
              <w:left w:val="nil"/>
              <w:bottom w:val="nil"/>
              <w:right w:val="nil"/>
            </w:tcBorders>
          </w:tcPr>
          <w:p w14:paraId="1587551E" w14:textId="77777777" w:rsidR="00602719" w:rsidRPr="00B1762E" w:rsidRDefault="00602719" w:rsidP="00EE61D6">
            <w:pPr>
              <w:spacing w:before="60" w:after="60"/>
              <w:jc w:val="center"/>
            </w:pPr>
            <w:r w:rsidRPr="00B1762E">
              <w:t>(76-80)</w:t>
            </w:r>
          </w:p>
        </w:tc>
        <w:tc>
          <w:tcPr>
            <w:tcW w:w="5199" w:type="dxa"/>
            <w:gridSpan w:val="2"/>
            <w:tcBorders>
              <w:top w:val="nil"/>
              <w:left w:val="nil"/>
              <w:bottom w:val="nil"/>
              <w:right w:val="nil"/>
            </w:tcBorders>
          </w:tcPr>
          <w:p w14:paraId="1587551F" w14:textId="77777777" w:rsidR="00602719" w:rsidRPr="00B1762E" w:rsidRDefault="00602719" w:rsidP="005B4FC8">
            <w:pPr>
              <w:spacing w:before="60" w:after="60"/>
            </w:pPr>
            <w:r w:rsidRPr="00B1762E">
              <w:t>For C8 Status, enter the minimum order quantity.</w:t>
            </w:r>
          </w:p>
        </w:tc>
      </w:tr>
      <w:tr w:rsidR="00602719" w:rsidRPr="00B1762E" w14:paraId="15875524"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21" w14:textId="77777777" w:rsidR="00602719" w:rsidRPr="00B1762E" w:rsidRDefault="00602719" w:rsidP="005B4FC8">
            <w:pPr>
              <w:spacing w:before="60" w:after="60"/>
            </w:pPr>
            <w:r w:rsidRPr="00B1762E">
              <w:rPr>
                <w:u w:val="single"/>
              </w:rPr>
              <w:t>OR</w:t>
            </w:r>
          </w:p>
        </w:tc>
        <w:tc>
          <w:tcPr>
            <w:tcW w:w="1679" w:type="dxa"/>
            <w:gridSpan w:val="3"/>
            <w:tcBorders>
              <w:top w:val="nil"/>
              <w:left w:val="nil"/>
              <w:bottom w:val="nil"/>
              <w:right w:val="nil"/>
            </w:tcBorders>
          </w:tcPr>
          <w:p w14:paraId="15875522" w14:textId="77777777" w:rsidR="00602719" w:rsidRPr="00B1762E" w:rsidRDefault="00602719" w:rsidP="00EE61D6">
            <w:pPr>
              <w:spacing w:before="60" w:after="60"/>
              <w:jc w:val="center"/>
            </w:pPr>
          </w:p>
        </w:tc>
        <w:tc>
          <w:tcPr>
            <w:tcW w:w="5199" w:type="dxa"/>
            <w:gridSpan w:val="2"/>
            <w:tcBorders>
              <w:top w:val="nil"/>
              <w:left w:val="nil"/>
              <w:bottom w:val="nil"/>
              <w:right w:val="nil"/>
            </w:tcBorders>
          </w:tcPr>
          <w:p w14:paraId="15875523" w14:textId="77777777" w:rsidR="00602719" w:rsidRPr="00B1762E" w:rsidRDefault="00602719" w:rsidP="005B4FC8">
            <w:pPr>
              <w:spacing w:before="60" w:after="60"/>
            </w:pPr>
          </w:p>
        </w:tc>
      </w:tr>
      <w:tr w:rsidR="00602719" w:rsidRPr="00B1762E" w14:paraId="15875528"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25" w14:textId="77777777" w:rsidR="00602719" w:rsidRPr="00B1762E" w:rsidRDefault="00602719" w:rsidP="005B4FC8">
            <w:pPr>
              <w:spacing w:before="60" w:after="60"/>
            </w:pPr>
            <w:r w:rsidRPr="00B1762E">
              <w:t>Blank</w:t>
            </w:r>
          </w:p>
        </w:tc>
        <w:tc>
          <w:tcPr>
            <w:tcW w:w="1679" w:type="dxa"/>
            <w:gridSpan w:val="3"/>
            <w:tcBorders>
              <w:top w:val="nil"/>
              <w:left w:val="nil"/>
              <w:bottom w:val="nil"/>
              <w:right w:val="nil"/>
            </w:tcBorders>
          </w:tcPr>
          <w:p w14:paraId="15875526" w14:textId="77777777" w:rsidR="00602719" w:rsidRPr="00B1762E" w:rsidRDefault="00602719" w:rsidP="00EE61D6">
            <w:pPr>
              <w:spacing w:before="60" w:after="60"/>
              <w:jc w:val="center"/>
            </w:pPr>
            <w:r w:rsidRPr="00B1762E">
              <w:t>(74-75)</w:t>
            </w:r>
          </w:p>
        </w:tc>
        <w:tc>
          <w:tcPr>
            <w:tcW w:w="5199" w:type="dxa"/>
            <w:gridSpan w:val="2"/>
            <w:tcBorders>
              <w:top w:val="nil"/>
              <w:left w:val="nil"/>
              <w:bottom w:val="nil"/>
              <w:right w:val="nil"/>
            </w:tcBorders>
          </w:tcPr>
          <w:p w14:paraId="15875527" w14:textId="77777777" w:rsidR="00602719" w:rsidRPr="00B1762E" w:rsidRDefault="00602719" w:rsidP="005B4FC8">
            <w:pPr>
              <w:spacing w:before="60" w:after="60"/>
            </w:pPr>
            <w:r w:rsidRPr="00B1762E">
              <w:t>Leave blank.</w:t>
            </w:r>
          </w:p>
        </w:tc>
      </w:tr>
      <w:tr w:rsidR="00602719" w:rsidRPr="00B1762E" w14:paraId="1587552E"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29" w14:textId="77777777" w:rsidR="00602719" w:rsidRPr="00B1762E" w:rsidRDefault="00602719" w:rsidP="005B4FC8">
            <w:r w:rsidRPr="00B1762E">
              <w:t>Federal Supply</w:t>
            </w:r>
          </w:p>
          <w:p w14:paraId="1587552A" w14:textId="77777777" w:rsidR="00602719" w:rsidRPr="00B1762E" w:rsidRDefault="00602719" w:rsidP="005B4FC8">
            <w:pPr>
              <w:spacing w:before="60" w:after="60"/>
            </w:pPr>
            <w:r w:rsidRPr="00B1762E">
              <w:t>Schedule Number</w:t>
            </w:r>
            <w:r w:rsidR="00117878" w:rsidRPr="00B1762E">
              <w:rPr>
                <w:rStyle w:val="FootnoteReference"/>
              </w:rPr>
              <w:footnoteReference w:id="12"/>
            </w:r>
          </w:p>
        </w:tc>
        <w:tc>
          <w:tcPr>
            <w:tcW w:w="1679" w:type="dxa"/>
            <w:gridSpan w:val="3"/>
            <w:tcBorders>
              <w:top w:val="nil"/>
              <w:left w:val="nil"/>
              <w:bottom w:val="nil"/>
              <w:right w:val="nil"/>
            </w:tcBorders>
          </w:tcPr>
          <w:p w14:paraId="1587552B" w14:textId="77777777" w:rsidR="00602719" w:rsidRPr="00B1762E" w:rsidRDefault="00602719" w:rsidP="00EE61D6">
            <w:pPr>
              <w:spacing w:before="60" w:after="60"/>
              <w:jc w:val="center"/>
            </w:pPr>
            <w:r w:rsidRPr="00B1762E">
              <w:t>(76-80)</w:t>
            </w:r>
          </w:p>
        </w:tc>
        <w:tc>
          <w:tcPr>
            <w:tcW w:w="5199" w:type="dxa"/>
            <w:gridSpan w:val="2"/>
            <w:tcBorders>
              <w:top w:val="nil"/>
              <w:left w:val="nil"/>
              <w:bottom w:val="nil"/>
              <w:right w:val="nil"/>
            </w:tcBorders>
          </w:tcPr>
          <w:p w14:paraId="1587552C" w14:textId="4B318B6A" w:rsidR="00602719" w:rsidRPr="00B1762E" w:rsidRDefault="00602719" w:rsidP="005B4FC8">
            <w:r w:rsidRPr="00B1762E">
              <w:t xml:space="preserve">For DA Status, enter Federal </w:t>
            </w:r>
            <w:r w:rsidR="00125C40" w:rsidRPr="00B1762E">
              <w:t>s</w:t>
            </w:r>
            <w:r w:rsidRPr="00B1762E">
              <w:t xml:space="preserve">upply </w:t>
            </w:r>
            <w:r w:rsidR="00125C40" w:rsidRPr="00B1762E">
              <w:t>s</w:t>
            </w:r>
            <w:r w:rsidRPr="00B1762E">
              <w:t xml:space="preserve">chedule </w:t>
            </w:r>
            <w:r w:rsidR="00125C40" w:rsidRPr="00B1762E">
              <w:t>n</w:t>
            </w:r>
            <w:r w:rsidRPr="00B1762E">
              <w:t>umber constructed as follows:</w:t>
            </w:r>
          </w:p>
          <w:p w14:paraId="1587552D" w14:textId="77777777" w:rsidR="00602719" w:rsidRPr="00B1762E" w:rsidRDefault="00602719" w:rsidP="005B4FC8">
            <w:pPr>
              <w:spacing w:before="60" w:after="60"/>
            </w:pPr>
            <w:r w:rsidRPr="00B1762E">
              <w:t>rp 76-77 Group (numeric) rp 78-79 Part (numeric) rp 80 Section (alphabetic).</w:t>
            </w:r>
          </w:p>
        </w:tc>
      </w:tr>
      <w:tr w:rsidR="005F35A2" w:rsidRPr="00B1762E" w14:paraId="15875532" w14:textId="77777777" w:rsidTr="00DB3CF2">
        <w:trPr>
          <w:gridBefore w:val="2"/>
          <w:wBefore w:w="240" w:type="dxa"/>
          <w:cantSplit/>
          <w:trHeight w:val="403"/>
          <w:jc w:val="center"/>
        </w:trPr>
        <w:tc>
          <w:tcPr>
            <w:tcW w:w="3346" w:type="dxa"/>
            <w:gridSpan w:val="3"/>
            <w:tcBorders>
              <w:top w:val="nil"/>
              <w:left w:val="nil"/>
              <w:bottom w:val="nil"/>
              <w:right w:val="nil"/>
            </w:tcBorders>
          </w:tcPr>
          <w:p w14:paraId="1587552F" w14:textId="77777777" w:rsidR="005F35A2" w:rsidRPr="00B1762E" w:rsidRDefault="005F35A2" w:rsidP="005B4FC8"/>
        </w:tc>
        <w:tc>
          <w:tcPr>
            <w:tcW w:w="1679" w:type="dxa"/>
            <w:gridSpan w:val="3"/>
            <w:tcBorders>
              <w:top w:val="nil"/>
              <w:left w:val="nil"/>
              <w:bottom w:val="nil"/>
              <w:right w:val="nil"/>
            </w:tcBorders>
          </w:tcPr>
          <w:p w14:paraId="15875530" w14:textId="77777777" w:rsidR="005F35A2" w:rsidRPr="00B1762E" w:rsidRDefault="005F35A2" w:rsidP="005B4FC8">
            <w:pPr>
              <w:spacing w:before="60" w:after="60"/>
            </w:pPr>
          </w:p>
        </w:tc>
        <w:tc>
          <w:tcPr>
            <w:tcW w:w="5199" w:type="dxa"/>
            <w:gridSpan w:val="2"/>
            <w:tcBorders>
              <w:top w:val="nil"/>
              <w:left w:val="nil"/>
              <w:bottom w:val="nil"/>
              <w:right w:val="nil"/>
            </w:tcBorders>
          </w:tcPr>
          <w:p w14:paraId="15875531" w14:textId="77777777" w:rsidR="005F35A2" w:rsidRPr="00B1762E" w:rsidRDefault="005F35A2" w:rsidP="005B4FC8"/>
        </w:tc>
      </w:tr>
      <w:tr w:rsidR="00213609" w:rsidRPr="00B1762E" w14:paraId="15875534"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10170" w:type="dxa"/>
            <w:gridSpan w:val="8"/>
          </w:tcPr>
          <w:p w14:paraId="15875533" w14:textId="77777777" w:rsidR="00213609" w:rsidRPr="00B1762E" w:rsidRDefault="00213609" w:rsidP="005B4FC8">
            <w:r w:rsidRPr="00B1762E">
              <w:rPr>
                <w:u w:val="single"/>
              </w:rPr>
              <w:t xml:space="preserve">For </w:t>
            </w:r>
            <w:r w:rsidR="00E15CE2" w:rsidRPr="00B1762E">
              <w:rPr>
                <w:u w:val="single"/>
              </w:rPr>
              <w:t>DIC</w:t>
            </w:r>
            <w:r w:rsidRPr="00B1762E">
              <w:rPr>
                <w:u w:val="single"/>
              </w:rPr>
              <w:t xml:space="preserve"> AE6 Transactions with Status Code BY</w:t>
            </w:r>
          </w:p>
        </w:tc>
      </w:tr>
      <w:tr w:rsidR="00213609" w:rsidRPr="00B1762E" w14:paraId="15875538"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3330" w:type="dxa"/>
            <w:gridSpan w:val="3"/>
          </w:tcPr>
          <w:p w14:paraId="15875535" w14:textId="77777777" w:rsidR="00213609" w:rsidRPr="00B1762E" w:rsidRDefault="00213609" w:rsidP="005B4FC8">
            <w:pPr>
              <w:tabs>
                <w:tab w:val="left" w:pos="-1440"/>
                <w:tab w:val="left" w:pos="-720"/>
              </w:tabs>
            </w:pPr>
          </w:p>
        </w:tc>
        <w:tc>
          <w:tcPr>
            <w:tcW w:w="1710" w:type="dxa"/>
            <w:gridSpan w:val="3"/>
          </w:tcPr>
          <w:p w14:paraId="15875536" w14:textId="77777777" w:rsidR="00213609" w:rsidRPr="00B1762E" w:rsidRDefault="00213609" w:rsidP="005B4FC8">
            <w:r w:rsidRPr="00B1762E">
              <w:t>70-71</w:t>
            </w:r>
          </w:p>
        </w:tc>
        <w:tc>
          <w:tcPr>
            <w:tcW w:w="5130" w:type="dxa"/>
            <w:gridSpan w:val="2"/>
          </w:tcPr>
          <w:p w14:paraId="15875537" w14:textId="77777777" w:rsidR="00213609" w:rsidRPr="00B1762E" w:rsidRDefault="00213609" w:rsidP="005B4FC8">
            <w:r w:rsidRPr="00B1762E">
              <w:t>Leave blank.</w:t>
            </w:r>
          </w:p>
        </w:tc>
      </w:tr>
      <w:tr w:rsidR="00213609" w:rsidRPr="00B1762E" w14:paraId="1587553C"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3330" w:type="dxa"/>
            <w:gridSpan w:val="3"/>
          </w:tcPr>
          <w:p w14:paraId="15875539" w14:textId="46EF1386" w:rsidR="00213609" w:rsidRPr="00B1762E" w:rsidRDefault="009A4E72" w:rsidP="005B4FC8">
            <w:pPr>
              <w:tabs>
                <w:tab w:val="left" w:pos="-1440"/>
                <w:tab w:val="left" w:pos="-720"/>
              </w:tabs>
            </w:pPr>
            <w:r w:rsidRPr="00B1762E">
              <w:t>Management Code</w:t>
            </w:r>
          </w:p>
        </w:tc>
        <w:tc>
          <w:tcPr>
            <w:tcW w:w="1710" w:type="dxa"/>
            <w:gridSpan w:val="3"/>
          </w:tcPr>
          <w:p w14:paraId="1587553A"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72</w:t>
            </w:r>
          </w:p>
        </w:tc>
        <w:tc>
          <w:tcPr>
            <w:tcW w:w="5130" w:type="dxa"/>
            <w:gridSpan w:val="2"/>
          </w:tcPr>
          <w:p w14:paraId="1587553B" w14:textId="36301293" w:rsidR="00213609" w:rsidRPr="00B1762E" w:rsidRDefault="00213609" w:rsidP="009A4E7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If status code (rp 65-66) is BY (previously denied</w:t>
            </w:r>
            <w:r w:rsidR="00130A69" w:rsidRPr="00B1762E">
              <w:t xml:space="preserve"> </w:t>
            </w:r>
            <w:r w:rsidR="00125C40" w:rsidRPr="00B1762E">
              <w:t>ma</w:t>
            </w:r>
            <w:r w:rsidR="00130A69" w:rsidRPr="00B1762E">
              <w:t xml:space="preserve">terial </w:t>
            </w:r>
            <w:r w:rsidR="00125C40" w:rsidRPr="00B1762E">
              <w:t>r</w:t>
            </w:r>
            <w:r w:rsidR="00130A69" w:rsidRPr="00B1762E">
              <w:t>ele</w:t>
            </w:r>
            <w:r w:rsidR="009A4E72" w:rsidRPr="00B1762E">
              <w:t>a</w:t>
            </w:r>
            <w:r w:rsidR="00130A69" w:rsidRPr="00B1762E">
              <w:t xml:space="preserve">se </w:t>
            </w:r>
            <w:r w:rsidR="00125C40" w:rsidRPr="00B1762E">
              <w:t>o</w:t>
            </w:r>
            <w:r w:rsidR="00130A69" w:rsidRPr="00B1762E">
              <w:t>rder (</w:t>
            </w:r>
            <w:r w:rsidRPr="00B1762E">
              <w:t>MRO)</w:t>
            </w:r>
            <w:r w:rsidR="00130A69" w:rsidRPr="00B1762E">
              <w:t>)</w:t>
            </w:r>
            <w:r w:rsidRPr="00B1762E">
              <w:t>, enter appropriate denial management code.</w:t>
            </w:r>
          </w:p>
        </w:tc>
      </w:tr>
      <w:tr w:rsidR="00213609" w:rsidRPr="00B1762E" w14:paraId="15875540"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3330" w:type="dxa"/>
            <w:gridSpan w:val="3"/>
          </w:tcPr>
          <w:p w14:paraId="1587553D" w14:textId="77777777" w:rsidR="00213609" w:rsidRPr="00B1762E" w:rsidRDefault="00213609" w:rsidP="005B4FC8">
            <w:pPr>
              <w:tabs>
                <w:tab w:val="left" w:pos="-1440"/>
                <w:tab w:val="left" w:pos="-720"/>
              </w:tabs>
            </w:pPr>
          </w:p>
        </w:tc>
        <w:tc>
          <w:tcPr>
            <w:tcW w:w="1710" w:type="dxa"/>
            <w:gridSpan w:val="3"/>
          </w:tcPr>
          <w:p w14:paraId="1587553E"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73</w:t>
            </w:r>
          </w:p>
        </w:tc>
        <w:tc>
          <w:tcPr>
            <w:tcW w:w="5130" w:type="dxa"/>
            <w:gridSpan w:val="2"/>
          </w:tcPr>
          <w:p w14:paraId="1587553F"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Leave blank.</w:t>
            </w:r>
          </w:p>
        </w:tc>
      </w:tr>
      <w:tr w:rsidR="00213609" w:rsidRPr="00B1762E" w14:paraId="15875544"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3330" w:type="dxa"/>
            <w:gridSpan w:val="3"/>
          </w:tcPr>
          <w:p w14:paraId="15875541" w14:textId="77777777" w:rsidR="00213609" w:rsidRPr="00B1762E" w:rsidRDefault="00213609" w:rsidP="005B4FC8">
            <w:pPr>
              <w:tabs>
                <w:tab w:val="left" w:pos="-1440"/>
                <w:tab w:val="left" w:pos="-720"/>
              </w:tabs>
            </w:pPr>
            <w:r w:rsidRPr="00B1762E">
              <w:t>Unit Price</w:t>
            </w:r>
            <w:r w:rsidRPr="00B1762E">
              <w:rPr>
                <w:rStyle w:val="FootnoteReference"/>
              </w:rPr>
              <w:footnoteReference w:id="13"/>
            </w:r>
          </w:p>
        </w:tc>
        <w:tc>
          <w:tcPr>
            <w:tcW w:w="1710" w:type="dxa"/>
            <w:gridSpan w:val="3"/>
          </w:tcPr>
          <w:p w14:paraId="15875542"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74-80</w:t>
            </w:r>
          </w:p>
        </w:tc>
        <w:tc>
          <w:tcPr>
            <w:tcW w:w="5130" w:type="dxa"/>
            <w:gridSpan w:val="2"/>
          </w:tcPr>
          <w:p w14:paraId="15875543"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Enter unit price of the stock or part number shown in rp 8-22.</w:t>
            </w:r>
          </w:p>
        </w:tc>
      </w:tr>
      <w:tr w:rsidR="0013667C" w:rsidRPr="00B1762E" w14:paraId="15875546"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10170" w:type="dxa"/>
            <w:gridSpan w:val="8"/>
          </w:tcPr>
          <w:p w14:paraId="15875545" w14:textId="77777777" w:rsidR="0013667C" w:rsidRPr="00B1762E" w:rsidRDefault="0013667C" w:rsidP="005B4FC8">
            <w:pPr>
              <w:tabs>
                <w:tab w:val="left" w:pos="-1440"/>
                <w:tab w:val="left" w:pos="-720"/>
              </w:tabs>
              <w:rPr>
                <w:u w:val="single"/>
              </w:rPr>
            </w:pPr>
          </w:p>
        </w:tc>
      </w:tr>
      <w:tr w:rsidR="00213609" w:rsidRPr="00B1762E" w14:paraId="15875548"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10170" w:type="dxa"/>
            <w:gridSpan w:val="8"/>
          </w:tcPr>
          <w:p w14:paraId="15875547" w14:textId="080BBD2E" w:rsidR="00213609" w:rsidRPr="00B1762E" w:rsidRDefault="00213609" w:rsidP="00DB3CF2">
            <w:pPr>
              <w:keepNext/>
              <w:tabs>
                <w:tab w:val="left" w:pos="-1440"/>
                <w:tab w:val="left" w:pos="-720"/>
              </w:tabs>
              <w:spacing w:before="40" w:after="40"/>
            </w:pPr>
            <w:r w:rsidRPr="00B1762E">
              <w:rPr>
                <w:u w:val="single"/>
              </w:rPr>
              <w:t xml:space="preserve">For </w:t>
            </w:r>
            <w:r w:rsidR="00E15CE2" w:rsidRPr="00B1762E">
              <w:rPr>
                <w:u w:val="single"/>
              </w:rPr>
              <w:t>DIC</w:t>
            </w:r>
            <w:r w:rsidRPr="00B1762E">
              <w:rPr>
                <w:u w:val="single"/>
              </w:rPr>
              <w:t xml:space="preserve"> AE_ Transactions with Status Code CE</w:t>
            </w:r>
          </w:p>
        </w:tc>
      </w:tr>
      <w:tr w:rsidR="00213609" w:rsidRPr="00B1762E" w14:paraId="1587554C"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3240" w:type="dxa"/>
            <w:gridSpan w:val="2"/>
          </w:tcPr>
          <w:p w14:paraId="15875549" w14:textId="77777777" w:rsidR="00213609" w:rsidRPr="00B1762E" w:rsidRDefault="00213609" w:rsidP="005B4FC8">
            <w:pPr>
              <w:tabs>
                <w:tab w:val="left" w:pos="-1440"/>
                <w:tab w:val="left" w:pos="-720"/>
              </w:tabs>
            </w:pPr>
          </w:p>
        </w:tc>
        <w:tc>
          <w:tcPr>
            <w:tcW w:w="1710" w:type="dxa"/>
            <w:gridSpan w:val="3"/>
          </w:tcPr>
          <w:p w14:paraId="1587554A" w14:textId="7777777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79-80</w:t>
            </w:r>
          </w:p>
        </w:tc>
        <w:tc>
          <w:tcPr>
            <w:tcW w:w="5220" w:type="dxa"/>
            <w:gridSpan w:val="3"/>
          </w:tcPr>
          <w:p w14:paraId="1587554B" w14:textId="14ED6E37" w:rsidR="00213609" w:rsidRPr="00B1762E" w:rsidRDefault="00213609"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B1762E">
              <w:t xml:space="preserve">For transactions containing rejection Status Code CE in rp 65-66, </w:t>
            </w:r>
            <w:r w:rsidR="00125C40" w:rsidRPr="00B1762E">
              <w:t xml:space="preserve">source of </w:t>
            </w:r>
            <w:r w:rsidRPr="00B1762E">
              <w:t xml:space="preserve">supply </w:t>
            </w:r>
            <w:r w:rsidR="004A4438">
              <w:t>will</w:t>
            </w:r>
            <w:r w:rsidRPr="00B1762E">
              <w:t xml:space="preserve"> enter the correct unit of issue in rp 79-80</w:t>
            </w:r>
            <w:r w:rsidRPr="00B1762E">
              <w:rPr>
                <w:rStyle w:val="FootnoteReference"/>
              </w:rPr>
              <w:footnoteReference w:id="14"/>
            </w:r>
            <w:r w:rsidRPr="00B1762E">
              <w:t>.</w:t>
            </w:r>
          </w:p>
        </w:tc>
      </w:tr>
      <w:tr w:rsidR="00C52913" w:rsidRPr="00B1762E" w14:paraId="1587554E"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10170" w:type="dxa"/>
            <w:gridSpan w:val="8"/>
          </w:tcPr>
          <w:p w14:paraId="1587554D" w14:textId="77777777" w:rsidR="00C52913" w:rsidRPr="00B1762E" w:rsidRDefault="00C52913" w:rsidP="005B4FC8">
            <w:pPr>
              <w:tabs>
                <w:tab w:val="left" w:pos="-1440"/>
                <w:tab w:val="left" w:pos="-720"/>
              </w:tabs>
            </w:pPr>
          </w:p>
        </w:tc>
      </w:tr>
      <w:tr w:rsidR="00C52913" w:rsidRPr="00B1762E" w14:paraId="15875550"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10170" w:type="dxa"/>
            <w:gridSpan w:val="8"/>
          </w:tcPr>
          <w:p w14:paraId="1587554F" w14:textId="02B1D86B" w:rsidR="00C52913" w:rsidRPr="00B1762E" w:rsidRDefault="00C52913" w:rsidP="00B1762E">
            <w:pPr>
              <w:tabs>
                <w:tab w:val="left" w:pos="-1440"/>
                <w:tab w:val="left" w:pos="-720"/>
              </w:tabs>
              <w:spacing w:after="240"/>
              <w:rPr>
                <w:szCs w:val="24"/>
              </w:rPr>
            </w:pPr>
            <w:r w:rsidRPr="00B1762E">
              <w:rPr>
                <w:szCs w:val="24"/>
                <w:u w:val="single"/>
              </w:rPr>
              <w:t xml:space="preserve">For </w:t>
            </w:r>
            <w:r w:rsidR="00E15CE2" w:rsidRPr="00B1762E">
              <w:rPr>
                <w:szCs w:val="24"/>
                <w:u w:val="single"/>
              </w:rPr>
              <w:t>DIC</w:t>
            </w:r>
            <w:r w:rsidRPr="00B1762E">
              <w:rPr>
                <w:szCs w:val="24"/>
                <w:u w:val="single"/>
              </w:rPr>
              <w:t xml:space="preserve"> AE_ Transactions with Status Code BD (Army only)</w:t>
            </w:r>
          </w:p>
        </w:tc>
      </w:tr>
      <w:tr w:rsidR="00C52913" w:rsidRPr="00B1762E" w14:paraId="15875554"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3240" w:type="dxa"/>
            <w:gridSpan w:val="2"/>
          </w:tcPr>
          <w:p w14:paraId="15875551" w14:textId="77777777" w:rsidR="00C52913" w:rsidRPr="00B1762E" w:rsidRDefault="00C52913" w:rsidP="005B4FC8">
            <w:pPr>
              <w:tabs>
                <w:tab w:val="left" w:pos="-1440"/>
                <w:tab w:val="left" w:pos="-720"/>
              </w:tabs>
              <w:rPr>
                <w:szCs w:val="24"/>
              </w:rPr>
            </w:pPr>
            <w:r w:rsidRPr="00B1762E">
              <w:rPr>
                <w:szCs w:val="24"/>
              </w:rPr>
              <w:t>Management Code</w:t>
            </w:r>
          </w:p>
        </w:tc>
        <w:tc>
          <w:tcPr>
            <w:tcW w:w="1710" w:type="dxa"/>
            <w:gridSpan w:val="3"/>
          </w:tcPr>
          <w:p w14:paraId="15875552" w14:textId="77777777"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Cs w:val="24"/>
              </w:rPr>
            </w:pPr>
            <w:r w:rsidRPr="00B1762E">
              <w:rPr>
                <w:szCs w:val="24"/>
              </w:rPr>
              <w:t>72</w:t>
            </w:r>
          </w:p>
        </w:tc>
        <w:tc>
          <w:tcPr>
            <w:tcW w:w="5220" w:type="dxa"/>
            <w:gridSpan w:val="3"/>
          </w:tcPr>
          <w:p w14:paraId="15875553" w14:textId="58FBBB59" w:rsidR="00C52913" w:rsidRPr="00B1762E" w:rsidRDefault="005F35A2"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Cs w:val="24"/>
              </w:rPr>
            </w:pPr>
            <w:r w:rsidRPr="00B1762E">
              <w:t xml:space="preserve">Cite Management Code R with Status Code BD (rp 65-66) </w:t>
            </w:r>
            <w:r w:rsidRPr="00B1762E">
              <w:rPr>
                <w:bCs/>
                <w:iCs/>
                <w:sz w:val="22"/>
                <w:szCs w:val="22"/>
              </w:rPr>
              <w:t>when communicating to the customer that a storage site denial has occurred against an MRO</w:t>
            </w:r>
            <w:r w:rsidRPr="00B1762E">
              <w:t xml:space="preserve">. The status transaction </w:t>
            </w:r>
            <w:r w:rsidR="004A4438">
              <w:t>will</w:t>
            </w:r>
            <w:r w:rsidRPr="00B1762E">
              <w:t xml:space="preserve"> be for the denied quantity and suffix</w:t>
            </w:r>
            <w:r w:rsidR="00C52913" w:rsidRPr="00B1762E">
              <w:rPr>
                <w:szCs w:val="24"/>
              </w:rPr>
              <w:t>.</w:t>
            </w:r>
            <w:r w:rsidRPr="00B1762E">
              <w:rPr>
                <w:rStyle w:val="FootnoteReference"/>
                <w:szCs w:val="24"/>
              </w:rPr>
              <w:footnoteReference w:id="15"/>
            </w:r>
          </w:p>
        </w:tc>
      </w:tr>
      <w:tr w:rsidR="00C52913" w:rsidRPr="00B1762E" w14:paraId="1587556C" w14:textId="77777777" w:rsidTr="00DB3CF2">
        <w:tblPrEx>
          <w:jc w:val="left"/>
          <w:tblCellMar>
            <w:left w:w="108" w:type="dxa"/>
            <w:right w:w="108" w:type="dxa"/>
          </w:tblCellMar>
          <w:tblLook w:val="01E0" w:firstRow="1" w:lastRow="1" w:firstColumn="1" w:lastColumn="1" w:noHBand="0" w:noVBand="0"/>
        </w:tblPrEx>
        <w:trPr>
          <w:gridBefore w:val="1"/>
          <w:gridAfter w:val="1"/>
          <w:wBefore w:w="90" w:type="dxa"/>
          <w:wAfter w:w="204" w:type="dxa"/>
          <w:trHeight w:val="504"/>
        </w:trPr>
        <w:tc>
          <w:tcPr>
            <w:tcW w:w="3240" w:type="dxa"/>
            <w:gridSpan w:val="2"/>
          </w:tcPr>
          <w:p w14:paraId="15875569" w14:textId="77777777" w:rsidR="00C52913" w:rsidRPr="00B1762E" w:rsidRDefault="00C52913" w:rsidP="005B4FC8">
            <w:pPr>
              <w:tabs>
                <w:tab w:val="left" w:pos="-1440"/>
                <w:tab w:val="left" w:pos="-720"/>
              </w:tabs>
            </w:pPr>
          </w:p>
        </w:tc>
        <w:tc>
          <w:tcPr>
            <w:tcW w:w="1710" w:type="dxa"/>
            <w:gridSpan w:val="3"/>
          </w:tcPr>
          <w:p w14:paraId="1587556A" w14:textId="77777777"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tc>
        <w:tc>
          <w:tcPr>
            <w:tcW w:w="5220" w:type="dxa"/>
            <w:gridSpan w:val="3"/>
          </w:tcPr>
          <w:p w14:paraId="1587556B" w14:textId="77777777"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tc>
      </w:tr>
      <w:tr w:rsidR="00C52913" w:rsidRPr="00B1762E" w14:paraId="1587556E" w14:textId="77777777" w:rsidTr="00DB3CF2">
        <w:tblPrEx>
          <w:jc w:val="left"/>
          <w:tblCellMar>
            <w:left w:w="108" w:type="dxa"/>
            <w:right w:w="108" w:type="dxa"/>
          </w:tblCellMar>
          <w:tblLook w:val="01E0" w:firstRow="1" w:lastRow="1" w:firstColumn="1" w:lastColumn="1" w:noHBand="0" w:noVBand="0"/>
        </w:tblPrEx>
        <w:trPr>
          <w:gridAfter w:val="1"/>
          <w:wAfter w:w="204" w:type="dxa"/>
          <w:trHeight w:val="504"/>
        </w:trPr>
        <w:tc>
          <w:tcPr>
            <w:tcW w:w="10260" w:type="dxa"/>
            <w:gridSpan w:val="9"/>
          </w:tcPr>
          <w:p w14:paraId="1587556D" w14:textId="77777777" w:rsidR="00C52913" w:rsidRPr="00B1762E" w:rsidRDefault="00C52913" w:rsidP="00B1762E">
            <w:pPr>
              <w:tabs>
                <w:tab w:val="left" w:pos="-1440"/>
                <w:tab w:val="left" w:pos="-720"/>
              </w:tabs>
              <w:spacing w:after="240"/>
              <w:rPr>
                <w:szCs w:val="24"/>
              </w:rPr>
            </w:pPr>
            <w:r w:rsidRPr="00B1762E">
              <w:rPr>
                <w:szCs w:val="24"/>
                <w:u w:val="single"/>
              </w:rPr>
              <w:t xml:space="preserve">For </w:t>
            </w:r>
            <w:r w:rsidR="00E15CE2" w:rsidRPr="00B1762E">
              <w:rPr>
                <w:szCs w:val="24"/>
                <w:u w:val="single"/>
              </w:rPr>
              <w:t>DIC</w:t>
            </w:r>
            <w:r w:rsidRPr="00B1762E">
              <w:rPr>
                <w:szCs w:val="24"/>
                <w:u w:val="single"/>
              </w:rPr>
              <w:t xml:space="preserve"> AE6 Transactions with Distribution Code 2 and Status Code CB (Army/DLA Interface Only)</w:t>
            </w:r>
          </w:p>
        </w:tc>
      </w:tr>
      <w:tr w:rsidR="00C52913" w:rsidRPr="00B1762E" w14:paraId="15875572" w14:textId="77777777" w:rsidTr="00DB3CF2">
        <w:tblPrEx>
          <w:jc w:val="left"/>
          <w:tblCellMar>
            <w:left w:w="108" w:type="dxa"/>
            <w:right w:w="108" w:type="dxa"/>
          </w:tblCellMar>
          <w:tblLook w:val="01E0" w:firstRow="1" w:lastRow="1" w:firstColumn="1" w:lastColumn="1" w:noHBand="0" w:noVBand="0"/>
        </w:tblPrEx>
        <w:trPr>
          <w:gridAfter w:val="1"/>
          <w:wAfter w:w="204" w:type="dxa"/>
          <w:trHeight w:val="1530"/>
        </w:trPr>
        <w:tc>
          <w:tcPr>
            <w:tcW w:w="3330" w:type="dxa"/>
            <w:gridSpan w:val="3"/>
          </w:tcPr>
          <w:p w14:paraId="1587556F" w14:textId="77777777" w:rsidR="00C52913" w:rsidRPr="00B1762E" w:rsidRDefault="00C52913" w:rsidP="005B4FC8">
            <w:pPr>
              <w:tabs>
                <w:tab w:val="left" w:pos="-1440"/>
                <w:tab w:val="left" w:pos="-720"/>
              </w:tabs>
              <w:rPr>
                <w:rFonts w:cs="Arial"/>
                <w:szCs w:val="24"/>
              </w:rPr>
            </w:pPr>
            <w:r w:rsidRPr="00B1762E">
              <w:rPr>
                <w:rFonts w:cs="Arial"/>
                <w:szCs w:val="24"/>
              </w:rPr>
              <w:t>Management Code</w:t>
            </w:r>
          </w:p>
        </w:tc>
        <w:tc>
          <w:tcPr>
            <w:tcW w:w="1710" w:type="dxa"/>
            <w:gridSpan w:val="3"/>
          </w:tcPr>
          <w:p w14:paraId="15875570" w14:textId="77777777"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22"/>
                <w:szCs w:val="22"/>
              </w:rPr>
            </w:pPr>
            <w:r w:rsidRPr="00B1762E">
              <w:rPr>
                <w:sz w:val="22"/>
                <w:szCs w:val="22"/>
              </w:rPr>
              <w:t>72</w:t>
            </w:r>
          </w:p>
        </w:tc>
        <w:tc>
          <w:tcPr>
            <w:tcW w:w="5220" w:type="dxa"/>
            <w:gridSpan w:val="3"/>
          </w:tcPr>
          <w:p w14:paraId="15875571" w14:textId="45654336" w:rsidR="00C52913" w:rsidRPr="00B1762E" w:rsidRDefault="00C52913" w:rsidP="005B4F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cs="Arial"/>
                <w:szCs w:val="24"/>
              </w:rPr>
            </w:pPr>
            <w:r w:rsidRPr="00B1762E">
              <w:rPr>
                <w:rFonts w:cs="Arial"/>
                <w:szCs w:val="24"/>
              </w:rPr>
              <w:t xml:space="preserve">If </w:t>
            </w:r>
            <w:r w:rsidR="005E458D" w:rsidRPr="00B1762E">
              <w:rPr>
                <w:rFonts w:cs="Arial"/>
                <w:szCs w:val="24"/>
              </w:rPr>
              <w:t>S</w:t>
            </w:r>
            <w:r w:rsidRPr="00B1762E">
              <w:rPr>
                <w:rFonts w:cs="Arial"/>
                <w:szCs w:val="24"/>
              </w:rPr>
              <w:t xml:space="preserve">tatus </w:t>
            </w:r>
            <w:r w:rsidR="005E458D" w:rsidRPr="00B1762E">
              <w:rPr>
                <w:rFonts w:cs="Arial"/>
                <w:szCs w:val="24"/>
              </w:rPr>
              <w:t>C</w:t>
            </w:r>
            <w:r w:rsidRPr="00B1762E">
              <w:rPr>
                <w:rFonts w:cs="Arial"/>
                <w:szCs w:val="24"/>
              </w:rPr>
              <w:t>ode (rp 65-66) is CB</w:t>
            </w:r>
            <w:r w:rsidR="009448FC" w:rsidRPr="00B1762E">
              <w:rPr>
                <w:rFonts w:cs="Arial"/>
                <w:szCs w:val="24"/>
              </w:rPr>
              <w:t>,</w:t>
            </w:r>
            <w:r w:rsidRPr="00B1762E">
              <w:rPr>
                <w:rFonts w:cs="Arial"/>
                <w:szCs w:val="24"/>
              </w:rPr>
              <w:t xml:space="preserve"> enter Management Cod</w:t>
            </w:r>
            <w:r w:rsidR="00553E26" w:rsidRPr="00B1762E">
              <w:rPr>
                <w:rFonts w:cs="Arial"/>
                <w:szCs w:val="24"/>
              </w:rPr>
              <w:t>e S,</w:t>
            </w:r>
            <w:r w:rsidRPr="00B1762E">
              <w:rPr>
                <w:rFonts w:cs="Arial"/>
                <w:szCs w:val="24"/>
              </w:rPr>
              <w:t xml:space="preserve"> indicating LRO</w:t>
            </w:r>
            <w:r w:rsidR="00125C40" w:rsidRPr="00B1762E">
              <w:rPr>
                <w:rFonts w:cs="Arial"/>
                <w:szCs w:val="24"/>
              </w:rPr>
              <w:t xml:space="preserve"> </w:t>
            </w:r>
            <w:r w:rsidRPr="00B1762E">
              <w:rPr>
                <w:rFonts w:cs="Arial"/>
                <w:szCs w:val="24"/>
              </w:rPr>
              <w:t xml:space="preserve">under </w:t>
            </w:r>
            <w:r w:rsidR="00130A69" w:rsidRPr="00B1762E">
              <w:rPr>
                <w:rFonts w:cs="Arial"/>
                <w:szCs w:val="24"/>
              </w:rPr>
              <w:t>Total Asset Visibility (</w:t>
            </w:r>
            <w:r w:rsidRPr="00B1762E">
              <w:rPr>
                <w:rFonts w:cs="Arial"/>
                <w:szCs w:val="24"/>
              </w:rPr>
              <w:t>TAV</w:t>
            </w:r>
            <w:r w:rsidR="00130A69" w:rsidRPr="00B1762E">
              <w:rPr>
                <w:rFonts w:cs="Arial"/>
                <w:szCs w:val="24"/>
              </w:rPr>
              <w:t>)</w:t>
            </w:r>
            <w:r w:rsidRPr="00B1762E">
              <w:rPr>
                <w:rFonts w:cs="Arial"/>
                <w:szCs w:val="24"/>
              </w:rPr>
              <w:t xml:space="preserve"> procedures was denied because it matched an existing suffix for the document number.</w:t>
            </w:r>
          </w:p>
        </w:tc>
      </w:tr>
    </w:tbl>
    <w:p w14:paraId="15875573" w14:textId="77777777" w:rsidR="00CA68F0" w:rsidRDefault="00CA68F0" w:rsidP="00CA68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pPr>
    </w:p>
    <w:sectPr w:rsidR="00CA68F0" w:rsidSect="00623316">
      <w:headerReference w:type="default" r:id="rId11"/>
      <w:footerReference w:type="default" r:id="rId1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75577" w14:textId="77777777" w:rsidR="009448FC" w:rsidRDefault="009448FC">
      <w:r>
        <w:separator/>
      </w:r>
    </w:p>
  </w:endnote>
  <w:endnote w:type="continuationSeparator" w:id="0">
    <w:p w14:paraId="15875578" w14:textId="77777777" w:rsidR="009448FC" w:rsidRDefault="009448FC">
      <w:r>
        <w:continuationSeparator/>
      </w:r>
    </w:p>
  </w:endnote>
  <w:endnote w:type="continuationNotice" w:id="1">
    <w:p w14:paraId="15875579" w14:textId="77777777" w:rsidR="009448FC" w:rsidRDefault="00944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32EB" w14:textId="77777777" w:rsidR="00FF41BD" w:rsidRDefault="00FF41BD" w:rsidP="00F64DC0">
    <w:pPr>
      <w:pStyle w:val="Footer"/>
      <w:jc w:val="right"/>
    </w:pPr>
  </w:p>
  <w:p w14:paraId="6606E727" w14:textId="6261E7CB" w:rsidR="00FF41BD" w:rsidRPr="00FF41BD" w:rsidRDefault="00FF41BD" w:rsidP="00FF41BD">
    <w:pPr>
      <w:framePr w:wrap="around" w:vAnchor="text" w:hAnchor="margin" w:xAlign="center" w:y="1"/>
      <w:tabs>
        <w:tab w:val="center" w:pos="4320"/>
        <w:tab w:val="right" w:pos="8640"/>
      </w:tabs>
    </w:pPr>
    <w:r w:rsidRPr="00FF41BD">
      <w:t>AP3.</w:t>
    </w:r>
    <w:r>
      <w:t>10</w:t>
    </w:r>
    <w:r w:rsidRPr="00FF41BD">
      <w:t>-</w:t>
    </w:r>
    <w:r w:rsidRPr="00FF41BD">
      <w:fldChar w:fldCharType="begin"/>
    </w:r>
    <w:r w:rsidRPr="00FF41BD">
      <w:instrText xml:space="preserve">PAGE  </w:instrText>
    </w:r>
    <w:r w:rsidRPr="00FF41BD">
      <w:fldChar w:fldCharType="separate"/>
    </w:r>
    <w:r w:rsidR="00A75869">
      <w:rPr>
        <w:noProof/>
      </w:rPr>
      <w:t>1</w:t>
    </w:r>
    <w:r w:rsidRPr="00FF41BD">
      <w:fldChar w:fldCharType="end"/>
    </w:r>
  </w:p>
  <w:p w14:paraId="1587557C" w14:textId="77777777" w:rsidR="009448FC" w:rsidRDefault="009448FC" w:rsidP="00F64DC0">
    <w:pPr>
      <w:pStyle w:val="Footer"/>
      <w:jc w:val="right"/>
    </w:pPr>
    <w:r>
      <w:t>APPENDIX 3.10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75574" w14:textId="77777777" w:rsidR="009448FC" w:rsidRDefault="009448FC">
      <w:r>
        <w:separator/>
      </w:r>
    </w:p>
  </w:footnote>
  <w:footnote w:type="continuationSeparator" w:id="0">
    <w:p w14:paraId="15875575" w14:textId="77777777" w:rsidR="009448FC" w:rsidRDefault="009448FC">
      <w:r>
        <w:continuationSeparator/>
      </w:r>
    </w:p>
  </w:footnote>
  <w:footnote w:type="continuationNotice" w:id="1">
    <w:p w14:paraId="15875576" w14:textId="77777777" w:rsidR="009448FC" w:rsidRDefault="009448FC"/>
  </w:footnote>
  <w:footnote w:id="2">
    <w:p w14:paraId="1587557D" w14:textId="6903C000" w:rsidR="009448FC" w:rsidRPr="00B1762E" w:rsidRDefault="009448FC">
      <w:pPr>
        <w:pStyle w:val="FootnoteText"/>
        <w:ind w:left="-360"/>
      </w:pPr>
      <w:r w:rsidRPr="00B1762E">
        <w:rPr>
          <w:rStyle w:val="FootnoteReference"/>
        </w:rPr>
        <w:footnoteRef/>
      </w:r>
      <w:r w:rsidRPr="00B1762E">
        <w:rPr>
          <w:rStyle w:val="FootnoteReference"/>
        </w:rPr>
        <w:t xml:space="preserve"> </w:t>
      </w:r>
      <w:r w:rsidRPr="00B1762E">
        <w:t>Intra-Service ammunition and ammunition related orders following the ammunition storage site selection utilize the storage depot being transacted against instead of the Inventory Control Point when providing supply and shipment status in order to maintain traceability of ammunition and ammunition related items shipped.  Refer to ADC 441/441A, Clarification of  Exception Rules to Accommodate Communication of Ammunition/Ammunition Related Quantities in Excess of Five Digits.</w:t>
      </w:r>
    </w:p>
  </w:footnote>
  <w:footnote w:id="3">
    <w:p w14:paraId="1587557E" w14:textId="32C07130" w:rsidR="009448FC" w:rsidRPr="00B1762E" w:rsidRDefault="009448FC" w:rsidP="00553E26">
      <w:pPr>
        <w:pStyle w:val="FootnoteText"/>
        <w:ind w:left="-360"/>
      </w:pPr>
      <w:r w:rsidRPr="00B1762E">
        <w:rPr>
          <w:rStyle w:val="FootnoteReference"/>
        </w:rPr>
        <w:footnoteRef/>
      </w:r>
      <w:r w:rsidRPr="00B1762E">
        <w:t xml:space="preserve"> When used by the material processing center (MPC) to notify the Navy customer that materiel has arrived (NL Status)</w:t>
      </w:r>
      <w:r w:rsidR="002E4C49" w:rsidRPr="002E4C49">
        <w:rPr>
          <w:b/>
          <w:i/>
        </w:rPr>
        <w:t>,</w:t>
      </w:r>
      <w:r w:rsidRPr="00B1762E">
        <w:t xml:space="preserve"> been delivered (NW or Navy-unique BA </w:t>
      </w:r>
      <w:r w:rsidR="00140278" w:rsidRPr="00140278">
        <w:t xml:space="preserve">Status), </w:t>
      </w:r>
      <w:r w:rsidR="00140278" w:rsidRPr="00140278">
        <w:rPr>
          <w:b/>
          <w:i/>
        </w:rPr>
        <w:t>or transshipped (NY Status)</w:t>
      </w:r>
      <w:r w:rsidRPr="00140278">
        <w:rPr>
          <w:b/>
          <w:i/>
        </w:rPr>
        <w:t>,</w:t>
      </w:r>
      <w:r w:rsidRPr="00B1762E">
        <w:t xml:space="preserve"> rp 4-6 </w:t>
      </w:r>
      <w:r w:rsidR="00140278" w:rsidRPr="00140278">
        <w:rPr>
          <w:b/>
          <w:i/>
        </w:rPr>
        <w:t>will</w:t>
      </w:r>
      <w:r w:rsidRPr="00B1762E">
        <w:t xml:space="preserve"> identify the MPC</w:t>
      </w:r>
      <w:r w:rsidR="00140278" w:rsidRPr="00140278">
        <w:rPr>
          <w:b/>
          <w:i/>
        </w:rPr>
        <w:t xml:space="preserve"> that originated the transaction</w:t>
      </w:r>
      <w:r w:rsidRPr="00B1762E">
        <w:t>.</w:t>
      </w:r>
    </w:p>
  </w:footnote>
  <w:footnote w:id="4">
    <w:p w14:paraId="1587557F" w14:textId="77777777" w:rsidR="009448FC" w:rsidRPr="00D72581" w:rsidRDefault="009448FC" w:rsidP="008C1B93">
      <w:pPr>
        <w:pStyle w:val="FootnoteText"/>
        <w:ind w:left="-360"/>
      </w:pPr>
      <w:r w:rsidRPr="00B1762E">
        <w:rPr>
          <w:rStyle w:val="FootnoteReference"/>
        </w:rPr>
        <w:footnoteRef/>
      </w:r>
      <w:r w:rsidRPr="00B1762E">
        <w:t xml:space="preserve"> See Appendix AP3.1 - Formats Introduction, Paragraph AP3.1.3.</w:t>
      </w:r>
    </w:p>
  </w:footnote>
  <w:footnote w:id="5">
    <w:p w14:paraId="15875580" w14:textId="51DD4CA8" w:rsidR="009448FC" w:rsidRPr="00B1762E" w:rsidRDefault="009448FC" w:rsidP="00B23819">
      <w:pPr>
        <w:pStyle w:val="FootnoteText"/>
        <w:ind w:left="-360"/>
      </w:pPr>
      <w:r w:rsidRPr="00B1762E">
        <w:rPr>
          <w:rStyle w:val="FootnoteReference"/>
        </w:rPr>
        <w:footnoteRef/>
      </w:r>
      <w:r w:rsidRPr="00B1762E">
        <w:t xml:space="preserve"> If the Distribution Code in rp 5556 = 111 and the Status Code (rp 65-66) is blank, rp 51 contains the hold code; if a status code is present, then rp 51 is the signal code.</w:t>
      </w:r>
    </w:p>
  </w:footnote>
  <w:footnote w:id="6">
    <w:p w14:paraId="15875581" w14:textId="77777777" w:rsidR="009448FC" w:rsidRPr="00B1762E" w:rsidRDefault="009448FC" w:rsidP="00B23819">
      <w:pPr>
        <w:pStyle w:val="FootnoteText"/>
        <w:ind w:left="-360"/>
      </w:pPr>
      <w:r w:rsidRPr="00B1762E">
        <w:rPr>
          <w:rStyle w:val="FootnoteReference"/>
        </w:rPr>
        <w:footnoteRef/>
      </w:r>
      <w:r w:rsidRPr="00B1762E">
        <w:t xml:space="preserve"> When used by transportation and supply receipt and acknowledgement interchange, insert Distribution Code = 111.</w:t>
      </w:r>
    </w:p>
  </w:footnote>
  <w:footnote w:id="7">
    <w:p w14:paraId="15875582" w14:textId="7C3EEF40" w:rsidR="009448FC" w:rsidRPr="00B1762E" w:rsidRDefault="009448FC" w:rsidP="00553E26">
      <w:pPr>
        <w:pStyle w:val="FootnoteText"/>
        <w:ind w:left="-360"/>
      </w:pPr>
      <w:r w:rsidRPr="00B1762E">
        <w:rPr>
          <w:rStyle w:val="FootnoteReference"/>
        </w:rPr>
        <w:footnoteRef/>
      </w:r>
      <w:r w:rsidR="0081269F">
        <w:t xml:space="preserve"> When used by the </w:t>
      </w:r>
      <w:r w:rsidRPr="00B1762E">
        <w:t xml:space="preserve">MPC to notify the Navy customer that materiel has arrived (NL Status) or been delivered (NW or Navy-unique BA Status), rp 67-69 </w:t>
      </w:r>
      <w:r w:rsidR="000E60E2" w:rsidRPr="000E60E2">
        <w:rPr>
          <w:b/>
          <w:i/>
        </w:rPr>
        <w:t>will</w:t>
      </w:r>
      <w:r w:rsidRPr="00B1762E">
        <w:t xml:space="preserve"> repeat the identification of  the MPC</w:t>
      </w:r>
      <w:r w:rsidR="000E60E2">
        <w:t xml:space="preserve"> </w:t>
      </w:r>
      <w:r w:rsidR="000E60E2" w:rsidRPr="000E60E2">
        <w:rPr>
          <w:b/>
          <w:i/>
        </w:rPr>
        <w:t xml:space="preserve">that originated the transaction in rp 4-6. </w:t>
      </w:r>
      <w:r w:rsidR="002E4C49">
        <w:rPr>
          <w:b/>
          <w:i/>
        </w:rPr>
        <w:t xml:space="preserve"> </w:t>
      </w:r>
      <w:r w:rsidR="000E60E2" w:rsidRPr="000E60E2">
        <w:rPr>
          <w:b/>
          <w:i/>
        </w:rPr>
        <w:t>When used for transshipment notification (NY Status), rp 67-69 will identify the MCP to which materiel is transshipped</w:t>
      </w:r>
      <w:r w:rsidRPr="002E4C49">
        <w:rPr>
          <w:b/>
          <w:i/>
        </w:rPr>
        <w:t>.</w:t>
      </w:r>
    </w:p>
  </w:footnote>
  <w:footnote w:id="8">
    <w:p w14:paraId="15875583" w14:textId="3441BC48" w:rsidR="009448FC" w:rsidRPr="00B1762E" w:rsidRDefault="009448FC" w:rsidP="00553E26">
      <w:pPr>
        <w:pStyle w:val="FootnoteText"/>
        <w:ind w:left="-360"/>
      </w:pPr>
      <w:r w:rsidRPr="00B1762E">
        <w:rPr>
          <w:rStyle w:val="FootnoteReference"/>
        </w:rPr>
        <w:footnoteRef/>
      </w:r>
      <w:r w:rsidRPr="00B1762E">
        <w:t xml:space="preserve"> When used by the MPC, this </w:t>
      </w:r>
      <w:r w:rsidR="0081269F" w:rsidRPr="00D72581">
        <w:t>will</w:t>
      </w:r>
      <w:r w:rsidR="0081269F" w:rsidRPr="0081269F">
        <w:t xml:space="preserve"> </w:t>
      </w:r>
      <w:r w:rsidRPr="00B1762E">
        <w:t>be the date associated with the materiel arrival (NL Status) or delivery (NW or Navy-unique BA Status)</w:t>
      </w:r>
      <w:r w:rsidR="00972A3E" w:rsidRPr="00972A3E">
        <w:rPr>
          <w:b/>
          <w:i/>
        </w:rPr>
        <w:t>, or transshipment (NY Status)</w:t>
      </w:r>
      <w:r w:rsidRPr="00B1762E">
        <w:t>.</w:t>
      </w:r>
    </w:p>
  </w:footnote>
  <w:footnote w:id="9">
    <w:p w14:paraId="2568AA9F" w14:textId="6BA63888" w:rsidR="00631574" w:rsidRPr="00D72581" w:rsidRDefault="00631574" w:rsidP="00631574">
      <w:pPr>
        <w:pStyle w:val="FootnoteText"/>
        <w:ind w:left="-360"/>
      </w:pPr>
      <w:r w:rsidRPr="00D72581">
        <w:rPr>
          <w:rStyle w:val="FootnoteReference"/>
        </w:rPr>
        <w:footnoteRef/>
      </w:r>
      <w:r w:rsidRPr="00D72581">
        <w:t xml:space="preserve"> When used with PW Status, this will be Engineering Support Activity Response Due Date indicating the date established by the IMM/ICP waiting for a response from the Engineering Support Activity.  A revised date may be provided in a second transmission of Supply Status PW if additional time is required to coordinate with the ESA. Refer to ADC 1049.</w:t>
      </w:r>
    </w:p>
  </w:footnote>
  <w:footnote w:id="10">
    <w:p w14:paraId="15875584" w14:textId="0A23EA5A" w:rsidR="009448FC" w:rsidRPr="00B8720D" w:rsidRDefault="009448FC" w:rsidP="00553E26">
      <w:pPr>
        <w:ind w:left="-360"/>
        <w:rPr>
          <w:sz w:val="20"/>
        </w:rPr>
      </w:pPr>
      <w:r w:rsidRPr="00B1762E">
        <w:rPr>
          <w:rStyle w:val="FootnoteReference"/>
          <w:sz w:val="20"/>
        </w:rPr>
        <w:footnoteRef/>
      </w:r>
      <w:r w:rsidR="00B1762E">
        <w:rPr>
          <w:sz w:val="20"/>
        </w:rPr>
        <w:t xml:space="preserve"> </w:t>
      </w:r>
      <w:r w:rsidRPr="00B1762E">
        <w:rPr>
          <w:sz w:val="20"/>
        </w:rPr>
        <w:t>When used by the storage activity in response to a query by the ICP (DIC AE6), this data may be omitted at Component option.</w:t>
      </w:r>
    </w:p>
  </w:footnote>
  <w:footnote w:id="11">
    <w:p w14:paraId="15875585" w14:textId="6B559647" w:rsidR="009448FC" w:rsidRPr="00B8720D" w:rsidRDefault="009448FC" w:rsidP="00553E26">
      <w:pPr>
        <w:ind w:left="-360"/>
        <w:rPr>
          <w:sz w:val="20"/>
        </w:rPr>
      </w:pPr>
      <w:r w:rsidRPr="00B8720D">
        <w:rPr>
          <w:rStyle w:val="FootnoteReference"/>
          <w:sz w:val="20"/>
        </w:rPr>
        <w:footnoteRef/>
      </w:r>
      <w:r>
        <w:rPr>
          <w:sz w:val="20"/>
        </w:rPr>
        <w:t xml:space="preserve"> DIC</w:t>
      </w:r>
      <w:r w:rsidRPr="00B8720D">
        <w:rPr>
          <w:sz w:val="20"/>
        </w:rPr>
        <w:t xml:space="preserve"> AE9 transactions generated by </w:t>
      </w:r>
      <w:r>
        <w:rPr>
          <w:sz w:val="20"/>
        </w:rPr>
        <w:t>Defense Automatic Addressing System (</w:t>
      </w:r>
      <w:r w:rsidRPr="00B8720D">
        <w:rPr>
          <w:sz w:val="20"/>
        </w:rPr>
        <w:t>DAAS</w:t>
      </w:r>
      <w:r>
        <w:rPr>
          <w:sz w:val="20"/>
        </w:rPr>
        <w:t>)</w:t>
      </w:r>
      <w:r w:rsidRPr="00B8720D">
        <w:rPr>
          <w:sz w:val="20"/>
        </w:rPr>
        <w:t xml:space="preserve"> </w:t>
      </w:r>
      <w:r>
        <w:rPr>
          <w:sz w:val="20"/>
        </w:rPr>
        <w:t>shall</w:t>
      </w:r>
      <w:r w:rsidRPr="00B8720D">
        <w:rPr>
          <w:sz w:val="20"/>
        </w:rPr>
        <w:t xml:space="preserve"> always be blank in rp 74-80.</w:t>
      </w:r>
    </w:p>
  </w:footnote>
  <w:footnote w:id="12">
    <w:p w14:paraId="15875586" w14:textId="4D732271" w:rsidR="009448FC" w:rsidRDefault="009448FC" w:rsidP="00553E26">
      <w:pPr>
        <w:pStyle w:val="FootnoteText"/>
        <w:ind w:left="-360"/>
      </w:pPr>
      <w:r>
        <w:rPr>
          <w:rStyle w:val="FootnoteReference"/>
        </w:rPr>
        <w:footnoteRef/>
      </w:r>
      <w:r>
        <w:t xml:space="preserve"> </w:t>
      </w:r>
      <w:r w:rsidRPr="005C7816">
        <w:t xml:space="preserve">Requirement to use DA requisition rejection status to indicate the supply source is direct ordering from the Federal Supply Schedule last reported as not implemented by </w:t>
      </w:r>
      <w:r>
        <w:t>United States Air Force (</w:t>
      </w:r>
      <w:r w:rsidRPr="005C7816">
        <w:t>USAF</w:t>
      </w:r>
      <w:r>
        <w:t>)</w:t>
      </w:r>
      <w:r w:rsidRPr="005C7816">
        <w:t>.  Refer to AMCL 132B.</w:t>
      </w:r>
    </w:p>
  </w:footnote>
  <w:footnote w:id="13">
    <w:p w14:paraId="15875587" w14:textId="54FD169A" w:rsidR="009448FC" w:rsidRPr="00C52913" w:rsidRDefault="009448FC" w:rsidP="00553E26">
      <w:pPr>
        <w:ind w:left="-360"/>
        <w:rPr>
          <w:sz w:val="20"/>
        </w:rPr>
      </w:pPr>
      <w:r w:rsidRPr="00B8720D">
        <w:rPr>
          <w:rStyle w:val="FootnoteReference"/>
          <w:sz w:val="20"/>
        </w:rPr>
        <w:footnoteRef/>
      </w:r>
      <w:r>
        <w:rPr>
          <w:sz w:val="20"/>
        </w:rPr>
        <w:t xml:space="preserve"> </w:t>
      </w:r>
      <w:r w:rsidRPr="00B8720D">
        <w:rPr>
          <w:sz w:val="20"/>
        </w:rPr>
        <w:t>When used by storage in response to a query by the ICP (</w:t>
      </w:r>
      <w:r>
        <w:rPr>
          <w:sz w:val="20"/>
        </w:rPr>
        <w:t>DIC</w:t>
      </w:r>
      <w:r w:rsidRPr="00B8720D">
        <w:rPr>
          <w:sz w:val="20"/>
        </w:rPr>
        <w:t xml:space="preserve"> AE6), this data may be omitted at </w:t>
      </w:r>
      <w:r w:rsidRPr="00C52913">
        <w:rPr>
          <w:sz w:val="20"/>
        </w:rPr>
        <w:t>Component option.</w:t>
      </w:r>
    </w:p>
  </w:footnote>
  <w:footnote w:id="14">
    <w:p w14:paraId="15875588" w14:textId="7B7BEA0A" w:rsidR="009448FC" w:rsidRPr="00C52913" w:rsidRDefault="009448FC" w:rsidP="00553E26">
      <w:pPr>
        <w:ind w:left="-360"/>
        <w:rPr>
          <w:sz w:val="20"/>
        </w:rPr>
      </w:pPr>
      <w:r w:rsidRPr="00C52913">
        <w:rPr>
          <w:rStyle w:val="FootnoteReference"/>
          <w:sz w:val="20"/>
        </w:rPr>
        <w:footnoteRef/>
      </w:r>
      <w:r w:rsidR="00B1762E">
        <w:rPr>
          <w:sz w:val="20"/>
        </w:rPr>
        <w:t xml:space="preserve"> </w:t>
      </w:r>
      <w:r w:rsidRPr="00C52913">
        <w:rPr>
          <w:sz w:val="20"/>
        </w:rPr>
        <w:t xml:space="preserve">Requirement to provide correct unit of issue when original unit of issue on the requisition could not be converted last reported as not implemented by </w:t>
      </w:r>
      <w:r>
        <w:rPr>
          <w:sz w:val="20"/>
        </w:rPr>
        <w:t>United States Navy (</w:t>
      </w:r>
      <w:r w:rsidRPr="00C52913">
        <w:rPr>
          <w:sz w:val="20"/>
        </w:rPr>
        <w:t>USN</w:t>
      </w:r>
      <w:r>
        <w:rPr>
          <w:sz w:val="20"/>
        </w:rPr>
        <w:t>)</w:t>
      </w:r>
      <w:r w:rsidRPr="00C52913">
        <w:rPr>
          <w:sz w:val="20"/>
        </w:rPr>
        <w:t>.  Refer to AMCL 162.</w:t>
      </w:r>
    </w:p>
  </w:footnote>
  <w:footnote w:id="15">
    <w:p w14:paraId="15875589" w14:textId="77777777" w:rsidR="009448FC" w:rsidRPr="00B1762E" w:rsidRDefault="009448FC" w:rsidP="00553E26">
      <w:pPr>
        <w:pStyle w:val="FootnoteText"/>
        <w:ind w:left="-360"/>
      </w:pPr>
      <w:r w:rsidRPr="00B1762E">
        <w:rPr>
          <w:rStyle w:val="FootnoteReference"/>
        </w:rPr>
        <w:footnoteRef/>
      </w:r>
      <w:r w:rsidRPr="00B1762E">
        <w:t xml:space="preserve"> Authorized for use on an intra-Army basis (ADC 191), and subsequently expanded for inter-Service/Agency use (ADC 312).  Implementation outside Army applications is 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CADF" w14:textId="49692C10" w:rsidR="00631574" w:rsidRPr="00631574" w:rsidRDefault="00631574" w:rsidP="00631574">
    <w:pPr>
      <w:jc w:val="right"/>
      <w:rPr>
        <w:rFonts w:cs="Arial"/>
        <w:i/>
      </w:rPr>
    </w:pPr>
    <w:r w:rsidRPr="00631574">
      <w:rPr>
        <w:rFonts w:cs="Arial"/>
        <w:i/>
      </w:rPr>
      <w:t xml:space="preserve">DLM 4000.25-1, </w:t>
    </w:r>
    <w:r w:rsidR="00A75869">
      <w:rPr>
        <w:rFonts w:cs="Arial"/>
        <w:i/>
      </w:rPr>
      <w:t>October 09</w:t>
    </w:r>
    <w:r w:rsidRPr="00631574">
      <w:rPr>
        <w:rFonts w:cs="Arial"/>
        <w:i/>
      </w:rPr>
      <w:t>, 201</w:t>
    </w:r>
    <w:r w:rsidR="005447E7">
      <w:rPr>
        <w:rFonts w:cs="Arial"/>
        <w:i/>
      </w:rPr>
      <w:t>8</w:t>
    </w:r>
  </w:p>
  <w:p w14:paraId="1587557A" w14:textId="4E0B57FC" w:rsidR="009448FC" w:rsidRPr="00631574" w:rsidRDefault="00631574" w:rsidP="00631574">
    <w:pPr>
      <w:jc w:val="right"/>
      <w:rPr>
        <w:i/>
      </w:rPr>
    </w:pPr>
    <w:r w:rsidRPr="00631574">
      <w:rPr>
        <w:rFonts w:cs="Arial"/>
        <w:i/>
      </w:rPr>
      <w:t xml:space="preserve">Change </w:t>
    </w:r>
    <w:r w:rsidR="005447E7">
      <w:rPr>
        <w:rFonts w:cs="Arial"/>
        <w:i/>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4508C624"/>
    <w:lvl w:ilvl="0">
      <w:start w:val="34"/>
      <w:numFmt w:val="none"/>
      <w:pStyle w:val="Heading1"/>
      <w:suff w:val="nothing"/>
      <w:lvlText w:val="AP3.10 APPENDIX 3.10"/>
      <w:lvlJc w:val="left"/>
      <w:pPr>
        <w:ind w:left="0" w:firstLine="0"/>
      </w:pPr>
      <w:rPr>
        <w:rFonts w:ascii="Arial" w:hAnsi="Arial" w:hint="default"/>
        <w:b/>
        <w:i w:val="0"/>
        <w:sz w:val="48"/>
      </w:rPr>
    </w:lvl>
    <w:lvl w:ilvl="1">
      <w:start w:val="1"/>
      <w:numFmt w:val="none"/>
      <w:pStyle w:val="Heading2"/>
      <w:suff w:val="nothing"/>
      <w:lvlText w:val="AP3.10. "/>
      <w:lvlJc w:val="left"/>
      <w:pPr>
        <w:ind w:left="0" w:firstLine="0"/>
      </w:pPr>
      <w:rPr>
        <w:rFonts w:ascii="Arial" w:hAnsi="Arial" w:hint="default"/>
        <w:b/>
        <w:i w:val="0"/>
        <w:sz w:val="24"/>
      </w:rPr>
    </w:lvl>
    <w:lvl w:ilvl="2">
      <w:start w:val="1"/>
      <w:numFmt w:val="decimal"/>
      <w:pStyle w:val="Heading3"/>
      <w:suff w:val="nothing"/>
      <w:lvlText w:val="AP3.10.%3. "/>
      <w:lvlJc w:val="left"/>
      <w:pPr>
        <w:ind w:left="0" w:firstLine="360"/>
      </w:pPr>
      <w:rPr>
        <w:rFonts w:ascii="Arial" w:hAnsi="Arial" w:hint="default"/>
        <w:b/>
        <w:i w:val="0"/>
        <w:sz w:val="24"/>
      </w:rPr>
    </w:lvl>
    <w:lvl w:ilvl="3">
      <w:start w:val="1"/>
      <w:numFmt w:val="decimal"/>
      <w:pStyle w:val="Heading4"/>
      <w:suff w:val="nothing"/>
      <w:lvlText w:val="AP3.10.%3.%4. "/>
      <w:lvlJc w:val="left"/>
      <w:pPr>
        <w:ind w:left="0" w:firstLine="720"/>
      </w:pPr>
      <w:rPr>
        <w:rFonts w:ascii="Arial" w:hAnsi="Arial" w:hint="default"/>
        <w:b/>
        <w:i w:val="0"/>
        <w:sz w:val="24"/>
      </w:rPr>
    </w:lvl>
    <w:lvl w:ilvl="4">
      <w:start w:val="1"/>
      <w:numFmt w:val="decimal"/>
      <w:pStyle w:val="Heading5"/>
      <w:suff w:val="nothing"/>
      <w:lvlText w:val="AP3.10.%3.%4.%5. "/>
      <w:lvlJc w:val="left"/>
      <w:pPr>
        <w:ind w:left="0" w:firstLine="1080"/>
      </w:pPr>
      <w:rPr>
        <w:rFonts w:ascii="Arial" w:hAnsi="Arial" w:hint="default"/>
        <w:b/>
        <w:i w:val="0"/>
        <w:sz w:val="24"/>
      </w:rPr>
    </w:lvl>
    <w:lvl w:ilvl="5">
      <w:start w:val="1"/>
      <w:numFmt w:val="decimal"/>
      <w:pStyle w:val="Heading6"/>
      <w:suff w:val="nothing"/>
      <w:lvlText w:val="AP3%1.10.%3.%4.%5.%6. "/>
      <w:lvlJc w:val="left"/>
      <w:pPr>
        <w:ind w:left="0" w:firstLine="1440"/>
      </w:pPr>
      <w:rPr>
        <w:rFonts w:ascii="Arial" w:hAnsi="Arial" w:hint="default"/>
        <w:b/>
        <w:i w:val="0"/>
        <w:sz w:val="24"/>
      </w:rPr>
    </w:lvl>
    <w:lvl w:ilvl="6">
      <w:start w:val="1"/>
      <w:numFmt w:val="decimal"/>
      <w:pStyle w:val="Heading7"/>
      <w:suff w:val="nothing"/>
      <w:lvlText w:val="AP3%1.10.%3.%4.%5.%6.%7. "/>
      <w:lvlJc w:val="left"/>
      <w:pPr>
        <w:ind w:left="0" w:firstLine="1800"/>
      </w:pPr>
      <w:rPr>
        <w:rFonts w:ascii="Arial" w:hAnsi="Arial" w:hint="default"/>
        <w:b/>
        <w:i w:val="0"/>
        <w:sz w:val="24"/>
      </w:rPr>
    </w:lvl>
    <w:lvl w:ilvl="7">
      <w:start w:val="1"/>
      <w:numFmt w:val="decimal"/>
      <w:pStyle w:val="Heading8"/>
      <w:suff w:val="nothing"/>
      <w:lvlText w:val="AP3.10.%3.%4.%5.%6.%7.%8. "/>
      <w:lvlJc w:val="left"/>
      <w:pPr>
        <w:ind w:left="0" w:firstLine="2160"/>
      </w:pPr>
      <w:rPr>
        <w:rFonts w:ascii="Arial" w:hAnsi="Arial" w:hint="default"/>
        <w:b/>
        <w:i w:val="0"/>
        <w:sz w:val="24"/>
      </w:rPr>
    </w:lvl>
    <w:lvl w:ilvl="8">
      <w:start w:val="1"/>
      <w:numFmt w:val="decimal"/>
      <w:pStyle w:val="Codes"/>
      <w:suff w:val="nothing"/>
      <w:lvlText w:val="AP3%1.10.%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0"/>
  </w:num>
  <w:num w:numId="11">
    <w:abstractNumId w:val="11"/>
  </w:num>
  <w:num w:numId="12">
    <w:abstractNumId w:val="13"/>
  </w:num>
  <w:num w:numId="13">
    <w:abstractNumId w:val="12"/>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2"/>
  </w:compat>
  <w:rsids>
    <w:rsidRoot w:val="00950DD9"/>
    <w:rsid w:val="00001E6D"/>
    <w:rsid w:val="00012881"/>
    <w:rsid w:val="00016DBC"/>
    <w:rsid w:val="00022A15"/>
    <w:rsid w:val="00077CE0"/>
    <w:rsid w:val="0008432A"/>
    <w:rsid w:val="000D0513"/>
    <w:rsid w:val="000E40F5"/>
    <w:rsid w:val="000E60E2"/>
    <w:rsid w:val="000E63EF"/>
    <w:rsid w:val="00117878"/>
    <w:rsid w:val="00125C40"/>
    <w:rsid w:val="00130A69"/>
    <w:rsid w:val="0013667C"/>
    <w:rsid w:val="00140278"/>
    <w:rsid w:val="00140A65"/>
    <w:rsid w:val="001553F6"/>
    <w:rsid w:val="001649E2"/>
    <w:rsid w:val="001705F6"/>
    <w:rsid w:val="001B281D"/>
    <w:rsid w:val="001D36B4"/>
    <w:rsid w:val="001E0320"/>
    <w:rsid w:val="001E29A5"/>
    <w:rsid w:val="001E388A"/>
    <w:rsid w:val="001E7087"/>
    <w:rsid w:val="00213609"/>
    <w:rsid w:val="00224BCA"/>
    <w:rsid w:val="00245E5A"/>
    <w:rsid w:val="00271830"/>
    <w:rsid w:val="002B20C9"/>
    <w:rsid w:val="002C3AA9"/>
    <w:rsid w:val="002E4C49"/>
    <w:rsid w:val="002F0DE4"/>
    <w:rsid w:val="00310B81"/>
    <w:rsid w:val="00332AFB"/>
    <w:rsid w:val="003573A4"/>
    <w:rsid w:val="0038142D"/>
    <w:rsid w:val="003A18CD"/>
    <w:rsid w:val="003B06C0"/>
    <w:rsid w:val="00440890"/>
    <w:rsid w:val="00467084"/>
    <w:rsid w:val="00481FEB"/>
    <w:rsid w:val="004955DC"/>
    <w:rsid w:val="004A4438"/>
    <w:rsid w:val="004B4F17"/>
    <w:rsid w:val="004E1E4E"/>
    <w:rsid w:val="0054262B"/>
    <w:rsid w:val="005447E7"/>
    <w:rsid w:val="00553E26"/>
    <w:rsid w:val="00572BF6"/>
    <w:rsid w:val="005B4FC8"/>
    <w:rsid w:val="005C7816"/>
    <w:rsid w:val="005E458D"/>
    <w:rsid w:val="005F0D28"/>
    <w:rsid w:val="005F35A2"/>
    <w:rsid w:val="005F6918"/>
    <w:rsid w:val="00602719"/>
    <w:rsid w:val="00623316"/>
    <w:rsid w:val="00631574"/>
    <w:rsid w:val="00645598"/>
    <w:rsid w:val="00676A5C"/>
    <w:rsid w:val="006A6F1C"/>
    <w:rsid w:val="00716877"/>
    <w:rsid w:val="00735613"/>
    <w:rsid w:val="00777483"/>
    <w:rsid w:val="007E35C4"/>
    <w:rsid w:val="007E3D0A"/>
    <w:rsid w:val="007F42F5"/>
    <w:rsid w:val="00801C90"/>
    <w:rsid w:val="0081269F"/>
    <w:rsid w:val="00865B8B"/>
    <w:rsid w:val="0088701A"/>
    <w:rsid w:val="008C1B93"/>
    <w:rsid w:val="008C5822"/>
    <w:rsid w:val="008D5028"/>
    <w:rsid w:val="009448FC"/>
    <w:rsid w:val="00950DD9"/>
    <w:rsid w:val="00972A3E"/>
    <w:rsid w:val="0098327D"/>
    <w:rsid w:val="009A3731"/>
    <w:rsid w:val="009A4A23"/>
    <w:rsid w:val="009A4E72"/>
    <w:rsid w:val="009C6A5A"/>
    <w:rsid w:val="009D788B"/>
    <w:rsid w:val="00A076E2"/>
    <w:rsid w:val="00A105B1"/>
    <w:rsid w:val="00A342B3"/>
    <w:rsid w:val="00A42026"/>
    <w:rsid w:val="00A54C98"/>
    <w:rsid w:val="00A75869"/>
    <w:rsid w:val="00AD0D3F"/>
    <w:rsid w:val="00AD7559"/>
    <w:rsid w:val="00B072E1"/>
    <w:rsid w:val="00B1762E"/>
    <w:rsid w:val="00B23819"/>
    <w:rsid w:val="00B8720D"/>
    <w:rsid w:val="00B92CBA"/>
    <w:rsid w:val="00BA37CB"/>
    <w:rsid w:val="00BB542A"/>
    <w:rsid w:val="00BC3920"/>
    <w:rsid w:val="00BE1DEB"/>
    <w:rsid w:val="00BE6C62"/>
    <w:rsid w:val="00C03F81"/>
    <w:rsid w:val="00C4777C"/>
    <w:rsid w:val="00C52913"/>
    <w:rsid w:val="00C672D2"/>
    <w:rsid w:val="00C758B9"/>
    <w:rsid w:val="00CA68F0"/>
    <w:rsid w:val="00CC4DD6"/>
    <w:rsid w:val="00D220AA"/>
    <w:rsid w:val="00D3085F"/>
    <w:rsid w:val="00D417B7"/>
    <w:rsid w:val="00D4746F"/>
    <w:rsid w:val="00D72581"/>
    <w:rsid w:val="00D914E9"/>
    <w:rsid w:val="00D9454C"/>
    <w:rsid w:val="00D94F29"/>
    <w:rsid w:val="00DB3CF2"/>
    <w:rsid w:val="00DE055A"/>
    <w:rsid w:val="00DF5841"/>
    <w:rsid w:val="00E15CE2"/>
    <w:rsid w:val="00E3694A"/>
    <w:rsid w:val="00E635DA"/>
    <w:rsid w:val="00E641A8"/>
    <w:rsid w:val="00E7194C"/>
    <w:rsid w:val="00EC00BF"/>
    <w:rsid w:val="00ED0C64"/>
    <w:rsid w:val="00EE61D6"/>
    <w:rsid w:val="00F224AE"/>
    <w:rsid w:val="00F64DC0"/>
    <w:rsid w:val="00F753F4"/>
    <w:rsid w:val="00FA70BC"/>
    <w:rsid w:val="00FF3657"/>
    <w:rsid w:val="00FF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8754BB"/>
  <w15:docId w15:val="{73CCFF66-C3F0-4CCB-AC35-B0EA6876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81"/>
    <w:rPr>
      <w:rFonts w:ascii="Arial" w:hAnsi="Arial"/>
      <w:sz w:val="24"/>
    </w:rPr>
  </w:style>
  <w:style w:type="paragraph" w:styleId="Heading1">
    <w:name w:val="heading 1"/>
    <w:basedOn w:val="Normal"/>
    <w:next w:val="Heading2"/>
    <w:qFormat/>
    <w:rsid w:val="00C03F81"/>
    <w:pPr>
      <w:numPr>
        <w:numId w:val="1"/>
      </w:numPr>
      <w:spacing w:before="60" w:after="120"/>
      <w:outlineLvl w:val="0"/>
    </w:pPr>
    <w:rPr>
      <w:b/>
      <w:caps/>
      <w:sz w:val="28"/>
    </w:rPr>
  </w:style>
  <w:style w:type="paragraph" w:styleId="Heading2">
    <w:name w:val="heading 2"/>
    <w:basedOn w:val="Normal"/>
    <w:qFormat/>
    <w:rsid w:val="00C03F81"/>
    <w:pPr>
      <w:numPr>
        <w:ilvl w:val="1"/>
        <w:numId w:val="1"/>
      </w:numPr>
      <w:spacing w:before="60" w:after="120"/>
      <w:outlineLvl w:val="1"/>
    </w:pPr>
  </w:style>
  <w:style w:type="paragraph" w:styleId="Heading3">
    <w:name w:val="heading 3"/>
    <w:basedOn w:val="Normal"/>
    <w:qFormat/>
    <w:rsid w:val="00C03F81"/>
    <w:pPr>
      <w:numPr>
        <w:ilvl w:val="2"/>
        <w:numId w:val="1"/>
      </w:numPr>
      <w:tabs>
        <w:tab w:val="left" w:pos="1530"/>
      </w:tabs>
      <w:spacing w:before="60" w:after="120"/>
      <w:outlineLvl w:val="2"/>
    </w:pPr>
  </w:style>
  <w:style w:type="paragraph" w:styleId="Heading4">
    <w:name w:val="heading 4"/>
    <w:basedOn w:val="Normal"/>
    <w:qFormat/>
    <w:rsid w:val="00C03F81"/>
    <w:pPr>
      <w:numPr>
        <w:ilvl w:val="3"/>
        <w:numId w:val="1"/>
      </w:numPr>
      <w:spacing w:before="60" w:after="120"/>
      <w:outlineLvl w:val="3"/>
    </w:pPr>
  </w:style>
  <w:style w:type="paragraph" w:styleId="Heading5">
    <w:name w:val="heading 5"/>
    <w:basedOn w:val="Normal"/>
    <w:qFormat/>
    <w:rsid w:val="00C03F81"/>
    <w:pPr>
      <w:numPr>
        <w:ilvl w:val="4"/>
        <w:numId w:val="1"/>
      </w:numPr>
      <w:spacing w:before="60" w:after="120"/>
      <w:outlineLvl w:val="4"/>
    </w:pPr>
  </w:style>
  <w:style w:type="paragraph" w:styleId="Heading6">
    <w:name w:val="heading 6"/>
    <w:basedOn w:val="Normal"/>
    <w:qFormat/>
    <w:rsid w:val="00C03F81"/>
    <w:pPr>
      <w:numPr>
        <w:ilvl w:val="5"/>
        <w:numId w:val="1"/>
      </w:numPr>
      <w:tabs>
        <w:tab w:val="left" w:pos="3150"/>
      </w:tabs>
      <w:spacing w:before="60" w:after="120"/>
      <w:outlineLvl w:val="5"/>
    </w:pPr>
  </w:style>
  <w:style w:type="paragraph" w:styleId="Heading7">
    <w:name w:val="heading 7"/>
    <w:basedOn w:val="Normal"/>
    <w:qFormat/>
    <w:rsid w:val="00C03F81"/>
    <w:pPr>
      <w:numPr>
        <w:ilvl w:val="6"/>
        <w:numId w:val="1"/>
      </w:numPr>
      <w:spacing w:before="60" w:after="120"/>
      <w:outlineLvl w:val="6"/>
    </w:pPr>
  </w:style>
  <w:style w:type="paragraph" w:styleId="Heading8">
    <w:name w:val="heading 8"/>
    <w:basedOn w:val="Normal"/>
    <w:next w:val="Heading9"/>
    <w:qFormat/>
    <w:rsid w:val="00C03F81"/>
    <w:pPr>
      <w:numPr>
        <w:ilvl w:val="7"/>
        <w:numId w:val="1"/>
      </w:numPr>
      <w:spacing w:before="60" w:after="120"/>
      <w:outlineLvl w:val="7"/>
    </w:pPr>
  </w:style>
  <w:style w:type="paragraph" w:styleId="Heading9">
    <w:name w:val="heading 9"/>
    <w:basedOn w:val="Normal"/>
    <w:qFormat/>
    <w:rsid w:val="00C03F81"/>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03F81"/>
    <w:rPr>
      <w:vertAlign w:val="superscript"/>
    </w:rPr>
  </w:style>
  <w:style w:type="character" w:styleId="FootnoteReference">
    <w:name w:val="footnote reference"/>
    <w:basedOn w:val="DefaultParagraphFont"/>
    <w:semiHidden/>
    <w:rsid w:val="00C03F81"/>
    <w:rPr>
      <w:vertAlign w:val="superscript"/>
    </w:rPr>
  </w:style>
  <w:style w:type="character" w:styleId="PageNumber">
    <w:name w:val="page number"/>
    <w:basedOn w:val="DefaultParagraphFont"/>
    <w:rsid w:val="00C03F81"/>
    <w:rPr>
      <w:rFonts w:ascii="Arial" w:hAnsi="Arial"/>
      <w:b/>
      <w:sz w:val="24"/>
    </w:rPr>
  </w:style>
  <w:style w:type="paragraph" w:styleId="Footer">
    <w:name w:val="footer"/>
    <w:basedOn w:val="Normal"/>
    <w:link w:val="FooterChar"/>
    <w:uiPriority w:val="99"/>
    <w:rsid w:val="00C03F81"/>
    <w:pPr>
      <w:tabs>
        <w:tab w:val="center" w:pos="4320"/>
        <w:tab w:val="right" w:pos="8640"/>
      </w:tabs>
    </w:pPr>
  </w:style>
  <w:style w:type="paragraph" w:styleId="Header">
    <w:name w:val="header"/>
    <w:basedOn w:val="Normal"/>
    <w:rsid w:val="00C03F81"/>
    <w:pPr>
      <w:tabs>
        <w:tab w:val="center" w:pos="4320"/>
        <w:tab w:val="right" w:pos="8640"/>
      </w:tabs>
      <w:jc w:val="center"/>
    </w:pPr>
    <w:rPr>
      <w:u w:val="single"/>
    </w:rPr>
  </w:style>
  <w:style w:type="paragraph" w:styleId="FootnoteText">
    <w:name w:val="footnote text"/>
    <w:basedOn w:val="Normal"/>
    <w:semiHidden/>
    <w:rsid w:val="00C03F81"/>
    <w:rPr>
      <w:sz w:val="20"/>
    </w:rPr>
  </w:style>
  <w:style w:type="paragraph" w:customStyle="1" w:styleId="SubTitle">
    <w:name w:val="Sub Title"/>
    <w:basedOn w:val="Title"/>
    <w:rsid w:val="00C03F81"/>
    <w:rPr>
      <w:u w:val="single"/>
    </w:rPr>
  </w:style>
  <w:style w:type="paragraph" w:styleId="Title">
    <w:name w:val="Title"/>
    <w:basedOn w:val="Normal"/>
    <w:next w:val="Header"/>
    <w:qFormat/>
    <w:rsid w:val="00C03F81"/>
    <w:pPr>
      <w:spacing w:after="240"/>
      <w:jc w:val="center"/>
    </w:pPr>
    <w:rPr>
      <w:b/>
      <w:caps/>
      <w:kern w:val="28"/>
      <w:sz w:val="28"/>
    </w:rPr>
  </w:style>
  <w:style w:type="paragraph" w:styleId="Subtitle0">
    <w:name w:val="Subtitle"/>
    <w:basedOn w:val="Normal"/>
    <w:qFormat/>
    <w:rsid w:val="00C03F81"/>
    <w:pPr>
      <w:spacing w:after="240"/>
      <w:jc w:val="center"/>
    </w:pPr>
    <w:rPr>
      <w:b/>
      <w:caps/>
      <w:sz w:val="28"/>
      <w:u w:val="single"/>
    </w:rPr>
  </w:style>
  <w:style w:type="paragraph" w:customStyle="1" w:styleId="BodyTextHanging">
    <w:name w:val="Body Text Hanging"/>
    <w:basedOn w:val="Normal"/>
    <w:rsid w:val="00C03F81"/>
    <w:pPr>
      <w:spacing w:after="160"/>
      <w:ind w:left="1440"/>
    </w:pPr>
  </w:style>
  <w:style w:type="paragraph" w:styleId="BodyText">
    <w:name w:val="Body Text"/>
    <w:basedOn w:val="Normal"/>
    <w:rsid w:val="00C03F81"/>
    <w:pPr>
      <w:spacing w:after="120"/>
    </w:pPr>
  </w:style>
  <w:style w:type="paragraph" w:styleId="ListBullet">
    <w:name w:val="List Bullet"/>
    <w:basedOn w:val="Normal"/>
    <w:rsid w:val="00C03F81"/>
    <w:pPr>
      <w:spacing w:after="120"/>
      <w:ind w:left="360" w:hanging="360"/>
    </w:pPr>
  </w:style>
  <w:style w:type="paragraph" w:styleId="ListBullet2">
    <w:name w:val="List Bullet 2"/>
    <w:basedOn w:val="Normal"/>
    <w:rsid w:val="00C03F81"/>
    <w:pPr>
      <w:ind w:left="720" w:hanging="360"/>
    </w:pPr>
  </w:style>
  <w:style w:type="paragraph" w:styleId="ListBullet3">
    <w:name w:val="List Bullet 3"/>
    <w:basedOn w:val="Normal"/>
    <w:rsid w:val="00C03F81"/>
    <w:pPr>
      <w:ind w:left="1080" w:hanging="360"/>
    </w:pPr>
  </w:style>
  <w:style w:type="paragraph" w:styleId="ListNumber">
    <w:name w:val="List Number"/>
    <w:basedOn w:val="Normal"/>
    <w:rsid w:val="00C03F81"/>
    <w:pPr>
      <w:ind w:left="360" w:hanging="360"/>
    </w:pPr>
  </w:style>
  <w:style w:type="paragraph" w:styleId="ListNumber2">
    <w:name w:val="List Number 2"/>
    <w:basedOn w:val="Normal"/>
    <w:rsid w:val="00C03F81"/>
    <w:pPr>
      <w:ind w:left="720" w:hanging="360"/>
    </w:pPr>
  </w:style>
  <w:style w:type="paragraph" w:styleId="ListNumber3">
    <w:name w:val="List Number 3"/>
    <w:basedOn w:val="Normal"/>
    <w:rsid w:val="00C03F81"/>
    <w:pPr>
      <w:ind w:left="1080" w:hanging="360"/>
    </w:pPr>
  </w:style>
  <w:style w:type="paragraph" w:styleId="DocumentMap">
    <w:name w:val="Document Map"/>
    <w:basedOn w:val="Normal"/>
    <w:semiHidden/>
    <w:rsid w:val="00C03F81"/>
    <w:pPr>
      <w:shd w:val="clear" w:color="auto" w:fill="000080"/>
    </w:pPr>
    <w:rPr>
      <w:rFonts w:ascii="Tahoma" w:hAnsi="Tahoma"/>
    </w:rPr>
  </w:style>
  <w:style w:type="paragraph" w:customStyle="1" w:styleId="Codes">
    <w:name w:val="Codes"/>
    <w:rsid w:val="00C03F81"/>
    <w:pPr>
      <w:numPr>
        <w:ilvl w:val="8"/>
        <w:numId w:val="1"/>
      </w:numPr>
    </w:pPr>
    <w:rPr>
      <w:rFonts w:ascii="Arial" w:hAnsi="Arial"/>
      <w:noProof/>
      <w:sz w:val="24"/>
    </w:rPr>
  </w:style>
  <w:style w:type="paragraph" w:customStyle="1" w:styleId="2MANUALPara">
    <w:name w:val="2MANUAL Para"/>
    <w:rsid w:val="00C03F81"/>
    <w:pPr>
      <w:autoSpaceDE w:val="0"/>
      <w:autoSpaceDN w:val="0"/>
      <w:adjustRightInd w:val="0"/>
    </w:pPr>
    <w:rPr>
      <w:rFonts w:ascii="Arial" w:hAnsi="Arial"/>
      <w:szCs w:val="24"/>
    </w:rPr>
  </w:style>
  <w:style w:type="paragraph" w:customStyle="1" w:styleId="1MANUALPara">
    <w:name w:val="1MANUAL Para"/>
    <w:rsid w:val="00C03F81"/>
    <w:pPr>
      <w:autoSpaceDE w:val="0"/>
      <w:autoSpaceDN w:val="0"/>
      <w:adjustRightInd w:val="0"/>
    </w:pPr>
    <w:rPr>
      <w:rFonts w:ascii="Arial" w:hAnsi="Arial"/>
      <w:szCs w:val="24"/>
    </w:rPr>
  </w:style>
  <w:style w:type="character" w:styleId="CommentReference">
    <w:name w:val="annotation reference"/>
    <w:basedOn w:val="DefaultParagraphFont"/>
    <w:semiHidden/>
    <w:rsid w:val="00C03F81"/>
    <w:rPr>
      <w:sz w:val="16"/>
      <w:szCs w:val="16"/>
    </w:rPr>
  </w:style>
  <w:style w:type="paragraph" w:styleId="CommentText">
    <w:name w:val="annotation text"/>
    <w:basedOn w:val="Normal"/>
    <w:link w:val="CommentTextChar"/>
    <w:semiHidden/>
    <w:rsid w:val="00C03F81"/>
    <w:rPr>
      <w:sz w:val="20"/>
    </w:rPr>
  </w:style>
  <w:style w:type="paragraph" w:styleId="BalloonText">
    <w:name w:val="Balloon Text"/>
    <w:basedOn w:val="Normal"/>
    <w:semiHidden/>
    <w:rsid w:val="00950DD9"/>
    <w:rPr>
      <w:rFonts w:ascii="Tahoma" w:hAnsi="Tahoma" w:cs="Tahoma"/>
      <w:sz w:val="16"/>
      <w:szCs w:val="16"/>
    </w:rPr>
  </w:style>
  <w:style w:type="table" w:styleId="TableGrid">
    <w:name w:val="Table Grid"/>
    <w:basedOn w:val="TableNormal"/>
    <w:rsid w:val="0014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64DC0"/>
    <w:rPr>
      <w:rFonts w:ascii="Arial" w:hAnsi="Arial"/>
      <w:sz w:val="24"/>
    </w:rPr>
  </w:style>
  <w:style w:type="paragraph" w:styleId="CommentSubject">
    <w:name w:val="annotation subject"/>
    <w:basedOn w:val="CommentText"/>
    <w:next w:val="CommentText"/>
    <w:link w:val="CommentSubjectChar"/>
    <w:rsid w:val="009A4E72"/>
    <w:rPr>
      <w:b/>
      <w:bCs/>
    </w:rPr>
  </w:style>
  <w:style w:type="character" w:customStyle="1" w:styleId="CommentTextChar">
    <w:name w:val="Comment Text Char"/>
    <w:basedOn w:val="DefaultParagraphFont"/>
    <w:link w:val="CommentText"/>
    <w:semiHidden/>
    <w:rsid w:val="009A4E72"/>
    <w:rPr>
      <w:rFonts w:ascii="Arial" w:hAnsi="Arial"/>
    </w:rPr>
  </w:style>
  <w:style w:type="character" w:customStyle="1" w:styleId="CommentSubjectChar">
    <w:name w:val="Comment Subject Char"/>
    <w:basedOn w:val="CommentTextChar"/>
    <w:link w:val="CommentSubject"/>
    <w:rsid w:val="009A4E72"/>
    <w:rPr>
      <w:rFonts w:ascii="Arial" w:hAnsi="Arial"/>
      <w:b/>
      <w:bCs/>
    </w:rPr>
  </w:style>
  <w:style w:type="paragraph" w:styleId="EndnoteText">
    <w:name w:val="endnote text"/>
    <w:basedOn w:val="Normal"/>
    <w:link w:val="EndnoteTextChar"/>
    <w:rsid w:val="00631574"/>
    <w:rPr>
      <w:sz w:val="20"/>
    </w:rPr>
  </w:style>
  <w:style w:type="character" w:customStyle="1" w:styleId="EndnoteTextChar">
    <w:name w:val="Endnote Text Char"/>
    <w:basedOn w:val="DefaultParagraphFont"/>
    <w:link w:val="EndnoteText"/>
    <w:rsid w:val="0063157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B286-AD4B-441F-8E19-51DEF7FDDE67}"/>
</file>

<file path=customXml/itemProps2.xml><?xml version="1.0" encoding="utf-8"?>
<ds:datastoreItem xmlns:ds="http://schemas.openxmlformats.org/officeDocument/2006/customXml" ds:itemID="{CD7446BA-0C65-40BE-841A-491EA3AA38BC}">
  <ds:schemaRefs>
    <ds:schemaRef ds:uri="http://schemas.microsoft.com/sharepoint/v3/contenttype/forms"/>
  </ds:schemaRefs>
</ds:datastoreItem>
</file>

<file path=customXml/itemProps3.xml><?xml version="1.0" encoding="utf-8"?>
<ds:datastoreItem xmlns:ds="http://schemas.openxmlformats.org/officeDocument/2006/customXml" ds:itemID="{C8E3DB9F-862F-4F0A-A32E-0E8B18B2FC65}">
  <ds:schemaRefs>
    <ds:schemaRef ds:uri="http://purl.org/dc/elements/1.1/"/>
    <ds:schemaRef ds:uri="http://www.w3.org/XML/1998/namespace"/>
    <ds:schemaRef ds:uri="http://purl.org/dc/dcmitype/"/>
    <ds:schemaRef ds:uri="http://schemas.microsoft.com/sharepoint/v3"/>
    <ds:schemaRef ds:uri="http://schemas.openxmlformats.org/package/2006/metadata/core-properties"/>
    <ds:schemaRef ds:uri="http://schemas.microsoft.com/office/2006/metadata/properties"/>
    <ds:schemaRef ds:uri="http://purl.org/dc/terms/"/>
    <ds:schemaRef ds:uri="http://schemas.microsoft.com/sharepoint/v4"/>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F60FB010-7097-431D-9749-F0F714D6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113</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Appendix 3.10 - Supply Status (Issues from Stock)</vt:lpstr>
    </vt:vector>
  </TitlesOfParts>
  <Company>DLA Logistics Management Standards Office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3.10 - Supply Status (Issues from Stock)</dc:title>
  <dc:subject/>
  <dc:creator>Heidi Daverede</dc:creator>
  <cp:keywords/>
  <cp:lastModifiedBy>Nguyen, Bao X CTR DLA INFO OPERATIONS (US)</cp:lastModifiedBy>
  <cp:revision>25</cp:revision>
  <cp:lastPrinted>2013-12-20T14:41:00Z</cp:lastPrinted>
  <dcterms:created xsi:type="dcterms:W3CDTF">2012-01-24T17:14:00Z</dcterms:created>
  <dcterms:modified xsi:type="dcterms:W3CDTF">2018-10-12T15:19:00Z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2300700</vt:r8>
  </property>
</Properties>
</file>