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C07" w14:textId="496B2786" w:rsidR="006863AC" w:rsidRDefault="006863AC" w:rsidP="003B511D">
      <w:pPr>
        <w:pStyle w:val="Title"/>
      </w:pPr>
      <w:r>
        <w:t>C</w:t>
      </w:r>
      <w:r w:rsidR="00BC1E5E">
        <w:t>5</w:t>
      </w:r>
      <w:r>
        <w:t xml:space="preserve">. CHAPTER </w:t>
      </w:r>
      <w:r w:rsidR="00BC1E5E">
        <w:t>5</w:t>
      </w:r>
    </w:p>
    <w:p w14:paraId="09593B08" w14:textId="3930531A" w:rsidR="003B511D" w:rsidRPr="003B511D" w:rsidRDefault="00BC1E5E" w:rsidP="003B511D">
      <w:pPr>
        <w:tabs>
          <w:tab w:val="left" w:pos="547"/>
          <w:tab w:val="left" w:pos="1080"/>
          <w:tab w:val="left" w:pos="1627"/>
          <w:tab w:val="left" w:pos="2232"/>
          <w:tab w:val="left" w:pos="2707"/>
          <w:tab w:val="left" w:pos="3240"/>
        </w:tabs>
        <w:spacing w:after="360"/>
        <w:jc w:val="center"/>
        <w:rPr>
          <w:rFonts w:eastAsia="Times New Roman" w:cs="Arial"/>
          <w:b/>
          <w:sz w:val="36"/>
          <w:szCs w:val="44"/>
        </w:rPr>
      </w:pPr>
      <w:r w:rsidRPr="00BC1E5E">
        <w:rPr>
          <w:rFonts w:eastAsia="Times New Roman" w:cs="Arial"/>
          <w:b/>
          <w:sz w:val="36"/>
          <w:szCs w:val="44"/>
          <w:u w:val="single"/>
        </w:rPr>
        <w:t>DLMS DATA MANAGEMENT</w:t>
      </w:r>
    </w:p>
    <w:p w14:paraId="1DDF9FE1" w14:textId="1120C517"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 xml:space="preserve">C5.1.  </w:t>
      </w:r>
      <w:r w:rsidRPr="00BC1E5E">
        <w:rPr>
          <w:rFonts w:eastAsia="Times New Roman" w:cs="Arial"/>
          <w:szCs w:val="24"/>
          <w:u w:val="single"/>
        </w:rPr>
        <w:t>PURPOSE</w:t>
      </w:r>
      <w:r w:rsidRPr="00BC1E5E">
        <w:rPr>
          <w:rFonts w:eastAsia="Times New Roman" w:cs="Arial"/>
          <w:szCs w:val="24"/>
        </w:rPr>
        <w:t>.  The chapter describes the critical factors in developing, managing, and enabling information sharing through the use of Defense Logistics Management Standards (DLMS) data management practices. Details about data management concepts, procedures, and tools are covered in subsequent chapters.</w:t>
      </w:r>
    </w:p>
    <w:p w14:paraId="2705475B" w14:textId="77777777"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 xml:space="preserve">C5.2. </w:t>
      </w:r>
      <w:r w:rsidRPr="00BC1E5E">
        <w:rPr>
          <w:rFonts w:eastAsia="Times New Roman" w:cs="Arial"/>
          <w:szCs w:val="24"/>
          <w:u w:val="single"/>
        </w:rPr>
        <w:t>GUIDING PRINCIPLES</w:t>
      </w:r>
    </w:p>
    <w:p w14:paraId="108F2A44" w14:textId="090E5AC2"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t xml:space="preserve">C5.2.1.  </w:t>
      </w:r>
      <w:r w:rsidRPr="00BC1E5E">
        <w:rPr>
          <w:rFonts w:eastAsia="Times New Roman" w:cs="Arial"/>
          <w:szCs w:val="24"/>
          <w:u w:val="single"/>
        </w:rPr>
        <w:t>Compliance</w:t>
      </w:r>
      <w:r w:rsidRPr="00BC1E5E">
        <w:rPr>
          <w:rFonts w:eastAsia="Times New Roman" w:cs="Arial"/>
          <w:szCs w:val="24"/>
        </w:rPr>
        <w:t xml:space="preserve">.  DLMS conform to DoD policies for data management policies as noted in the references identified in Chapter 1 (C1.3) and Chapter 2 (C2.3).  DLMS also use standards from voluntary consensus standards organizations such as Accredited Standards Committee (ASC) X12. DLMS data management helps ensure compliance with DoD and voluntary consensus standards. </w:t>
      </w:r>
    </w:p>
    <w:p w14:paraId="5F553760" w14:textId="2AEC66D8"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t xml:space="preserve">C5.2.2.  </w:t>
      </w:r>
      <w:r w:rsidRPr="00BC1E5E">
        <w:rPr>
          <w:rFonts w:eastAsia="Times New Roman" w:cs="Arial"/>
          <w:szCs w:val="24"/>
          <w:u w:val="single"/>
        </w:rPr>
        <w:t>Interoperability</w:t>
      </w:r>
      <w:r w:rsidRPr="00BC1E5E">
        <w:rPr>
          <w:rFonts w:eastAsia="Times New Roman" w:cs="Arial"/>
          <w:szCs w:val="24"/>
        </w:rPr>
        <w:t xml:space="preserve">.  DLMS data management supports data element coordination to provide interoperability among logistics trading partners. </w:t>
      </w:r>
      <w:r w:rsidR="00FB6C06">
        <w:rPr>
          <w:rFonts w:eastAsia="Times New Roman" w:cs="Arial"/>
          <w:szCs w:val="24"/>
        </w:rPr>
        <w:t xml:space="preserve"> </w:t>
      </w:r>
      <w:r w:rsidRPr="00BC1E5E">
        <w:rPr>
          <w:rFonts w:eastAsia="Times New Roman" w:cs="Arial"/>
          <w:szCs w:val="24"/>
        </w:rPr>
        <w:t>The use of DLMS procedures and metadata repository (</w:t>
      </w:r>
      <w:r w:rsidR="00FB6C06">
        <w:rPr>
          <w:rFonts w:eastAsia="Times New Roman" w:cs="Arial"/>
          <w:szCs w:val="24"/>
        </w:rPr>
        <w:t xml:space="preserve">e.g., </w:t>
      </w:r>
      <w:r w:rsidRPr="00BC1E5E">
        <w:rPr>
          <w:rFonts w:eastAsia="Times New Roman" w:cs="Arial"/>
          <w:szCs w:val="24"/>
        </w:rPr>
        <w:t>Logistics Data Resource Management System (LOGDRMS)) simplifies and enables understanding and accessibility of data elements and their syntactical representations.</w:t>
      </w:r>
    </w:p>
    <w:p w14:paraId="633A36B3" w14:textId="508AD376"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t xml:space="preserve">C5.2.3.  </w:t>
      </w:r>
      <w:r w:rsidRPr="00BC1E5E">
        <w:rPr>
          <w:rFonts w:eastAsia="Times New Roman" w:cs="Arial"/>
          <w:szCs w:val="24"/>
          <w:u w:val="single"/>
        </w:rPr>
        <w:t>Data Quality</w:t>
      </w:r>
      <w:r w:rsidRPr="00BC1E5E">
        <w:rPr>
          <w:rFonts w:eastAsia="Times New Roman" w:cs="Arial"/>
          <w:szCs w:val="24"/>
        </w:rPr>
        <w:t xml:space="preserve">.  Data quality deficiency is often due to inconsistent or inaccurate data usage, or conflicting business rules or business processes. </w:t>
      </w:r>
      <w:r w:rsidR="00FB6C06">
        <w:rPr>
          <w:rFonts w:eastAsia="Times New Roman" w:cs="Arial"/>
          <w:szCs w:val="24"/>
        </w:rPr>
        <w:t xml:space="preserve"> </w:t>
      </w:r>
      <w:r w:rsidRPr="00BC1E5E">
        <w:rPr>
          <w:rFonts w:eastAsia="Times New Roman" w:cs="Arial"/>
          <w:szCs w:val="24"/>
        </w:rPr>
        <w:t xml:space="preserve">The </w:t>
      </w:r>
      <w:r w:rsidR="000F63A3">
        <w:rPr>
          <w:rFonts w:eastAsia="Times New Roman" w:cs="Arial"/>
          <w:szCs w:val="24"/>
        </w:rPr>
        <w:t>Defense Enterprise Data Standards Office</w:t>
      </w:r>
      <w:r w:rsidR="00D11D9F">
        <w:rPr>
          <w:rFonts w:eastAsia="Times New Roman" w:cs="Arial"/>
          <w:szCs w:val="24"/>
        </w:rPr>
        <w:t xml:space="preserve"> </w:t>
      </w:r>
      <w:r w:rsidRPr="00BC1E5E">
        <w:rPr>
          <w:rFonts w:eastAsia="Times New Roman" w:cs="Arial"/>
          <w:szCs w:val="24"/>
        </w:rPr>
        <w:t>coordinates data issues under the governance of the Process Review Committees (PRC). Revisions to the DLMS procedures and component systems are necessary to harmonize data.</w:t>
      </w:r>
    </w:p>
    <w:p w14:paraId="4B516AEF" w14:textId="3F49CF69"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t xml:space="preserve">C5.2.4.  </w:t>
      </w:r>
      <w:r w:rsidRPr="00BC1E5E">
        <w:rPr>
          <w:rFonts w:eastAsia="Times New Roman" w:cs="Arial"/>
          <w:szCs w:val="24"/>
          <w:u w:val="single"/>
        </w:rPr>
        <w:t>Revisions to Data Requirements</w:t>
      </w:r>
      <w:r w:rsidRPr="00BC1E5E">
        <w:rPr>
          <w:rFonts w:eastAsia="Times New Roman" w:cs="Arial"/>
          <w:szCs w:val="24"/>
        </w:rPr>
        <w:t xml:space="preserve">.  Revisions to the DLMS and data requirements are proposed and incorporated under the PRC forum for the respective logistics functional area. Submit all proposed change requests through the designated DoD Component PRC representatives. More information on the DLMS PRC process can be found  in Volume 1, Chapter 3 of this manual on the </w:t>
      </w:r>
      <w:r w:rsidR="000F63A3">
        <w:rPr>
          <w:rFonts w:eastAsia="Times New Roman" w:cs="Arial"/>
          <w:szCs w:val="24"/>
        </w:rPr>
        <w:t>DEDSO</w:t>
      </w:r>
      <w:r w:rsidRPr="00BC1E5E">
        <w:rPr>
          <w:rFonts w:eastAsia="Times New Roman" w:cs="Arial"/>
          <w:szCs w:val="24"/>
        </w:rPr>
        <w:t xml:space="preserve"> Website </w:t>
      </w:r>
      <w:r w:rsidR="00D11D9F">
        <w:rPr>
          <w:rFonts w:eastAsia="Times New Roman" w:cs="Arial"/>
          <w:szCs w:val="24"/>
        </w:rPr>
        <w:t xml:space="preserve">on the </w:t>
      </w:r>
      <w:r w:rsidR="00D11D9F" w:rsidRPr="000025BB">
        <w:rPr>
          <w:rFonts w:eastAsia="Times New Roman" w:cs="Arial"/>
          <w:szCs w:val="24"/>
        </w:rPr>
        <w:t>Process Changes page</w:t>
      </w:r>
      <w:r w:rsidR="00D11D9F">
        <w:rPr>
          <w:rFonts w:eastAsia="Times New Roman" w:cs="Arial"/>
          <w:szCs w:val="24"/>
        </w:rPr>
        <w:t>.</w:t>
      </w:r>
    </w:p>
    <w:p w14:paraId="0D8040F9" w14:textId="77777777"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 xml:space="preserve">C5.3.  </w:t>
      </w:r>
      <w:r w:rsidRPr="00BC1E5E">
        <w:rPr>
          <w:rFonts w:eastAsia="Times New Roman" w:cs="Arial"/>
          <w:szCs w:val="24"/>
          <w:u w:val="single"/>
        </w:rPr>
        <w:t>GOVERNANCE</w:t>
      </w:r>
    </w:p>
    <w:p w14:paraId="0C494463" w14:textId="77777777"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t xml:space="preserve">C5.3.1.  </w:t>
      </w:r>
      <w:r w:rsidRPr="00BC1E5E">
        <w:rPr>
          <w:rFonts w:eastAsia="Times New Roman" w:cs="Arial"/>
          <w:szCs w:val="24"/>
          <w:u w:val="single"/>
        </w:rPr>
        <w:t>Approach</w:t>
      </w:r>
    </w:p>
    <w:p w14:paraId="0279D1E0" w14:textId="73933254"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r>
      <w:r w:rsidRPr="00BC1E5E">
        <w:rPr>
          <w:rFonts w:eastAsia="Times New Roman" w:cs="Arial"/>
          <w:szCs w:val="24"/>
        </w:rPr>
        <w:tab/>
        <w:t xml:space="preserve">C5.3.1.1.  The process for adding, modifying, and deleting DLMS data elements is part of the Proposed DLMS Change (PDC)/Approved DLMS Change (ADC) process.  The DLMS PDC and ADC templates provide sections to identify changes to DLMS data elements.  Information on data element proposals should be included in relevant PDC/ADC sections as appropriate, but common practice is to include data element changes in the description of change, the impacts, explanations, and any </w:t>
      </w:r>
      <w:r w:rsidRPr="00BC1E5E">
        <w:rPr>
          <w:rFonts w:eastAsia="Times New Roman" w:cs="Arial"/>
          <w:szCs w:val="24"/>
        </w:rPr>
        <w:lastRenderedPageBreak/>
        <w:t>descriptions of DLMS IC changes.  The PDC/ADC procedures are in Volume 1 Chapter 3 of this manual and at</w:t>
      </w:r>
      <w:r w:rsidR="00D11D9F">
        <w:rPr>
          <w:rFonts w:eastAsia="Times New Roman" w:cs="Arial"/>
          <w:szCs w:val="24"/>
        </w:rPr>
        <w:t xml:space="preserve"> the </w:t>
      </w:r>
      <w:r w:rsidR="00D11D9F" w:rsidRPr="00A02652">
        <w:rPr>
          <w:rFonts w:eastAsia="Times New Roman" w:cs="Arial"/>
          <w:szCs w:val="24"/>
        </w:rPr>
        <w:t>Process Changes page</w:t>
      </w:r>
      <w:r w:rsidR="00D11D9F">
        <w:rPr>
          <w:rFonts w:eastAsia="Times New Roman" w:cs="Arial"/>
          <w:szCs w:val="24"/>
        </w:rPr>
        <w:t>.</w:t>
      </w:r>
    </w:p>
    <w:p w14:paraId="16752890" w14:textId="77777777"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r>
      <w:r w:rsidRPr="00BC1E5E">
        <w:rPr>
          <w:rFonts w:eastAsia="Times New Roman" w:cs="Arial"/>
          <w:szCs w:val="24"/>
        </w:rPr>
        <w:tab/>
        <w:t>C5.3.1.2.  Changes to data representations in DLMS Implementation Conventions are made when the ADC is published.</w:t>
      </w:r>
    </w:p>
    <w:p w14:paraId="27A1D9E8" w14:textId="77777777"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r>
      <w:r w:rsidRPr="00BC1E5E">
        <w:rPr>
          <w:rFonts w:eastAsia="Times New Roman" w:cs="Arial"/>
          <w:szCs w:val="24"/>
        </w:rPr>
        <w:tab/>
        <w:t>C5.3.1.3.  Approved data element changes are represented in LOGDRMS upon the implementation date identified in the ADC.  If no implementation date is explicitly designated, LOGDRMS will be updated concurrent with the date of the ADC.</w:t>
      </w:r>
    </w:p>
    <w:p w14:paraId="07316F9A" w14:textId="77777777"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t xml:space="preserve">C5.3.2.  </w:t>
      </w:r>
      <w:r w:rsidRPr="00BC1E5E">
        <w:rPr>
          <w:rFonts w:eastAsia="Times New Roman" w:cs="Arial"/>
          <w:szCs w:val="24"/>
          <w:u w:val="single"/>
        </w:rPr>
        <w:t>Responsibilities</w:t>
      </w:r>
    </w:p>
    <w:p w14:paraId="0E932404" w14:textId="77777777"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r>
      <w:r w:rsidRPr="00BC1E5E">
        <w:rPr>
          <w:rFonts w:eastAsia="Times New Roman" w:cs="Arial"/>
          <w:szCs w:val="24"/>
        </w:rPr>
        <w:tab/>
        <w:t xml:space="preserve">C5.3.2.1.  </w:t>
      </w:r>
      <w:r w:rsidRPr="00BC1E5E">
        <w:rPr>
          <w:rFonts w:eastAsia="Times New Roman" w:cs="Arial"/>
          <w:szCs w:val="24"/>
          <w:u w:val="single"/>
        </w:rPr>
        <w:t>Components</w:t>
      </w:r>
      <w:r w:rsidRPr="00BC1E5E">
        <w:rPr>
          <w:rFonts w:eastAsia="Times New Roman" w:cs="Arial"/>
          <w:szCs w:val="24"/>
        </w:rPr>
        <w:t xml:space="preserve">.  Components contribute to the maintenance of DLMS by developing and commenting on PDCs and ADCs.  </w:t>
      </w:r>
    </w:p>
    <w:p w14:paraId="3DD9625A" w14:textId="32511FD8"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r>
      <w:r w:rsidRPr="00BC1E5E">
        <w:rPr>
          <w:rFonts w:eastAsia="Times New Roman" w:cs="Arial"/>
          <w:szCs w:val="24"/>
        </w:rPr>
        <w:tab/>
        <w:t xml:space="preserve">C5.3.2.2.  </w:t>
      </w:r>
      <w:r w:rsidR="000F63A3">
        <w:rPr>
          <w:rFonts w:eastAsia="Times New Roman" w:cs="Arial"/>
          <w:szCs w:val="24"/>
          <w:u w:val="single"/>
        </w:rPr>
        <w:t>Defense Enterprise Data Standards Office</w:t>
      </w:r>
      <w:r w:rsidRPr="00BC1E5E">
        <w:rPr>
          <w:rFonts w:eastAsia="Times New Roman" w:cs="Arial"/>
          <w:szCs w:val="24"/>
        </w:rPr>
        <w:t xml:space="preserve">.  The </w:t>
      </w:r>
      <w:r w:rsidR="000F63A3">
        <w:rPr>
          <w:rFonts w:eastAsia="Times New Roman" w:cs="Arial"/>
          <w:szCs w:val="24"/>
        </w:rPr>
        <w:t>Defense Enterprise Data Standards Office</w:t>
      </w:r>
      <w:r w:rsidR="00D11D9F">
        <w:rPr>
          <w:rFonts w:eastAsia="Times New Roman" w:cs="Arial"/>
          <w:szCs w:val="24"/>
        </w:rPr>
        <w:t xml:space="preserve"> </w:t>
      </w:r>
      <w:r w:rsidRPr="00BC1E5E">
        <w:rPr>
          <w:rFonts w:eastAsia="Times New Roman" w:cs="Arial"/>
          <w:szCs w:val="24"/>
        </w:rPr>
        <w:t>is the DoD Executive Agent for Logistics Data Interchange and is responsible for change management concerns and technical issues related to the implementation of DLMS Data Elements and Information Exchanges as defined by D</w:t>
      </w:r>
      <w:r w:rsidR="00FB6C06">
        <w:rPr>
          <w:rFonts w:eastAsia="Times New Roman" w:cs="Arial"/>
          <w:szCs w:val="24"/>
        </w:rPr>
        <w:t>efense Logistics Manual (D</w:t>
      </w:r>
      <w:r w:rsidRPr="00BC1E5E">
        <w:rPr>
          <w:rFonts w:eastAsia="Times New Roman" w:cs="Arial"/>
          <w:szCs w:val="24"/>
        </w:rPr>
        <w:t>LM</w:t>
      </w:r>
      <w:r w:rsidR="00FB6C06">
        <w:rPr>
          <w:rFonts w:eastAsia="Times New Roman" w:cs="Arial"/>
          <w:szCs w:val="24"/>
        </w:rPr>
        <w:t>)</w:t>
      </w:r>
      <w:r w:rsidRPr="00BC1E5E">
        <w:rPr>
          <w:rFonts w:eastAsia="Times New Roman" w:cs="Arial"/>
          <w:szCs w:val="24"/>
        </w:rPr>
        <w:t xml:space="preserve"> 4000.25.  The </w:t>
      </w:r>
      <w:r w:rsidR="000F63A3">
        <w:rPr>
          <w:rFonts w:eastAsia="Times New Roman" w:cs="Arial"/>
          <w:szCs w:val="24"/>
        </w:rPr>
        <w:t>Defense Enterprise Data Standards Office</w:t>
      </w:r>
      <w:r w:rsidR="00D11D9F">
        <w:rPr>
          <w:rFonts w:eastAsia="Times New Roman" w:cs="Arial"/>
          <w:szCs w:val="24"/>
        </w:rPr>
        <w:t xml:space="preserve"> </w:t>
      </w:r>
      <w:r w:rsidRPr="00BC1E5E">
        <w:rPr>
          <w:rFonts w:eastAsia="Times New Roman" w:cs="Arial"/>
          <w:szCs w:val="24"/>
        </w:rPr>
        <w:t xml:space="preserve">oversees LOGDRMS for maintaining and presenting DLMS data elements.  Prior to staffing a PDC, and again with the ADC, the relevant PRC Chair coordinates content and quality review of additions and modifications to data elements among </w:t>
      </w:r>
      <w:r w:rsidR="000F63A3">
        <w:rPr>
          <w:rFonts w:eastAsia="Times New Roman" w:cs="Arial"/>
          <w:szCs w:val="24"/>
        </w:rPr>
        <w:t>Defense Enterprise Data Standards Office</w:t>
      </w:r>
      <w:r w:rsidR="00D11D9F">
        <w:rPr>
          <w:rFonts w:eastAsia="Times New Roman" w:cs="Arial"/>
          <w:szCs w:val="24"/>
        </w:rPr>
        <w:t xml:space="preserve"> </w:t>
      </w:r>
      <w:r w:rsidRPr="00BC1E5E">
        <w:rPr>
          <w:rFonts w:eastAsia="Times New Roman" w:cs="Arial"/>
          <w:szCs w:val="24"/>
        </w:rPr>
        <w:t>staff.</w:t>
      </w:r>
    </w:p>
    <w:p w14:paraId="579EF9AD" w14:textId="2CBDD50D"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 xml:space="preserve">C5.4.  </w:t>
      </w:r>
      <w:r w:rsidRPr="00BC1E5E">
        <w:rPr>
          <w:rFonts w:eastAsia="Times New Roman" w:cs="Arial"/>
          <w:szCs w:val="24"/>
          <w:u w:val="single"/>
        </w:rPr>
        <w:t>METADATA MANAGEMENT</w:t>
      </w:r>
      <w:r w:rsidRPr="00BC1E5E">
        <w:rPr>
          <w:rFonts w:eastAsia="Times New Roman" w:cs="Arial"/>
          <w:szCs w:val="24"/>
        </w:rPr>
        <w:t xml:space="preserve">.  Metadata are the defining characteristics about data elements of a database or transaction. However, DLMS managed metadata expands beyond the simple characteristics of data elements or a transaction. </w:t>
      </w:r>
      <w:r w:rsidR="00FB6C06">
        <w:rPr>
          <w:rFonts w:eastAsia="Times New Roman" w:cs="Arial"/>
          <w:szCs w:val="24"/>
        </w:rPr>
        <w:t xml:space="preserve"> </w:t>
      </w:r>
      <w:r w:rsidRPr="00BC1E5E">
        <w:rPr>
          <w:rFonts w:eastAsia="Times New Roman" w:cs="Arial"/>
          <w:szCs w:val="24"/>
        </w:rPr>
        <w:t xml:space="preserve">It also includes, associated code values, business rules, transaction formats, and the repository that hold the information.  These data categories reflect distinctions between generic and context-specific definitions as well as different representations when applied within syntactical standards, or how they’re used in a particular business transaction.  Understanding the relationship among the data categories and the governing process will improve data quality through the use of consistent data assets. </w:t>
      </w:r>
      <w:r w:rsidR="006F1CBE">
        <w:rPr>
          <w:rFonts w:eastAsia="Times New Roman" w:cs="Arial"/>
          <w:szCs w:val="24"/>
        </w:rPr>
        <w:t xml:space="preserve">Table C5.T1 identifies the DLMS Metadata Categories, the </w:t>
      </w:r>
      <w:r w:rsidRPr="00BC1E5E">
        <w:rPr>
          <w:rFonts w:eastAsia="Times New Roman" w:cs="Arial"/>
          <w:szCs w:val="24"/>
        </w:rPr>
        <w:t>details of these categories are described in the subsequent chapters.</w:t>
      </w:r>
    </w:p>
    <w:tbl>
      <w:tblPr>
        <w:tblStyle w:val="TableGrid"/>
        <w:tblW w:w="0" w:type="auto"/>
        <w:jc w:val="center"/>
        <w:tblLook w:val="04A0" w:firstRow="1" w:lastRow="0" w:firstColumn="1" w:lastColumn="0" w:noHBand="0" w:noVBand="1"/>
      </w:tblPr>
      <w:tblGrid>
        <w:gridCol w:w="2879"/>
        <w:gridCol w:w="6481"/>
      </w:tblGrid>
      <w:tr w:rsidR="00BC1E5E" w:rsidRPr="00BC1E5E" w14:paraId="29FA041A" w14:textId="77777777" w:rsidTr="0004607D">
        <w:trPr>
          <w:cantSplit/>
          <w:trHeight w:val="315"/>
          <w:tblHeader/>
          <w:jc w:val="center"/>
        </w:trPr>
        <w:tc>
          <w:tcPr>
            <w:tcW w:w="9468" w:type="dxa"/>
            <w:gridSpan w:val="2"/>
            <w:tcBorders>
              <w:top w:val="nil"/>
              <w:left w:val="nil"/>
              <w:bottom w:val="single" w:sz="4" w:space="0" w:color="auto"/>
              <w:right w:val="nil"/>
            </w:tcBorders>
            <w:vAlign w:val="center"/>
          </w:tcPr>
          <w:p w14:paraId="08DD39AB" w14:textId="576126E3" w:rsidR="00BC1E5E" w:rsidRPr="00BC1E5E" w:rsidRDefault="00BC1E5E" w:rsidP="006F1CBE">
            <w:pPr>
              <w:keepNext/>
              <w:keepLines/>
              <w:tabs>
                <w:tab w:val="left" w:pos="547"/>
                <w:tab w:val="left" w:pos="1080"/>
                <w:tab w:val="left" w:pos="1627"/>
                <w:tab w:val="left" w:pos="2232"/>
                <w:tab w:val="left" w:pos="2707"/>
                <w:tab w:val="left" w:pos="3240"/>
              </w:tabs>
              <w:spacing w:after="120"/>
              <w:jc w:val="center"/>
              <w:rPr>
                <w:rFonts w:eastAsia="Times New Roman" w:cs="Arial"/>
                <w:szCs w:val="24"/>
              </w:rPr>
            </w:pPr>
            <w:r w:rsidRPr="00BC1E5E">
              <w:rPr>
                <w:rFonts w:eastAsia="Times New Roman" w:cs="Arial"/>
                <w:szCs w:val="24"/>
              </w:rPr>
              <w:lastRenderedPageBreak/>
              <w:t xml:space="preserve">Table C5.T1.  </w:t>
            </w:r>
            <w:r w:rsidRPr="0004607D">
              <w:rPr>
                <w:rFonts w:eastAsia="Times New Roman" w:cs="Arial"/>
                <w:szCs w:val="24"/>
                <w:u w:val="single"/>
              </w:rPr>
              <w:t>DLMS Metadata Categories</w:t>
            </w:r>
          </w:p>
        </w:tc>
      </w:tr>
      <w:tr w:rsidR="00BC1E5E" w:rsidRPr="00BC1E5E" w14:paraId="7AFF227E" w14:textId="77777777" w:rsidTr="0004607D">
        <w:trPr>
          <w:cantSplit/>
          <w:tblHeader/>
          <w:jc w:val="center"/>
        </w:trPr>
        <w:tc>
          <w:tcPr>
            <w:tcW w:w="2898" w:type="dxa"/>
            <w:tcBorders>
              <w:top w:val="single" w:sz="4" w:space="0" w:color="auto"/>
            </w:tcBorders>
            <w:vAlign w:val="center"/>
          </w:tcPr>
          <w:p w14:paraId="777C2F03" w14:textId="77777777" w:rsidR="00BC1E5E" w:rsidRPr="00BC1E5E" w:rsidRDefault="00BC1E5E" w:rsidP="006F1CBE">
            <w:pPr>
              <w:keepNext/>
              <w:keepLines/>
              <w:tabs>
                <w:tab w:val="left" w:pos="547"/>
                <w:tab w:val="left" w:pos="1080"/>
                <w:tab w:val="left" w:pos="1627"/>
                <w:tab w:val="left" w:pos="2232"/>
                <w:tab w:val="left" w:pos="2707"/>
                <w:tab w:val="left" w:pos="3240"/>
              </w:tabs>
              <w:spacing w:before="60" w:after="60"/>
              <w:rPr>
                <w:rFonts w:eastAsia="Times New Roman" w:cs="Arial"/>
                <w:szCs w:val="24"/>
              </w:rPr>
            </w:pPr>
            <w:r w:rsidRPr="00BC1E5E">
              <w:rPr>
                <w:rFonts w:eastAsia="Times New Roman" w:cs="Arial"/>
                <w:szCs w:val="24"/>
              </w:rPr>
              <w:t>Category</w:t>
            </w:r>
          </w:p>
        </w:tc>
        <w:tc>
          <w:tcPr>
            <w:tcW w:w="6570" w:type="dxa"/>
            <w:tcBorders>
              <w:top w:val="single" w:sz="4" w:space="0" w:color="auto"/>
            </w:tcBorders>
            <w:vAlign w:val="center"/>
          </w:tcPr>
          <w:p w14:paraId="7224708F" w14:textId="77777777" w:rsidR="00BC1E5E" w:rsidRPr="00BC1E5E" w:rsidRDefault="00BC1E5E" w:rsidP="006F1CBE">
            <w:pPr>
              <w:keepNext/>
              <w:keepLines/>
              <w:tabs>
                <w:tab w:val="left" w:pos="547"/>
                <w:tab w:val="left" w:pos="1080"/>
                <w:tab w:val="left" w:pos="1627"/>
                <w:tab w:val="left" w:pos="2232"/>
                <w:tab w:val="left" w:pos="2707"/>
                <w:tab w:val="left" w:pos="3240"/>
              </w:tabs>
              <w:spacing w:before="60" w:after="60"/>
              <w:rPr>
                <w:rFonts w:eastAsia="Times New Roman" w:cs="Arial"/>
                <w:szCs w:val="24"/>
              </w:rPr>
            </w:pPr>
            <w:r w:rsidRPr="00BC1E5E">
              <w:rPr>
                <w:rFonts w:eastAsia="Times New Roman" w:cs="Arial"/>
                <w:szCs w:val="24"/>
              </w:rPr>
              <w:t>Explanation</w:t>
            </w:r>
          </w:p>
        </w:tc>
      </w:tr>
      <w:tr w:rsidR="00BC1E5E" w:rsidRPr="00BC1E5E" w14:paraId="686FBFE2" w14:textId="77777777" w:rsidTr="000025BB">
        <w:trPr>
          <w:cantSplit/>
          <w:jc w:val="center"/>
        </w:trPr>
        <w:tc>
          <w:tcPr>
            <w:tcW w:w="2898" w:type="dxa"/>
          </w:tcPr>
          <w:p w14:paraId="28DB486A" w14:textId="77777777" w:rsidR="00BC1E5E" w:rsidRPr="00BC1E5E" w:rsidRDefault="00BC1E5E" w:rsidP="006F1CBE">
            <w:pPr>
              <w:keepNext/>
              <w:keepLines/>
              <w:tabs>
                <w:tab w:val="left" w:pos="547"/>
                <w:tab w:val="left" w:pos="1080"/>
                <w:tab w:val="left" w:pos="1627"/>
                <w:tab w:val="left" w:pos="2232"/>
                <w:tab w:val="left" w:pos="2707"/>
                <w:tab w:val="left" w:pos="3240"/>
              </w:tabs>
              <w:spacing w:before="60" w:after="60"/>
              <w:rPr>
                <w:rFonts w:eastAsia="Times New Roman" w:cs="Arial"/>
                <w:szCs w:val="24"/>
              </w:rPr>
            </w:pPr>
            <w:r w:rsidRPr="00BC1E5E">
              <w:rPr>
                <w:rFonts w:eastAsia="Times New Roman" w:cs="Arial"/>
                <w:szCs w:val="24"/>
              </w:rPr>
              <w:t>Core Data Element</w:t>
            </w:r>
          </w:p>
        </w:tc>
        <w:tc>
          <w:tcPr>
            <w:tcW w:w="6570" w:type="dxa"/>
          </w:tcPr>
          <w:p w14:paraId="7F75E218" w14:textId="42EBCCE5" w:rsidR="00BC1E5E" w:rsidRPr="00BC1E5E" w:rsidRDefault="00BC1E5E" w:rsidP="006F1CBE">
            <w:pPr>
              <w:keepNext/>
              <w:keepLines/>
              <w:tabs>
                <w:tab w:val="left" w:pos="547"/>
                <w:tab w:val="left" w:pos="1080"/>
                <w:tab w:val="left" w:pos="1627"/>
                <w:tab w:val="left" w:pos="2232"/>
                <w:tab w:val="left" w:pos="2707"/>
                <w:tab w:val="left" w:pos="3240"/>
              </w:tabs>
              <w:spacing w:before="60" w:after="60"/>
              <w:rPr>
                <w:rFonts w:eastAsia="Times New Roman" w:cs="Arial"/>
                <w:b/>
                <w:i/>
                <w:szCs w:val="24"/>
              </w:rPr>
            </w:pPr>
            <w:r w:rsidRPr="00BC1E5E">
              <w:rPr>
                <w:rFonts w:eastAsia="Times New Roman" w:cs="Arial"/>
                <w:szCs w:val="24"/>
              </w:rPr>
              <w:t>The most general definition of a data element that forms the basis of more specific DLMS data element (e.g., DoD activity address code (DoDAAC))</w:t>
            </w:r>
            <w:r w:rsidR="00461F08">
              <w:rPr>
                <w:rFonts w:eastAsia="Times New Roman" w:cs="Arial"/>
                <w:szCs w:val="24"/>
              </w:rPr>
              <w:t>.</w:t>
            </w:r>
          </w:p>
        </w:tc>
      </w:tr>
      <w:tr w:rsidR="00BC1E5E" w:rsidRPr="00BC1E5E" w14:paraId="673A4D49" w14:textId="77777777" w:rsidTr="000025BB">
        <w:trPr>
          <w:cantSplit/>
          <w:jc w:val="center"/>
        </w:trPr>
        <w:tc>
          <w:tcPr>
            <w:tcW w:w="2898" w:type="dxa"/>
          </w:tcPr>
          <w:p w14:paraId="22212309" w14:textId="77777777" w:rsidR="00BC1E5E" w:rsidRPr="00BC1E5E" w:rsidRDefault="00BC1E5E" w:rsidP="006F1CBE">
            <w:pPr>
              <w:keepNext/>
              <w:keepLines/>
              <w:tabs>
                <w:tab w:val="left" w:pos="547"/>
                <w:tab w:val="left" w:pos="1080"/>
                <w:tab w:val="left" w:pos="1627"/>
                <w:tab w:val="left" w:pos="2232"/>
                <w:tab w:val="left" w:pos="2707"/>
                <w:tab w:val="left" w:pos="3240"/>
              </w:tabs>
              <w:spacing w:before="60" w:after="60"/>
              <w:rPr>
                <w:rFonts w:eastAsia="Times New Roman" w:cs="Arial"/>
                <w:b/>
                <w:i/>
                <w:szCs w:val="24"/>
              </w:rPr>
            </w:pPr>
            <w:r w:rsidRPr="00BC1E5E">
              <w:rPr>
                <w:rFonts w:eastAsia="Times New Roman" w:cs="Arial"/>
                <w:szCs w:val="24"/>
              </w:rPr>
              <w:t>DLMS Data Element and associated business rules/code values</w:t>
            </w:r>
          </w:p>
        </w:tc>
        <w:tc>
          <w:tcPr>
            <w:tcW w:w="6570" w:type="dxa"/>
          </w:tcPr>
          <w:p w14:paraId="6C49D341" w14:textId="6B204CF3" w:rsidR="00BC1E5E" w:rsidRPr="00BC1E5E" w:rsidRDefault="00BC1E5E" w:rsidP="006F1CBE">
            <w:pPr>
              <w:keepNext/>
              <w:keepLines/>
              <w:tabs>
                <w:tab w:val="left" w:pos="547"/>
                <w:tab w:val="left" w:pos="1080"/>
                <w:tab w:val="left" w:pos="1627"/>
                <w:tab w:val="left" w:pos="2232"/>
                <w:tab w:val="left" w:pos="2707"/>
                <w:tab w:val="left" w:pos="3240"/>
              </w:tabs>
              <w:spacing w:before="60" w:after="60"/>
              <w:rPr>
                <w:rFonts w:eastAsia="Times New Roman" w:cs="Arial"/>
                <w:b/>
                <w:i/>
                <w:szCs w:val="24"/>
              </w:rPr>
            </w:pPr>
            <w:r w:rsidRPr="00BC1E5E">
              <w:rPr>
                <w:rFonts w:eastAsia="Times New Roman" w:cs="Arial"/>
                <w:szCs w:val="24"/>
              </w:rPr>
              <w:t xml:space="preserve">The specific DLMS data element coordinated for use in the logistics community.  It may be identical to the core data element, or a business context-specific version of a core data element to recognize different contextual uses of a core data element. (e.g., Bill-to DoDAAC). </w:t>
            </w:r>
            <w:r w:rsidR="0004607D">
              <w:rPr>
                <w:rFonts w:eastAsia="Times New Roman" w:cs="Arial"/>
                <w:szCs w:val="24"/>
              </w:rPr>
              <w:t xml:space="preserve"> </w:t>
            </w:r>
            <w:r w:rsidRPr="00BC1E5E">
              <w:rPr>
                <w:rFonts w:eastAsia="Times New Roman" w:cs="Arial"/>
                <w:szCs w:val="24"/>
              </w:rPr>
              <w:t>Some DLMS data elements have explicit business rules and/or code values that specify their usage in a business transaction</w:t>
            </w:r>
            <w:r w:rsidR="00461F08">
              <w:rPr>
                <w:rFonts w:eastAsia="Times New Roman" w:cs="Arial"/>
                <w:szCs w:val="24"/>
              </w:rPr>
              <w:t>.</w:t>
            </w:r>
          </w:p>
        </w:tc>
      </w:tr>
      <w:tr w:rsidR="00BC1E5E" w:rsidRPr="00BC1E5E" w14:paraId="400385E8" w14:textId="77777777" w:rsidTr="000025BB">
        <w:trPr>
          <w:cantSplit/>
          <w:jc w:val="center"/>
        </w:trPr>
        <w:tc>
          <w:tcPr>
            <w:tcW w:w="2898" w:type="dxa"/>
          </w:tcPr>
          <w:p w14:paraId="42B3E048" w14:textId="77777777" w:rsidR="00BC1E5E" w:rsidRPr="00BC1E5E" w:rsidRDefault="00BC1E5E" w:rsidP="0004607D">
            <w:pPr>
              <w:tabs>
                <w:tab w:val="left" w:pos="547"/>
                <w:tab w:val="left" w:pos="1080"/>
                <w:tab w:val="left" w:pos="1627"/>
                <w:tab w:val="left" w:pos="2232"/>
                <w:tab w:val="left" w:pos="2707"/>
                <w:tab w:val="left" w:pos="3240"/>
              </w:tabs>
              <w:spacing w:before="60" w:after="60"/>
              <w:rPr>
                <w:rFonts w:eastAsia="Times New Roman" w:cs="Arial"/>
                <w:szCs w:val="24"/>
              </w:rPr>
            </w:pPr>
            <w:r w:rsidRPr="00BC1E5E">
              <w:rPr>
                <w:rFonts w:eastAsia="Times New Roman" w:cs="Arial"/>
                <w:szCs w:val="24"/>
              </w:rPr>
              <w:t>Accredited Standards Committee (ASC) X12 Representation</w:t>
            </w:r>
          </w:p>
        </w:tc>
        <w:tc>
          <w:tcPr>
            <w:tcW w:w="6570" w:type="dxa"/>
          </w:tcPr>
          <w:p w14:paraId="09B0002D" w14:textId="105A7084" w:rsidR="00BC1E5E" w:rsidRPr="00BC1E5E" w:rsidRDefault="00BC1E5E" w:rsidP="0004607D">
            <w:pPr>
              <w:tabs>
                <w:tab w:val="left" w:pos="547"/>
                <w:tab w:val="left" w:pos="1080"/>
                <w:tab w:val="left" w:pos="1627"/>
                <w:tab w:val="left" w:pos="2232"/>
                <w:tab w:val="left" w:pos="2707"/>
                <w:tab w:val="left" w:pos="3240"/>
              </w:tabs>
              <w:spacing w:before="60" w:after="60"/>
              <w:rPr>
                <w:rFonts w:eastAsia="Times New Roman" w:cs="Arial"/>
                <w:b/>
                <w:i/>
                <w:szCs w:val="24"/>
              </w:rPr>
            </w:pPr>
            <w:r w:rsidRPr="00BC1E5E">
              <w:rPr>
                <w:rFonts w:eastAsia="Times New Roman" w:cs="Arial"/>
                <w:szCs w:val="24"/>
              </w:rPr>
              <w:t>The ASC X12 syntax structures to which DLMS data elements are mapped in DLMS ICs. (e.g., code BT, Bill-To-Party, qualifies the X12 entity to which the DLMS element Bill-to DoDAAC is mapped)</w:t>
            </w:r>
            <w:r w:rsidR="0004607D">
              <w:rPr>
                <w:rFonts w:eastAsia="Times New Roman" w:cs="Arial"/>
                <w:szCs w:val="24"/>
              </w:rPr>
              <w:t>.</w:t>
            </w:r>
          </w:p>
        </w:tc>
      </w:tr>
    </w:tbl>
    <w:p w14:paraId="20B58D3E" w14:textId="0BD81ACC" w:rsidR="00BC1E5E" w:rsidRPr="00BC1E5E" w:rsidRDefault="00BC1E5E" w:rsidP="0004607D">
      <w:pPr>
        <w:tabs>
          <w:tab w:val="left" w:pos="547"/>
          <w:tab w:val="left" w:pos="1080"/>
          <w:tab w:val="left" w:pos="1627"/>
          <w:tab w:val="left" w:pos="2232"/>
          <w:tab w:val="left" w:pos="2707"/>
          <w:tab w:val="left" w:pos="3240"/>
        </w:tabs>
        <w:spacing w:before="240" w:after="240"/>
        <w:rPr>
          <w:rFonts w:eastAsia="Times New Roman" w:cs="Arial"/>
          <w:szCs w:val="24"/>
        </w:rPr>
      </w:pPr>
      <w:r w:rsidRPr="00BC1E5E">
        <w:rPr>
          <w:rFonts w:eastAsia="Times New Roman" w:cs="Arial"/>
          <w:szCs w:val="24"/>
        </w:rPr>
        <w:tab/>
        <w:t xml:space="preserve">C5.4.1.  The following information is recorded in LOGDRMS. </w:t>
      </w:r>
      <w:r w:rsidR="0004607D">
        <w:rPr>
          <w:rFonts w:eastAsia="Times New Roman" w:cs="Arial"/>
          <w:szCs w:val="24"/>
        </w:rPr>
        <w:t xml:space="preserve"> </w:t>
      </w:r>
      <w:r w:rsidRPr="00BC1E5E">
        <w:rPr>
          <w:rFonts w:eastAsia="Times New Roman" w:cs="Arial"/>
          <w:szCs w:val="24"/>
        </w:rPr>
        <w:t xml:space="preserve">LOGDRMS is a publically accessible </w:t>
      </w:r>
      <w:hyperlink r:id="rId11" w:history="1">
        <w:r w:rsidRPr="00D11D9F">
          <w:rPr>
            <w:rStyle w:val="Hyperlink"/>
            <w:rFonts w:ascii="Arial" w:eastAsia="Times New Roman" w:hAnsi="Arial" w:cs="Arial"/>
            <w:szCs w:val="24"/>
          </w:rPr>
          <w:t>web</w:t>
        </w:r>
        <w:r w:rsidR="00D11D9F" w:rsidRPr="00D11D9F">
          <w:rPr>
            <w:rStyle w:val="Hyperlink"/>
            <w:rFonts w:ascii="Arial" w:eastAsia="Times New Roman" w:hAnsi="Arial" w:cs="Arial"/>
            <w:szCs w:val="24"/>
          </w:rPr>
          <w:t>page</w:t>
        </w:r>
      </w:hyperlink>
      <w:r w:rsidR="00D11D9F">
        <w:rPr>
          <w:rFonts w:eastAsia="Times New Roman" w:cs="Arial"/>
          <w:szCs w:val="24"/>
        </w:rPr>
        <w:t>.</w:t>
      </w:r>
    </w:p>
    <w:p w14:paraId="6FF8430F" w14:textId="77777777"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r>
      <w:r w:rsidRPr="00BC1E5E">
        <w:rPr>
          <w:rFonts w:eastAsia="Times New Roman" w:cs="Arial"/>
          <w:szCs w:val="24"/>
        </w:rPr>
        <w:tab/>
        <w:t>C5.4.1.1  Metadata for each data element, including a definition, minimum and maximum characters, data type, and authoritative source(s)</w:t>
      </w:r>
    </w:p>
    <w:p w14:paraId="223197DA" w14:textId="77777777"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r>
      <w:r w:rsidRPr="00BC1E5E">
        <w:rPr>
          <w:rFonts w:eastAsia="Times New Roman" w:cs="Arial"/>
          <w:szCs w:val="24"/>
        </w:rPr>
        <w:tab/>
        <w:t xml:space="preserve">C5.4.1.2  Code values and special business rules </w:t>
      </w:r>
    </w:p>
    <w:p w14:paraId="639B5458" w14:textId="77777777"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r>
      <w:r w:rsidRPr="00BC1E5E">
        <w:rPr>
          <w:rFonts w:eastAsia="Times New Roman" w:cs="Arial"/>
          <w:szCs w:val="24"/>
        </w:rPr>
        <w:tab/>
        <w:t>C5.4.1.3  DLMS data elements and their relationships to X12 syntax representations</w:t>
      </w:r>
    </w:p>
    <w:p w14:paraId="58FF9F1D" w14:textId="77777777"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r>
      <w:r w:rsidRPr="00BC1E5E">
        <w:rPr>
          <w:rFonts w:eastAsia="Times New Roman" w:cs="Arial"/>
          <w:szCs w:val="24"/>
        </w:rPr>
        <w:tab/>
        <w:t>C5.4.1.4  Mapping of DLMS data elements and code values in the DLMS transactions</w:t>
      </w:r>
    </w:p>
    <w:p w14:paraId="618811FF" w14:textId="0F4B78CA"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t>C5.4.2.  Developing DLMS Data Requirements</w:t>
      </w:r>
      <w:r w:rsidR="0004607D">
        <w:rPr>
          <w:rFonts w:eastAsia="Times New Roman" w:cs="Arial"/>
          <w:szCs w:val="24"/>
        </w:rPr>
        <w:t>.  D</w:t>
      </w:r>
      <w:r w:rsidRPr="00BC1E5E">
        <w:rPr>
          <w:rFonts w:eastAsia="Times New Roman" w:cs="Arial"/>
          <w:szCs w:val="24"/>
        </w:rPr>
        <w:t>ata elements, business rules, and code values.</w:t>
      </w:r>
    </w:p>
    <w:p w14:paraId="3C274425" w14:textId="5D6599D9"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r>
      <w:r w:rsidRPr="00BC1E5E">
        <w:rPr>
          <w:rFonts w:eastAsia="Times New Roman" w:cs="Arial"/>
          <w:szCs w:val="24"/>
        </w:rPr>
        <w:tab/>
        <w:t xml:space="preserve">C5.4.2.1.  Data requirements identified during PDC development (Volume 1, Chapter 3), are compared against the DLMS elements recorded in LOGDRMS to check if the element is already supported, needs to be modified, or needs to be added.  While preferable for DLMS data elements to use terms commonly used by subject matter experts, reuse of an existing DLMS element with the same semantic meaning may take precedence in the interest of interoperability.  Conversely, DLMS data elements may be adjusted from common industry usage to distinguish concepts that are almost the same but should not be confused as synonyms. </w:t>
      </w:r>
      <w:r w:rsidR="0004607D">
        <w:rPr>
          <w:rFonts w:eastAsia="Times New Roman" w:cs="Arial"/>
          <w:szCs w:val="24"/>
        </w:rPr>
        <w:t xml:space="preserve"> </w:t>
      </w:r>
      <w:r w:rsidRPr="00BC1E5E">
        <w:rPr>
          <w:rFonts w:eastAsia="Times New Roman" w:cs="Arial"/>
          <w:szCs w:val="24"/>
        </w:rPr>
        <w:t>These same concepts are used to develop code values and business rules.</w:t>
      </w:r>
    </w:p>
    <w:p w14:paraId="496E177B" w14:textId="77777777"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lastRenderedPageBreak/>
        <w:tab/>
      </w:r>
      <w:r w:rsidRPr="00BC1E5E">
        <w:rPr>
          <w:rFonts w:eastAsia="Times New Roman" w:cs="Arial"/>
          <w:szCs w:val="24"/>
        </w:rPr>
        <w:tab/>
        <w:t>C5.4.2.2.  The creation of a core data element occurs when an Approved DLMS ADC adds a new DLMS data element that does not represent a context-specific version of an existing core element.  The core element name and definition are derived from the approved DLMS element and are to be made as generic as possible.  It is possible that the Core element may duplicate the DLMS element if the DLMS element is generic.</w:t>
      </w:r>
    </w:p>
    <w:p w14:paraId="1F87B3EF" w14:textId="77777777"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r>
      <w:r w:rsidRPr="00BC1E5E">
        <w:rPr>
          <w:rFonts w:eastAsia="Times New Roman" w:cs="Arial"/>
          <w:szCs w:val="24"/>
        </w:rPr>
        <w:tab/>
        <w:t>C5.4.2.3.  When ADCs include mappings of DLMS elements to X12 structures in the DLMS ICs, LOGDRMS is updated to reflect the use of X12 data elements.</w:t>
      </w:r>
    </w:p>
    <w:p w14:paraId="340EA108" w14:textId="35EC0893"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 xml:space="preserve">C5.5.  </w:t>
      </w:r>
      <w:r w:rsidRPr="00BC1E5E">
        <w:rPr>
          <w:rFonts w:eastAsia="Times New Roman" w:cs="Arial"/>
          <w:szCs w:val="24"/>
          <w:u w:val="single"/>
        </w:rPr>
        <w:t>COMMUNITIES OF INTERESTS (COI).</w:t>
      </w:r>
      <w:r w:rsidRPr="00BC1E5E">
        <w:rPr>
          <w:rFonts w:eastAsia="Times New Roman" w:cs="Arial"/>
          <w:szCs w:val="24"/>
        </w:rPr>
        <w:t xml:space="preserve">  The orchestration of logistics data management requires continuous dialog and coordination with the other DoD Components, Federal agencies, and Commercial communities to ensure shared data is visible, understandable, and interoperable.  The </w:t>
      </w:r>
      <w:r w:rsidR="000F63A3">
        <w:rPr>
          <w:rFonts w:eastAsia="Times New Roman" w:cs="Arial"/>
          <w:szCs w:val="24"/>
        </w:rPr>
        <w:t>Defense Enterprise Data Standards Office</w:t>
      </w:r>
      <w:r w:rsidR="00D11D9F">
        <w:rPr>
          <w:rFonts w:eastAsia="Times New Roman" w:cs="Arial"/>
          <w:szCs w:val="24"/>
        </w:rPr>
        <w:t xml:space="preserve"> </w:t>
      </w:r>
      <w:r w:rsidRPr="00BC1E5E">
        <w:rPr>
          <w:rFonts w:eastAsia="Times New Roman" w:cs="Arial"/>
          <w:szCs w:val="24"/>
        </w:rPr>
        <w:t>staff participates in various COIs focused on enterprise data standards and interoperability issues.</w:t>
      </w:r>
    </w:p>
    <w:p w14:paraId="30447524" w14:textId="303A910C"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t xml:space="preserve">C5.5.1  </w:t>
      </w:r>
      <w:r w:rsidRPr="00BC1E5E">
        <w:rPr>
          <w:rFonts w:eastAsia="Times New Roman" w:cs="Arial"/>
          <w:szCs w:val="24"/>
          <w:u w:val="single"/>
        </w:rPr>
        <w:t>DoD Metadata Registry (MDR)</w:t>
      </w:r>
      <w:r w:rsidRPr="00BC1E5E">
        <w:rPr>
          <w:rFonts w:eastAsia="Times New Roman" w:cs="Arial"/>
          <w:szCs w:val="24"/>
        </w:rPr>
        <w:t xml:space="preserve">.  Directive </w:t>
      </w:r>
      <w:r w:rsidRPr="00A02652">
        <w:rPr>
          <w:rFonts w:eastAsia="Times New Roman" w:cs="Arial"/>
          <w:szCs w:val="24"/>
        </w:rPr>
        <w:t>DoD 8320.02</w:t>
      </w:r>
      <w:r w:rsidRPr="00BC1E5E">
        <w:rPr>
          <w:rFonts w:eastAsia="Times New Roman" w:cs="Arial"/>
          <w:szCs w:val="24"/>
        </w:rPr>
        <w:t xml:space="preserve">, “Data Sharing in a Net-Centric Department of Defense”, April 23, 2007, requires that Data assets must be made understandable and discoverable by publishing associated semantic and structural metadata in a federated </w:t>
      </w:r>
      <w:r w:rsidRPr="00D11D9F">
        <w:rPr>
          <w:rFonts w:eastAsia="Times New Roman" w:cs="Arial"/>
          <w:szCs w:val="24"/>
        </w:rPr>
        <w:t>MDR</w:t>
      </w:r>
      <w:r w:rsidRPr="00BC1E5E">
        <w:rPr>
          <w:rFonts w:eastAsia="Times New Roman" w:cs="Arial"/>
          <w:szCs w:val="24"/>
        </w:rPr>
        <w:t xml:space="preserve">.  </w:t>
      </w:r>
      <w:r w:rsidR="000F63A3">
        <w:rPr>
          <w:rFonts w:eastAsia="Times New Roman" w:cs="Arial"/>
          <w:szCs w:val="24"/>
        </w:rPr>
        <w:t>Defense Enterprise Data Standards Office</w:t>
      </w:r>
      <w:r w:rsidR="00D11D9F">
        <w:rPr>
          <w:rFonts w:eastAsia="Times New Roman" w:cs="Arial"/>
          <w:szCs w:val="24"/>
        </w:rPr>
        <w:t xml:space="preserve"> </w:t>
      </w:r>
      <w:r w:rsidRPr="00BC1E5E">
        <w:rPr>
          <w:rFonts w:eastAsia="Times New Roman" w:cs="Arial"/>
          <w:szCs w:val="24"/>
        </w:rPr>
        <w:t xml:space="preserve">is the manager of the Logistics namespace in the MDR.  When DLMS ICs are updated by ADCs, an XML schema is generated from the DLMS IC as an alternative syntactical approach.  These XML schemas are posted to the MDR on a regular basis. </w:t>
      </w:r>
    </w:p>
    <w:p w14:paraId="4D4EB99F" w14:textId="648CAEC9" w:rsidR="00BC1E5E" w:rsidRPr="00BC1E5E" w:rsidRDefault="00BC1E5E" w:rsidP="00BC1E5E">
      <w:pPr>
        <w:tabs>
          <w:tab w:val="left" w:pos="547"/>
          <w:tab w:val="left" w:pos="1080"/>
          <w:tab w:val="left" w:pos="1627"/>
          <w:tab w:val="left" w:pos="2232"/>
          <w:tab w:val="left" w:pos="2707"/>
          <w:tab w:val="left" w:pos="3240"/>
        </w:tabs>
        <w:spacing w:after="240"/>
        <w:rPr>
          <w:rFonts w:eastAsia="Times New Roman" w:cs="Arial"/>
          <w:szCs w:val="24"/>
        </w:rPr>
      </w:pPr>
      <w:r w:rsidRPr="00BC1E5E">
        <w:rPr>
          <w:rFonts w:eastAsia="Times New Roman" w:cs="Arial"/>
          <w:szCs w:val="24"/>
        </w:rPr>
        <w:tab/>
        <w:t xml:space="preserve">C5.5.2.  </w:t>
      </w:r>
      <w:r w:rsidRPr="00BC1E5E">
        <w:rPr>
          <w:rFonts w:eastAsia="Times New Roman" w:cs="Arial"/>
          <w:szCs w:val="24"/>
          <w:u w:val="single"/>
        </w:rPr>
        <w:t>Country Code Working Group (CCWG)</w:t>
      </w:r>
      <w:r w:rsidRPr="00BC1E5E">
        <w:rPr>
          <w:rFonts w:eastAsia="Times New Roman" w:cs="Arial"/>
          <w:szCs w:val="24"/>
        </w:rPr>
        <w:t xml:space="preserve">.  </w:t>
      </w:r>
      <w:r w:rsidR="000F63A3">
        <w:rPr>
          <w:rFonts w:eastAsia="Times New Roman" w:cs="Arial"/>
          <w:szCs w:val="24"/>
        </w:rPr>
        <w:t>Defense Enterprise Data Standards Office</w:t>
      </w:r>
      <w:r w:rsidR="00D11D9F">
        <w:rPr>
          <w:rFonts w:eastAsia="Times New Roman" w:cs="Arial"/>
          <w:szCs w:val="24"/>
        </w:rPr>
        <w:t xml:space="preserve"> </w:t>
      </w:r>
      <w:r w:rsidRPr="00BC1E5E">
        <w:rPr>
          <w:rFonts w:eastAsia="Times New Roman" w:cs="Arial"/>
          <w:szCs w:val="24"/>
        </w:rPr>
        <w:t xml:space="preserve">is a voting member of the CCWG. </w:t>
      </w:r>
      <w:r w:rsidR="006B34FE">
        <w:rPr>
          <w:rFonts w:eastAsia="Times New Roman" w:cs="Arial"/>
          <w:szCs w:val="24"/>
        </w:rPr>
        <w:t xml:space="preserve"> </w:t>
      </w:r>
      <w:r w:rsidRPr="00BC1E5E">
        <w:rPr>
          <w:rFonts w:eastAsia="Times New Roman" w:cs="Arial"/>
          <w:szCs w:val="24"/>
        </w:rPr>
        <w:t xml:space="preserve">It was established to create and maintain the configuration management process for the maintenance of the Geopolitical Entities, Names, and Codes (GENC) Standard for use by the U.S. Federal Government and the Department of Defense.  GENC is the U.S. Government profile of ISO 3166, modified only where necessary to comply with U.S. law and U.S. Government recognition policy. </w:t>
      </w:r>
      <w:r w:rsidR="006B34FE">
        <w:rPr>
          <w:rFonts w:eastAsia="Times New Roman" w:cs="Arial"/>
          <w:szCs w:val="24"/>
        </w:rPr>
        <w:t xml:space="preserve"> </w:t>
      </w:r>
      <w:r w:rsidRPr="00BC1E5E">
        <w:rPr>
          <w:rFonts w:eastAsia="Times New Roman" w:cs="Arial"/>
          <w:szCs w:val="24"/>
        </w:rPr>
        <w:t xml:space="preserve">The complete set of entries in the GENC Standard may be browsed and searched from the </w:t>
      </w:r>
      <w:r w:rsidRPr="00A02652">
        <w:rPr>
          <w:rFonts w:eastAsia="Times New Roman" w:cs="Arial"/>
          <w:szCs w:val="24"/>
        </w:rPr>
        <w:t>GENC Discovery page</w:t>
      </w:r>
      <w:r w:rsidRPr="00BC1E5E">
        <w:rPr>
          <w:rFonts w:eastAsia="Times New Roman" w:cs="Arial"/>
          <w:szCs w:val="24"/>
        </w:rPr>
        <w:t>. Federal and DoD Component systems, including MAPAD and DoDAAD must be in compliance with the GENC Standard.</w:t>
      </w:r>
    </w:p>
    <w:p w14:paraId="54F2BCB6" w14:textId="7EF41804" w:rsidR="002F62F9" w:rsidRPr="006B34FE" w:rsidRDefault="00BC1E5E" w:rsidP="00BB53CA">
      <w:pPr>
        <w:tabs>
          <w:tab w:val="left" w:pos="547"/>
          <w:tab w:val="left" w:pos="1080"/>
          <w:tab w:val="left" w:pos="1627"/>
          <w:tab w:val="left" w:pos="2232"/>
          <w:tab w:val="left" w:pos="2707"/>
          <w:tab w:val="left" w:pos="3240"/>
        </w:tabs>
        <w:spacing w:after="240"/>
        <w:rPr>
          <w:rFonts w:eastAsia="Times New Roman" w:cs="Arial"/>
          <w:b/>
          <w:szCs w:val="24"/>
        </w:rPr>
      </w:pPr>
      <w:r w:rsidRPr="00BC1E5E">
        <w:rPr>
          <w:rFonts w:eastAsia="Times New Roman" w:cs="Arial"/>
          <w:szCs w:val="24"/>
        </w:rPr>
        <w:tab/>
        <w:t xml:space="preserve">C5.5.3.  </w:t>
      </w:r>
      <w:r w:rsidRPr="00BC1E5E">
        <w:rPr>
          <w:rFonts w:eastAsia="Times New Roman" w:cs="Arial"/>
          <w:szCs w:val="24"/>
          <w:u w:val="single"/>
        </w:rPr>
        <w:t>Business Enterprise Architecture (BEA)</w:t>
      </w:r>
      <w:r w:rsidRPr="00BC1E5E">
        <w:rPr>
          <w:rFonts w:eastAsia="Times New Roman" w:cs="Arial"/>
          <w:szCs w:val="24"/>
        </w:rPr>
        <w:t xml:space="preserve">.  In 2005, the National Defense Authorization Act mandated the establishment and use of a BEA: An organizational system designed to provide overarching governance across all business systems, functions, and activities for 15 End-to-End (E2E) business processes within the DoD. The entire BEA content is available on the </w:t>
      </w:r>
      <w:r w:rsidR="00F138C4" w:rsidRPr="00A02652">
        <w:rPr>
          <w:rFonts w:eastAsia="Times New Roman" w:cs="Arial"/>
          <w:szCs w:val="24"/>
        </w:rPr>
        <w:t>BEA Website</w:t>
      </w:r>
      <w:r w:rsidRPr="00BC1E5E">
        <w:rPr>
          <w:rFonts w:eastAsia="Times New Roman" w:cs="Arial"/>
          <w:szCs w:val="24"/>
        </w:rPr>
        <w:t xml:space="preserve">.  BEA compliance is one of the requirements in the DoD Investment Review Board (IRB) process, which certifies funding for Defense Business Systems that have an expected total cost of greater than $1 million. The IRB process is available on the </w:t>
      </w:r>
      <w:r w:rsidR="00F138C4" w:rsidRPr="00A02652">
        <w:rPr>
          <w:rFonts w:eastAsia="Times New Roman" w:cs="Arial"/>
          <w:szCs w:val="24"/>
        </w:rPr>
        <w:t>IRB Website</w:t>
      </w:r>
      <w:r w:rsidRPr="00BC1E5E">
        <w:rPr>
          <w:rFonts w:eastAsia="Times New Roman" w:cs="Arial"/>
          <w:szCs w:val="24"/>
        </w:rPr>
        <w:t xml:space="preserve">. </w:t>
      </w:r>
      <w:r w:rsidR="006B34FE">
        <w:rPr>
          <w:rFonts w:eastAsia="Times New Roman" w:cs="Arial"/>
          <w:szCs w:val="24"/>
        </w:rPr>
        <w:t xml:space="preserve"> </w:t>
      </w:r>
      <w:r w:rsidRPr="00BC1E5E">
        <w:rPr>
          <w:rFonts w:eastAsia="Times New Roman" w:cs="Arial"/>
          <w:szCs w:val="24"/>
        </w:rPr>
        <w:t xml:space="preserve">The </w:t>
      </w:r>
      <w:r w:rsidR="000F63A3">
        <w:rPr>
          <w:rFonts w:eastAsia="Times New Roman" w:cs="Arial"/>
          <w:szCs w:val="24"/>
        </w:rPr>
        <w:t>Defense Enterprise Data Standards Office</w:t>
      </w:r>
      <w:r w:rsidR="00D11D9F">
        <w:rPr>
          <w:rFonts w:eastAsia="Times New Roman" w:cs="Arial"/>
          <w:szCs w:val="24"/>
        </w:rPr>
        <w:t xml:space="preserve"> </w:t>
      </w:r>
      <w:r w:rsidRPr="00BC1E5E">
        <w:rPr>
          <w:rFonts w:eastAsia="Times New Roman" w:cs="Arial"/>
          <w:szCs w:val="24"/>
        </w:rPr>
        <w:t xml:space="preserve">has significant interest in the BEA E2E business processes such as: “Order to Cash”, “Procure to Pay”, ”Plan to Stock”, and “Acquire to Retire”. </w:t>
      </w:r>
      <w:r w:rsidR="006B34FE">
        <w:rPr>
          <w:rFonts w:eastAsia="Times New Roman" w:cs="Arial"/>
          <w:szCs w:val="24"/>
        </w:rPr>
        <w:t xml:space="preserve"> </w:t>
      </w:r>
      <w:r w:rsidRPr="00BC1E5E">
        <w:rPr>
          <w:rFonts w:eastAsia="Times New Roman" w:cs="Arial"/>
          <w:szCs w:val="24"/>
        </w:rPr>
        <w:t xml:space="preserve">Given that all DoD trading partners must comply with BEA, it is imperative that the relevant </w:t>
      </w:r>
      <w:r w:rsidRPr="00BC1E5E">
        <w:rPr>
          <w:rFonts w:eastAsia="Times New Roman" w:cs="Arial"/>
          <w:szCs w:val="24"/>
        </w:rPr>
        <w:lastRenderedPageBreak/>
        <w:t xml:space="preserve">BEA content is valid and interoperable with DLMS. </w:t>
      </w:r>
      <w:r w:rsidR="006B34FE">
        <w:rPr>
          <w:rFonts w:eastAsia="Times New Roman" w:cs="Arial"/>
          <w:szCs w:val="24"/>
        </w:rPr>
        <w:t xml:space="preserve"> </w:t>
      </w:r>
      <w:r w:rsidRPr="00BC1E5E">
        <w:rPr>
          <w:rFonts w:eastAsia="Times New Roman" w:cs="Arial"/>
          <w:szCs w:val="24"/>
        </w:rPr>
        <w:t xml:space="preserve">With over 60 published DLMS transactions (e.g., Requisition, Advance Shipment Notice), including business processes, information exchanges, business rules and data requirements; </w:t>
      </w:r>
      <w:r w:rsidR="006B34FE">
        <w:rPr>
          <w:rFonts w:eastAsia="Times New Roman" w:cs="Arial"/>
          <w:szCs w:val="24"/>
        </w:rPr>
        <w:t xml:space="preserve">the </w:t>
      </w:r>
      <w:r w:rsidRPr="00BC1E5E">
        <w:rPr>
          <w:rFonts w:eastAsia="Times New Roman" w:cs="Arial"/>
          <w:szCs w:val="24"/>
        </w:rPr>
        <w:t>DLMS continue to contribute to the BEA development process by incorporating the logistics business processes, business rules, and data requirements into the relevant E2E processes, Standard Financial Information Structure, and Procurement Data Standards. DLMS policies and procedures are also included in the BEA Laws, Regulations, and Policies and they are link</w:t>
      </w:r>
      <w:r w:rsidRPr="006B34FE">
        <w:rPr>
          <w:rFonts w:eastAsia="Times New Roman" w:cs="Arial"/>
          <w:szCs w:val="24"/>
        </w:rPr>
        <w:t xml:space="preserve">ed as constraints to the various business processes in the architecture models. </w:t>
      </w:r>
      <w:r w:rsidR="006B34FE">
        <w:rPr>
          <w:rFonts w:eastAsia="Times New Roman" w:cs="Arial"/>
          <w:szCs w:val="24"/>
        </w:rPr>
        <w:t xml:space="preserve"> </w:t>
      </w:r>
      <w:r w:rsidRPr="006B34FE">
        <w:rPr>
          <w:rFonts w:eastAsia="Times New Roman" w:cs="Arial"/>
          <w:szCs w:val="24"/>
        </w:rPr>
        <w:t>In addition</w:t>
      </w:r>
      <w:r w:rsidR="006B34FE">
        <w:rPr>
          <w:rFonts w:eastAsia="Times New Roman" w:cs="Arial"/>
          <w:szCs w:val="24"/>
        </w:rPr>
        <w:t xml:space="preserve"> </w:t>
      </w:r>
      <w:r w:rsidRPr="006B34FE">
        <w:rPr>
          <w:rFonts w:eastAsia="Times New Roman" w:cs="Arial"/>
          <w:szCs w:val="24"/>
        </w:rPr>
        <w:t>to the BEA and DLMS compliance, the Components have additional processes, business rules and data for managing customers within their respective business systems.</w:t>
      </w:r>
    </w:p>
    <w:sectPr w:rsidR="002F62F9" w:rsidRPr="006B34FE" w:rsidSect="003A4091">
      <w:headerReference w:type="default" r:id="rId12"/>
      <w:footerReference w:type="default" r:id="rId13"/>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36BE" w14:textId="77777777" w:rsidR="000025BB" w:rsidRDefault="000025BB" w:rsidP="00D807A4">
      <w:r>
        <w:separator/>
      </w:r>
    </w:p>
  </w:endnote>
  <w:endnote w:type="continuationSeparator" w:id="0">
    <w:p w14:paraId="400B56E8" w14:textId="77777777" w:rsidR="000025BB" w:rsidRDefault="000025BB" w:rsidP="00D8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F4EC" w14:textId="32E47A3B" w:rsidR="00CD2F0C" w:rsidRDefault="00CD2F0C">
    <w:pPr>
      <w:pStyle w:val="Footer"/>
      <w:jc w:val="right"/>
    </w:pPr>
    <w:r>
      <w:t>C5-</w:t>
    </w:r>
    <w:sdt>
      <w:sdtPr>
        <w:id w:val="19399472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5094D">
          <w:rPr>
            <w:noProof/>
          </w:rPr>
          <w:t>2</w:t>
        </w:r>
        <w:r>
          <w:rPr>
            <w:noProof/>
          </w:rPr>
          <w:fldChar w:fldCharType="end"/>
        </w:r>
        <w:r>
          <w:rPr>
            <w:noProof/>
          </w:rPr>
          <w:tab/>
          <w:t>CHAPTER 5</w:t>
        </w:r>
      </w:sdtContent>
    </w:sdt>
  </w:p>
  <w:p w14:paraId="54F2BCD4" w14:textId="12DA2DD0" w:rsidR="000025BB" w:rsidRPr="00142D5B" w:rsidRDefault="000025BB" w:rsidP="002F62F9">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0C0A" w14:textId="77777777" w:rsidR="000025BB" w:rsidRDefault="000025BB" w:rsidP="00D807A4">
      <w:r>
        <w:separator/>
      </w:r>
    </w:p>
  </w:footnote>
  <w:footnote w:type="continuationSeparator" w:id="0">
    <w:p w14:paraId="699446D8" w14:textId="77777777" w:rsidR="000025BB" w:rsidRDefault="000025BB" w:rsidP="00D8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BCD2" w14:textId="52CACAF4" w:rsidR="000025BB" w:rsidRPr="005343C7" w:rsidRDefault="000025BB" w:rsidP="005343C7">
    <w:pPr>
      <w:pStyle w:val="Header"/>
      <w:tabs>
        <w:tab w:val="left" w:pos="720"/>
      </w:tabs>
      <w:ind w:firstLine="720"/>
      <w:jc w:val="right"/>
    </w:pPr>
    <w:r>
      <w:rPr>
        <w:rFonts w:cs="Arial"/>
        <w:szCs w:val="24"/>
        <w:u w:val="none"/>
      </w:rPr>
      <w:t>DLM 4000.25, Volume 1, May 19,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7F0"/>
    <w:multiLevelType w:val="hybridMultilevel"/>
    <w:tmpl w:val="79DA0AE6"/>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abstractNum w:abstractNumId="1" w15:restartNumberingAfterBreak="0">
    <w:nsid w:val="24BA2738"/>
    <w:multiLevelType w:val="hybridMultilevel"/>
    <w:tmpl w:val="7138EB02"/>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abstractNum w:abstractNumId="2" w15:restartNumberingAfterBreak="0">
    <w:nsid w:val="55E90865"/>
    <w:multiLevelType w:val="hybridMultilevel"/>
    <w:tmpl w:val="5370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F62FB"/>
    <w:multiLevelType w:val="hybridMultilevel"/>
    <w:tmpl w:val="E96C67CC"/>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Formattin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41"/>
    <w:rsid w:val="00000C98"/>
    <w:rsid w:val="000025BB"/>
    <w:rsid w:val="00012789"/>
    <w:rsid w:val="00037F5F"/>
    <w:rsid w:val="0004227A"/>
    <w:rsid w:val="0004607D"/>
    <w:rsid w:val="00066C0F"/>
    <w:rsid w:val="00071164"/>
    <w:rsid w:val="00087A8C"/>
    <w:rsid w:val="000940FB"/>
    <w:rsid w:val="000967F6"/>
    <w:rsid w:val="000A048D"/>
    <w:rsid w:val="000B2BAF"/>
    <w:rsid w:val="000B6B3A"/>
    <w:rsid w:val="000C1A55"/>
    <w:rsid w:val="000C1B3E"/>
    <w:rsid w:val="000E027A"/>
    <w:rsid w:val="000E55B6"/>
    <w:rsid w:val="000F1448"/>
    <w:rsid w:val="000F63A3"/>
    <w:rsid w:val="0010752E"/>
    <w:rsid w:val="0012327B"/>
    <w:rsid w:val="00142504"/>
    <w:rsid w:val="00165D1B"/>
    <w:rsid w:val="00174FC2"/>
    <w:rsid w:val="00185E13"/>
    <w:rsid w:val="001C7DD6"/>
    <w:rsid w:val="001D6093"/>
    <w:rsid w:val="001F6680"/>
    <w:rsid w:val="002243C8"/>
    <w:rsid w:val="00232A55"/>
    <w:rsid w:val="00266C0A"/>
    <w:rsid w:val="002925CB"/>
    <w:rsid w:val="002A564E"/>
    <w:rsid w:val="002B0BC8"/>
    <w:rsid w:val="002D360F"/>
    <w:rsid w:val="002E53C4"/>
    <w:rsid w:val="002E7F7B"/>
    <w:rsid w:val="002F1660"/>
    <w:rsid w:val="002F506D"/>
    <w:rsid w:val="002F62F9"/>
    <w:rsid w:val="002F6DAB"/>
    <w:rsid w:val="00310CE2"/>
    <w:rsid w:val="003262E8"/>
    <w:rsid w:val="00326B48"/>
    <w:rsid w:val="00351879"/>
    <w:rsid w:val="003538B9"/>
    <w:rsid w:val="00353FED"/>
    <w:rsid w:val="00365874"/>
    <w:rsid w:val="003807F7"/>
    <w:rsid w:val="00390E1C"/>
    <w:rsid w:val="003A4091"/>
    <w:rsid w:val="003B511D"/>
    <w:rsid w:val="003B55DD"/>
    <w:rsid w:val="003D31CB"/>
    <w:rsid w:val="003D5FA7"/>
    <w:rsid w:val="00403453"/>
    <w:rsid w:val="004076FF"/>
    <w:rsid w:val="00417B21"/>
    <w:rsid w:val="00421D9E"/>
    <w:rsid w:val="00451AFB"/>
    <w:rsid w:val="00461F08"/>
    <w:rsid w:val="00462859"/>
    <w:rsid w:val="00462ED7"/>
    <w:rsid w:val="00470AD8"/>
    <w:rsid w:val="00471BBE"/>
    <w:rsid w:val="00472A0E"/>
    <w:rsid w:val="004A5321"/>
    <w:rsid w:val="004C1D6B"/>
    <w:rsid w:val="004D11D7"/>
    <w:rsid w:val="004F290D"/>
    <w:rsid w:val="00521210"/>
    <w:rsid w:val="00523028"/>
    <w:rsid w:val="005242AB"/>
    <w:rsid w:val="005343C7"/>
    <w:rsid w:val="005369DA"/>
    <w:rsid w:val="00542D09"/>
    <w:rsid w:val="0054610E"/>
    <w:rsid w:val="005616B7"/>
    <w:rsid w:val="00575602"/>
    <w:rsid w:val="005A7B8C"/>
    <w:rsid w:val="005B56D9"/>
    <w:rsid w:val="005C254B"/>
    <w:rsid w:val="005C6E75"/>
    <w:rsid w:val="005E7823"/>
    <w:rsid w:val="0061529F"/>
    <w:rsid w:val="00633AE7"/>
    <w:rsid w:val="006453E2"/>
    <w:rsid w:val="00652885"/>
    <w:rsid w:val="00653723"/>
    <w:rsid w:val="00672209"/>
    <w:rsid w:val="006863AC"/>
    <w:rsid w:val="006B34FE"/>
    <w:rsid w:val="006D3BF2"/>
    <w:rsid w:val="006D3C49"/>
    <w:rsid w:val="006F1CBE"/>
    <w:rsid w:val="00706594"/>
    <w:rsid w:val="0071452C"/>
    <w:rsid w:val="00722440"/>
    <w:rsid w:val="00731712"/>
    <w:rsid w:val="00734DD6"/>
    <w:rsid w:val="007435AB"/>
    <w:rsid w:val="00747AEA"/>
    <w:rsid w:val="00754DF8"/>
    <w:rsid w:val="00763E1D"/>
    <w:rsid w:val="00775E0F"/>
    <w:rsid w:val="00782DA1"/>
    <w:rsid w:val="00794680"/>
    <w:rsid w:val="00794AB7"/>
    <w:rsid w:val="007A4461"/>
    <w:rsid w:val="007A5303"/>
    <w:rsid w:val="007B7B8F"/>
    <w:rsid w:val="007C4BA8"/>
    <w:rsid w:val="007F25EF"/>
    <w:rsid w:val="00812B01"/>
    <w:rsid w:val="00846945"/>
    <w:rsid w:val="0085094D"/>
    <w:rsid w:val="00866FDE"/>
    <w:rsid w:val="0087016C"/>
    <w:rsid w:val="00890645"/>
    <w:rsid w:val="008A748C"/>
    <w:rsid w:val="008C240C"/>
    <w:rsid w:val="008C7F98"/>
    <w:rsid w:val="008D155A"/>
    <w:rsid w:val="008D3C2F"/>
    <w:rsid w:val="008D634B"/>
    <w:rsid w:val="00900016"/>
    <w:rsid w:val="00911931"/>
    <w:rsid w:val="0091671E"/>
    <w:rsid w:val="00931338"/>
    <w:rsid w:val="00931B97"/>
    <w:rsid w:val="00965791"/>
    <w:rsid w:val="00966185"/>
    <w:rsid w:val="00985CBF"/>
    <w:rsid w:val="009906CF"/>
    <w:rsid w:val="00993F31"/>
    <w:rsid w:val="009A1999"/>
    <w:rsid w:val="009A335B"/>
    <w:rsid w:val="009C3159"/>
    <w:rsid w:val="009C465B"/>
    <w:rsid w:val="009D0017"/>
    <w:rsid w:val="009D159B"/>
    <w:rsid w:val="009E0499"/>
    <w:rsid w:val="009E1665"/>
    <w:rsid w:val="009F37E6"/>
    <w:rsid w:val="00A02652"/>
    <w:rsid w:val="00A0303D"/>
    <w:rsid w:val="00A11939"/>
    <w:rsid w:val="00A1751A"/>
    <w:rsid w:val="00A17B46"/>
    <w:rsid w:val="00A23D39"/>
    <w:rsid w:val="00A4629D"/>
    <w:rsid w:val="00A65BF8"/>
    <w:rsid w:val="00A72EDC"/>
    <w:rsid w:val="00A74D62"/>
    <w:rsid w:val="00A808BC"/>
    <w:rsid w:val="00A82EC9"/>
    <w:rsid w:val="00AA1190"/>
    <w:rsid w:val="00AD1D5D"/>
    <w:rsid w:val="00AE41AD"/>
    <w:rsid w:val="00AF39DC"/>
    <w:rsid w:val="00AF5D49"/>
    <w:rsid w:val="00B00C8D"/>
    <w:rsid w:val="00B05BA5"/>
    <w:rsid w:val="00B13F12"/>
    <w:rsid w:val="00B15F94"/>
    <w:rsid w:val="00B35448"/>
    <w:rsid w:val="00B37A6D"/>
    <w:rsid w:val="00B41F86"/>
    <w:rsid w:val="00B55781"/>
    <w:rsid w:val="00B60D9B"/>
    <w:rsid w:val="00B65B56"/>
    <w:rsid w:val="00B74240"/>
    <w:rsid w:val="00B83862"/>
    <w:rsid w:val="00B8487B"/>
    <w:rsid w:val="00BB3ED7"/>
    <w:rsid w:val="00BB53CA"/>
    <w:rsid w:val="00BB7313"/>
    <w:rsid w:val="00BB7580"/>
    <w:rsid w:val="00BC1E5E"/>
    <w:rsid w:val="00BC5E7C"/>
    <w:rsid w:val="00BD1E40"/>
    <w:rsid w:val="00BD22DF"/>
    <w:rsid w:val="00BD2E18"/>
    <w:rsid w:val="00BD48E2"/>
    <w:rsid w:val="00BD74F9"/>
    <w:rsid w:val="00BF59D9"/>
    <w:rsid w:val="00C1774C"/>
    <w:rsid w:val="00C3571B"/>
    <w:rsid w:val="00C368A2"/>
    <w:rsid w:val="00C4480D"/>
    <w:rsid w:val="00C50CA7"/>
    <w:rsid w:val="00C63F6C"/>
    <w:rsid w:val="00C65124"/>
    <w:rsid w:val="00C872A5"/>
    <w:rsid w:val="00C927BF"/>
    <w:rsid w:val="00CC035B"/>
    <w:rsid w:val="00CD2F0C"/>
    <w:rsid w:val="00CD3D79"/>
    <w:rsid w:val="00CE2C7D"/>
    <w:rsid w:val="00CF5A51"/>
    <w:rsid w:val="00D027A8"/>
    <w:rsid w:val="00D07A99"/>
    <w:rsid w:val="00D11D9F"/>
    <w:rsid w:val="00D165B5"/>
    <w:rsid w:val="00D24EDD"/>
    <w:rsid w:val="00D27EFE"/>
    <w:rsid w:val="00D3149C"/>
    <w:rsid w:val="00D473FE"/>
    <w:rsid w:val="00D5798D"/>
    <w:rsid w:val="00D66D8F"/>
    <w:rsid w:val="00D807A4"/>
    <w:rsid w:val="00D96294"/>
    <w:rsid w:val="00DA065E"/>
    <w:rsid w:val="00DA7F43"/>
    <w:rsid w:val="00DC0A57"/>
    <w:rsid w:val="00DD0441"/>
    <w:rsid w:val="00DD32A4"/>
    <w:rsid w:val="00DE653B"/>
    <w:rsid w:val="00DF14E4"/>
    <w:rsid w:val="00DF15C8"/>
    <w:rsid w:val="00DF1716"/>
    <w:rsid w:val="00E14412"/>
    <w:rsid w:val="00E150B2"/>
    <w:rsid w:val="00E40215"/>
    <w:rsid w:val="00E44319"/>
    <w:rsid w:val="00E45C0A"/>
    <w:rsid w:val="00E4773E"/>
    <w:rsid w:val="00E50EE0"/>
    <w:rsid w:val="00E51D90"/>
    <w:rsid w:val="00E71786"/>
    <w:rsid w:val="00E80137"/>
    <w:rsid w:val="00EB113E"/>
    <w:rsid w:val="00ED6F82"/>
    <w:rsid w:val="00EF5ABD"/>
    <w:rsid w:val="00F138C4"/>
    <w:rsid w:val="00F37DF9"/>
    <w:rsid w:val="00F61261"/>
    <w:rsid w:val="00F626C8"/>
    <w:rsid w:val="00F96F67"/>
    <w:rsid w:val="00FA531C"/>
    <w:rsid w:val="00FB2CDD"/>
    <w:rsid w:val="00FB371C"/>
    <w:rsid w:val="00FB6C06"/>
    <w:rsid w:val="00FC3464"/>
    <w:rsid w:val="00FC6039"/>
    <w:rsid w:val="00FE3825"/>
    <w:rsid w:val="00FE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F2BC07"/>
  <w15:docId w15:val="{9C433006-8F28-4613-A855-544321BA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ED7"/>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441"/>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DD0441"/>
    <w:rPr>
      <w:rFonts w:ascii="Arial" w:eastAsia="Times New Roman" w:hAnsi="Arial" w:cs="Times New Roman"/>
      <w:sz w:val="24"/>
      <w:szCs w:val="20"/>
    </w:rPr>
  </w:style>
  <w:style w:type="paragraph" w:styleId="Header">
    <w:name w:val="header"/>
    <w:basedOn w:val="Normal"/>
    <w:link w:val="HeaderChar"/>
    <w:rsid w:val="00DD0441"/>
    <w:pPr>
      <w:tabs>
        <w:tab w:val="center" w:pos="4320"/>
        <w:tab w:val="right" w:pos="8640"/>
      </w:tabs>
      <w:jc w:val="center"/>
    </w:pPr>
    <w:rPr>
      <w:rFonts w:eastAsia="Times New Roman"/>
      <w:szCs w:val="20"/>
      <w:u w:val="single"/>
    </w:rPr>
  </w:style>
  <w:style w:type="character" w:customStyle="1" w:styleId="HeaderChar">
    <w:name w:val="Header Char"/>
    <w:basedOn w:val="DefaultParagraphFont"/>
    <w:link w:val="Header"/>
    <w:rsid w:val="00DD0441"/>
    <w:rPr>
      <w:rFonts w:ascii="Arial" w:eastAsia="Times New Roman" w:hAnsi="Arial" w:cs="Times New Roman"/>
      <w:sz w:val="24"/>
      <w:szCs w:val="20"/>
      <w:u w:val="single"/>
    </w:rPr>
  </w:style>
  <w:style w:type="paragraph" w:styleId="Title">
    <w:name w:val="Title"/>
    <w:basedOn w:val="Normal"/>
    <w:next w:val="Normal"/>
    <w:link w:val="TitleChar"/>
    <w:uiPriority w:val="10"/>
    <w:qFormat/>
    <w:rsid w:val="00A65BF8"/>
    <w:pPr>
      <w:tabs>
        <w:tab w:val="left" w:pos="540"/>
        <w:tab w:val="left" w:pos="1080"/>
        <w:tab w:val="left" w:pos="1620"/>
        <w:tab w:val="left" w:pos="2160"/>
      </w:tabs>
      <w:spacing w:after="240"/>
      <w:jc w:val="center"/>
    </w:pPr>
    <w:rPr>
      <w:b/>
      <w:sz w:val="44"/>
      <w:szCs w:val="44"/>
      <w:u w:val="single"/>
    </w:rPr>
  </w:style>
  <w:style w:type="character" w:customStyle="1" w:styleId="TitleChar">
    <w:name w:val="Title Char"/>
    <w:basedOn w:val="DefaultParagraphFont"/>
    <w:link w:val="Title"/>
    <w:uiPriority w:val="10"/>
    <w:rsid w:val="00A65BF8"/>
    <w:rPr>
      <w:rFonts w:ascii="Arial" w:hAnsi="Arial"/>
      <w:b/>
      <w:sz w:val="44"/>
      <w:szCs w:val="44"/>
      <w:u w:val="single"/>
    </w:rPr>
  </w:style>
  <w:style w:type="character" w:styleId="CommentReference">
    <w:name w:val="annotation reference"/>
    <w:basedOn w:val="DefaultParagraphFont"/>
    <w:uiPriority w:val="99"/>
    <w:semiHidden/>
    <w:unhideWhenUsed/>
    <w:rsid w:val="00E14412"/>
    <w:rPr>
      <w:sz w:val="16"/>
      <w:szCs w:val="16"/>
    </w:rPr>
  </w:style>
  <w:style w:type="paragraph" w:styleId="CommentText">
    <w:name w:val="annotation text"/>
    <w:basedOn w:val="Normal"/>
    <w:link w:val="CommentTextChar"/>
    <w:uiPriority w:val="99"/>
    <w:unhideWhenUsed/>
    <w:rsid w:val="00E14412"/>
    <w:rPr>
      <w:sz w:val="20"/>
      <w:szCs w:val="20"/>
    </w:rPr>
  </w:style>
  <w:style w:type="character" w:customStyle="1" w:styleId="CommentTextChar">
    <w:name w:val="Comment Text Char"/>
    <w:basedOn w:val="DefaultParagraphFont"/>
    <w:link w:val="CommentText"/>
    <w:uiPriority w:val="99"/>
    <w:rsid w:val="00E14412"/>
    <w:rPr>
      <w:rFonts w:ascii="Arial" w:hAnsi="Arial"/>
    </w:rPr>
  </w:style>
  <w:style w:type="paragraph" w:styleId="CommentSubject">
    <w:name w:val="annotation subject"/>
    <w:basedOn w:val="CommentText"/>
    <w:next w:val="CommentText"/>
    <w:link w:val="CommentSubjectChar"/>
    <w:uiPriority w:val="99"/>
    <w:semiHidden/>
    <w:unhideWhenUsed/>
    <w:rsid w:val="00E14412"/>
    <w:rPr>
      <w:b/>
      <w:bCs/>
    </w:rPr>
  </w:style>
  <w:style w:type="character" w:customStyle="1" w:styleId="CommentSubjectChar">
    <w:name w:val="Comment Subject Char"/>
    <w:basedOn w:val="CommentTextChar"/>
    <w:link w:val="CommentSubject"/>
    <w:uiPriority w:val="99"/>
    <w:semiHidden/>
    <w:rsid w:val="00E14412"/>
    <w:rPr>
      <w:rFonts w:ascii="Arial" w:hAnsi="Arial"/>
      <w:b/>
      <w:bCs/>
    </w:rPr>
  </w:style>
  <w:style w:type="paragraph" w:styleId="BalloonText">
    <w:name w:val="Balloon Text"/>
    <w:basedOn w:val="Normal"/>
    <w:link w:val="BalloonTextChar"/>
    <w:uiPriority w:val="99"/>
    <w:semiHidden/>
    <w:unhideWhenUsed/>
    <w:rsid w:val="00E14412"/>
    <w:rPr>
      <w:rFonts w:ascii="Tahoma" w:hAnsi="Tahoma" w:cs="Tahoma"/>
      <w:sz w:val="16"/>
      <w:szCs w:val="16"/>
    </w:rPr>
  </w:style>
  <w:style w:type="character" w:customStyle="1" w:styleId="BalloonTextChar">
    <w:name w:val="Balloon Text Char"/>
    <w:basedOn w:val="DefaultParagraphFont"/>
    <w:link w:val="BalloonText"/>
    <w:uiPriority w:val="99"/>
    <w:semiHidden/>
    <w:rsid w:val="00E14412"/>
    <w:rPr>
      <w:rFonts w:ascii="Tahoma" w:hAnsi="Tahoma" w:cs="Tahoma"/>
      <w:sz w:val="16"/>
      <w:szCs w:val="16"/>
    </w:rPr>
  </w:style>
  <w:style w:type="paragraph" w:styleId="FootnoteText">
    <w:name w:val="footnote text"/>
    <w:basedOn w:val="Normal"/>
    <w:link w:val="FootnoteTextChar"/>
    <w:uiPriority w:val="99"/>
    <w:semiHidden/>
    <w:unhideWhenUsed/>
    <w:rsid w:val="00BB7313"/>
    <w:rPr>
      <w:sz w:val="20"/>
      <w:szCs w:val="20"/>
    </w:rPr>
  </w:style>
  <w:style w:type="character" w:customStyle="1" w:styleId="FootnoteTextChar">
    <w:name w:val="Footnote Text Char"/>
    <w:basedOn w:val="DefaultParagraphFont"/>
    <w:link w:val="FootnoteText"/>
    <w:uiPriority w:val="99"/>
    <w:semiHidden/>
    <w:rsid w:val="00BB7313"/>
    <w:rPr>
      <w:rFonts w:ascii="Arial" w:hAnsi="Arial"/>
    </w:rPr>
  </w:style>
  <w:style w:type="character" w:styleId="FootnoteReference">
    <w:name w:val="footnote reference"/>
    <w:basedOn w:val="DefaultParagraphFont"/>
    <w:uiPriority w:val="99"/>
    <w:semiHidden/>
    <w:unhideWhenUsed/>
    <w:rsid w:val="00BB7313"/>
    <w:rPr>
      <w:vertAlign w:val="superscript"/>
    </w:rPr>
  </w:style>
  <w:style w:type="table" w:styleId="TableGrid">
    <w:name w:val="Table Grid"/>
    <w:basedOn w:val="TableNormal"/>
    <w:uiPriority w:val="59"/>
    <w:rsid w:val="00BD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62F9"/>
  </w:style>
  <w:style w:type="paragraph" w:styleId="ListParagraph">
    <w:name w:val="List Paragraph"/>
    <w:basedOn w:val="Normal"/>
    <w:uiPriority w:val="34"/>
    <w:qFormat/>
    <w:rsid w:val="00DD32A4"/>
    <w:pPr>
      <w:ind w:left="720"/>
      <w:contextualSpacing/>
    </w:pPr>
  </w:style>
  <w:style w:type="paragraph" w:styleId="Revision">
    <w:name w:val="Revision"/>
    <w:hidden/>
    <w:uiPriority w:val="99"/>
    <w:semiHidden/>
    <w:rsid w:val="003262E8"/>
    <w:rPr>
      <w:rFonts w:ascii="Arial" w:hAnsi="Arial"/>
      <w:sz w:val="24"/>
      <w:szCs w:val="22"/>
    </w:rPr>
  </w:style>
  <w:style w:type="table" w:customStyle="1" w:styleId="TableGrid1">
    <w:name w:val="Table Grid1"/>
    <w:basedOn w:val="TableNormal"/>
    <w:next w:val="TableGrid"/>
    <w:rsid w:val="00D07A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B53CA"/>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6B34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40790">
      <w:bodyDiv w:val="1"/>
      <w:marLeft w:val="0"/>
      <w:marRight w:val="0"/>
      <w:marTop w:val="0"/>
      <w:marBottom w:val="0"/>
      <w:divBdr>
        <w:top w:val="none" w:sz="0" w:space="0" w:color="auto"/>
        <w:left w:val="none" w:sz="0" w:space="0" w:color="auto"/>
        <w:bottom w:val="none" w:sz="0" w:space="0" w:color="auto"/>
        <w:right w:val="none" w:sz="0" w:space="0" w:color="auto"/>
      </w:divBdr>
    </w:div>
    <w:div w:id="367879773">
      <w:bodyDiv w:val="1"/>
      <w:marLeft w:val="0"/>
      <w:marRight w:val="0"/>
      <w:marTop w:val="0"/>
      <w:marBottom w:val="0"/>
      <w:divBdr>
        <w:top w:val="none" w:sz="0" w:space="0" w:color="auto"/>
        <w:left w:val="none" w:sz="0" w:space="0" w:color="auto"/>
        <w:bottom w:val="none" w:sz="0" w:space="0" w:color="auto"/>
        <w:right w:val="none" w:sz="0" w:space="0" w:color="auto"/>
      </w:divBdr>
    </w:div>
    <w:div w:id="375660789">
      <w:bodyDiv w:val="1"/>
      <w:marLeft w:val="0"/>
      <w:marRight w:val="0"/>
      <w:marTop w:val="0"/>
      <w:marBottom w:val="0"/>
      <w:divBdr>
        <w:top w:val="none" w:sz="0" w:space="0" w:color="auto"/>
        <w:left w:val="none" w:sz="0" w:space="0" w:color="auto"/>
        <w:bottom w:val="none" w:sz="0" w:space="0" w:color="auto"/>
        <w:right w:val="none" w:sz="0" w:space="0" w:color="auto"/>
      </w:divBdr>
    </w:div>
    <w:div w:id="496186754">
      <w:bodyDiv w:val="1"/>
      <w:marLeft w:val="0"/>
      <w:marRight w:val="0"/>
      <w:marTop w:val="0"/>
      <w:marBottom w:val="0"/>
      <w:divBdr>
        <w:top w:val="none" w:sz="0" w:space="0" w:color="auto"/>
        <w:left w:val="none" w:sz="0" w:space="0" w:color="auto"/>
        <w:bottom w:val="none" w:sz="0" w:space="0" w:color="auto"/>
        <w:right w:val="none" w:sz="0" w:space="0" w:color="auto"/>
      </w:divBdr>
    </w:div>
    <w:div w:id="845676879">
      <w:bodyDiv w:val="1"/>
      <w:marLeft w:val="0"/>
      <w:marRight w:val="0"/>
      <w:marTop w:val="0"/>
      <w:marBottom w:val="0"/>
      <w:divBdr>
        <w:top w:val="none" w:sz="0" w:space="0" w:color="auto"/>
        <w:left w:val="none" w:sz="0" w:space="0" w:color="auto"/>
        <w:bottom w:val="none" w:sz="0" w:space="0" w:color="auto"/>
        <w:right w:val="none" w:sz="0" w:space="0" w:color="auto"/>
      </w:divBdr>
    </w:div>
    <w:div w:id="986662497">
      <w:bodyDiv w:val="1"/>
      <w:marLeft w:val="0"/>
      <w:marRight w:val="0"/>
      <w:marTop w:val="0"/>
      <w:marBottom w:val="0"/>
      <w:divBdr>
        <w:top w:val="none" w:sz="0" w:space="0" w:color="auto"/>
        <w:left w:val="none" w:sz="0" w:space="0" w:color="auto"/>
        <w:bottom w:val="none" w:sz="0" w:space="0" w:color="auto"/>
        <w:right w:val="none" w:sz="0" w:space="0" w:color="auto"/>
      </w:divBdr>
    </w:div>
    <w:div w:id="1224560018">
      <w:bodyDiv w:val="1"/>
      <w:marLeft w:val="0"/>
      <w:marRight w:val="0"/>
      <w:marTop w:val="0"/>
      <w:marBottom w:val="0"/>
      <w:divBdr>
        <w:top w:val="none" w:sz="0" w:space="0" w:color="auto"/>
        <w:left w:val="none" w:sz="0" w:space="0" w:color="auto"/>
        <w:bottom w:val="none" w:sz="0" w:space="0" w:color="auto"/>
        <w:right w:val="none" w:sz="0" w:space="0" w:color="auto"/>
      </w:divBdr>
    </w:div>
    <w:div w:id="1321539354">
      <w:bodyDiv w:val="1"/>
      <w:marLeft w:val="0"/>
      <w:marRight w:val="0"/>
      <w:marTop w:val="0"/>
      <w:marBottom w:val="0"/>
      <w:divBdr>
        <w:top w:val="none" w:sz="0" w:space="0" w:color="auto"/>
        <w:left w:val="none" w:sz="0" w:space="0" w:color="auto"/>
        <w:bottom w:val="none" w:sz="0" w:space="0" w:color="auto"/>
        <w:right w:val="none" w:sz="0" w:space="0" w:color="auto"/>
      </w:divBdr>
    </w:div>
    <w:div w:id="1373189411">
      <w:bodyDiv w:val="1"/>
      <w:marLeft w:val="0"/>
      <w:marRight w:val="0"/>
      <w:marTop w:val="0"/>
      <w:marBottom w:val="0"/>
      <w:divBdr>
        <w:top w:val="none" w:sz="0" w:space="0" w:color="auto"/>
        <w:left w:val="none" w:sz="0" w:space="0" w:color="auto"/>
        <w:bottom w:val="none" w:sz="0" w:space="0" w:color="auto"/>
        <w:right w:val="none" w:sz="0" w:space="0" w:color="auto"/>
      </w:divBdr>
    </w:div>
    <w:div w:id="1396709396">
      <w:bodyDiv w:val="1"/>
      <w:marLeft w:val="0"/>
      <w:marRight w:val="0"/>
      <w:marTop w:val="0"/>
      <w:marBottom w:val="0"/>
      <w:divBdr>
        <w:top w:val="none" w:sz="0" w:space="0" w:color="auto"/>
        <w:left w:val="none" w:sz="0" w:space="0" w:color="auto"/>
        <w:bottom w:val="none" w:sz="0" w:space="0" w:color="auto"/>
        <w:right w:val="none" w:sz="0" w:space="0" w:color="auto"/>
      </w:divBdr>
    </w:div>
    <w:div w:id="1463813366">
      <w:bodyDiv w:val="1"/>
      <w:marLeft w:val="0"/>
      <w:marRight w:val="0"/>
      <w:marTop w:val="0"/>
      <w:marBottom w:val="0"/>
      <w:divBdr>
        <w:top w:val="none" w:sz="0" w:space="0" w:color="auto"/>
        <w:left w:val="none" w:sz="0" w:space="0" w:color="auto"/>
        <w:bottom w:val="none" w:sz="0" w:space="0" w:color="auto"/>
        <w:right w:val="none" w:sz="0" w:space="0" w:color="auto"/>
      </w:divBdr>
    </w:div>
    <w:div w:id="1672903398">
      <w:bodyDiv w:val="1"/>
      <w:marLeft w:val="0"/>
      <w:marRight w:val="0"/>
      <w:marTop w:val="0"/>
      <w:marBottom w:val="0"/>
      <w:divBdr>
        <w:top w:val="none" w:sz="0" w:space="0" w:color="auto"/>
        <w:left w:val="none" w:sz="0" w:space="0" w:color="auto"/>
        <w:bottom w:val="none" w:sz="0" w:space="0" w:color="auto"/>
        <w:right w:val="none" w:sz="0" w:space="0" w:color="auto"/>
      </w:divBdr>
    </w:div>
    <w:div w:id="1962759226">
      <w:bodyDiv w:val="1"/>
      <w:marLeft w:val="0"/>
      <w:marRight w:val="0"/>
      <w:marTop w:val="0"/>
      <w:marBottom w:val="0"/>
      <w:divBdr>
        <w:top w:val="none" w:sz="0" w:space="0" w:color="auto"/>
        <w:left w:val="none" w:sz="0" w:space="0" w:color="auto"/>
        <w:bottom w:val="none" w:sz="0" w:space="0" w:color="auto"/>
        <w:right w:val="none" w:sz="0" w:space="0" w:color="auto"/>
      </w:divBdr>
    </w:div>
    <w:div w:id="209736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la.mil/HQ/InformationOperations/DLMS/notific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45BC675A-F100-4670-9270-D733F12030C0}">
  <ds:schemaRefs>
    <ds:schemaRef ds:uri="http://schemas.openxmlformats.org/officeDocument/2006/bibliography"/>
  </ds:schemaRefs>
</ds:datastoreItem>
</file>

<file path=customXml/itemProps2.xml><?xml version="1.0" encoding="utf-8"?>
<ds:datastoreItem xmlns:ds="http://schemas.openxmlformats.org/officeDocument/2006/customXml" ds:itemID="{0D7DBF8E-5632-471F-B0A3-B7014166B674}">
  <ds:schemaRefs>
    <ds:schemaRef ds:uri="http://schemas.microsoft.com/sharepoint/v3/contenttype/forms"/>
  </ds:schemaRefs>
</ds:datastoreItem>
</file>

<file path=customXml/itemProps3.xml><?xml version="1.0" encoding="utf-8"?>
<ds:datastoreItem xmlns:ds="http://schemas.openxmlformats.org/officeDocument/2006/customXml" ds:itemID="{5562A9A9-48A1-4D87-8A35-222A57C221BA}"/>
</file>

<file path=customXml/itemProps4.xml><?xml version="1.0" encoding="utf-8"?>
<ds:datastoreItem xmlns:ds="http://schemas.openxmlformats.org/officeDocument/2006/customXml" ds:itemID="{354CFBB0-6790-4C55-9816-B82520DE5B5B}">
  <ds:schemaRefs>
    <ds:schemaRef ds:uri="http://schemas.microsoft.com/sharepoint/v4"/>
    <ds:schemaRef ds:uri="http://purl.org/dc/elements/1.1/"/>
    <ds:schemaRef ds:uri="http://schemas.microsoft.com/office/2006/metadata/properties"/>
    <ds:schemaRef ds:uri="http://schemas.microsoft.com/office/infopath/2007/PartnerControl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1019005c-580f-42ae-adec-ba9490377f66"/>
    <ds:schemaRef ds:uri="http://schemas.microsoft.com/sharepoint/v3"/>
    <ds:schemaRef ds:uri="285639a9-1903-4c4b-b008-ef5107d44cb5"/>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Chapter 5 - DLMS Data Management</vt:lpstr>
    </vt:vector>
  </TitlesOfParts>
  <Manager>Samantha Khuon</Manager>
  <Company>DLA</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 DLMS Data Management</dc:title>
  <dc:subject>DLM 4000.25, Volume 1, Chapter 5 - DLMS Data Management</dc:subject>
  <dc:creator>Defense Logistics Management Standards Office</dc:creator>
  <cp:lastModifiedBy>Nguyen, Bao X CTR DLA INFO OPERATIONS (USA)</cp:lastModifiedBy>
  <cp:revision>19</cp:revision>
  <cp:lastPrinted>2013-10-01T18:51:00Z</cp:lastPrinted>
  <dcterms:created xsi:type="dcterms:W3CDTF">2013-09-09T17:15:00Z</dcterms:created>
  <dcterms:modified xsi:type="dcterms:W3CDTF">2022-04-12T19:20:00Z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0x01010024A5F3CD5CE3404BAF53361F09DA2216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Order">
    <vt:r8>2283800</vt:r8>
  </property>
</Properties>
</file>