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2A223766" w:rsidR="006863AC" w:rsidRDefault="006863AC" w:rsidP="003B511D">
      <w:pPr>
        <w:pStyle w:val="Title"/>
      </w:pPr>
      <w:r>
        <w:t>C</w:t>
      </w:r>
      <w:r w:rsidR="00A52120">
        <w:t>9</w:t>
      </w:r>
      <w:r>
        <w:t xml:space="preserve">. CHAPTER </w:t>
      </w:r>
      <w:r w:rsidR="00A52120">
        <w:t>9</w:t>
      </w:r>
    </w:p>
    <w:p w14:paraId="09593B08" w14:textId="60973CF7" w:rsidR="003B511D" w:rsidRPr="003B511D" w:rsidRDefault="00641B47" w:rsidP="003B511D">
      <w:pPr>
        <w:tabs>
          <w:tab w:val="left" w:pos="547"/>
          <w:tab w:val="left" w:pos="1080"/>
          <w:tab w:val="left" w:pos="1627"/>
          <w:tab w:val="left" w:pos="2232"/>
          <w:tab w:val="left" w:pos="2707"/>
          <w:tab w:val="left" w:pos="3240"/>
        </w:tabs>
        <w:spacing w:after="360"/>
        <w:jc w:val="center"/>
        <w:rPr>
          <w:rFonts w:eastAsia="Times New Roman" w:cs="Arial"/>
          <w:b/>
          <w:sz w:val="36"/>
          <w:szCs w:val="44"/>
        </w:rPr>
      </w:pPr>
      <w:r w:rsidRPr="00641B47">
        <w:rPr>
          <w:rFonts w:eastAsia="Times New Roman" w:cs="Arial"/>
          <w:b/>
          <w:sz w:val="36"/>
          <w:szCs w:val="44"/>
          <w:u w:val="single"/>
        </w:rPr>
        <w:t>LOGISTICS DATA RESOURCE MANAGEMENT SYSTEM</w:t>
      </w:r>
    </w:p>
    <w:p w14:paraId="0DAECA52" w14:textId="77777777" w:rsidR="00641B47" w:rsidRDefault="00641B47" w:rsidP="00641B47">
      <w:pPr>
        <w:tabs>
          <w:tab w:val="left" w:pos="547"/>
          <w:tab w:val="left" w:pos="1080"/>
          <w:tab w:val="left" w:pos="1627"/>
          <w:tab w:val="left" w:pos="2232"/>
          <w:tab w:val="left" w:pos="2707"/>
          <w:tab w:val="left" w:pos="3240"/>
        </w:tabs>
        <w:spacing w:after="240"/>
        <w:rPr>
          <w:rFonts w:cs="Arial"/>
        </w:rPr>
      </w:pPr>
      <w:r>
        <w:rPr>
          <w:rFonts w:cs="Arial"/>
        </w:rPr>
        <w:t xml:space="preserve">C9.1.  </w:t>
      </w:r>
      <w:r>
        <w:rPr>
          <w:rFonts w:cs="Arial"/>
          <w:u w:val="single"/>
        </w:rPr>
        <w:t>PURPOSE</w:t>
      </w:r>
      <w:r>
        <w:rPr>
          <w:rFonts w:cs="Arial"/>
        </w:rPr>
        <w:t>.  This chapter provides basic information about DLMS data dictionaries and simple navigation in the Logistics Data Resource Management System (LOGDRMS). The data maintenance process is described in C5.3 and C5.4.</w:t>
      </w:r>
    </w:p>
    <w:p w14:paraId="059451C8" w14:textId="1343912F" w:rsidR="00641B47" w:rsidRDefault="00641B47" w:rsidP="00641B47">
      <w:pPr>
        <w:tabs>
          <w:tab w:val="left" w:pos="547"/>
          <w:tab w:val="left" w:pos="1080"/>
          <w:tab w:val="left" w:pos="1627"/>
          <w:tab w:val="left" w:pos="2232"/>
          <w:tab w:val="left" w:pos="2707"/>
          <w:tab w:val="left" w:pos="3240"/>
        </w:tabs>
        <w:spacing w:after="240"/>
        <w:rPr>
          <w:rFonts w:cs="Arial"/>
        </w:rPr>
      </w:pPr>
      <w:r>
        <w:rPr>
          <w:rFonts w:cs="Arial"/>
        </w:rPr>
        <w:t xml:space="preserve">C9.2.  </w:t>
      </w:r>
      <w:r>
        <w:rPr>
          <w:rFonts w:cs="Arial"/>
          <w:u w:val="single"/>
        </w:rPr>
        <w:t>LOGDRMS</w:t>
      </w:r>
      <w:r>
        <w:rPr>
          <w:rFonts w:cs="Arial"/>
        </w:rPr>
        <w:t xml:space="preserve">.  LOGDRMS is the online repository of </w:t>
      </w:r>
      <w:r w:rsidR="008D43BF">
        <w:rPr>
          <w:rFonts w:cs="Arial"/>
        </w:rPr>
        <w:t>Defense Logistics Mana</w:t>
      </w:r>
      <w:r>
        <w:rPr>
          <w:rFonts w:cs="Arial"/>
        </w:rPr>
        <w:t xml:space="preserve">gement Standards (DLMS) data elements, definitions, qualifiers, and the DLMS Supplement (hereafter referred to as DLMS Implementation Convention (IC)) transaction structures. </w:t>
      </w:r>
    </w:p>
    <w:p w14:paraId="26121CA8" w14:textId="046297B8" w:rsidR="00641B47" w:rsidRPr="007F3B05" w:rsidRDefault="00641B47" w:rsidP="00641B47">
      <w:pPr>
        <w:tabs>
          <w:tab w:val="left" w:pos="547"/>
          <w:tab w:val="left" w:pos="1080"/>
          <w:tab w:val="left" w:pos="1627"/>
          <w:tab w:val="left" w:pos="2232"/>
          <w:tab w:val="left" w:pos="2707"/>
          <w:tab w:val="left" w:pos="3240"/>
        </w:tabs>
        <w:spacing w:after="240"/>
        <w:rPr>
          <w:rStyle w:val="Hyperlink"/>
          <w:rFonts w:ascii="Arial" w:hAnsi="Arial" w:cs="Arial"/>
        </w:rPr>
      </w:pPr>
      <w:r>
        <w:rPr>
          <w:rFonts w:cs="Arial"/>
        </w:rPr>
        <w:t xml:space="preserve">C9.3.  </w:t>
      </w:r>
      <w:r>
        <w:rPr>
          <w:rFonts w:cs="Arial"/>
          <w:u w:val="single"/>
        </w:rPr>
        <w:t>ACCESS</w:t>
      </w:r>
      <w:r>
        <w:rPr>
          <w:rFonts w:cs="Arial"/>
        </w:rPr>
        <w:t xml:space="preserve">.  The </w:t>
      </w:r>
      <w:r w:rsidRPr="00D05236">
        <w:rPr>
          <w:rFonts w:cs="Arial"/>
        </w:rPr>
        <w:t>LOGDRMS website</w:t>
      </w:r>
      <w:r>
        <w:rPr>
          <w:rFonts w:cs="Arial"/>
        </w:rPr>
        <w:t xml:space="preserve"> is publically accessible from the </w:t>
      </w:r>
      <w:r w:rsidR="00602168">
        <w:rPr>
          <w:rFonts w:cs="Arial"/>
        </w:rPr>
        <w:t>Defense Enterprise Data Standards Office</w:t>
      </w:r>
      <w:r>
        <w:rPr>
          <w:rFonts w:cs="Arial"/>
        </w:rPr>
        <w:t xml:space="preserve"> Website.  There is no logon or common access card (CAC) requirement to see data on LOGDRMS.  Only unclassified, publicly releasable content is to be provided on LOGDRMS. </w:t>
      </w:r>
    </w:p>
    <w:p w14:paraId="3FE3D36E" w14:textId="5C8CDC2F" w:rsidR="00641B47" w:rsidRDefault="00641B47" w:rsidP="00641B47">
      <w:pPr>
        <w:tabs>
          <w:tab w:val="left" w:pos="547"/>
          <w:tab w:val="left" w:pos="1080"/>
          <w:tab w:val="left" w:pos="1627"/>
          <w:tab w:val="left" w:pos="2232"/>
          <w:tab w:val="left" w:pos="2707"/>
          <w:tab w:val="left" w:pos="3240"/>
        </w:tabs>
        <w:spacing w:after="240"/>
      </w:pPr>
      <w:r>
        <w:rPr>
          <w:rFonts w:cs="Arial"/>
        </w:rPr>
        <w:t xml:space="preserve">C9.4.  </w:t>
      </w:r>
      <w:r>
        <w:rPr>
          <w:rFonts w:cs="Arial"/>
          <w:u w:val="single"/>
        </w:rPr>
        <w:t>HOMEPAGE</w:t>
      </w:r>
      <w:r>
        <w:rPr>
          <w:rFonts w:cs="Arial"/>
        </w:rPr>
        <w:t xml:space="preserve">.  The LODGRMS homepage contains overview information and links to the suite of directories in LOGDRMS.  LOGDRMS contains three views with sub directories. </w:t>
      </w:r>
      <w:r w:rsidR="007F3B05">
        <w:rPr>
          <w:rFonts w:cs="Arial"/>
        </w:rPr>
        <w:t xml:space="preserve"> </w:t>
      </w:r>
      <w:r>
        <w:rPr>
          <w:rFonts w:cs="Arial"/>
        </w:rPr>
        <w:t>Figure C9.F1 shows the expanded definition for the three views identified below.</w:t>
      </w:r>
    </w:p>
    <w:p w14:paraId="223302CC" w14:textId="77777777" w:rsidR="00641B47" w:rsidRDefault="00641B47" w:rsidP="00641B47">
      <w:pPr>
        <w:pStyle w:val="ListParagraph"/>
        <w:numPr>
          <w:ilvl w:val="0"/>
          <w:numId w:val="7"/>
        </w:numPr>
        <w:tabs>
          <w:tab w:val="left" w:pos="547"/>
          <w:tab w:val="left" w:pos="1080"/>
          <w:tab w:val="left" w:pos="1627"/>
          <w:tab w:val="left" w:pos="2232"/>
          <w:tab w:val="left" w:pos="2707"/>
          <w:tab w:val="left" w:pos="3240"/>
        </w:tabs>
        <w:spacing w:after="120"/>
        <w:rPr>
          <w:rFonts w:cs="Arial"/>
        </w:rPr>
      </w:pPr>
      <w:r>
        <w:rPr>
          <w:rFonts w:cs="Arial"/>
        </w:rPr>
        <w:t>DLMS Data Element Dictionary/Directory (DEDD)</w:t>
      </w:r>
    </w:p>
    <w:p w14:paraId="19FF0BCD" w14:textId="77777777" w:rsidR="00641B47" w:rsidRDefault="00641B47" w:rsidP="00641B47">
      <w:pPr>
        <w:pStyle w:val="ListParagraph"/>
        <w:numPr>
          <w:ilvl w:val="0"/>
          <w:numId w:val="7"/>
        </w:numPr>
        <w:tabs>
          <w:tab w:val="left" w:pos="547"/>
          <w:tab w:val="left" w:pos="1080"/>
          <w:tab w:val="left" w:pos="1627"/>
          <w:tab w:val="left" w:pos="2232"/>
          <w:tab w:val="left" w:pos="2707"/>
          <w:tab w:val="left" w:pos="3240"/>
        </w:tabs>
        <w:spacing w:after="120"/>
        <w:rPr>
          <w:rFonts w:cs="Arial"/>
        </w:rPr>
      </w:pPr>
      <w:r>
        <w:rPr>
          <w:rFonts w:cs="Arial"/>
        </w:rPr>
        <w:t xml:space="preserve">Dictionary/Directory of DLMS Qualifiers (Reference Tables) </w:t>
      </w:r>
    </w:p>
    <w:tbl>
      <w:tblPr>
        <w:tblStyle w:val="TableGrid"/>
        <w:tblW w:w="0" w:type="auto"/>
        <w:jc w:val="center"/>
        <w:tblLook w:val="04A0" w:firstRow="1" w:lastRow="0" w:firstColumn="1" w:lastColumn="0" w:noHBand="0" w:noVBand="1"/>
      </w:tblPr>
      <w:tblGrid>
        <w:gridCol w:w="9306"/>
      </w:tblGrid>
      <w:tr w:rsidR="00641B47" w14:paraId="577C63D3" w14:textId="77777777" w:rsidTr="00641B47">
        <w:trPr>
          <w:jc w:val="center"/>
        </w:trPr>
        <w:tc>
          <w:tcPr>
            <w:tcW w:w="9288" w:type="dxa"/>
            <w:tcBorders>
              <w:top w:val="nil"/>
              <w:left w:val="nil"/>
              <w:bottom w:val="nil"/>
              <w:right w:val="nil"/>
            </w:tcBorders>
            <w:hideMark/>
          </w:tcPr>
          <w:p w14:paraId="68747A15" w14:textId="77777777" w:rsidR="00641B47" w:rsidRDefault="00641B47" w:rsidP="007F3B05">
            <w:pPr>
              <w:keepNext/>
              <w:keepLines/>
              <w:tabs>
                <w:tab w:val="left" w:pos="547"/>
                <w:tab w:val="left" w:pos="1080"/>
                <w:tab w:val="left" w:pos="1627"/>
                <w:tab w:val="left" w:pos="2232"/>
                <w:tab w:val="left" w:pos="2707"/>
                <w:tab w:val="left" w:pos="3240"/>
              </w:tabs>
              <w:spacing w:after="120"/>
              <w:jc w:val="center"/>
              <w:rPr>
                <w:rFonts w:cs="Arial"/>
                <w:szCs w:val="24"/>
              </w:rPr>
            </w:pPr>
            <w:r>
              <w:rPr>
                <w:rFonts w:cs="Arial"/>
              </w:rPr>
              <w:lastRenderedPageBreak/>
              <w:t xml:space="preserve">ANSI X12 Repository Figure C9.F1.  </w:t>
            </w:r>
            <w:r>
              <w:rPr>
                <w:rFonts w:cs="Arial"/>
                <w:u w:val="single"/>
              </w:rPr>
              <w:t>LOGDRMS Home Page</w:t>
            </w:r>
          </w:p>
        </w:tc>
      </w:tr>
      <w:tr w:rsidR="00641B47" w14:paraId="7881734D" w14:textId="77777777" w:rsidTr="00641B47">
        <w:trPr>
          <w:jc w:val="center"/>
        </w:trPr>
        <w:tc>
          <w:tcPr>
            <w:tcW w:w="9288" w:type="dxa"/>
            <w:tcBorders>
              <w:top w:val="nil"/>
              <w:left w:val="nil"/>
              <w:bottom w:val="nil"/>
              <w:right w:val="nil"/>
            </w:tcBorders>
            <w:hideMark/>
          </w:tcPr>
          <w:p w14:paraId="5A0E7A94" w14:textId="47874DBA" w:rsidR="00641B47" w:rsidRDefault="00641B47">
            <w:pPr>
              <w:keepNext/>
              <w:keepLines/>
              <w:tabs>
                <w:tab w:val="left" w:pos="547"/>
                <w:tab w:val="left" w:pos="1080"/>
                <w:tab w:val="left" w:pos="1627"/>
                <w:tab w:val="left" w:pos="2232"/>
                <w:tab w:val="left" w:pos="2707"/>
                <w:tab w:val="left" w:pos="3240"/>
              </w:tabs>
              <w:spacing w:after="240"/>
              <w:rPr>
                <w:rFonts w:cs="Arial"/>
                <w:szCs w:val="24"/>
              </w:rPr>
            </w:pPr>
            <w:r>
              <w:rPr>
                <w:rFonts w:cs="Arial"/>
                <w:noProof/>
              </w:rPr>
              <w:drawing>
                <wp:inline distT="0" distB="0" distL="0" distR="0" wp14:anchorId="50DCCA0F" wp14:editId="0548416B">
                  <wp:extent cx="5762625" cy="3124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3124200"/>
                          </a:xfrm>
                          <a:prstGeom prst="rect">
                            <a:avLst/>
                          </a:prstGeom>
                          <a:noFill/>
                          <a:ln>
                            <a:noFill/>
                          </a:ln>
                        </pic:spPr>
                      </pic:pic>
                    </a:graphicData>
                  </a:graphic>
                </wp:inline>
              </w:drawing>
            </w:r>
          </w:p>
        </w:tc>
      </w:tr>
    </w:tbl>
    <w:p w14:paraId="14883726" w14:textId="77777777" w:rsidR="00641B47" w:rsidRDefault="00641B47" w:rsidP="007F3B05">
      <w:pPr>
        <w:tabs>
          <w:tab w:val="left" w:pos="547"/>
          <w:tab w:val="left" w:pos="1080"/>
          <w:tab w:val="left" w:pos="1627"/>
          <w:tab w:val="left" w:pos="2232"/>
          <w:tab w:val="left" w:pos="2707"/>
          <w:tab w:val="left" w:pos="3240"/>
        </w:tabs>
        <w:spacing w:before="240" w:after="240"/>
        <w:rPr>
          <w:rStyle w:val="Hyperlink"/>
          <w:rFonts w:ascii="Arial" w:hAnsi="Arial" w:cs="Arial"/>
          <w:color w:val="auto"/>
        </w:rPr>
      </w:pPr>
      <w:r>
        <w:rPr>
          <w:rFonts w:cs="Arial"/>
        </w:rPr>
        <w:tab/>
        <w:t>C9.4.1.  DLMS Data Element Dictionary/Directory.  The DEDD is the central directory for all DoD logistics data elements used in the DLMS.  Entries are made for core, domain, and DLMS data element definitions.  Select one of the three elements shown below from the drop down list and click the search button next to the element to show the details of the element (Figure C9.F2).</w:t>
      </w:r>
      <w:r>
        <w:rPr>
          <w:rStyle w:val="Hyperlink"/>
          <w:rFonts w:cs="Arial"/>
        </w:rPr>
        <w:t xml:space="preserve"> </w:t>
      </w:r>
    </w:p>
    <w:p w14:paraId="48B8690C" w14:textId="77777777" w:rsidR="00641B47" w:rsidRDefault="00641B47" w:rsidP="00641B47">
      <w:pPr>
        <w:pStyle w:val="ListParagraph"/>
        <w:numPr>
          <w:ilvl w:val="0"/>
          <w:numId w:val="8"/>
        </w:numPr>
        <w:tabs>
          <w:tab w:val="left" w:pos="547"/>
          <w:tab w:val="left" w:pos="1080"/>
          <w:tab w:val="left" w:pos="1627"/>
          <w:tab w:val="left" w:pos="2232"/>
          <w:tab w:val="left" w:pos="2707"/>
          <w:tab w:val="left" w:pos="3240"/>
        </w:tabs>
        <w:spacing w:after="120"/>
        <w:rPr>
          <w:rFonts w:eastAsiaTheme="minorHAnsi"/>
        </w:rPr>
      </w:pPr>
      <w:r>
        <w:rPr>
          <w:rFonts w:eastAsiaTheme="minorHAnsi" w:cs="Arial"/>
        </w:rPr>
        <w:t>Core Elements</w:t>
      </w:r>
    </w:p>
    <w:p w14:paraId="65A2CCB2" w14:textId="77777777" w:rsidR="00641B47" w:rsidRDefault="00641B47" w:rsidP="00641B47">
      <w:pPr>
        <w:pStyle w:val="ListParagraph"/>
        <w:numPr>
          <w:ilvl w:val="0"/>
          <w:numId w:val="8"/>
        </w:numPr>
        <w:tabs>
          <w:tab w:val="left" w:pos="547"/>
          <w:tab w:val="left" w:pos="1080"/>
          <w:tab w:val="left" w:pos="1627"/>
          <w:tab w:val="left" w:pos="2232"/>
          <w:tab w:val="left" w:pos="2707"/>
          <w:tab w:val="left" w:pos="3240"/>
        </w:tabs>
        <w:spacing w:after="120"/>
        <w:rPr>
          <w:rFonts w:eastAsiaTheme="minorHAnsi" w:cs="Arial"/>
        </w:rPr>
      </w:pPr>
      <w:r>
        <w:rPr>
          <w:rFonts w:eastAsiaTheme="minorHAnsi" w:cs="Arial"/>
        </w:rPr>
        <w:t>Domain Codes and Qualifier Element</w:t>
      </w:r>
    </w:p>
    <w:p w14:paraId="3193B29D" w14:textId="77777777" w:rsidR="00641B47" w:rsidRDefault="00641B47" w:rsidP="00641B47">
      <w:pPr>
        <w:pStyle w:val="ListParagraph"/>
        <w:numPr>
          <w:ilvl w:val="0"/>
          <w:numId w:val="8"/>
        </w:numPr>
        <w:tabs>
          <w:tab w:val="left" w:pos="547"/>
          <w:tab w:val="left" w:pos="1080"/>
          <w:tab w:val="left" w:pos="1627"/>
          <w:tab w:val="left" w:pos="2232"/>
          <w:tab w:val="left" w:pos="2707"/>
          <w:tab w:val="left" w:pos="3240"/>
        </w:tabs>
        <w:spacing w:after="240"/>
        <w:rPr>
          <w:rFonts w:eastAsiaTheme="minorHAnsi" w:cs="Arial"/>
        </w:rPr>
      </w:pPr>
      <w:r>
        <w:rPr>
          <w:rFonts w:eastAsiaTheme="minorHAnsi" w:cs="Arial"/>
        </w:rPr>
        <w:t>DLMS Element</w:t>
      </w:r>
    </w:p>
    <w:p w14:paraId="0A3804BC" w14:textId="77777777" w:rsidR="00641B47" w:rsidRDefault="00641B47" w:rsidP="00641B47">
      <w:pPr>
        <w:tabs>
          <w:tab w:val="left" w:pos="547"/>
          <w:tab w:val="left" w:pos="1080"/>
          <w:tab w:val="left" w:pos="1627"/>
          <w:tab w:val="left" w:pos="2232"/>
          <w:tab w:val="left" w:pos="2707"/>
          <w:tab w:val="left" w:pos="3240"/>
        </w:tabs>
        <w:spacing w:after="240"/>
        <w:ind w:left="187"/>
        <w:rPr>
          <w:rFonts w:eastAsiaTheme="minorHAnsi" w:cs="Arial"/>
        </w:rPr>
      </w:pPr>
      <w:r>
        <w:rPr>
          <w:rFonts w:eastAsiaTheme="minorHAnsi" w:cs="Arial"/>
        </w:rPr>
        <w:t xml:space="preserve">Core Elements, Domain/Qualifiers, and DLMS Elements are discussed in more detail in the following subsections.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641B47" w14:paraId="39F2C159" w14:textId="77777777" w:rsidTr="00641B47">
        <w:trPr>
          <w:jc w:val="center"/>
        </w:trPr>
        <w:tc>
          <w:tcPr>
            <w:tcW w:w="9108" w:type="dxa"/>
            <w:hideMark/>
          </w:tcPr>
          <w:p w14:paraId="221A4FA7" w14:textId="77777777" w:rsidR="00641B47" w:rsidRPr="006E6DAE" w:rsidRDefault="00641B47" w:rsidP="007F3B05">
            <w:pPr>
              <w:keepNext/>
              <w:keepLines/>
              <w:tabs>
                <w:tab w:val="left" w:pos="547"/>
                <w:tab w:val="left" w:pos="1080"/>
                <w:tab w:val="left" w:pos="1627"/>
                <w:tab w:val="left" w:pos="2232"/>
                <w:tab w:val="left" w:pos="2707"/>
                <w:tab w:val="left" w:pos="3240"/>
              </w:tabs>
              <w:spacing w:after="120"/>
              <w:jc w:val="center"/>
              <w:rPr>
                <w:rFonts w:cs="Arial"/>
                <w:szCs w:val="24"/>
              </w:rPr>
            </w:pPr>
            <w:r w:rsidRPr="006E6DAE">
              <w:rPr>
                <w:rFonts w:cs="Arial"/>
              </w:rPr>
              <w:lastRenderedPageBreak/>
              <w:t xml:space="preserve">Figure C9.F2.  </w:t>
            </w:r>
            <w:r w:rsidRPr="006E6DAE">
              <w:rPr>
                <w:rFonts w:cs="Arial"/>
                <w:u w:val="single"/>
              </w:rPr>
              <w:t>DLMS Data Element Dictionary</w:t>
            </w:r>
          </w:p>
          <w:p w14:paraId="666E8BB6" w14:textId="156C0D4A" w:rsidR="00641B47" w:rsidRPr="006E6DAE" w:rsidRDefault="00641B47" w:rsidP="00D05236">
            <w:pPr>
              <w:rPr>
                <w:rFonts w:cs="Arial"/>
                <w:szCs w:val="24"/>
              </w:rPr>
            </w:pPr>
          </w:p>
        </w:tc>
      </w:tr>
      <w:tr w:rsidR="00641B47" w14:paraId="0EB9180E" w14:textId="77777777" w:rsidTr="00641B47">
        <w:trPr>
          <w:jc w:val="center"/>
        </w:trPr>
        <w:tc>
          <w:tcPr>
            <w:tcW w:w="9108" w:type="dxa"/>
            <w:hideMark/>
          </w:tcPr>
          <w:p w14:paraId="30F05351" w14:textId="3ACB686C" w:rsidR="00641B47" w:rsidRDefault="00641B47">
            <w:pPr>
              <w:keepNext/>
              <w:keepLines/>
              <w:tabs>
                <w:tab w:val="left" w:pos="547"/>
                <w:tab w:val="left" w:pos="1080"/>
                <w:tab w:val="left" w:pos="1627"/>
                <w:tab w:val="left" w:pos="2232"/>
                <w:tab w:val="left" w:pos="2707"/>
                <w:tab w:val="left" w:pos="3240"/>
              </w:tabs>
              <w:spacing w:after="240"/>
              <w:rPr>
                <w:rFonts w:cs="Arial"/>
                <w:szCs w:val="24"/>
              </w:rPr>
            </w:pPr>
            <w:r>
              <w:rPr>
                <w:rFonts w:cs="Arial"/>
                <w:noProof/>
              </w:rPr>
              <w:drawing>
                <wp:inline distT="0" distB="0" distL="0" distR="0" wp14:anchorId="41407478" wp14:editId="191AF8E7">
                  <wp:extent cx="5629275" cy="3648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3648075"/>
                          </a:xfrm>
                          <a:prstGeom prst="rect">
                            <a:avLst/>
                          </a:prstGeom>
                          <a:noFill/>
                          <a:ln>
                            <a:noFill/>
                          </a:ln>
                        </pic:spPr>
                      </pic:pic>
                    </a:graphicData>
                  </a:graphic>
                </wp:inline>
              </w:drawing>
            </w:r>
          </w:p>
        </w:tc>
      </w:tr>
    </w:tbl>
    <w:p w14:paraId="6DDC8B74" w14:textId="12E6028E" w:rsidR="00641B47" w:rsidRDefault="00641B47" w:rsidP="00641B47">
      <w:pPr>
        <w:pStyle w:val="PlainText"/>
        <w:tabs>
          <w:tab w:val="left" w:pos="547"/>
          <w:tab w:val="left" w:pos="1080"/>
          <w:tab w:val="left" w:pos="1627"/>
          <w:tab w:val="left" w:pos="2232"/>
          <w:tab w:val="left" w:pos="2707"/>
          <w:tab w:val="left" w:pos="3240"/>
        </w:tabs>
        <w:spacing w:before="120" w:after="240"/>
        <w:rPr>
          <w:rFonts w:ascii="Arial" w:hAnsi="Arial" w:cs="Arial"/>
          <w:sz w:val="24"/>
          <w:szCs w:val="24"/>
        </w:rPr>
      </w:pPr>
      <w:r>
        <w:rPr>
          <w:rFonts w:ascii="Arial" w:hAnsi="Arial" w:cs="Arial"/>
          <w:sz w:val="24"/>
          <w:szCs w:val="24"/>
        </w:rPr>
        <w:tab/>
      </w:r>
      <w:r>
        <w:rPr>
          <w:rFonts w:ascii="Arial" w:hAnsi="Arial" w:cs="Arial"/>
          <w:b/>
          <w:i/>
          <w:color w:val="FF0000"/>
          <w:sz w:val="24"/>
          <w:szCs w:val="24"/>
        </w:rPr>
        <w:tab/>
      </w:r>
      <w:r>
        <w:rPr>
          <w:rFonts w:ascii="Arial" w:hAnsi="Arial" w:cs="Arial"/>
          <w:sz w:val="24"/>
          <w:szCs w:val="24"/>
        </w:rPr>
        <w:t xml:space="preserve">C9.4.1.1.  </w:t>
      </w:r>
      <w:r>
        <w:rPr>
          <w:rFonts w:ascii="Arial" w:hAnsi="Arial" w:cs="Arial"/>
          <w:sz w:val="24"/>
          <w:szCs w:val="24"/>
          <w:u w:val="single"/>
        </w:rPr>
        <w:t>Core Elements</w:t>
      </w:r>
    </w:p>
    <w:p w14:paraId="40DECE16" w14:textId="33C3A397" w:rsidR="00641B47" w:rsidRDefault="00641B47" w:rsidP="00641B47">
      <w:pPr>
        <w:tabs>
          <w:tab w:val="left" w:pos="547"/>
          <w:tab w:val="left" w:pos="1080"/>
          <w:tab w:val="left" w:pos="1627"/>
          <w:tab w:val="left" w:pos="2232"/>
          <w:tab w:val="left" w:pos="2707"/>
          <w:tab w:val="left" w:pos="3240"/>
        </w:tabs>
        <w:spacing w:after="240"/>
        <w:rPr>
          <w:rFonts w:cs="Arial"/>
          <w:szCs w:val="24"/>
        </w:rPr>
      </w:pPr>
      <w:r>
        <w:rPr>
          <w:rFonts w:cs="Arial"/>
        </w:rPr>
        <w:tab/>
      </w:r>
      <w:r>
        <w:rPr>
          <w:rFonts w:cs="Arial"/>
        </w:rPr>
        <w:tab/>
      </w:r>
      <w:r>
        <w:rPr>
          <w:rFonts w:cs="Arial"/>
        </w:rPr>
        <w:tab/>
        <w:t xml:space="preserve">C9.4.1.1.1.  This section describes the results of selecting a Core data element from Figure C9.F2.  A Core data element is a logical concept that is the foundation for one or more DLMS elements.  The Core data element page (Figure C9.F3) will display the applicable Core data element, related DLMS data elements, and applicable domain data (data codes). </w:t>
      </w:r>
      <w:r w:rsidR="007F3B05">
        <w:rPr>
          <w:rFonts w:cs="Arial"/>
        </w:rPr>
        <w:t xml:space="preserve"> </w:t>
      </w:r>
      <w:r>
        <w:rPr>
          <w:rFonts w:cs="Arial"/>
        </w:rPr>
        <w:t>It will also show associated DLMS IC, numbers with identified location(s) within each IC.</w:t>
      </w:r>
    </w:p>
    <w:p w14:paraId="3E94FFE1" w14:textId="77777777" w:rsidR="00641B47" w:rsidRDefault="00641B47" w:rsidP="00641B47">
      <w:pPr>
        <w:tabs>
          <w:tab w:val="left" w:pos="547"/>
          <w:tab w:val="left" w:pos="1080"/>
          <w:tab w:val="left" w:pos="1627"/>
          <w:tab w:val="left" w:pos="2232"/>
          <w:tab w:val="left" w:pos="2707"/>
          <w:tab w:val="left" w:pos="3240"/>
        </w:tabs>
        <w:spacing w:after="240"/>
        <w:rPr>
          <w:rFonts w:cs="Arial"/>
        </w:rPr>
      </w:pPr>
      <w:r>
        <w:rPr>
          <w:rFonts w:cs="Arial"/>
        </w:rPr>
        <w:tab/>
      </w:r>
      <w:r>
        <w:rPr>
          <w:rFonts w:cs="Arial"/>
        </w:rPr>
        <w:tab/>
      </w:r>
      <w:r>
        <w:rPr>
          <w:rFonts w:cs="Arial"/>
        </w:rPr>
        <w:tab/>
        <w:t>C9.4.1.1.2.  For example, the Core data element “</w:t>
      </w:r>
      <w:proofErr w:type="spellStart"/>
      <w:r>
        <w:rPr>
          <w:rFonts w:cs="Arial"/>
        </w:rPr>
        <w:t>DoDAAC</w:t>
      </w:r>
      <w:proofErr w:type="spellEnd"/>
      <w:r>
        <w:rPr>
          <w:rFonts w:cs="Arial"/>
        </w:rPr>
        <w:t xml:space="preserve"> (Department of Defense Activity Address Code)” (Figure C9.F3.), displays the core definition that underlies the use of </w:t>
      </w:r>
      <w:proofErr w:type="spellStart"/>
      <w:r>
        <w:rPr>
          <w:rFonts w:cs="Arial"/>
        </w:rPr>
        <w:t>DoDAAC</w:t>
      </w:r>
      <w:proofErr w:type="spellEnd"/>
      <w:r>
        <w:rPr>
          <w:rFonts w:cs="Arial"/>
        </w:rPr>
        <w:t xml:space="preserve"> with the DLMS and the associated DLMS data elements (e.g. </w:t>
      </w:r>
      <w:proofErr w:type="spellStart"/>
      <w:r>
        <w:rPr>
          <w:rFonts w:cs="Arial"/>
        </w:rPr>
        <w:t>DoDAAC</w:t>
      </w:r>
      <w:proofErr w:type="spellEnd"/>
      <w:r>
        <w:rPr>
          <w:rFonts w:cs="Arial"/>
        </w:rPr>
        <w:t xml:space="preserve"> - BILL AND SHIP TO PARTY,  </w:t>
      </w:r>
      <w:proofErr w:type="spellStart"/>
      <w:r>
        <w:rPr>
          <w:rFonts w:cs="Arial"/>
        </w:rPr>
        <w:t>DoDAAC</w:t>
      </w:r>
      <w:proofErr w:type="spellEnd"/>
      <w:r>
        <w:rPr>
          <w:rFonts w:cs="Arial"/>
        </w:rPr>
        <w:t xml:space="preserve"> - BILL TO PARTY (FOR DISPOSAL OF HAZARDOUS MATERIEL)).</w:t>
      </w:r>
    </w:p>
    <w:p w14:paraId="75292510" w14:textId="77777777" w:rsidR="00641B47" w:rsidRDefault="00641B47" w:rsidP="00641B47">
      <w:pPr>
        <w:tabs>
          <w:tab w:val="left" w:pos="547"/>
          <w:tab w:val="left" w:pos="1080"/>
          <w:tab w:val="left" w:pos="1627"/>
          <w:tab w:val="left" w:pos="2232"/>
          <w:tab w:val="left" w:pos="2707"/>
          <w:tab w:val="left" w:pos="3240"/>
        </w:tabs>
        <w:spacing w:after="240"/>
        <w:rPr>
          <w:rFonts w:cs="Arial"/>
          <w:highlight w:val="yellow"/>
        </w:rPr>
      </w:pPr>
      <w:r>
        <w:rPr>
          <w:rFonts w:cs="Arial"/>
        </w:rPr>
        <w:tab/>
      </w:r>
      <w:r>
        <w:rPr>
          <w:rFonts w:cs="Arial"/>
        </w:rPr>
        <w:tab/>
        <w:t xml:space="preserve"> </w:t>
      </w:r>
      <w:r>
        <w:rPr>
          <w:rFonts w:cs="Arial"/>
        </w:rPr>
        <w:tab/>
        <w:t>C9.4.1.1.3.  Clicking on the “Logistics Qualifier Link” (Figure C9.F3.) will display the page for a linked qualifier, if there is a qualifier reference table for the element.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641B47" w14:paraId="327C79C9" w14:textId="77777777" w:rsidTr="00641B47">
        <w:trPr>
          <w:jc w:val="center"/>
        </w:trPr>
        <w:tc>
          <w:tcPr>
            <w:tcW w:w="9108" w:type="dxa"/>
            <w:hideMark/>
          </w:tcPr>
          <w:p w14:paraId="467FDE35" w14:textId="1796BE1F" w:rsidR="00641B47" w:rsidRDefault="00641B47" w:rsidP="007F3B05">
            <w:pPr>
              <w:keepNext/>
              <w:keepLines/>
              <w:tabs>
                <w:tab w:val="left" w:pos="547"/>
                <w:tab w:val="left" w:pos="1080"/>
                <w:tab w:val="left" w:pos="1627"/>
                <w:tab w:val="left" w:pos="2232"/>
                <w:tab w:val="left" w:pos="2707"/>
                <w:tab w:val="left" w:pos="3240"/>
              </w:tabs>
              <w:spacing w:after="120"/>
              <w:jc w:val="center"/>
              <w:rPr>
                <w:rFonts w:cs="Arial"/>
                <w:szCs w:val="24"/>
              </w:rPr>
            </w:pPr>
            <w:r>
              <w:rPr>
                <w:rFonts w:cs="Arial"/>
              </w:rPr>
              <w:lastRenderedPageBreak/>
              <w:t xml:space="preserve">Figure C9.F3.  </w:t>
            </w:r>
            <w:r>
              <w:rPr>
                <w:rFonts w:cs="Arial"/>
                <w:u w:val="single"/>
              </w:rPr>
              <w:t>DLMS Core Element Example</w:t>
            </w:r>
          </w:p>
        </w:tc>
      </w:tr>
      <w:tr w:rsidR="00641B47" w14:paraId="29D80C09" w14:textId="77777777" w:rsidTr="00641B47">
        <w:trPr>
          <w:jc w:val="center"/>
        </w:trPr>
        <w:tc>
          <w:tcPr>
            <w:tcW w:w="9108" w:type="dxa"/>
            <w:hideMark/>
          </w:tcPr>
          <w:p w14:paraId="6C58E863" w14:textId="6EA6E31A" w:rsidR="00641B47" w:rsidRDefault="00641B47">
            <w:pPr>
              <w:tabs>
                <w:tab w:val="left" w:pos="547"/>
                <w:tab w:val="left" w:pos="1080"/>
                <w:tab w:val="left" w:pos="1627"/>
                <w:tab w:val="left" w:pos="2232"/>
                <w:tab w:val="left" w:pos="2707"/>
                <w:tab w:val="left" w:pos="3240"/>
              </w:tabs>
              <w:spacing w:after="240"/>
              <w:jc w:val="center"/>
              <w:rPr>
                <w:rFonts w:cs="Arial"/>
                <w:szCs w:val="24"/>
              </w:rPr>
            </w:pPr>
            <w:r>
              <w:rPr>
                <w:rFonts w:cs="Arial"/>
                <w:noProof/>
              </w:rPr>
              <w:drawing>
                <wp:inline distT="0" distB="0" distL="0" distR="0" wp14:anchorId="60C10352" wp14:editId="17C68BBA">
                  <wp:extent cx="5534025" cy="4429125"/>
                  <wp:effectExtent l="19050" t="19050" r="2857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b="1691"/>
                          <a:stretch/>
                        </pic:blipFill>
                        <pic:spPr bwMode="auto">
                          <a:xfrm>
                            <a:off x="0" y="0"/>
                            <a:ext cx="5534025" cy="442912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tc>
      </w:tr>
    </w:tbl>
    <w:p w14:paraId="5951C1F7" w14:textId="1CFCBC08" w:rsidR="00641B47" w:rsidRDefault="00641B47" w:rsidP="007F3B05">
      <w:pPr>
        <w:pStyle w:val="PlainText"/>
        <w:tabs>
          <w:tab w:val="left" w:pos="547"/>
          <w:tab w:val="left" w:pos="1080"/>
          <w:tab w:val="left" w:pos="1627"/>
          <w:tab w:val="left" w:pos="2232"/>
          <w:tab w:val="left" w:pos="2707"/>
          <w:tab w:val="left" w:pos="3240"/>
        </w:tabs>
        <w:spacing w:before="240" w:after="240"/>
        <w:rPr>
          <w:rFonts w:ascii="Arial" w:hAnsi="Arial" w:cs="Arial"/>
          <w:sz w:val="24"/>
          <w:szCs w:val="24"/>
        </w:rPr>
      </w:pPr>
      <w:r>
        <w:rPr>
          <w:rFonts w:ascii="Arial" w:hAnsi="Arial" w:cs="Arial"/>
          <w:sz w:val="24"/>
          <w:szCs w:val="24"/>
        </w:rPr>
        <w:tab/>
      </w:r>
      <w:r>
        <w:rPr>
          <w:rFonts w:ascii="Arial" w:hAnsi="Arial" w:cs="Arial"/>
          <w:sz w:val="24"/>
          <w:szCs w:val="24"/>
        </w:rPr>
        <w:tab/>
        <w:t xml:space="preserve">C9.4.1.2.  </w:t>
      </w:r>
      <w:r>
        <w:rPr>
          <w:rFonts w:ascii="Arial" w:hAnsi="Arial" w:cs="Arial"/>
          <w:sz w:val="24"/>
          <w:szCs w:val="24"/>
          <w:u w:val="single"/>
        </w:rPr>
        <w:t>Domain Codes</w:t>
      </w:r>
      <w:r w:rsidRPr="004F541A">
        <w:rPr>
          <w:rFonts w:ascii="Arial" w:hAnsi="Arial" w:cs="Arial"/>
          <w:sz w:val="24"/>
          <w:szCs w:val="24"/>
        </w:rPr>
        <w:t>.</w:t>
      </w:r>
      <w:r>
        <w:rPr>
          <w:rFonts w:ascii="Arial" w:hAnsi="Arial" w:cs="Arial"/>
          <w:sz w:val="24"/>
          <w:szCs w:val="24"/>
        </w:rPr>
        <w:t xml:space="preserve">  This section describes the results of selecting a Domain from Figure C9.F2. </w:t>
      </w:r>
      <w:r w:rsidR="007F3B05">
        <w:rPr>
          <w:rFonts w:ascii="Arial" w:hAnsi="Arial" w:cs="Arial"/>
          <w:sz w:val="24"/>
          <w:szCs w:val="24"/>
        </w:rPr>
        <w:t xml:space="preserve"> </w:t>
      </w:r>
      <w:r>
        <w:rPr>
          <w:rFonts w:ascii="Arial" w:hAnsi="Arial" w:cs="Arial"/>
          <w:sz w:val="24"/>
          <w:szCs w:val="24"/>
        </w:rPr>
        <w:t xml:space="preserve">Domain codes are DoD codes mapped to codes of an ASC X12 standard element.  The X12 code may or may not match the DoD code, but should be as close as possible. </w:t>
      </w:r>
      <w:r w:rsidR="004F541A">
        <w:rPr>
          <w:rFonts w:ascii="Arial" w:hAnsi="Arial" w:cs="Arial"/>
          <w:sz w:val="24"/>
          <w:szCs w:val="24"/>
        </w:rPr>
        <w:t xml:space="preserve"> </w:t>
      </w:r>
      <w:r>
        <w:rPr>
          <w:rFonts w:ascii="Arial" w:hAnsi="Arial" w:cs="Arial"/>
          <w:sz w:val="24"/>
          <w:szCs w:val="24"/>
        </w:rPr>
        <w:t>For example, Unit of Measure (UoM) (core data element) contains set of measurement values: Cubic Foot, GA-Gallon.  “Type of Unit Price Code” has codes associated with the Core data element, (Figure C9.F4.).  Even though every Core Element is in the Domain drop down list, not every Core data element has Domain codes. The Domain result page may also link to a DLMS qualifier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6008F5B5" w14:textId="77777777" w:rsidTr="00641B47">
        <w:tc>
          <w:tcPr>
            <w:tcW w:w="9576" w:type="dxa"/>
            <w:hideMark/>
          </w:tcPr>
          <w:p w14:paraId="308B0343" w14:textId="0D086DE0" w:rsidR="00641B47" w:rsidRDefault="00641B47">
            <w:pPr>
              <w:keepNext/>
              <w:keepLines/>
              <w:tabs>
                <w:tab w:val="left" w:pos="547"/>
                <w:tab w:val="left" w:pos="1080"/>
                <w:tab w:val="left" w:pos="1627"/>
                <w:tab w:val="left" w:pos="2232"/>
                <w:tab w:val="left" w:pos="2707"/>
                <w:tab w:val="left" w:pos="3240"/>
              </w:tabs>
              <w:spacing w:after="60"/>
              <w:jc w:val="center"/>
              <w:rPr>
                <w:rFonts w:cs="Arial"/>
                <w:szCs w:val="24"/>
              </w:rPr>
            </w:pPr>
            <w:r>
              <w:rPr>
                <w:rFonts w:cs="Arial"/>
              </w:rPr>
              <w:lastRenderedPageBreak/>
              <w:t xml:space="preserve">Figure C9.F4.  </w:t>
            </w:r>
            <w:r>
              <w:rPr>
                <w:rFonts w:cs="Arial"/>
                <w:u w:val="single"/>
              </w:rPr>
              <w:t>Domain Example</w:t>
            </w:r>
          </w:p>
        </w:tc>
      </w:tr>
      <w:tr w:rsidR="00641B47" w14:paraId="399087F9" w14:textId="77777777" w:rsidTr="00641B47">
        <w:tc>
          <w:tcPr>
            <w:tcW w:w="9576" w:type="dxa"/>
            <w:hideMark/>
          </w:tcPr>
          <w:p w14:paraId="52C70ED3" w14:textId="1BC19C18" w:rsidR="00641B47" w:rsidRDefault="00641B47">
            <w:pPr>
              <w:keepNext/>
              <w:keepLines/>
              <w:tabs>
                <w:tab w:val="left" w:pos="547"/>
                <w:tab w:val="left" w:pos="1080"/>
                <w:tab w:val="left" w:pos="1627"/>
                <w:tab w:val="left" w:pos="2232"/>
                <w:tab w:val="left" w:pos="2707"/>
                <w:tab w:val="left" w:pos="3240"/>
              </w:tabs>
              <w:spacing w:after="240"/>
              <w:jc w:val="center"/>
              <w:rPr>
                <w:rFonts w:cs="Arial"/>
                <w:szCs w:val="24"/>
              </w:rPr>
            </w:pPr>
            <w:r>
              <w:rPr>
                <w:rFonts w:cs="Arial"/>
                <w:noProof/>
              </w:rPr>
              <w:drawing>
                <wp:inline distT="0" distB="0" distL="0" distR="0" wp14:anchorId="67A957EC" wp14:editId="0C6BB9BF">
                  <wp:extent cx="5943600" cy="3810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810000"/>
                          </a:xfrm>
                          <a:prstGeom prst="rect">
                            <a:avLst/>
                          </a:prstGeom>
                          <a:noFill/>
                          <a:ln>
                            <a:noFill/>
                          </a:ln>
                        </pic:spPr>
                      </pic:pic>
                    </a:graphicData>
                  </a:graphic>
                </wp:inline>
              </w:drawing>
            </w:r>
          </w:p>
        </w:tc>
      </w:tr>
    </w:tbl>
    <w:p w14:paraId="78BD34B2" w14:textId="77777777" w:rsidR="00641B47" w:rsidRDefault="00641B47" w:rsidP="00641B47">
      <w:pPr>
        <w:tabs>
          <w:tab w:val="left" w:pos="547"/>
          <w:tab w:val="left" w:pos="1080"/>
          <w:tab w:val="left" w:pos="1627"/>
          <w:tab w:val="left" w:pos="2232"/>
          <w:tab w:val="left" w:pos="2707"/>
          <w:tab w:val="left" w:pos="3240"/>
        </w:tabs>
        <w:rPr>
          <w:rFonts w:cs="Arial"/>
          <w:szCs w:val="24"/>
        </w:rPr>
      </w:pPr>
    </w:p>
    <w:p w14:paraId="0D9B7752" w14:textId="7FF35F42" w:rsidR="00641B47" w:rsidRDefault="00A52120" w:rsidP="00641B47">
      <w:pPr>
        <w:tabs>
          <w:tab w:val="left" w:pos="547"/>
          <w:tab w:val="left" w:pos="1080"/>
          <w:tab w:val="left" w:pos="1627"/>
          <w:tab w:val="left" w:pos="2232"/>
          <w:tab w:val="left" w:pos="2707"/>
          <w:tab w:val="left" w:pos="3240"/>
        </w:tabs>
        <w:rPr>
          <w:rFonts w:cs="Arial"/>
        </w:rPr>
      </w:pPr>
      <w:r>
        <w:rPr>
          <w:rFonts w:cs="Arial"/>
        </w:rPr>
        <w:tab/>
      </w:r>
      <w:r>
        <w:rPr>
          <w:rFonts w:cs="Arial"/>
        </w:rPr>
        <w:tab/>
      </w:r>
      <w:r w:rsidR="00641B47">
        <w:rPr>
          <w:rFonts w:cs="Arial"/>
        </w:rPr>
        <w:t xml:space="preserve">C9.4.1.3.  </w:t>
      </w:r>
      <w:r w:rsidR="00641B47">
        <w:rPr>
          <w:rFonts w:cs="Arial"/>
          <w:u w:val="single"/>
        </w:rPr>
        <w:t>DLMS Data Elements</w:t>
      </w:r>
      <w:r w:rsidR="00641B47">
        <w:rPr>
          <w:rFonts w:cs="Arial"/>
        </w:rPr>
        <w:t>.  This section describes the results of selecting a DLMS Element from Figure C9.F2. above.  DLMS elements are the functional data standards for the logistics community and are the basis for identifying transaction data requirements.  For example, the core data element, “Department of Defense Activity Address Code (</w:t>
      </w:r>
      <w:proofErr w:type="spellStart"/>
      <w:r w:rsidR="00641B47">
        <w:rPr>
          <w:rFonts w:cs="Arial"/>
        </w:rPr>
        <w:t>DoDAAC</w:t>
      </w:r>
      <w:proofErr w:type="spellEnd"/>
      <w:r w:rsidR="00641B47">
        <w:rPr>
          <w:rFonts w:cs="Arial"/>
        </w:rPr>
        <w:t>)”, is the parent and includes DLMS data variations like “</w:t>
      </w:r>
      <w:proofErr w:type="spellStart"/>
      <w:r w:rsidR="00641B47">
        <w:rPr>
          <w:rFonts w:cs="Arial"/>
        </w:rPr>
        <w:t>DoDAAC</w:t>
      </w:r>
      <w:proofErr w:type="spellEnd"/>
      <w:r w:rsidR="00641B47">
        <w:rPr>
          <w:rFonts w:cs="Arial"/>
        </w:rPr>
        <w:t xml:space="preserve"> – Bill To Party” and “</w:t>
      </w:r>
      <w:proofErr w:type="spellStart"/>
      <w:r w:rsidR="00641B47">
        <w:rPr>
          <w:rFonts w:cs="Arial"/>
        </w:rPr>
        <w:t>DoDAAC</w:t>
      </w:r>
      <w:proofErr w:type="spellEnd"/>
      <w:r w:rsidR="00641B47">
        <w:rPr>
          <w:rFonts w:cs="Arial"/>
        </w:rPr>
        <w:t xml:space="preserve"> – Delivery Address”.  The results of the DLMS inquiry will display a list of DLMS ICs in which the DLMS data element are used (Figure C9.F5.).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641B47" w14:paraId="66C42476" w14:textId="77777777" w:rsidTr="00641B47">
        <w:trPr>
          <w:jc w:val="center"/>
        </w:trPr>
        <w:tc>
          <w:tcPr>
            <w:tcW w:w="9468" w:type="dxa"/>
            <w:hideMark/>
          </w:tcPr>
          <w:p w14:paraId="203D326C" w14:textId="77777777" w:rsidR="00641B47" w:rsidRDefault="00641B47">
            <w:pPr>
              <w:keepNext/>
              <w:keepLines/>
              <w:tabs>
                <w:tab w:val="left" w:pos="547"/>
                <w:tab w:val="left" w:pos="1080"/>
                <w:tab w:val="left" w:pos="1627"/>
                <w:tab w:val="left" w:pos="2232"/>
                <w:tab w:val="left" w:pos="2707"/>
                <w:tab w:val="left" w:pos="3240"/>
              </w:tabs>
              <w:spacing w:before="60" w:after="80"/>
              <w:jc w:val="center"/>
              <w:rPr>
                <w:rFonts w:cs="Arial"/>
                <w:szCs w:val="24"/>
              </w:rPr>
            </w:pPr>
            <w:r>
              <w:rPr>
                <w:rFonts w:cs="Arial"/>
              </w:rPr>
              <w:lastRenderedPageBreak/>
              <w:t xml:space="preserve">Figure C9.F5.  </w:t>
            </w:r>
            <w:r>
              <w:rPr>
                <w:rFonts w:cs="Arial"/>
                <w:u w:val="single"/>
              </w:rPr>
              <w:t>DLMS Data Elements</w:t>
            </w:r>
          </w:p>
        </w:tc>
      </w:tr>
      <w:tr w:rsidR="00641B47" w14:paraId="5A20051C" w14:textId="77777777" w:rsidTr="00641B47">
        <w:trPr>
          <w:jc w:val="center"/>
        </w:trPr>
        <w:tc>
          <w:tcPr>
            <w:tcW w:w="9468" w:type="dxa"/>
            <w:hideMark/>
          </w:tcPr>
          <w:p w14:paraId="0DB7AACC" w14:textId="3DE16AC2" w:rsidR="00641B47" w:rsidRDefault="00641B47">
            <w:pPr>
              <w:keepNext/>
              <w:keepLines/>
              <w:tabs>
                <w:tab w:val="left" w:pos="547"/>
                <w:tab w:val="left" w:pos="1080"/>
                <w:tab w:val="left" w:pos="1627"/>
                <w:tab w:val="left" w:pos="2232"/>
                <w:tab w:val="left" w:pos="2707"/>
                <w:tab w:val="left" w:pos="3240"/>
              </w:tabs>
              <w:spacing w:after="240"/>
              <w:rPr>
                <w:rFonts w:cs="Arial"/>
                <w:szCs w:val="24"/>
              </w:rPr>
            </w:pPr>
            <w:r>
              <w:rPr>
                <w:rFonts w:cs="Arial"/>
                <w:noProof/>
              </w:rPr>
              <w:drawing>
                <wp:inline distT="0" distB="0" distL="0" distR="0" wp14:anchorId="669EF197" wp14:editId="6BAF4470">
                  <wp:extent cx="5724525" cy="30575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3057525"/>
                          </a:xfrm>
                          <a:prstGeom prst="rect">
                            <a:avLst/>
                          </a:prstGeom>
                          <a:noFill/>
                          <a:ln>
                            <a:noFill/>
                          </a:ln>
                        </pic:spPr>
                      </pic:pic>
                    </a:graphicData>
                  </a:graphic>
                </wp:inline>
              </w:drawing>
            </w:r>
          </w:p>
        </w:tc>
      </w:tr>
    </w:tbl>
    <w:p w14:paraId="1970FB6F" w14:textId="77777777" w:rsidR="00641B47" w:rsidRDefault="00641B47" w:rsidP="00641B47">
      <w:pPr>
        <w:tabs>
          <w:tab w:val="left" w:pos="547"/>
          <w:tab w:val="left" w:pos="1080"/>
          <w:tab w:val="left" w:pos="1627"/>
          <w:tab w:val="left" w:pos="2232"/>
          <w:tab w:val="left" w:pos="2707"/>
          <w:tab w:val="left" w:pos="3240"/>
        </w:tabs>
        <w:rPr>
          <w:rFonts w:cs="Arial"/>
        </w:rPr>
      </w:pPr>
    </w:p>
    <w:p w14:paraId="1E6A9942" w14:textId="08A37F2C" w:rsidR="00641B47" w:rsidRDefault="00A52120" w:rsidP="00641B47">
      <w:pPr>
        <w:tabs>
          <w:tab w:val="left" w:pos="547"/>
          <w:tab w:val="left" w:pos="1080"/>
          <w:tab w:val="left" w:pos="1627"/>
          <w:tab w:val="left" w:pos="2232"/>
          <w:tab w:val="left" w:pos="2707"/>
          <w:tab w:val="left" w:pos="3240"/>
        </w:tabs>
        <w:rPr>
          <w:rFonts w:cs="Arial"/>
        </w:rPr>
      </w:pPr>
      <w:r>
        <w:rPr>
          <w:rFonts w:cs="Arial"/>
        </w:rPr>
        <w:tab/>
      </w:r>
      <w:r>
        <w:rPr>
          <w:rFonts w:cs="Arial"/>
        </w:rPr>
        <w:tab/>
      </w:r>
      <w:r w:rsidR="00641B47">
        <w:rPr>
          <w:rFonts w:cs="Arial"/>
        </w:rPr>
        <w:t xml:space="preserve">C9.4.1.4.  </w:t>
      </w:r>
      <w:r w:rsidR="00641B47">
        <w:rPr>
          <w:rFonts w:cs="Arial"/>
          <w:u w:val="single"/>
        </w:rPr>
        <w:t>DLMS Implementation Convention Inquiry</w:t>
      </w:r>
      <w:r w:rsidR="00641B47">
        <w:rPr>
          <w:rFonts w:cs="Arial"/>
        </w:rPr>
        <w:t xml:space="preserve">.  This section describes the results of searching a DLMS IC from Figure C9.F2. above. The resulting DLMS IC will display all associated DLMS data elements, X12 qualifiers, and locations in a particular IC.  The example in Figure C9.F6. shows the results for DLMS IC“004010F511R4RA05”.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4"/>
      </w:tblGrid>
      <w:tr w:rsidR="00641B47" w14:paraId="0A8C16FC" w14:textId="77777777" w:rsidTr="00641B47">
        <w:trPr>
          <w:jc w:val="center"/>
        </w:trPr>
        <w:tc>
          <w:tcPr>
            <w:tcW w:w="9414" w:type="dxa"/>
            <w:hideMark/>
          </w:tcPr>
          <w:p w14:paraId="7A863AD6" w14:textId="77777777" w:rsidR="00641B47" w:rsidRDefault="00641B47">
            <w:pPr>
              <w:keepNext/>
              <w:keepLines/>
              <w:tabs>
                <w:tab w:val="left" w:pos="547"/>
                <w:tab w:val="left" w:pos="1080"/>
                <w:tab w:val="left" w:pos="1627"/>
                <w:tab w:val="left" w:pos="2232"/>
                <w:tab w:val="left" w:pos="2707"/>
                <w:tab w:val="left" w:pos="3240"/>
              </w:tabs>
              <w:spacing w:before="60" w:after="80"/>
              <w:jc w:val="center"/>
              <w:rPr>
                <w:rFonts w:cs="Arial"/>
                <w:szCs w:val="24"/>
              </w:rPr>
            </w:pPr>
            <w:r>
              <w:rPr>
                <w:rFonts w:cs="Arial"/>
              </w:rPr>
              <w:lastRenderedPageBreak/>
              <w:t>Figure C9.F6.  DLMS Implementation Convention Inquiry</w:t>
            </w:r>
          </w:p>
        </w:tc>
      </w:tr>
      <w:tr w:rsidR="00641B47" w14:paraId="1A5EE0CD" w14:textId="77777777" w:rsidTr="00641B47">
        <w:trPr>
          <w:jc w:val="center"/>
        </w:trPr>
        <w:tc>
          <w:tcPr>
            <w:tcW w:w="9414" w:type="dxa"/>
            <w:hideMark/>
          </w:tcPr>
          <w:p w14:paraId="3B5A82F6" w14:textId="2AC748D4" w:rsidR="00641B47" w:rsidRDefault="00641B47">
            <w:pPr>
              <w:keepNext/>
              <w:keepLines/>
              <w:tabs>
                <w:tab w:val="left" w:pos="547"/>
                <w:tab w:val="left" w:pos="1080"/>
                <w:tab w:val="left" w:pos="1627"/>
                <w:tab w:val="left" w:pos="2232"/>
                <w:tab w:val="left" w:pos="2707"/>
                <w:tab w:val="left" w:pos="3240"/>
              </w:tabs>
              <w:spacing w:after="240"/>
              <w:jc w:val="center"/>
              <w:rPr>
                <w:rFonts w:cs="Arial"/>
                <w:szCs w:val="24"/>
              </w:rPr>
            </w:pPr>
            <w:r>
              <w:rPr>
                <w:rFonts w:cs="Arial"/>
                <w:noProof/>
              </w:rPr>
              <w:drawing>
                <wp:inline distT="0" distB="0" distL="0" distR="0" wp14:anchorId="7AA72D88" wp14:editId="10125804">
                  <wp:extent cx="5657850" cy="40195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4019550"/>
                          </a:xfrm>
                          <a:prstGeom prst="rect">
                            <a:avLst/>
                          </a:prstGeom>
                          <a:noFill/>
                          <a:ln>
                            <a:noFill/>
                          </a:ln>
                        </pic:spPr>
                      </pic:pic>
                    </a:graphicData>
                  </a:graphic>
                </wp:inline>
              </w:drawing>
            </w:r>
          </w:p>
        </w:tc>
      </w:tr>
    </w:tbl>
    <w:p w14:paraId="44E2CC40" w14:textId="77777777" w:rsidR="00641B47" w:rsidRDefault="00641B47" w:rsidP="00641B47">
      <w:pPr>
        <w:tabs>
          <w:tab w:val="left" w:pos="547"/>
          <w:tab w:val="left" w:pos="1080"/>
          <w:tab w:val="left" w:pos="1627"/>
          <w:tab w:val="left" w:pos="2232"/>
          <w:tab w:val="left" w:pos="2707"/>
          <w:tab w:val="left" w:pos="3240"/>
        </w:tabs>
        <w:rPr>
          <w:rFonts w:cs="Arial"/>
        </w:rPr>
      </w:pPr>
    </w:p>
    <w:p w14:paraId="4BC27A6E" w14:textId="22B9F7A2" w:rsidR="00641B47" w:rsidRDefault="00641B47" w:rsidP="00641B47">
      <w:pPr>
        <w:tabs>
          <w:tab w:val="left" w:pos="547"/>
          <w:tab w:val="left" w:pos="1080"/>
          <w:tab w:val="left" w:pos="1627"/>
          <w:tab w:val="left" w:pos="2232"/>
          <w:tab w:val="left" w:pos="2707"/>
          <w:tab w:val="left" w:pos="3240"/>
        </w:tabs>
        <w:rPr>
          <w:rFonts w:ascii="Times New Roman" w:hAnsi="Times New Roman"/>
        </w:rPr>
      </w:pPr>
      <w:r>
        <w:rPr>
          <w:rFonts w:cs="Arial"/>
        </w:rPr>
        <w:tab/>
        <w:t xml:space="preserve">C9.4.2.  </w:t>
      </w:r>
      <w:r>
        <w:rPr>
          <w:rFonts w:cs="Arial"/>
          <w:u w:val="single"/>
        </w:rPr>
        <w:t>DLMS Qualifiers</w:t>
      </w:r>
      <w:r>
        <w:rPr>
          <w:rFonts w:cs="Arial"/>
        </w:rPr>
        <w:t>.  In Figure C9.F7., the DLMS Qualifiers page provides a way to browse or search for the DLMS managed code lists used in the DLMS IC. The DLMS Qualifiers represent a combination of DoD logistics functional data elements for which the authoritative source is DLM 4000.25, D</w:t>
      </w:r>
      <w:r w:rsidR="005F40A2">
        <w:rPr>
          <w:rFonts w:cs="Arial"/>
        </w:rPr>
        <w:t xml:space="preserve">efense Logistics Management </w:t>
      </w:r>
      <w:r w:rsidR="00C767DE">
        <w:rPr>
          <w:rFonts w:cs="Arial"/>
        </w:rPr>
        <w:t>Standards</w:t>
      </w:r>
      <w:r w:rsidR="005F40A2">
        <w:rPr>
          <w:rFonts w:cs="Arial"/>
        </w:rPr>
        <w:t xml:space="preserve"> m</w:t>
      </w:r>
      <w:r>
        <w:rPr>
          <w:rFonts w:cs="Arial"/>
        </w:rPr>
        <w:t xml:space="preserve">anual. </w:t>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686B5028" w14:textId="77777777" w:rsidTr="00641B47">
        <w:tc>
          <w:tcPr>
            <w:tcW w:w="9576" w:type="dxa"/>
            <w:hideMark/>
          </w:tcPr>
          <w:p w14:paraId="7EDFBD3A" w14:textId="77777777" w:rsidR="00641B47" w:rsidRDefault="00641B47">
            <w:pPr>
              <w:tabs>
                <w:tab w:val="left" w:pos="547"/>
                <w:tab w:val="left" w:pos="1080"/>
                <w:tab w:val="left" w:pos="1627"/>
                <w:tab w:val="left" w:pos="2232"/>
                <w:tab w:val="left" w:pos="2707"/>
                <w:tab w:val="left" w:pos="3240"/>
              </w:tabs>
              <w:spacing w:after="80"/>
              <w:jc w:val="center"/>
              <w:rPr>
                <w:rFonts w:cs="Arial"/>
                <w:szCs w:val="24"/>
              </w:rPr>
            </w:pPr>
            <w:r>
              <w:rPr>
                <w:rFonts w:cs="Arial"/>
              </w:rPr>
              <w:lastRenderedPageBreak/>
              <w:t xml:space="preserve">Figure C9.F7.  </w:t>
            </w:r>
            <w:r>
              <w:rPr>
                <w:rFonts w:cs="Arial"/>
                <w:u w:val="single"/>
              </w:rPr>
              <w:t>DLMS Qualifiers</w:t>
            </w:r>
          </w:p>
        </w:tc>
      </w:tr>
      <w:tr w:rsidR="00641B47" w14:paraId="24DC4499" w14:textId="77777777" w:rsidTr="00641B47">
        <w:tc>
          <w:tcPr>
            <w:tcW w:w="9576" w:type="dxa"/>
            <w:hideMark/>
          </w:tcPr>
          <w:p w14:paraId="77EEF28F" w14:textId="633A2165"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7A8AA806" wp14:editId="5E2597B7">
                  <wp:extent cx="5543550" cy="29051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2905125"/>
                          </a:xfrm>
                          <a:prstGeom prst="rect">
                            <a:avLst/>
                          </a:prstGeom>
                          <a:noFill/>
                          <a:ln>
                            <a:noFill/>
                          </a:ln>
                        </pic:spPr>
                      </pic:pic>
                    </a:graphicData>
                  </a:graphic>
                </wp:inline>
              </w:drawing>
            </w:r>
          </w:p>
        </w:tc>
      </w:tr>
    </w:tbl>
    <w:p w14:paraId="31406398" w14:textId="7EBF1718" w:rsidR="00641B47" w:rsidRDefault="00A52120" w:rsidP="00641B47">
      <w:pPr>
        <w:tabs>
          <w:tab w:val="left" w:pos="547"/>
          <w:tab w:val="left" w:pos="1080"/>
          <w:tab w:val="left" w:pos="1627"/>
          <w:tab w:val="left" w:pos="2232"/>
          <w:tab w:val="left" w:pos="2707"/>
          <w:tab w:val="left" w:pos="3240"/>
        </w:tabs>
        <w:spacing w:before="240" w:after="240"/>
        <w:rPr>
          <w:rStyle w:val="Hyperlink"/>
          <w:rFonts w:ascii="Arial" w:hAnsi="Arial" w:cs="Arial"/>
          <w:color w:val="auto"/>
          <w:u w:val="none"/>
        </w:rPr>
      </w:pPr>
      <w:r>
        <w:rPr>
          <w:rFonts w:cs="Arial"/>
          <w:b/>
          <w:color w:val="FF0000"/>
        </w:rPr>
        <w:tab/>
      </w:r>
      <w:r>
        <w:rPr>
          <w:rFonts w:cs="Arial"/>
          <w:b/>
          <w:color w:val="FF0000"/>
        </w:rPr>
        <w:tab/>
      </w:r>
      <w:r w:rsidR="00641B47">
        <w:rPr>
          <w:rFonts w:cs="Arial"/>
        </w:rPr>
        <w:t xml:space="preserve">C9.4.2.1  </w:t>
      </w:r>
      <w:r w:rsidR="00641B47" w:rsidRPr="00641B47">
        <w:t>Users may enter specific keyword searches to retrieve the desire Qualifier lists, however the best way to view the information is to click on the “Complete Listing” tab for a comprehensive view of all Qualifiers, as shown in Figure C9.F8.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52B0A770" w14:textId="77777777" w:rsidTr="00641B47">
        <w:tc>
          <w:tcPr>
            <w:tcW w:w="9576" w:type="dxa"/>
            <w:hideMark/>
          </w:tcPr>
          <w:p w14:paraId="0E399909" w14:textId="77777777" w:rsidR="00641B47" w:rsidRDefault="00641B47">
            <w:pPr>
              <w:tabs>
                <w:tab w:val="left" w:pos="547"/>
                <w:tab w:val="left" w:pos="1080"/>
                <w:tab w:val="left" w:pos="1627"/>
                <w:tab w:val="left" w:pos="2232"/>
                <w:tab w:val="left" w:pos="2707"/>
                <w:tab w:val="left" w:pos="3240"/>
              </w:tabs>
              <w:spacing w:after="80"/>
              <w:jc w:val="center"/>
              <w:rPr>
                <w:rFonts w:cs="Arial"/>
                <w:szCs w:val="24"/>
                <w:u w:val="single"/>
              </w:rPr>
            </w:pPr>
            <w:r>
              <w:rPr>
                <w:rFonts w:cs="Arial"/>
                <w:u w:val="single"/>
              </w:rPr>
              <w:t>Figure C9.F8.  Complete DLMS Qualifiers</w:t>
            </w:r>
          </w:p>
        </w:tc>
      </w:tr>
      <w:tr w:rsidR="00641B47" w14:paraId="4F55FE87" w14:textId="77777777" w:rsidTr="00641B47">
        <w:tc>
          <w:tcPr>
            <w:tcW w:w="9576" w:type="dxa"/>
            <w:hideMark/>
          </w:tcPr>
          <w:p w14:paraId="5E14643A" w14:textId="41937243"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345CE47E" wp14:editId="089B1C25">
                  <wp:extent cx="5543550" cy="3124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3124200"/>
                          </a:xfrm>
                          <a:prstGeom prst="rect">
                            <a:avLst/>
                          </a:prstGeom>
                          <a:noFill/>
                          <a:ln>
                            <a:noFill/>
                          </a:ln>
                        </pic:spPr>
                      </pic:pic>
                    </a:graphicData>
                  </a:graphic>
                </wp:inline>
              </w:drawing>
            </w:r>
          </w:p>
        </w:tc>
      </w:tr>
    </w:tbl>
    <w:p w14:paraId="31126BBE" w14:textId="5741559D" w:rsidR="00641B47" w:rsidRDefault="00641B47" w:rsidP="00641B47">
      <w:pPr>
        <w:tabs>
          <w:tab w:val="left" w:pos="547"/>
          <w:tab w:val="left" w:pos="1080"/>
          <w:tab w:val="left" w:pos="1627"/>
          <w:tab w:val="left" w:pos="2232"/>
          <w:tab w:val="left" w:pos="2707"/>
          <w:tab w:val="left" w:pos="3240"/>
        </w:tabs>
        <w:spacing w:before="240" w:after="240"/>
        <w:rPr>
          <w:rFonts w:cs="Arial"/>
        </w:rPr>
      </w:pPr>
      <w:r>
        <w:rPr>
          <w:rFonts w:cs="Arial"/>
        </w:rPr>
        <w:tab/>
      </w:r>
      <w:r>
        <w:rPr>
          <w:rFonts w:cs="Arial"/>
        </w:rPr>
        <w:tab/>
        <w:t xml:space="preserve">C9.4.2.2.  External qualifiers are DoD codes recognized within the X12 Standard as being managed by an external source.  For most qualifiers in DLMS, the </w:t>
      </w:r>
      <w:r w:rsidR="00602168">
        <w:rPr>
          <w:rFonts w:cs="Arial"/>
        </w:rPr>
        <w:t>Defense Enterprise Data Standards Office</w:t>
      </w:r>
      <w:r>
        <w:rPr>
          <w:rFonts w:cs="Arial"/>
        </w:rPr>
        <w:t xml:space="preserve"> is the recognized code source. The DLMS also use qualifier codes from other sources such as U.S. Transportation Command </w:t>
      </w:r>
      <w:r>
        <w:rPr>
          <w:rFonts w:cs="Arial"/>
        </w:rPr>
        <w:lastRenderedPageBreak/>
        <w:t>(USTRANSCOM) for certain transportation related code lists.  A qualifier code value will always be the code transacted.  Most of the DLMS qualifiers are registered under ASC</w:t>
      </w:r>
      <w:r w:rsidR="007F3B05">
        <w:rPr>
          <w:rFonts w:cs="Arial"/>
        </w:rPr>
        <w:t xml:space="preserve"> </w:t>
      </w:r>
      <w:r>
        <w:rPr>
          <w:rFonts w:cs="Arial"/>
        </w:rPr>
        <w:t>X12 Data Element 1270 (Code List Qualifier Code) and are used in Data Segment LQ identifying the coded entry to its qualifier.  The presence of an asterisk (*) in the qualifier code indicates one of the following conditions:</w:t>
      </w:r>
    </w:p>
    <w:p w14:paraId="2ABC24AD" w14:textId="7A14C953" w:rsidR="00641B47" w:rsidRDefault="00641B47" w:rsidP="00641B47">
      <w:pPr>
        <w:pStyle w:val="ListParagraph"/>
        <w:numPr>
          <w:ilvl w:val="0"/>
          <w:numId w:val="9"/>
        </w:numPr>
        <w:tabs>
          <w:tab w:val="left" w:pos="547"/>
          <w:tab w:val="left" w:pos="1080"/>
          <w:tab w:val="left" w:pos="1627"/>
          <w:tab w:val="left" w:pos="2232"/>
          <w:tab w:val="left" w:pos="2707"/>
          <w:tab w:val="left" w:pos="3240"/>
        </w:tabs>
        <w:spacing w:after="120"/>
        <w:rPr>
          <w:rFonts w:cs="Arial"/>
        </w:rPr>
      </w:pPr>
      <w:r>
        <w:rPr>
          <w:rFonts w:cs="Arial"/>
        </w:rPr>
        <w:t xml:space="preserve">The entry represents a </w:t>
      </w:r>
      <w:r w:rsidRPr="00D05236">
        <w:rPr>
          <w:rFonts w:cs="Arial"/>
        </w:rPr>
        <w:t>conversion guide</w:t>
      </w:r>
      <w:r>
        <w:rPr>
          <w:rFonts w:cs="Arial"/>
        </w:rPr>
        <w:t xml:space="preserve"> required or used in the legacy 80 record position Defense Logistics Standard Systems (DLSS)/DLMS translation process</w:t>
      </w:r>
      <w:r w:rsidR="00D05236">
        <w:rPr>
          <w:rFonts w:cs="Arial"/>
        </w:rPr>
        <w:t>. The conversion guide is available on the DLMS Website.</w:t>
      </w:r>
    </w:p>
    <w:p w14:paraId="0ED7D3B9" w14:textId="77777777" w:rsidR="00641B47" w:rsidRDefault="00641B47" w:rsidP="00641B47">
      <w:pPr>
        <w:pStyle w:val="ListParagraph"/>
        <w:numPr>
          <w:ilvl w:val="0"/>
          <w:numId w:val="9"/>
        </w:numPr>
        <w:tabs>
          <w:tab w:val="left" w:pos="547"/>
          <w:tab w:val="left" w:pos="1080"/>
          <w:tab w:val="left" w:pos="1627"/>
          <w:tab w:val="left" w:pos="2232"/>
          <w:tab w:val="left" w:pos="2707"/>
          <w:tab w:val="left" w:pos="3240"/>
        </w:tabs>
        <w:spacing w:after="120"/>
        <w:rPr>
          <w:rFonts w:cs="Arial"/>
        </w:rPr>
      </w:pPr>
      <w:r>
        <w:rPr>
          <w:rFonts w:cs="Arial"/>
        </w:rPr>
        <w:t>The entry shows a secondary sequence of a data code within a qualifier (alphabetic/alphanumeric code sequence or clear-text name),</w:t>
      </w:r>
    </w:p>
    <w:p w14:paraId="08E20FA4" w14:textId="77777777" w:rsidR="00641B47" w:rsidRDefault="00641B47" w:rsidP="00641B47">
      <w:pPr>
        <w:pStyle w:val="ListParagraph"/>
        <w:numPr>
          <w:ilvl w:val="0"/>
          <w:numId w:val="9"/>
        </w:numPr>
        <w:tabs>
          <w:tab w:val="left" w:pos="547"/>
          <w:tab w:val="left" w:pos="1080"/>
          <w:tab w:val="left" w:pos="1627"/>
          <w:tab w:val="left" w:pos="2232"/>
          <w:tab w:val="left" w:pos="2707"/>
          <w:tab w:val="left" w:pos="3240"/>
        </w:tabs>
        <w:spacing w:after="240"/>
        <w:rPr>
          <w:rFonts w:cs="Arial"/>
        </w:rPr>
      </w:pPr>
      <w:r>
        <w:rPr>
          <w:rFonts w:cs="Arial"/>
        </w:rPr>
        <w:t>The entry is a guide for cross-reference of DoD Document Identifier Codes (DIC) to DLMS ICs.</w:t>
      </w:r>
    </w:p>
    <w:p w14:paraId="637EB93A" w14:textId="77777777" w:rsidR="00641B47" w:rsidRDefault="00641B47" w:rsidP="00641B47">
      <w:pPr>
        <w:pStyle w:val="ListParagraph"/>
        <w:numPr>
          <w:ilvl w:val="0"/>
          <w:numId w:val="9"/>
        </w:numPr>
        <w:tabs>
          <w:tab w:val="left" w:pos="547"/>
          <w:tab w:val="left" w:pos="1080"/>
          <w:tab w:val="left" w:pos="1627"/>
          <w:tab w:val="left" w:pos="2232"/>
          <w:tab w:val="left" w:pos="2707"/>
          <w:tab w:val="left" w:pos="3240"/>
        </w:tabs>
        <w:spacing w:after="240"/>
        <w:rPr>
          <w:rFonts w:cs="Arial"/>
        </w:rPr>
      </w:pPr>
      <w:r>
        <w:rPr>
          <w:rFonts w:cs="Arial"/>
        </w:rPr>
        <w:t>The entry identifies a DoD managed code list (qualifier not in the X12 DE1270 code list).</w:t>
      </w:r>
    </w:p>
    <w:p w14:paraId="0F94DE2F" w14:textId="77777777" w:rsidR="00641B47" w:rsidRDefault="00641B47" w:rsidP="00641B47">
      <w:pPr>
        <w:pStyle w:val="PlainText"/>
        <w:tabs>
          <w:tab w:val="left" w:pos="547"/>
          <w:tab w:val="left" w:pos="1080"/>
          <w:tab w:val="left" w:pos="1627"/>
          <w:tab w:val="left" w:pos="2232"/>
          <w:tab w:val="left" w:pos="2707"/>
          <w:tab w:val="left" w:pos="3240"/>
        </w:tabs>
        <w:spacing w:after="240"/>
        <w:rPr>
          <w:rFonts w:ascii="Arial" w:hAnsi="Arial" w:cs="Arial"/>
          <w:sz w:val="24"/>
          <w:szCs w:val="24"/>
        </w:rPr>
      </w:pPr>
      <w:r>
        <w:rPr>
          <w:rFonts w:ascii="Arial" w:hAnsi="Arial" w:cs="Arial"/>
          <w:sz w:val="24"/>
          <w:szCs w:val="24"/>
        </w:rPr>
        <w:tab/>
      </w:r>
      <w:r>
        <w:rPr>
          <w:rFonts w:ascii="Arial" w:hAnsi="Arial" w:cs="Arial"/>
          <w:szCs w:val="24"/>
        </w:rPr>
        <w:tab/>
      </w:r>
      <w:r>
        <w:rPr>
          <w:rFonts w:ascii="Arial" w:hAnsi="Arial" w:cs="Arial"/>
          <w:sz w:val="24"/>
          <w:szCs w:val="24"/>
        </w:rPr>
        <w:t>C9.4.2.3.  Service and Agency Code Example.  Selecting “Service and Agency Code” from Figure C9.F8. above will display a list of valid codes and associated agency names and usage criteria.  For example, B – US Army, FMS AND GRANT AID USE ONLY and C – US Army, CONTRACTOR USE ONLY.  The results of the inquiry are displayed as shown in Figure C9.F9.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26445BA5" w14:textId="77777777" w:rsidTr="00641B47">
        <w:tc>
          <w:tcPr>
            <w:tcW w:w="9576" w:type="dxa"/>
            <w:hideMark/>
          </w:tcPr>
          <w:p w14:paraId="5D1C6B11" w14:textId="77777777" w:rsidR="00641B47" w:rsidRDefault="00641B47">
            <w:pPr>
              <w:keepNext/>
              <w:keepLines/>
              <w:tabs>
                <w:tab w:val="left" w:pos="547"/>
                <w:tab w:val="left" w:pos="1080"/>
                <w:tab w:val="left" w:pos="1627"/>
                <w:tab w:val="left" w:pos="2232"/>
                <w:tab w:val="left" w:pos="2707"/>
                <w:tab w:val="left" w:pos="3240"/>
              </w:tabs>
              <w:spacing w:after="80"/>
              <w:jc w:val="center"/>
              <w:rPr>
                <w:rFonts w:cs="Arial"/>
                <w:szCs w:val="24"/>
              </w:rPr>
            </w:pPr>
            <w:r>
              <w:rPr>
                <w:rFonts w:cs="Arial"/>
              </w:rPr>
              <w:lastRenderedPageBreak/>
              <w:t xml:space="preserve">Figure C9.F9.  </w:t>
            </w:r>
            <w:r>
              <w:rPr>
                <w:rFonts w:cs="Arial"/>
                <w:u w:val="single"/>
              </w:rPr>
              <w:t>DLMS Qualifier 71</w:t>
            </w:r>
          </w:p>
        </w:tc>
      </w:tr>
      <w:tr w:rsidR="00641B47" w14:paraId="716F9BFE" w14:textId="77777777" w:rsidTr="00641B47">
        <w:tc>
          <w:tcPr>
            <w:tcW w:w="9576" w:type="dxa"/>
            <w:hideMark/>
          </w:tcPr>
          <w:p w14:paraId="277C9512" w14:textId="27F06902" w:rsidR="00641B47" w:rsidRDefault="00641B47">
            <w:pPr>
              <w:keepNext/>
              <w:keepLines/>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6AB6886B" wp14:editId="4C45AC50">
                  <wp:extent cx="5391150" cy="4133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4133850"/>
                          </a:xfrm>
                          <a:prstGeom prst="rect">
                            <a:avLst/>
                          </a:prstGeom>
                          <a:noFill/>
                          <a:ln>
                            <a:noFill/>
                          </a:ln>
                        </pic:spPr>
                      </pic:pic>
                    </a:graphicData>
                  </a:graphic>
                </wp:inline>
              </w:drawing>
            </w:r>
          </w:p>
        </w:tc>
      </w:tr>
    </w:tbl>
    <w:p w14:paraId="61C051E9" w14:textId="26C64C75" w:rsidR="00641B47" w:rsidRDefault="00641B47" w:rsidP="00641B47">
      <w:pPr>
        <w:tabs>
          <w:tab w:val="left" w:pos="547"/>
          <w:tab w:val="left" w:pos="1080"/>
          <w:tab w:val="left" w:pos="1627"/>
          <w:tab w:val="left" w:pos="2232"/>
          <w:tab w:val="left" w:pos="2707"/>
          <w:tab w:val="left" w:pos="3240"/>
        </w:tabs>
        <w:spacing w:before="240" w:after="240"/>
        <w:rPr>
          <w:rFonts w:cs="Arial"/>
          <w:szCs w:val="24"/>
        </w:rPr>
      </w:pPr>
      <w:r>
        <w:rPr>
          <w:rFonts w:cs="Arial"/>
        </w:rPr>
        <w:tab/>
        <w:t xml:space="preserve">C9.4.3. </w:t>
      </w:r>
      <w:r w:rsidR="004F541A">
        <w:rPr>
          <w:rFonts w:cs="Arial"/>
        </w:rPr>
        <w:t xml:space="preserve"> </w:t>
      </w:r>
      <w:r>
        <w:rPr>
          <w:rFonts w:cs="Arial"/>
          <w:u w:val="single"/>
        </w:rPr>
        <w:t>ANSI X12 Repository</w:t>
      </w:r>
      <w:r>
        <w:rPr>
          <w:rFonts w:cs="Arial"/>
        </w:rPr>
        <w:t>.  The ANSI X12 Repository reflects the ANSI X12 structures of the DLMS ICs, leaving out the notes.  The side navigation bar for LOGDRMS has links to the DLMS IC, segments, composite data elements, simple data elements views.  The structures are hyperlinked to enable browsing up or down the parent/child relationships of the structures. The details of X12 concepts are described in Chapter 6.</w:t>
      </w:r>
    </w:p>
    <w:p w14:paraId="2A135467" w14:textId="30760BAC" w:rsidR="00641B47" w:rsidRDefault="00A52120" w:rsidP="00641B47">
      <w:pPr>
        <w:tabs>
          <w:tab w:val="left" w:pos="547"/>
          <w:tab w:val="left" w:pos="1080"/>
          <w:tab w:val="left" w:pos="1627"/>
          <w:tab w:val="left" w:pos="2232"/>
          <w:tab w:val="left" w:pos="2707"/>
          <w:tab w:val="left" w:pos="3240"/>
        </w:tabs>
        <w:spacing w:after="240"/>
        <w:rPr>
          <w:rFonts w:cs="Arial"/>
        </w:rPr>
      </w:pPr>
      <w:r>
        <w:rPr>
          <w:rFonts w:cs="Arial"/>
        </w:rPr>
        <w:tab/>
      </w:r>
      <w:r>
        <w:rPr>
          <w:rFonts w:cs="Arial"/>
        </w:rPr>
        <w:tab/>
      </w:r>
      <w:r w:rsidR="00641B47">
        <w:rPr>
          <w:rFonts w:cs="Arial"/>
        </w:rPr>
        <w:t xml:space="preserve">C9.4.3.1.  </w:t>
      </w:r>
      <w:r w:rsidR="00641B47">
        <w:rPr>
          <w:rFonts w:cs="Arial"/>
          <w:u w:val="single"/>
        </w:rPr>
        <w:t>Directory of DLMS Implementation Conventions</w:t>
      </w:r>
      <w:r w:rsidR="004F541A" w:rsidRPr="004F541A">
        <w:rPr>
          <w:rFonts w:cs="Arial"/>
        </w:rPr>
        <w:t xml:space="preserve">.  </w:t>
      </w:r>
      <w:r w:rsidR="00641B47">
        <w:rPr>
          <w:rFonts w:cs="Arial"/>
        </w:rPr>
        <w:t xml:space="preserve">A directory of all DLMS ICs in abbreviated format, i.e., transaction set identifying all </w:t>
      </w:r>
      <w:r w:rsidR="007F3B05">
        <w:rPr>
          <w:rFonts w:cs="Arial"/>
        </w:rPr>
        <w:t xml:space="preserve">American National Standards Institute (ANSI) Accredited Standards Committee (ASC) X12 </w:t>
      </w:r>
      <w:r w:rsidR="00641B47">
        <w:rPr>
          <w:rFonts w:cs="Arial"/>
        </w:rPr>
        <w:t xml:space="preserve">data segments and simple/composite data elements. </w:t>
      </w:r>
      <w:r w:rsidR="007F3B05">
        <w:rPr>
          <w:rFonts w:cs="Arial"/>
        </w:rPr>
        <w:t xml:space="preserve"> </w:t>
      </w:r>
      <w:r w:rsidR="00641B47">
        <w:rPr>
          <w:rFonts w:cs="Arial"/>
        </w:rPr>
        <w:t xml:space="preserve">This directory also identifies applicable X12 version </w:t>
      </w:r>
      <w:r w:rsidR="00641B47" w:rsidRPr="00641B47">
        <w:rPr>
          <w:rFonts w:cs="Arial"/>
        </w:rPr>
        <w:t xml:space="preserve">and release (Figure C9.F10.).  NOTE: The authoritative source for the DLMS IC is located on the </w:t>
      </w:r>
      <w:r w:rsidR="00641B47" w:rsidRPr="00D05236">
        <w:rPr>
          <w:rFonts w:cs="Arial"/>
        </w:rPr>
        <w:t>DLMS IC page</w:t>
      </w:r>
      <w:r w:rsidR="00641B47" w:rsidRPr="00641B47">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1E1FB449" w14:textId="77777777" w:rsidTr="00641B47">
        <w:tc>
          <w:tcPr>
            <w:tcW w:w="9576" w:type="dxa"/>
            <w:hideMark/>
          </w:tcPr>
          <w:p w14:paraId="4299B774" w14:textId="77777777" w:rsidR="00641B47" w:rsidRDefault="00641B47" w:rsidP="007F3B05">
            <w:pPr>
              <w:keepNext/>
              <w:keepLines/>
              <w:tabs>
                <w:tab w:val="left" w:pos="547"/>
                <w:tab w:val="left" w:pos="1080"/>
                <w:tab w:val="left" w:pos="1627"/>
                <w:tab w:val="left" w:pos="2232"/>
                <w:tab w:val="left" w:pos="2707"/>
                <w:tab w:val="left" w:pos="3240"/>
              </w:tabs>
              <w:spacing w:after="120"/>
              <w:jc w:val="center"/>
              <w:rPr>
                <w:rFonts w:cs="Arial"/>
                <w:szCs w:val="24"/>
              </w:rPr>
            </w:pPr>
            <w:r>
              <w:rPr>
                <w:rFonts w:cs="Arial"/>
              </w:rPr>
              <w:lastRenderedPageBreak/>
              <w:t xml:space="preserve">Figure C9.F10.  </w:t>
            </w:r>
            <w:r w:rsidRPr="007F3B05">
              <w:rPr>
                <w:rFonts w:cs="Arial"/>
                <w:u w:val="single"/>
              </w:rPr>
              <w:t>DLMS Implementation Conventions</w:t>
            </w:r>
          </w:p>
        </w:tc>
      </w:tr>
      <w:tr w:rsidR="00641B47" w14:paraId="5130A2E2" w14:textId="77777777" w:rsidTr="00641B47">
        <w:tc>
          <w:tcPr>
            <w:tcW w:w="9576" w:type="dxa"/>
            <w:hideMark/>
          </w:tcPr>
          <w:p w14:paraId="41541183" w14:textId="6E9BB42A" w:rsidR="00641B47" w:rsidRDefault="00641B47">
            <w:pPr>
              <w:keepNext/>
              <w:keepLines/>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779C581F" wp14:editId="04C75886">
                  <wp:extent cx="5400675" cy="2943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2943225"/>
                          </a:xfrm>
                          <a:prstGeom prst="rect">
                            <a:avLst/>
                          </a:prstGeom>
                          <a:noFill/>
                          <a:ln>
                            <a:noFill/>
                          </a:ln>
                        </pic:spPr>
                      </pic:pic>
                    </a:graphicData>
                  </a:graphic>
                </wp:inline>
              </w:drawing>
            </w:r>
          </w:p>
        </w:tc>
      </w:tr>
    </w:tbl>
    <w:p w14:paraId="51E59F34" w14:textId="364DA31E" w:rsidR="00641B47" w:rsidRDefault="00A52120" w:rsidP="00641B47">
      <w:pPr>
        <w:tabs>
          <w:tab w:val="left" w:pos="547"/>
          <w:tab w:val="left" w:pos="1080"/>
          <w:tab w:val="left" w:pos="1627"/>
          <w:tab w:val="left" w:pos="2232"/>
          <w:tab w:val="left" w:pos="2707"/>
          <w:tab w:val="left" w:pos="3240"/>
        </w:tabs>
        <w:spacing w:before="240" w:after="240"/>
        <w:rPr>
          <w:rFonts w:cs="Arial"/>
        </w:rPr>
      </w:pPr>
      <w:r>
        <w:rPr>
          <w:rFonts w:cs="Arial"/>
        </w:rPr>
        <w:tab/>
      </w:r>
      <w:r>
        <w:rPr>
          <w:rFonts w:cs="Arial"/>
        </w:rPr>
        <w:tab/>
      </w:r>
      <w:r w:rsidR="00641B47">
        <w:rPr>
          <w:rFonts w:cs="Arial"/>
        </w:rPr>
        <w:t>C9.4.3.2.  Once a user clicks on “View” link in Figure C9.F10. (e.g., 511R)</w:t>
      </w:r>
      <w:r w:rsidR="007F3B05">
        <w:rPr>
          <w:rFonts w:cs="Arial"/>
        </w:rPr>
        <w:t xml:space="preserve">, </w:t>
      </w:r>
      <w:r w:rsidR="00641B47">
        <w:rPr>
          <w:rFonts w:cs="Arial"/>
        </w:rPr>
        <w:t>the DLMS IC Transaction Set Specifications will be displayed (Figure C9.F11.)</w:t>
      </w:r>
      <w:r w:rsidR="004F541A">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765146BE" w14:textId="77777777" w:rsidTr="00641B47">
        <w:tc>
          <w:tcPr>
            <w:tcW w:w="9576" w:type="dxa"/>
            <w:hideMark/>
          </w:tcPr>
          <w:p w14:paraId="71196554" w14:textId="77777777" w:rsidR="00641B47" w:rsidRDefault="00641B47" w:rsidP="007F3B05">
            <w:pPr>
              <w:tabs>
                <w:tab w:val="left" w:pos="547"/>
                <w:tab w:val="left" w:pos="1080"/>
                <w:tab w:val="left" w:pos="1627"/>
                <w:tab w:val="left" w:pos="2232"/>
                <w:tab w:val="left" w:pos="2707"/>
                <w:tab w:val="left" w:pos="3240"/>
              </w:tabs>
              <w:spacing w:after="120"/>
              <w:jc w:val="center"/>
              <w:rPr>
                <w:rFonts w:cs="Arial"/>
                <w:szCs w:val="24"/>
              </w:rPr>
            </w:pPr>
            <w:r>
              <w:rPr>
                <w:rFonts w:cs="Arial"/>
              </w:rPr>
              <w:t xml:space="preserve">Figure C9.F11.  </w:t>
            </w:r>
            <w:r>
              <w:rPr>
                <w:rFonts w:cs="Arial"/>
                <w:u w:val="single"/>
              </w:rPr>
              <w:t>Implementation Convention Transaction Set Specifications</w:t>
            </w:r>
          </w:p>
        </w:tc>
      </w:tr>
      <w:tr w:rsidR="00641B47" w14:paraId="3E4D53D7" w14:textId="77777777" w:rsidTr="00641B47">
        <w:tc>
          <w:tcPr>
            <w:tcW w:w="9576" w:type="dxa"/>
            <w:hideMark/>
          </w:tcPr>
          <w:p w14:paraId="2713D133" w14:textId="5C1A85BC"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43ED82A4" wp14:editId="4205304B">
                  <wp:extent cx="5419725" cy="41052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9725" cy="4105275"/>
                          </a:xfrm>
                          <a:prstGeom prst="rect">
                            <a:avLst/>
                          </a:prstGeom>
                          <a:noFill/>
                          <a:ln>
                            <a:noFill/>
                          </a:ln>
                        </pic:spPr>
                      </pic:pic>
                    </a:graphicData>
                  </a:graphic>
                </wp:inline>
              </w:drawing>
            </w:r>
          </w:p>
        </w:tc>
      </w:tr>
    </w:tbl>
    <w:p w14:paraId="37962F6E" w14:textId="09EBCE15" w:rsidR="00641B47" w:rsidRDefault="00A52120" w:rsidP="00641B47">
      <w:pPr>
        <w:tabs>
          <w:tab w:val="left" w:pos="547"/>
          <w:tab w:val="left" w:pos="1080"/>
          <w:tab w:val="left" w:pos="1627"/>
          <w:tab w:val="left" w:pos="2232"/>
          <w:tab w:val="left" w:pos="2707"/>
          <w:tab w:val="left" w:pos="3240"/>
        </w:tabs>
        <w:spacing w:before="240" w:after="240"/>
        <w:rPr>
          <w:rFonts w:cs="Arial"/>
        </w:rPr>
      </w:pPr>
      <w:r>
        <w:rPr>
          <w:rFonts w:cs="Arial"/>
        </w:rPr>
        <w:lastRenderedPageBreak/>
        <w:tab/>
      </w:r>
      <w:r>
        <w:rPr>
          <w:rFonts w:cs="Arial"/>
        </w:rPr>
        <w:tab/>
      </w:r>
      <w:r w:rsidR="00641B47">
        <w:rPr>
          <w:rFonts w:cs="Arial"/>
        </w:rPr>
        <w:t xml:space="preserve">C9.4.3.3.  </w:t>
      </w:r>
      <w:r w:rsidR="00641B47">
        <w:rPr>
          <w:rFonts w:cs="Arial"/>
          <w:u w:val="single"/>
        </w:rPr>
        <w:t>Directory of DLMS Segments</w:t>
      </w:r>
      <w:r w:rsidR="00641B47" w:rsidRPr="004F541A">
        <w:rPr>
          <w:rFonts w:cs="Arial"/>
        </w:rPr>
        <w:t>.</w:t>
      </w:r>
      <w:r w:rsidR="00641B47">
        <w:rPr>
          <w:rFonts w:cs="Arial"/>
        </w:rPr>
        <w:t xml:space="preserve"> </w:t>
      </w:r>
      <w:r w:rsidR="004F541A">
        <w:rPr>
          <w:rFonts w:cs="Arial"/>
        </w:rPr>
        <w:t xml:space="preserve"> </w:t>
      </w:r>
      <w:r w:rsidR="00641B47">
        <w:rPr>
          <w:rFonts w:cs="Arial"/>
        </w:rPr>
        <w:t>This directory identifies only those X12 segments that are used in the DLMS ICs (Figure C9.F12.)</w:t>
      </w:r>
      <w:r w:rsidR="004F541A">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647164C4" w14:textId="77777777" w:rsidTr="00641B47">
        <w:tc>
          <w:tcPr>
            <w:tcW w:w="9576" w:type="dxa"/>
            <w:hideMark/>
          </w:tcPr>
          <w:p w14:paraId="17A65E03" w14:textId="77777777" w:rsidR="00641B47" w:rsidRDefault="00641B47" w:rsidP="004F541A">
            <w:pPr>
              <w:tabs>
                <w:tab w:val="left" w:pos="547"/>
                <w:tab w:val="left" w:pos="1080"/>
                <w:tab w:val="left" w:pos="1627"/>
                <w:tab w:val="left" w:pos="2232"/>
                <w:tab w:val="left" w:pos="2707"/>
                <w:tab w:val="left" w:pos="3240"/>
              </w:tabs>
              <w:spacing w:after="120"/>
              <w:jc w:val="center"/>
              <w:rPr>
                <w:rFonts w:cs="Arial"/>
                <w:szCs w:val="24"/>
              </w:rPr>
            </w:pPr>
            <w:r>
              <w:rPr>
                <w:rFonts w:cs="Arial"/>
              </w:rPr>
              <w:t xml:space="preserve">Figure C9.F12.  </w:t>
            </w:r>
            <w:r>
              <w:rPr>
                <w:rFonts w:cs="Arial"/>
                <w:u w:val="single"/>
              </w:rPr>
              <w:t>Segments</w:t>
            </w:r>
          </w:p>
        </w:tc>
      </w:tr>
      <w:tr w:rsidR="00641B47" w14:paraId="70575267" w14:textId="77777777" w:rsidTr="00641B47">
        <w:tc>
          <w:tcPr>
            <w:tcW w:w="9576" w:type="dxa"/>
            <w:hideMark/>
          </w:tcPr>
          <w:p w14:paraId="6D339E93" w14:textId="56754D9D"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09B99E48" wp14:editId="4893501D">
                  <wp:extent cx="5762625" cy="34385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3438525"/>
                          </a:xfrm>
                          <a:prstGeom prst="rect">
                            <a:avLst/>
                          </a:prstGeom>
                          <a:noFill/>
                          <a:ln>
                            <a:noFill/>
                          </a:ln>
                        </pic:spPr>
                      </pic:pic>
                    </a:graphicData>
                  </a:graphic>
                </wp:inline>
              </w:drawing>
            </w:r>
          </w:p>
        </w:tc>
      </w:tr>
    </w:tbl>
    <w:p w14:paraId="610133ED" w14:textId="70778190" w:rsidR="00641B47" w:rsidRDefault="00641B47" w:rsidP="00641B47">
      <w:pPr>
        <w:tabs>
          <w:tab w:val="left" w:pos="547"/>
          <w:tab w:val="left" w:pos="1080"/>
          <w:tab w:val="left" w:pos="1627"/>
          <w:tab w:val="left" w:pos="2232"/>
          <w:tab w:val="left" w:pos="2707"/>
          <w:tab w:val="left" w:pos="3240"/>
        </w:tabs>
        <w:spacing w:before="240" w:after="240"/>
        <w:rPr>
          <w:rFonts w:cs="Arial"/>
        </w:rPr>
      </w:pPr>
      <w:r>
        <w:rPr>
          <w:rFonts w:cs="Arial"/>
        </w:rPr>
        <w:tab/>
      </w:r>
      <w:r>
        <w:rPr>
          <w:rFonts w:cs="Arial"/>
        </w:rPr>
        <w:tab/>
        <w:t xml:space="preserve">C9.4.3.4.  Once a user clicks on “View” link in Figure C9.F12, </w:t>
      </w:r>
      <w:r w:rsidR="004F541A">
        <w:rPr>
          <w:rFonts w:cs="Arial"/>
        </w:rPr>
        <w:t>(</w:t>
      </w:r>
      <w:r>
        <w:rPr>
          <w:rFonts w:cs="Arial"/>
        </w:rPr>
        <w:t>e.g., “Beginning Segment”</w:t>
      </w:r>
      <w:r w:rsidR="004F541A">
        <w:rPr>
          <w:rFonts w:cs="Arial"/>
        </w:rPr>
        <w:t>)</w:t>
      </w:r>
      <w:r>
        <w:rPr>
          <w:rFonts w:cs="Arial"/>
        </w:rPr>
        <w:t>, the Segment Specifications will display (Figure C9.F13.).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43119DE5" w14:textId="77777777" w:rsidTr="00641B47">
        <w:tc>
          <w:tcPr>
            <w:tcW w:w="9576" w:type="dxa"/>
            <w:hideMark/>
          </w:tcPr>
          <w:p w14:paraId="0631E457" w14:textId="77777777" w:rsidR="00641B47" w:rsidRDefault="00641B47" w:rsidP="004F541A">
            <w:pPr>
              <w:keepNext/>
              <w:keepLines/>
              <w:tabs>
                <w:tab w:val="left" w:pos="547"/>
                <w:tab w:val="left" w:pos="1080"/>
                <w:tab w:val="left" w:pos="1627"/>
                <w:tab w:val="left" w:pos="2232"/>
                <w:tab w:val="left" w:pos="2707"/>
                <w:tab w:val="left" w:pos="3240"/>
              </w:tabs>
              <w:spacing w:after="120"/>
              <w:jc w:val="center"/>
              <w:rPr>
                <w:rFonts w:cs="Arial"/>
                <w:szCs w:val="24"/>
              </w:rPr>
            </w:pPr>
            <w:r>
              <w:rPr>
                <w:rFonts w:cs="Arial"/>
              </w:rPr>
              <w:t xml:space="preserve">Figure C9.F13.  </w:t>
            </w:r>
            <w:r>
              <w:rPr>
                <w:rFonts w:cs="Arial"/>
                <w:u w:val="single"/>
              </w:rPr>
              <w:t>Segment Specifications</w:t>
            </w:r>
          </w:p>
        </w:tc>
      </w:tr>
      <w:tr w:rsidR="00641B47" w14:paraId="476FB2AA" w14:textId="77777777" w:rsidTr="00641B47">
        <w:tc>
          <w:tcPr>
            <w:tcW w:w="9576" w:type="dxa"/>
            <w:hideMark/>
          </w:tcPr>
          <w:p w14:paraId="15E32E30" w14:textId="0DE97AEA" w:rsidR="00641B47" w:rsidRDefault="00641B47">
            <w:pPr>
              <w:keepLines/>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30F9D552" wp14:editId="3709CC25">
                  <wp:extent cx="5934075" cy="29908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4075" cy="2990850"/>
                          </a:xfrm>
                          <a:prstGeom prst="rect">
                            <a:avLst/>
                          </a:prstGeom>
                          <a:noFill/>
                          <a:ln>
                            <a:noFill/>
                          </a:ln>
                        </pic:spPr>
                      </pic:pic>
                    </a:graphicData>
                  </a:graphic>
                </wp:inline>
              </w:drawing>
            </w:r>
          </w:p>
        </w:tc>
      </w:tr>
    </w:tbl>
    <w:p w14:paraId="23260BAF" w14:textId="4D2A87B6" w:rsidR="00641B47" w:rsidRDefault="00A52120" w:rsidP="00641B47">
      <w:pPr>
        <w:keepNext/>
        <w:tabs>
          <w:tab w:val="left" w:pos="547"/>
          <w:tab w:val="left" w:pos="1080"/>
          <w:tab w:val="left" w:pos="1627"/>
          <w:tab w:val="left" w:pos="2232"/>
          <w:tab w:val="left" w:pos="2707"/>
          <w:tab w:val="left" w:pos="3240"/>
        </w:tabs>
        <w:spacing w:after="240"/>
        <w:rPr>
          <w:rFonts w:cs="Arial"/>
        </w:rPr>
      </w:pPr>
      <w:r>
        <w:rPr>
          <w:rFonts w:cs="Arial"/>
        </w:rPr>
        <w:lastRenderedPageBreak/>
        <w:tab/>
      </w:r>
      <w:r>
        <w:rPr>
          <w:rFonts w:cs="Arial"/>
        </w:rPr>
        <w:tab/>
      </w:r>
      <w:r w:rsidR="00641B47">
        <w:rPr>
          <w:rFonts w:cs="Arial"/>
        </w:rPr>
        <w:t xml:space="preserve">C9.4.3.5. </w:t>
      </w:r>
      <w:r w:rsidR="004F541A">
        <w:rPr>
          <w:rFonts w:cs="Arial"/>
        </w:rPr>
        <w:t xml:space="preserve"> </w:t>
      </w:r>
      <w:r w:rsidR="00641B47">
        <w:rPr>
          <w:rFonts w:cs="Arial"/>
          <w:u w:val="single"/>
        </w:rPr>
        <w:t>Directory of ANSI ASC X12 Simple Data Elements</w:t>
      </w:r>
      <w:r w:rsidR="00641B47" w:rsidRPr="004F541A">
        <w:rPr>
          <w:rFonts w:cs="Arial"/>
        </w:rPr>
        <w:t xml:space="preserve">. </w:t>
      </w:r>
      <w:r w:rsidR="00641B47">
        <w:rPr>
          <w:rFonts w:cs="Arial"/>
        </w:rPr>
        <w:t xml:space="preserve"> Figure C9.F14. shows X12 data elements used in DLMS 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28BF6273" w14:textId="77777777" w:rsidTr="00641B47">
        <w:tc>
          <w:tcPr>
            <w:tcW w:w="9576" w:type="dxa"/>
            <w:hideMark/>
          </w:tcPr>
          <w:p w14:paraId="059B0FF2" w14:textId="77777777" w:rsidR="00641B47" w:rsidRDefault="00641B47">
            <w:pPr>
              <w:tabs>
                <w:tab w:val="left" w:pos="547"/>
                <w:tab w:val="left" w:pos="1080"/>
                <w:tab w:val="left" w:pos="1627"/>
                <w:tab w:val="left" w:pos="2232"/>
                <w:tab w:val="left" w:pos="2707"/>
                <w:tab w:val="left" w:pos="3240"/>
              </w:tabs>
              <w:spacing w:after="80"/>
              <w:jc w:val="center"/>
              <w:rPr>
                <w:rFonts w:cs="Arial"/>
                <w:szCs w:val="24"/>
              </w:rPr>
            </w:pPr>
            <w:r>
              <w:rPr>
                <w:rFonts w:cs="Arial"/>
              </w:rPr>
              <w:t xml:space="preserve">Figure C9.F14.  </w:t>
            </w:r>
            <w:r>
              <w:rPr>
                <w:rFonts w:cs="Arial"/>
                <w:u w:val="single"/>
              </w:rPr>
              <w:t>X12 Simple Data Elements</w:t>
            </w:r>
          </w:p>
        </w:tc>
      </w:tr>
      <w:tr w:rsidR="00641B47" w14:paraId="511F10FA" w14:textId="77777777" w:rsidTr="00641B47">
        <w:tc>
          <w:tcPr>
            <w:tcW w:w="9576" w:type="dxa"/>
            <w:hideMark/>
          </w:tcPr>
          <w:p w14:paraId="51309DB5" w14:textId="0D654B2D"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7B798839" wp14:editId="30BE3E35">
                  <wp:extent cx="5581650" cy="3057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81650" cy="3057525"/>
                          </a:xfrm>
                          <a:prstGeom prst="rect">
                            <a:avLst/>
                          </a:prstGeom>
                          <a:noFill/>
                          <a:ln>
                            <a:noFill/>
                          </a:ln>
                        </pic:spPr>
                      </pic:pic>
                    </a:graphicData>
                  </a:graphic>
                </wp:inline>
              </w:drawing>
            </w:r>
          </w:p>
        </w:tc>
      </w:tr>
    </w:tbl>
    <w:p w14:paraId="2FDB3A10" w14:textId="1702DE62" w:rsidR="00641B47" w:rsidRDefault="00A52120" w:rsidP="004F541A">
      <w:pPr>
        <w:keepNext/>
        <w:tabs>
          <w:tab w:val="left" w:pos="547"/>
          <w:tab w:val="left" w:pos="1080"/>
          <w:tab w:val="left" w:pos="1627"/>
          <w:tab w:val="left" w:pos="2232"/>
          <w:tab w:val="left" w:pos="2707"/>
          <w:tab w:val="left" w:pos="3240"/>
        </w:tabs>
        <w:spacing w:before="200" w:after="240"/>
        <w:rPr>
          <w:rFonts w:cs="Arial"/>
        </w:rPr>
      </w:pPr>
      <w:r>
        <w:rPr>
          <w:rFonts w:cs="Arial"/>
        </w:rPr>
        <w:tab/>
      </w:r>
      <w:r>
        <w:rPr>
          <w:rFonts w:cs="Arial"/>
        </w:rPr>
        <w:tab/>
      </w:r>
      <w:r w:rsidR="00641B47">
        <w:rPr>
          <w:rFonts w:cs="Arial"/>
        </w:rPr>
        <w:t>C9.4.3.6.  Once a user clicks on “View” link in Figure C9.F14., (e.g., “Commodity Code Qualifier”), the DLMS Simple Data Element Specifications will be displayed (Figure C9.F15.).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62532F80" w14:textId="77777777" w:rsidTr="00641B47">
        <w:tc>
          <w:tcPr>
            <w:tcW w:w="9576" w:type="dxa"/>
            <w:hideMark/>
          </w:tcPr>
          <w:p w14:paraId="084F393B" w14:textId="77777777" w:rsidR="00641B47" w:rsidRDefault="00641B47" w:rsidP="004F541A">
            <w:pPr>
              <w:keepNext/>
              <w:keepLines/>
              <w:tabs>
                <w:tab w:val="left" w:pos="547"/>
                <w:tab w:val="left" w:pos="1080"/>
                <w:tab w:val="left" w:pos="1627"/>
                <w:tab w:val="left" w:pos="2232"/>
                <w:tab w:val="left" w:pos="2707"/>
                <w:tab w:val="left" w:pos="3240"/>
              </w:tabs>
              <w:spacing w:after="120"/>
              <w:jc w:val="center"/>
              <w:rPr>
                <w:rFonts w:cs="Arial"/>
                <w:szCs w:val="24"/>
              </w:rPr>
            </w:pPr>
            <w:r>
              <w:rPr>
                <w:rFonts w:cs="Arial"/>
              </w:rPr>
              <w:t xml:space="preserve">Figure C9.F15.  </w:t>
            </w:r>
            <w:r>
              <w:rPr>
                <w:rFonts w:cs="Arial"/>
                <w:u w:val="single"/>
              </w:rPr>
              <w:t>X12 Simple Data Element Specifications</w:t>
            </w:r>
          </w:p>
        </w:tc>
      </w:tr>
      <w:tr w:rsidR="00641B47" w14:paraId="64FB29C2" w14:textId="77777777" w:rsidTr="00641B47">
        <w:tc>
          <w:tcPr>
            <w:tcW w:w="9576" w:type="dxa"/>
            <w:hideMark/>
          </w:tcPr>
          <w:p w14:paraId="2C521BA4" w14:textId="66CAA9B0"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006BDFF5" wp14:editId="5FD0C2B6">
                  <wp:extent cx="5676900" cy="3352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6900" cy="3352800"/>
                          </a:xfrm>
                          <a:prstGeom prst="rect">
                            <a:avLst/>
                          </a:prstGeom>
                          <a:noFill/>
                          <a:ln>
                            <a:noFill/>
                          </a:ln>
                        </pic:spPr>
                      </pic:pic>
                    </a:graphicData>
                  </a:graphic>
                </wp:inline>
              </w:drawing>
            </w:r>
          </w:p>
        </w:tc>
      </w:tr>
    </w:tbl>
    <w:p w14:paraId="127DE6C0" w14:textId="44199222" w:rsidR="00641B47" w:rsidRDefault="00A52120" w:rsidP="00641B47">
      <w:pPr>
        <w:tabs>
          <w:tab w:val="left" w:pos="547"/>
          <w:tab w:val="left" w:pos="1080"/>
          <w:tab w:val="left" w:pos="1627"/>
          <w:tab w:val="left" w:pos="2232"/>
          <w:tab w:val="left" w:pos="2707"/>
          <w:tab w:val="left" w:pos="3240"/>
        </w:tabs>
        <w:spacing w:after="240"/>
        <w:rPr>
          <w:rFonts w:cs="Arial"/>
        </w:rPr>
      </w:pPr>
      <w:r>
        <w:rPr>
          <w:rFonts w:cs="Arial"/>
        </w:rPr>
        <w:lastRenderedPageBreak/>
        <w:tab/>
      </w:r>
      <w:r>
        <w:rPr>
          <w:rFonts w:cs="Arial"/>
        </w:rPr>
        <w:tab/>
      </w:r>
      <w:r w:rsidR="00641B47">
        <w:rPr>
          <w:rFonts w:cs="Arial"/>
        </w:rPr>
        <w:t xml:space="preserve">C9.4.3.7.  </w:t>
      </w:r>
      <w:r w:rsidR="00641B47">
        <w:rPr>
          <w:rFonts w:cs="Arial"/>
          <w:u w:val="single"/>
        </w:rPr>
        <w:t>Directory of ANSI ASC X12 Composite Data Elements</w:t>
      </w:r>
      <w:r w:rsidR="00641B47">
        <w:rPr>
          <w:rFonts w:cs="Arial"/>
        </w:rPr>
        <w:t xml:space="preserve">. </w:t>
      </w:r>
      <w:r w:rsidR="004F541A">
        <w:rPr>
          <w:rFonts w:cs="Arial"/>
        </w:rPr>
        <w:t xml:space="preserve"> </w:t>
      </w:r>
      <w:r w:rsidR="00641B47">
        <w:rPr>
          <w:rFonts w:cs="Arial"/>
        </w:rPr>
        <w:t xml:space="preserve">Figure C9.F16. lists the </w:t>
      </w:r>
      <w:r w:rsidR="004F541A">
        <w:rPr>
          <w:rFonts w:cs="Arial"/>
        </w:rPr>
        <w:t>C</w:t>
      </w:r>
      <w:r w:rsidR="00641B47">
        <w:rPr>
          <w:rFonts w:cs="Arial"/>
        </w:rPr>
        <w:t xml:space="preserve">omposite </w:t>
      </w:r>
      <w:r w:rsidR="004F541A">
        <w:rPr>
          <w:rFonts w:cs="Arial"/>
        </w:rPr>
        <w:t>D</w:t>
      </w:r>
      <w:r w:rsidR="00641B47">
        <w:rPr>
          <w:rFonts w:cs="Arial"/>
        </w:rPr>
        <w:t xml:space="preserve">ata </w:t>
      </w:r>
      <w:r w:rsidR="004F541A">
        <w:rPr>
          <w:rFonts w:cs="Arial"/>
        </w:rPr>
        <w:t>E</w:t>
      </w:r>
      <w:r w:rsidR="00641B47">
        <w:rPr>
          <w:rFonts w:cs="Arial"/>
        </w:rPr>
        <w:t>lements, which are intermediate units of information in a segment consisting of two or more simple data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313FFF34" w14:textId="77777777" w:rsidTr="00641B47">
        <w:tc>
          <w:tcPr>
            <w:tcW w:w="9576" w:type="dxa"/>
            <w:hideMark/>
          </w:tcPr>
          <w:p w14:paraId="0309FD1D" w14:textId="77777777" w:rsidR="00641B47" w:rsidRDefault="00641B47" w:rsidP="004F541A">
            <w:pPr>
              <w:tabs>
                <w:tab w:val="left" w:pos="547"/>
                <w:tab w:val="left" w:pos="1080"/>
                <w:tab w:val="left" w:pos="1627"/>
                <w:tab w:val="left" w:pos="2232"/>
                <w:tab w:val="left" w:pos="2707"/>
                <w:tab w:val="left" w:pos="3240"/>
              </w:tabs>
              <w:spacing w:after="120"/>
              <w:jc w:val="center"/>
              <w:rPr>
                <w:rFonts w:cs="Arial"/>
                <w:szCs w:val="24"/>
              </w:rPr>
            </w:pPr>
            <w:r>
              <w:rPr>
                <w:rFonts w:cs="Arial"/>
              </w:rPr>
              <w:t xml:space="preserve">Figure C9.F16.  </w:t>
            </w:r>
            <w:r>
              <w:rPr>
                <w:rFonts w:cs="Arial"/>
                <w:u w:val="single"/>
              </w:rPr>
              <w:t>X12 Composite Data Elements</w:t>
            </w:r>
          </w:p>
        </w:tc>
      </w:tr>
      <w:tr w:rsidR="00641B47" w14:paraId="2A947B5D" w14:textId="77777777" w:rsidTr="00641B47">
        <w:tc>
          <w:tcPr>
            <w:tcW w:w="9576" w:type="dxa"/>
            <w:hideMark/>
          </w:tcPr>
          <w:p w14:paraId="7F2E342C" w14:textId="50D836B6"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457B6709" wp14:editId="4230451D">
                  <wp:extent cx="5743575" cy="2057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3575" cy="2057400"/>
                          </a:xfrm>
                          <a:prstGeom prst="rect">
                            <a:avLst/>
                          </a:prstGeom>
                          <a:noFill/>
                          <a:ln>
                            <a:noFill/>
                          </a:ln>
                        </pic:spPr>
                      </pic:pic>
                    </a:graphicData>
                  </a:graphic>
                </wp:inline>
              </w:drawing>
            </w:r>
          </w:p>
        </w:tc>
      </w:tr>
    </w:tbl>
    <w:p w14:paraId="1D4D7089" w14:textId="5B77852C" w:rsidR="00641B47" w:rsidRDefault="00A52120" w:rsidP="00641B47">
      <w:pPr>
        <w:tabs>
          <w:tab w:val="left" w:pos="540"/>
          <w:tab w:val="left" w:pos="1080"/>
          <w:tab w:val="left" w:pos="1627"/>
          <w:tab w:val="left" w:pos="2232"/>
          <w:tab w:val="left" w:pos="2707"/>
          <w:tab w:val="left" w:pos="3240"/>
        </w:tabs>
        <w:spacing w:before="240" w:after="240"/>
        <w:rPr>
          <w:rFonts w:cs="Arial"/>
        </w:rPr>
      </w:pPr>
      <w:r>
        <w:rPr>
          <w:rFonts w:cs="Arial"/>
        </w:rPr>
        <w:tab/>
      </w:r>
      <w:r>
        <w:rPr>
          <w:rFonts w:cs="Arial"/>
        </w:rPr>
        <w:tab/>
      </w:r>
      <w:r w:rsidR="00641B47">
        <w:rPr>
          <w:rFonts w:cs="Arial"/>
        </w:rPr>
        <w:t>C9.4.3.8</w:t>
      </w:r>
      <w:r w:rsidR="004F541A">
        <w:rPr>
          <w:rFonts w:cs="Arial"/>
        </w:rPr>
        <w:t xml:space="preserve">.  </w:t>
      </w:r>
      <w:r w:rsidR="00641B47">
        <w:rPr>
          <w:rFonts w:cs="Arial"/>
        </w:rPr>
        <w:t>Once a user click</w:t>
      </w:r>
      <w:r w:rsidR="004F541A">
        <w:rPr>
          <w:rFonts w:cs="Arial"/>
        </w:rPr>
        <w:t>s</w:t>
      </w:r>
      <w:r w:rsidR="00641B47">
        <w:rPr>
          <w:rFonts w:cs="Arial"/>
        </w:rPr>
        <w:t xml:space="preserve"> on “View” link in Figure C9.F16., </w:t>
      </w:r>
      <w:r w:rsidR="004F541A">
        <w:rPr>
          <w:rFonts w:cs="Arial"/>
        </w:rPr>
        <w:t>(</w:t>
      </w:r>
      <w:r w:rsidR="00641B47">
        <w:rPr>
          <w:rFonts w:cs="Arial"/>
        </w:rPr>
        <w:t>e.g., “Composite Unit of Measure”</w:t>
      </w:r>
      <w:r w:rsidR="004F541A">
        <w:rPr>
          <w:rFonts w:cs="Arial"/>
        </w:rPr>
        <w:t>)</w:t>
      </w:r>
      <w:r w:rsidR="00641B47">
        <w:rPr>
          <w:rFonts w:cs="Arial"/>
        </w:rPr>
        <w:t>, the DLMS Composite Data Element Specifications will be displayed (Figure C9.F17.)</w:t>
      </w:r>
      <w:r w:rsidR="004F541A">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41B47" w14:paraId="2361B64F" w14:textId="77777777" w:rsidTr="00641B47">
        <w:tc>
          <w:tcPr>
            <w:tcW w:w="9576" w:type="dxa"/>
            <w:hideMark/>
          </w:tcPr>
          <w:p w14:paraId="3EE2F1C4" w14:textId="77777777" w:rsidR="00641B47" w:rsidRDefault="00641B47" w:rsidP="004F541A">
            <w:pPr>
              <w:keepNext/>
              <w:keepLines/>
              <w:tabs>
                <w:tab w:val="left" w:pos="547"/>
                <w:tab w:val="left" w:pos="1080"/>
                <w:tab w:val="left" w:pos="1627"/>
                <w:tab w:val="left" w:pos="2232"/>
                <w:tab w:val="left" w:pos="2707"/>
                <w:tab w:val="left" w:pos="3240"/>
              </w:tabs>
              <w:spacing w:after="120"/>
              <w:jc w:val="center"/>
              <w:rPr>
                <w:rFonts w:cs="Arial"/>
                <w:szCs w:val="24"/>
              </w:rPr>
            </w:pPr>
            <w:r>
              <w:rPr>
                <w:rFonts w:cs="Arial"/>
              </w:rPr>
              <w:t xml:space="preserve">Figure C9.F17.  </w:t>
            </w:r>
            <w:r>
              <w:rPr>
                <w:rFonts w:cs="Arial"/>
                <w:u w:val="single"/>
              </w:rPr>
              <w:t>Composite Data Element Specifications</w:t>
            </w:r>
          </w:p>
        </w:tc>
      </w:tr>
      <w:tr w:rsidR="00641B47" w14:paraId="50414D78" w14:textId="77777777" w:rsidTr="00641B47">
        <w:tc>
          <w:tcPr>
            <w:tcW w:w="9576" w:type="dxa"/>
            <w:hideMark/>
          </w:tcPr>
          <w:p w14:paraId="769BC0D3" w14:textId="2957CED4" w:rsidR="00641B47" w:rsidRDefault="00641B47">
            <w:pPr>
              <w:tabs>
                <w:tab w:val="left" w:pos="547"/>
                <w:tab w:val="left" w:pos="1080"/>
                <w:tab w:val="left" w:pos="1627"/>
                <w:tab w:val="left" w:pos="2232"/>
                <w:tab w:val="left" w:pos="2707"/>
                <w:tab w:val="left" w:pos="3240"/>
              </w:tabs>
              <w:jc w:val="center"/>
              <w:rPr>
                <w:rFonts w:cs="Arial"/>
                <w:szCs w:val="24"/>
              </w:rPr>
            </w:pPr>
            <w:r>
              <w:rPr>
                <w:rFonts w:cs="Arial"/>
                <w:noProof/>
              </w:rPr>
              <w:drawing>
                <wp:inline distT="0" distB="0" distL="0" distR="0" wp14:anchorId="2A2CA47B" wp14:editId="4545FF16">
                  <wp:extent cx="5619750" cy="396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9750" cy="3962400"/>
                          </a:xfrm>
                          <a:prstGeom prst="rect">
                            <a:avLst/>
                          </a:prstGeom>
                          <a:noFill/>
                          <a:ln>
                            <a:noFill/>
                          </a:ln>
                        </pic:spPr>
                      </pic:pic>
                    </a:graphicData>
                  </a:graphic>
                </wp:inline>
              </w:drawing>
            </w:r>
          </w:p>
        </w:tc>
      </w:tr>
    </w:tbl>
    <w:p w14:paraId="54F2BCB6" w14:textId="448C2E66" w:rsidR="002F62F9" w:rsidRPr="00F26B03" w:rsidRDefault="002F62F9" w:rsidP="00227C40">
      <w:pPr>
        <w:tabs>
          <w:tab w:val="left" w:pos="547"/>
          <w:tab w:val="left" w:pos="1080"/>
          <w:tab w:val="left" w:pos="1627"/>
          <w:tab w:val="left" w:pos="2232"/>
          <w:tab w:val="left" w:pos="2707"/>
          <w:tab w:val="left" w:pos="3240"/>
        </w:tabs>
        <w:spacing w:after="240"/>
        <w:rPr>
          <w:rFonts w:eastAsia="Times New Roman" w:cs="Arial"/>
          <w:szCs w:val="24"/>
        </w:rPr>
      </w:pPr>
    </w:p>
    <w:sectPr w:rsidR="002F62F9" w:rsidRPr="00F26B03" w:rsidSect="00BB57D3">
      <w:headerReference w:type="default" r:id="rId28"/>
      <w:footerReference w:type="default" r:id="rId29"/>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4217" w14:textId="77777777" w:rsidR="00F0532E" w:rsidRDefault="00F0532E" w:rsidP="00D807A4">
      <w:r>
        <w:separator/>
      </w:r>
    </w:p>
  </w:endnote>
  <w:endnote w:type="continuationSeparator" w:id="0">
    <w:p w14:paraId="3C1CAD2B" w14:textId="77777777" w:rsidR="00F0532E" w:rsidRDefault="00F0532E"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43C5" w14:textId="3E1BEEEF" w:rsidR="0002247E" w:rsidRDefault="0002247E" w:rsidP="0002247E">
    <w:pPr>
      <w:pStyle w:val="Footer"/>
      <w:jc w:val="right"/>
    </w:pPr>
    <w:r>
      <w:t>C9-</w:t>
    </w:r>
    <w:sdt>
      <w:sdtPr>
        <w:id w:val="-806855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1897">
          <w:rPr>
            <w:noProof/>
          </w:rPr>
          <w:t>1</w:t>
        </w:r>
        <w:r>
          <w:rPr>
            <w:noProof/>
          </w:rPr>
          <w:fldChar w:fldCharType="end"/>
        </w:r>
        <w:r>
          <w:rPr>
            <w:noProof/>
          </w:rPr>
          <w:tab/>
          <w:t>CHAPTER 9</w:t>
        </w:r>
      </w:sdtContent>
    </w:sdt>
  </w:p>
  <w:p w14:paraId="54F2BCD4" w14:textId="67CEBAD9" w:rsidR="00641B47" w:rsidRPr="00142D5B" w:rsidRDefault="00641B47" w:rsidP="002F62F9">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0C47" w14:textId="77777777" w:rsidR="00F0532E" w:rsidRDefault="00F0532E" w:rsidP="00D807A4">
      <w:r>
        <w:separator/>
      </w:r>
    </w:p>
  </w:footnote>
  <w:footnote w:type="continuationSeparator" w:id="0">
    <w:p w14:paraId="396F3515" w14:textId="77777777" w:rsidR="00F0532E" w:rsidRDefault="00F0532E" w:rsidP="00D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4C1D55E3" w:rsidR="00641B47" w:rsidRDefault="006E6DAE" w:rsidP="006E6DAE">
    <w:pPr>
      <w:pStyle w:val="Header"/>
      <w:tabs>
        <w:tab w:val="left" w:pos="720"/>
      </w:tabs>
      <w:ind w:firstLine="720"/>
      <w:jc w:val="right"/>
      <w:rPr>
        <w:rFonts w:cs="Arial"/>
        <w:szCs w:val="24"/>
        <w:u w:val="none"/>
      </w:rPr>
    </w:pPr>
    <w:r>
      <w:rPr>
        <w:rFonts w:cs="Arial"/>
        <w:szCs w:val="24"/>
        <w:u w:val="none"/>
      </w:rPr>
      <w:t>DLM 4</w:t>
    </w:r>
    <w:r w:rsidR="00D8325A">
      <w:rPr>
        <w:rFonts w:cs="Arial"/>
        <w:szCs w:val="24"/>
        <w:u w:val="none"/>
      </w:rPr>
      <w:t xml:space="preserve">000.25, Volume 1, </w:t>
    </w:r>
    <w:r w:rsidR="00227C40">
      <w:rPr>
        <w:rFonts w:cs="Arial"/>
        <w:szCs w:val="24"/>
        <w:u w:val="none"/>
      </w:rPr>
      <w:t>May 19</w:t>
    </w:r>
    <w:r w:rsidR="00D8325A">
      <w:rPr>
        <w:rFonts w:cs="Arial"/>
        <w:szCs w:val="24"/>
        <w:u w:val="none"/>
      </w:rPr>
      <w:t>, 2014</w:t>
    </w:r>
  </w:p>
  <w:p w14:paraId="10566110" w14:textId="77777777" w:rsidR="00D8325A" w:rsidRPr="006E6DAE" w:rsidRDefault="00D8325A" w:rsidP="006E6DAE">
    <w:pPr>
      <w:pStyle w:val="Header"/>
      <w:tabs>
        <w:tab w:val="left" w:pos="720"/>
      </w:tabs>
      <w:ind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7F0"/>
    <w:multiLevelType w:val="hybridMultilevel"/>
    <w:tmpl w:val="79DA0AE6"/>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1" w15:restartNumberingAfterBreak="0">
    <w:nsid w:val="13EA2336"/>
    <w:multiLevelType w:val="hybridMultilevel"/>
    <w:tmpl w:val="F74E1958"/>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2" w15:restartNumberingAfterBreak="0">
    <w:nsid w:val="13EA3221"/>
    <w:multiLevelType w:val="hybridMultilevel"/>
    <w:tmpl w:val="9C863A00"/>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abstractNum w:abstractNumId="3" w15:restartNumberingAfterBreak="0">
    <w:nsid w:val="24BA2738"/>
    <w:multiLevelType w:val="hybridMultilevel"/>
    <w:tmpl w:val="7138EB02"/>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4" w15:restartNumberingAfterBreak="0">
    <w:nsid w:val="50E93501"/>
    <w:multiLevelType w:val="hybridMultilevel"/>
    <w:tmpl w:val="3872F7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D21FB1"/>
    <w:multiLevelType w:val="hybridMultilevel"/>
    <w:tmpl w:val="BFF6B402"/>
    <w:lvl w:ilvl="0" w:tplc="80688F6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F62FB"/>
    <w:multiLevelType w:val="hybridMultilevel"/>
    <w:tmpl w:val="E96C67CC"/>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8" w15:restartNumberingAfterBreak="0">
    <w:nsid w:val="72EB62E4"/>
    <w:multiLevelType w:val="hybridMultilevel"/>
    <w:tmpl w:val="155850C4"/>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start w:val="1"/>
      <w:numFmt w:val="bullet"/>
      <w:lvlText w:val=""/>
      <w:lvlJc w:val="left"/>
      <w:pPr>
        <w:ind w:left="2347" w:hanging="360"/>
      </w:pPr>
      <w:rPr>
        <w:rFonts w:ascii="Wingdings" w:hAnsi="Wingdings" w:hint="default"/>
      </w:rPr>
    </w:lvl>
    <w:lvl w:ilvl="3" w:tplc="0409000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cs="Courier New" w:hint="default"/>
      </w:rPr>
    </w:lvl>
    <w:lvl w:ilvl="5" w:tplc="04090005">
      <w:start w:val="1"/>
      <w:numFmt w:val="bullet"/>
      <w:lvlText w:val=""/>
      <w:lvlJc w:val="left"/>
      <w:pPr>
        <w:ind w:left="4507" w:hanging="360"/>
      </w:pPr>
      <w:rPr>
        <w:rFonts w:ascii="Wingdings" w:hAnsi="Wingdings" w:hint="default"/>
      </w:rPr>
    </w:lvl>
    <w:lvl w:ilvl="6" w:tplc="04090001">
      <w:start w:val="1"/>
      <w:numFmt w:val="bullet"/>
      <w:lvlText w:val=""/>
      <w:lvlJc w:val="left"/>
      <w:pPr>
        <w:ind w:left="5227" w:hanging="360"/>
      </w:pPr>
      <w:rPr>
        <w:rFonts w:ascii="Symbol" w:hAnsi="Symbol" w:hint="default"/>
      </w:rPr>
    </w:lvl>
    <w:lvl w:ilvl="7" w:tplc="04090003">
      <w:start w:val="1"/>
      <w:numFmt w:val="bullet"/>
      <w:lvlText w:val="o"/>
      <w:lvlJc w:val="left"/>
      <w:pPr>
        <w:ind w:left="5947" w:hanging="360"/>
      </w:pPr>
      <w:rPr>
        <w:rFonts w:ascii="Courier New" w:hAnsi="Courier New" w:cs="Courier New" w:hint="default"/>
      </w:rPr>
    </w:lvl>
    <w:lvl w:ilvl="8" w:tplc="04090005">
      <w:start w:val="1"/>
      <w:numFmt w:val="bullet"/>
      <w:lvlText w:val=""/>
      <w:lvlJc w:val="left"/>
      <w:pPr>
        <w:ind w:left="6667" w:hanging="360"/>
      </w:pPr>
      <w:rPr>
        <w:rFonts w:ascii="Wingdings" w:hAnsi="Wingdings" w:hint="default"/>
      </w:rPr>
    </w:lvl>
  </w:abstractNum>
  <w:num w:numId="1" w16cid:durableId="1637369262">
    <w:abstractNumId w:val="6"/>
  </w:num>
  <w:num w:numId="2" w16cid:durableId="1275406205">
    <w:abstractNumId w:val="0"/>
  </w:num>
  <w:num w:numId="3" w16cid:durableId="1869637990">
    <w:abstractNumId w:val="7"/>
  </w:num>
  <w:num w:numId="4" w16cid:durableId="1694845621">
    <w:abstractNumId w:val="3"/>
  </w:num>
  <w:num w:numId="5" w16cid:durableId="541524693">
    <w:abstractNumId w:val="1"/>
  </w:num>
  <w:num w:numId="6" w16cid:durableId="19824174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2546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4139063">
    <w:abstractNumId w:val="8"/>
  </w:num>
  <w:num w:numId="9" w16cid:durableId="189269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41"/>
    <w:rsid w:val="00000C98"/>
    <w:rsid w:val="00012789"/>
    <w:rsid w:val="0002247E"/>
    <w:rsid w:val="00037F5F"/>
    <w:rsid w:val="0004227A"/>
    <w:rsid w:val="00066C0F"/>
    <w:rsid w:val="000940FB"/>
    <w:rsid w:val="000967F6"/>
    <w:rsid w:val="000A048D"/>
    <w:rsid w:val="000B2BAF"/>
    <w:rsid w:val="000B6B3A"/>
    <w:rsid w:val="000C1A55"/>
    <w:rsid w:val="000C1B3E"/>
    <w:rsid w:val="000E027A"/>
    <w:rsid w:val="000E55B6"/>
    <w:rsid w:val="000F1448"/>
    <w:rsid w:val="0010752E"/>
    <w:rsid w:val="0012327B"/>
    <w:rsid w:val="00126376"/>
    <w:rsid w:val="00135B63"/>
    <w:rsid w:val="00142504"/>
    <w:rsid w:val="00165D1B"/>
    <w:rsid w:val="00174FC2"/>
    <w:rsid w:val="00185E13"/>
    <w:rsid w:val="001C7DD6"/>
    <w:rsid w:val="001D6093"/>
    <w:rsid w:val="001F6680"/>
    <w:rsid w:val="002243C8"/>
    <w:rsid w:val="00227C40"/>
    <w:rsid w:val="00232A55"/>
    <w:rsid w:val="00281897"/>
    <w:rsid w:val="002925CB"/>
    <w:rsid w:val="002A564E"/>
    <w:rsid w:val="002B0BC8"/>
    <w:rsid w:val="002D360F"/>
    <w:rsid w:val="002E53C4"/>
    <w:rsid w:val="002E7F7B"/>
    <w:rsid w:val="002F1660"/>
    <w:rsid w:val="002F506D"/>
    <w:rsid w:val="002F62F9"/>
    <w:rsid w:val="002F6DAB"/>
    <w:rsid w:val="00310CE2"/>
    <w:rsid w:val="003262E8"/>
    <w:rsid w:val="00351879"/>
    <w:rsid w:val="003538B9"/>
    <w:rsid w:val="00353FED"/>
    <w:rsid w:val="00365874"/>
    <w:rsid w:val="003807F7"/>
    <w:rsid w:val="00390E1C"/>
    <w:rsid w:val="003B511D"/>
    <w:rsid w:val="003B55DD"/>
    <w:rsid w:val="003D31CB"/>
    <w:rsid w:val="003D5FA7"/>
    <w:rsid w:val="00403453"/>
    <w:rsid w:val="004076FF"/>
    <w:rsid w:val="00417B21"/>
    <w:rsid w:val="00421D9E"/>
    <w:rsid w:val="00451AFB"/>
    <w:rsid w:val="00462859"/>
    <w:rsid w:val="00462ED7"/>
    <w:rsid w:val="00470AD8"/>
    <w:rsid w:val="00471BBE"/>
    <w:rsid w:val="00472A0E"/>
    <w:rsid w:val="004A2CF3"/>
    <w:rsid w:val="004A5321"/>
    <w:rsid w:val="004C1D6B"/>
    <w:rsid w:val="004D11D7"/>
    <w:rsid w:val="004F290D"/>
    <w:rsid w:val="004F541A"/>
    <w:rsid w:val="00523028"/>
    <w:rsid w:val="005242AB"/>
    <w:rsid w:val="005369DA"/>
    <w:rsid w:val="00542D09"/>
    <w:rsid w:val="0054610E"/>
    <w:rsid w:val="005616B7"/>
    <w:rsid w:val="00575602"/>
    <w:rsid w:val="005B56D9"/>
    <w:rsid w:val="005C254B"/>
    <w:rsid w:val="005C6E75"/>
    <w:rsid w:val="005E7823"/>
    <w:rsid w:val="005F40A2"/>
    <w:rsid w:val="00602168"/>
    <w:rsid w:val="0061529F"/>
    <w:rsid w:val="00633AE7"/>
    <w:rsid w:val="00641B47"/>
    <w:rsid w:val="006453E2"/>
    <w:rsid w:val="00652885"/>
    <w:rsid w:val="00653723"/>
    <w:rsid w:val="00672209"/>
    <w:rsid w:val="006863AC"/>
    <w:rsid w:val="006D3BF2"/>
    <w:rsid w:val="006D3C49"/>
    <w:rsid w:val="006E6DAE"/>
    <w:rsid w:val="00706594"/>
    <w:rsid w:val="0071452C"/>
    <w:rsid w:val="00722440"/>
    <w:rsid w:val="00731712"/>
    <w:rsid w:val="00734DD6"/>
    <w:rsid w:val="007435AB"/>
    <w:rsid w:val="00747AEA"/>
    <w:rsid w:val="00754DF8"/>
    <w:rsid w:val="00763E1D"/>
    <w:rsid w:val="00775E0F"/>
    <w:rsid w:val="00782DA1"/>
    <w:rsid w:val="00794680"/>
    <w:rsid w:val="00794AB7"/>
    <w:rsid w:val="007A4461"/>
    <w:rsid w:val="007A5303"/>
    <w:rsid w:val="007B7B8F"/>
    <w:rsid w:val="007C4BA8"/>
    <w:rsid w:val="007F25EF"/>
    <w:rsid w:val="007F3B05"/>
    <w:rsid w:val="00812B01"/>
    <w:rsid w:val="00846945"/>
    <w:rsid w:val="00866FDE"/>
    <w:rsid w:val="0087016C"/>
    <w:rsid w:val="008803DC"/>
    <w:rsid w:val="00890645"/>
    <w:rsid w:val="008A748C"/>
    <w:rsid w:val="008C240C"/>
    <w:rsid w:val="008C7F98"/>
    <w:rsid w:val="008D155A"/>
    <w:rsid w:val="008D3C2F"/>
    <w:rsid w:val="008D43BF"/>
    <w:rsid w:val="008D634B"/>
    <w:rsid w:val="00900016"/>
    <w:rsid w:val="00911931"/>
    <w:rsid w:val="0091671E"/>
    <w:rsid w:val="00931338"/>
    <w:rsid w:val="00931B97"/>
    <w:rsid w:val="00965791"/>
    <w:rsid w:val="00966185"/>
    <w:rsid w:val="00985CBF"/>
    <w:rsid w:val="009906CF"/>
    <w:rsid w:val="00993F31"/>
    <w:rsid w:val="009A1999"/>
    <w:rsid w:val="009A335B"/>
    <w:rsid w:val="009C3159"/>
    <w:rsid w:val="009C465B"/>
    <w:rsid w:val="009D0017"/>
    <w:rsid w:val="009E0499"/>
    <w:rsid w:val="009E1665"/>
    <w:rsid w:val="009F37E6"/>
    <w:rsid w:val="00A0303D"/>
    <w:rsid w:val="00A11939"/>
    <w:rsid w:val="00A1751A"/>
    <w:rsid w:val="00A17B46"/>
    <w:rsid w:val="00A23D39"/>
    <w:rsid w:val="00A4629D"/>
    <w:rsid w:val="00A52120"/>
    <w:rsid w:val="00A65BF8"/>
    <w:rsid w:val="00A72EDC"/>
    <w:rsid w:val="00A74D62"/>
    <w:rsid w:val="00A808BC"/>
    <w:rsid w:val="00A82EC9"/>
    <w:rsid w:val="00AA1190"/>
    <w:rsid w:val="00AD1D5D"/>
    <w:rsid w:val="00AE41AD"/>
    <w:rsid w:val="00AF39DC"/>
    <w:rsid w:val="00AF5D49"/>
    <w:rsid w:val="00B00C8D"/>
    <w:rsid w:val="00B05BA5"/>
    <w:rsid w:val="00B13F12"/>
    <w:rsid w:val="00B15F94"/>
    <w:rsid w:val="00B35448"/>
    <w:rsid w:val="00B37A6D"/>
    <w:rsid w:val="00B41F86"/>
    <w:rsid w:val="00B4578D"/>
    <w:rsid w:val="00B55781"/>
    <w:rsid w:val="00B60D9B"/>
    <w:rsid w:val="00B65B56"/>
    <w:rsid w:val="00B74240"/>
    <w:rsid w:val="00B83862"/>
    <w:rsid w:val="00B8487B"/>
    <w:rsid w:val="00BB3ED7"/>
    <w:rsid w:val="00BB53CA"/>
    <w:rsid w:val="00BB57D3"/>
    <w:rsid w:val="00BB7313"/>
    <w:rsid w:val="00BB7580"/>
    <w:rsid w:val="00BC1E5E"/>
    <w:rsid w:val="00BC5722"/>
    <w:rsid w:val="00BC5E7C"/>
    <w:rsid w:val="00BD1E40"/>
    <w:rsid w:val="00BD22DF"/>
    <w:rsid w:val="00BD2E18"/>
    <w:rsid w:val="00BD48E2"/>
    <w:rsid w:val="00BD74F9"/>
    <w:rsid w:val="00BF59D9"/>
    <w:rsid w:val="00C16F0F"/>
    <w:rsid w:val="00C1774C"/>
    <w:rsid w:val="00C3571B"/>
    <w:rsid w:val="00C4480D"/>
    <w:rsid w:val="00C50CA7"/>
    <w:rsid w:val="00C63F6C"/>
    <w:rsid w:val="00C65124"/>
    <w:rsid w:val="00C767DE"/>
    <w:rsid w:val="00C872A5"/>
    <w:rsid w:val="00C927BF"/>
    <w:rsid w:val="00CC035B"/>
    <w:rsid w:val="00CD3D79"/>
    <w:rsid w:val="00CE2C7D"/>
    <w:rsid w:val="00CF5A51"/>
    <w:rsid w:val="00D027A8"/>
    <w:rsid w:val="00D05236"/>
    <w:rsid w:val="00D07A99"/>
    <w:rsid w:val="00D165B5"/>
    <w:rsid w:val="00D24EDD"/>
    <w:rsid w:val="00D3149C"/>
    <w:rsid w:val="00D3221E"/>
    <w:rsid w:val="00D5798D"/>
    <w:rsid w:val="00D66D8F"/>
    <w:rsid w:val="00D807A4"/>
    <w:rsid w:val="00D8325A"/>
    <w:rsid w:val="00D96294"/>
    <w:rsid w:val="00DA065E"/>
    <w:rsid w:val="00DA7F43"/>
    <w:rsid w:val="00DC0A57"/>
    <w:rsid w:val="00DD0441"/>
    <w:rsid w:val="00DD32A4"/>
    <w:rsid w:val="00DE653B"/>
    <w:rsid w:val="00DF14E4"/>
    <w:rsid w:val="00DF15C8"/>
    <w:rsid w:val="00DF1716"/>
    <w:rsid w:val="00E14412"/>
    <w:rsid w:val="00E150B2"/>
    <w:rsid w:val="00E40215"/>
    <w:rsid w:val="00E44319"/>
    <w:rsid w:val="00E45C0A"/>
    <w:rsid w:val="00E4773E"/>
    <w:rsid w:val="00E50EE0"/>
    <w:rsid w:val="00E51D90"/>
    <w:rsid w:val="00E5389B"/>
    <w:rsid w:val="00E71786"/>
    <w:rsid w:val="00E80137"/>
    <w:rsid w:val="00EB113E"/>
    <w:rsid w:val="00ED6F82"/>
    <w:rsid w:val="00EF0EF0"/>
    <w:rsid w:val="00EF5ABD"/>
    <w:rsid w:val="00F0532E"/>
    <w:rsid w:val="00F26B03"/>
    <w:rsid w:val="00F37DF9"/>
    <w:rsid w:val="00F61261"/>
    <w:rsid w:val="00F626C8"/>
    <w:rsid w:val="00F96F67"/>
    <w:rsid w:val="00FA531C"/>
    <w:rsid w:val="00FB2CDD"/>
    <w:rsid w:val="00FB371C"/>
    <w:rsid w:val="00FC3464"/>
    <w:rsid w:val="00FC6039"/>
    <w:rsid w:val="00FE3825"/>
    <w:rsid w:val="00FE5B96"/>
    <w:rsid w:val="00FE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F2BC07"/>
  <w15:docId w15:val="{25B28AEC-4E31-4DB3-8970-C920AF05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3CA"/>
    <w:rPr>
      <w:rFonts w:ascii="Times New Roman" w:hAnsi="Times New Roman" w:cs="Times New Roman" w:hint="default"/>
      <w:color w:val="0000FF"/>
      <w:u w:val="single"/>
    </w:rPr>
  </w:style>
  <w:style w:type="table" w:customStyle="1" w:styleId="TableGrid2">
    <w:name w:val="Table Grid2"/>
    <w:basedOn w:val="TableNormal"/>
    <w:next w:val="TableGrid"/>
    <w:rsid w:val="00F26B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41B4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41B47"/>
    <w:rPr>
      <w:rFonts w:eastAsiaTheme="minorHAnsi" w:cstheme="minorBidi"/>
      <w:sz w:val="22"/>
      <w:szCs w:val="21"/>
    </w:rPr>
  </w:style>
  <w:style w:type="character" w:styleId="FollowedHyperlink">
    <w:name w:val="FollowedHyperlink"/>
    <w:basedOn w:val="DefaultParagraphFont"/>
    <w:uiPriority w:val="99"/>
    <w:semiHidden/>
    <w:unhideWhenUsed/>
    <w:rsid w:val="00C16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0904">
      <w:bodyDiv w:val="1"/>
      <w:marLeft w:val="0"/>
      <w:marRight w:val="0"/>
      <w:marTop w:val="0"/>
      <w:marBottom w:val="0"/>
      <w:divBdr>
        <w:top w:val="none" w:sz="0" w:space="0" w:color="auto"/>
        <w:left w:val="none" w:sz="0" w:space="0" w:color="auto"/>
        <w:bottom w:val="none" w:sz="0" w:space="0" w:color="auto"/>
        <w:right w:val="none" w:sz="0" w:space="0" w:color="auto"/>
      </w:divBdr>
    </w:div>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475531565">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864563824">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092551584">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21539354">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24643292">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17042648">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1FED9-6169-45A6-88EF-2AE9955785D6}">
  <ds:schemaRefs>
    <ds:schemaRef ds:uri="http://schemas.openxmlformats.org/officeDocument/2006/bibliography"/>
  </ds:schemaRefs>
</ds:datastoreItem>
</file>

<file path=customXml/itemProps2.xml><?xml version="1.0" encoding="utf-8"?>
<ds:datastoreItem xmlns:ds="http://schemas.openxmlformats.org/officeDocument/2006/customXml" ds:itemID="{354CFBB0-6790-4C55-9816-B82520DE5B5B}">
  <ds:schemaRefs>
    <ds:schemaRef ds:uri="http://purl.org/dc/terms/"/>
    <ds:schemaRef ds:uri="http://purl.org/dc/elements/1.1/"/>
    <ds:schemaRef ds:uri="http://schemas.openxmlformats.org/package/2006/metadata/core-properties"/>
    <ds:schemaRef ds:uri="20c6e9ec-10ab-44a3-a789-2f95b600109b"/>
    <ds:schemaRef ds:uri="170b14b1-392f-4d39-a1e6-499c1f95e43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4.xml><?xml version="1.0" encoding="utf-8"?>
<ds:datastoreItem xmlns:ds="http://schemas.openxmlformats.org/officeDocument/2006/customXml" ds:itemID="{DFD13734-2420-4550-9390-99A6544E8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Chapter 9 - Logistics Data Resource Managment System</vt:lpstr>
    </vt:vector>
  </TitlesOfParts>
  <Manager>Samantha Khuon</Manager>
  <Company>DLA</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9 - Logistics Data Resource Managment System</dc:title>
  <dc:subject>DLM 4000.25, Volume 1, Chapter 9 - Logistics Data Resource Managment System</dc:subject>
  <dc:creator>Defense Logistics Management Standards Office</dc:creator>
  <cp:keywords>LOGDRMS</cp:keywords>
  <cp:lastModifiedBy>Nguyen, Bao X CTR DLA INFO OPERATIONS (USA)</cp:lastModifiedBy>
  <cp:revision>2</cp:revision>
  <cp:lastPrinted>2013-10-02T13:33:00Z</cp:lastPrinted>
  <dcterms:created xsi:type="dcterms:W3CDTF">2024-01-27T19:17:00Z</dcterms:created>
  <dcterms:modified xsi:type="dcterms:W3CDTF">2024-01-27T19:17:00Z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2397000</vt:r8>
  </property>
</Properties>
</file>