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7AF83" w14:textId="77777777" w:rsidR="00477B42" w:rsidRPr="00477B42" w:rsidRDefault="00477B42" w:rsidP="00477B42">
      <w:pPr>
        <w:spacing w:after="240"/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477B42">
        <w:rPr>
          <w:rFonts w:ascii="Arial" w:hAnsi="Arial" w:cs="Arial"/>
          <w:b/>
          <w:sz w:val="44"/>
          <w:szCs w:val="44"/>
          <w:u w:val="single"/>
        </w:rPr>
        <w:t>AP</w:t>
      </w:r>
      <w:r w:rsidR="001B1CA4">
        <w:rPr>
          <w:rFonts w:ascii="Arial" w:hAnsi="Arial" w:cs="Arial"/>
          <w:b/>
          <w:sz w:val="44"/>
          <w:szCs w:val="44"/>
          <w:u w:val="single"/>
        </w:rPr>
        <w:t>1</w:t>
      </w:r>
      <w:r w:rsidRPr="00477B42">
        <w:rPr>
          <w:rFonts w:ascii="Arial" w:hAnsi="Arial" w:cs="Arial"/>
          <w:b/>
          <w:sz w:val="44"/>
          <w:szCs w:val="44"/>
          <w:u w:val="single"/>
        </w:rPr>
        <w:t xml:space="preserve">. APPENDIX </w:t>
      </w:r>
      <w:r w:rsidR="001B1CA4">
        <w:rPr>
          <w:rFonts w:ascii="Arial" w:hAnsi="Arial" w:cs="Arial"/>
          <w:b/>
          <w:sz w:val="44"/>
          <w:szCs w:val="44"/>
          <w:u w:val="single"/>
        </w:rPr>
        <w:t>1</w:t>
      </w:r>
    </w:p>
    <w:p w14:paraId="01F4F149" w14:textId="77777777" w:rsidR="000C375D" w:rsidRPr="00477B42" w:rsidRDefault="00477B42" w:rsidP="00477B42">
      <w:pPr>
        <w:pStyle w:val="Title"/>
      </w:pPr>
      <w:r w:rsidRPr="00477B42">
        <w:t>REFERENCES</w:t>
      </w:r>
    </w:p>
    <w:p w14:paraId="2CD935F1" w14:textId="4553D5DC" w:rsidR="009F0A98" w:rsidRPr="00D42CF4" w:rsidRDefault="00D42CF4" w:rsidP="0017368D">
      <w:pPr>
        <w:spacing w:after="240"/>
        <w:rPr>
          <w:rFonts w:ascii="Arial" w:hAnsi="Arial" w:cs="Arial"/>
          <w:sz w:val="24"/>
          <w:szCs w:val="24"/>
        </w:rPr>
      </w:pPr>
      <w:r w:rsidRPr="00D42CF4">
        <w:rPr>
          <w:rFonts w:ascii="Arial" w:hAnsi="Arial" w:cs="Arial"/>
          <w:sz w:val="24"/>
          <w:szCs w:val="24"/>
        </w:rPr>
        <w:t>References</w:t>
      </w:r>
      <w:r w:rsidR="0017368D">
        <w:rPr>
          <w:rStyle w:val="FootnoteReference"/>
          <w:rFonts w:ascii="Arial" w:hAnsi="Arial" w:cs="Arial"/>
          <w:sz w:val="24"/>
          <w:szCs w:val="24"/>
        </w:rPr>
        <w:footnoteReference w:id="1"/>
      </w:r>
      <w:r w:rsidRPr="00D42CF4">
        <w:rPr>
          <w:rFonts w:ascii="Arial" w:hAnsi="Arial" w:cs="Arial"/>
          <w:sz w:val="24"/>
          <w:szCs w:val="24"/>
        </w:rPr>
        <w:t xml:space="preserve"> in this manual are linked to the authoritative sources from the </w:t>
      </w:r>
      <w:r w:rsidR="002437CC">
        <w:rPr>
          <w:rFonts w:ascii="Arial" w:hAnsi="Arial" w:cs="Arial"/>
          <w:sz w:val="24"/>
          <w:szCs w:val="24"/>
        </w:rPr>
        <w:t xml:space="preserve">Defense </w:t>
      </w:r>
      <w:r w:rsidR="00936C9A">
        <w:rPr>
          <w:rFonts w:ascii="Arial" w:hAnsi="Arial" w:cs="Arial"/>
          <w:sz w:val="24"/>
          <w:szCs w:val="24"/>
        </w:rPr>
        <w:t xml:space="preserve">Enterprise </w:t>
      </w:r>
      <w:r w:rsidR="002437CC">
        <w:rPr>
          <w:rFonts w:ascii="Arial" w:hAnsi="Arial" w:cs="Arial"/>
          <w:sz w:val="24"/>
          <w:szCs w:val="24"/>
        </w:rPr>
        <w:t>Data</w:t>
      </w:r>
      <w:r w:rsidR="00477B42">
        <w:rPr>
          <w:rFonts w:ascii="Arial" w:hAnsi="Arial" w:cs="Arial"/>
          <w:sz w:val="24"/>
          <w:szCs w:val="24"/>
        </w:rPr>
        <w:t xml:space="preserve"> Standards</w:t>
      </w:r>
      <w:r w:rsidR="00936C9A">
        <w:rPr>
          <w:rFonts w:ascii="Arial" w:hAnsi="Arial" w:cs="Arial"/>
          <w:sz w:val="24"/>
          <w:szCs w:val="24"/>
        </w:rPr>
        <w:t xml:space="preserve"> Office</w:t>
      </w:r>
      <w:r w:rsidR="00477B42">
        <w:rPr>
          <w:rFonts w:ascii="Arial" w:hAnsi="Arial" w:cs="Arial"/>
          <w:sz w:val="24"/>
          <w:szCs w:val="24"/>
        </w:rPr>
        <w:t xml:space="preserve"> W</w:t>
      </w:r>
      <w:r w:rsidRPr="00D42CF4">
        <w:rPr>
          <w:rFonts w:ascii="Arial" w:hAnsi="Arial" w:cs="Arial"/>
          <w:sz w:val="24"/>
          <w:szCs w:val="24"/>
        </w:rPr>
        <w:t>ebsite</w:t>
      </w:r>
      <w:r w:rsidR="00477B42">
        <w:rPr>
          <w:rFonts w:ascii="Arial" w:hAnsi="Arial" w:cs="Arial"/>
          <w:sz w:val="24"/>
          <w:szCs w:val="24"/>
        </w:rPr>
        <w:t xml:space="preserve"> </w:t>
      </w:r>
      <w:r w:rsidRPr="00D42CF4">
        <w:rPr>
          <w:rFonts w:ascii="Arial" w:hAnsi="Arial" w:cs="Arial"/>
          <w:sz w:val="24"/>
          <w:szCs w:val="24"/>
        </w:rPr>
        <w:t>for the following publication categories</w:t>
      </w:r>
      <w:r w:rsidR="00477B42">
        <w:rPr>
          <w:rFonts w:ascii="Arial" w:hAnsi="Arial" w:cs="Arial"/>
          <w:sz w:val="24"/>
          <w:szCs w:val="24"/>
        </w:rPr>
        <w:t>:</w:t>
      </w:r>
    </w:p>
    <w:p w14:paraId="7C539D43" w14:textId="251A5D35" w:rsidR="00216778" w:rsidRDefault="007B4F7D" w:rsidP="0017368D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Defense Logistics Manuals:  </w:t>
      </w:r>
      <w:hyperlink r:id="rId11" w:history="1">
        <w:r w:rsidR="002437CC" w:rsidRPr="00D63E16">
          <w:rPr>
            <w:rStyle w:val="Hyperlink"/>
            <w:rFonts w:ascii="Arial" w:hAnsi="Arial" w:cs="Arial"/>
            <w:sz w:val="24"/>
            <w:szCs w:val="24"/>
          </w:rPr>
          <w:t>www.dla.mil/DLMS-Pubs</w:t>
        </w:r>
      </w:hyperlink>
      <w:r w:rsidR="00216778">
        <w:rPr>
          <w:rFonts w:ascii="Arial" w:hAnsi="Arial" w:cs="Arial"/>
          <w:sz w:val="24"/>
          <w:szCs w:val="24"/>
        </w:rPr>
        <w:t xml:space="preserve"> </w:t>
      </w:r>
    </w:p>
    <w:p w14:paraId="49319906" w14:textId="582A5BD7" w:rsidR="002270CE" w:rsidRDefault="005970FD" w:rsidP="00216778">
      <w:pPr>
        <w:spacing w:after="240"/>
      </w:pPr>
      <w:r w:rsidRPr="005970FD">
        <w:rPr>
          <w:rFonts w:ascii="Arial" w:hAnsi="Arial" w:cs="Arial"/>
          <w:sz w:val="24"/>
          <w:szCs w:val="24"/>
        </w:rPr>
        <w:t>Discrepancy Status or Disposition (Reply) Code</w:t>
      </w:r>
      <w:r w:rsidR="00477B42" w:rsidRPr="00BD752F">
        <w:rPr>
          <w:rStyle w:val="FootnoteReference"/>
          <w:rFonts w:ascii="Arial" w:hAnsi="Arial" w:cs="Arial"/>
          <w:sz w:val="24"/>
          <w:szCs w:val="24"/>
        </w:rPr>
        <w:footnoteReference w:id="2"/>
      </w:r>
      <w:r w:rsidR="002270CE">
        <w:rPr>
          <w:sz w:val="24"/>
          <w:szCs w:val="24"/>
        </w:rPr>
        <w:t xml:space="preserve">: </w:t>
      </w:r>
      <w:hyperlink r:id="rId12" w:history="1">
        <w:r w:rsidR="00A55E6A" w:rsidRPr="00D63E16">
          <w:rPr>
            <w:rStyle w:val="Hyperlink"/>
            <w:rFonts w:ascii="Arial" w:hAnsi="Arial" w:cs="Arial"/>
            <w:sz w:val="24"/>
            <w:szCs w:val="24"/>
          </w:rPr>
          <w:t>https://logdrms.dla.mil</w:t>
        </w:r>
      </w:hyperlink>
      <w:r w:rsidR="002270CE">
        <w:t xml:space="preserve"> </w:t>
      </w:r>
    </w:p>
    <w:p w14:paraId="23759219" w14:textId="0EC84EE1" w:rsidR="00BA40D6" w:rsidRDefault="00E85819" w:rsidP="00BD752F">
      <w:pPr>
        <w:spacing w:before="240" w:after="240"/>
        <w:rPr>
          <w:rFonts w:ascii="Arial" w:hAnsi="Arial"/>
          <w:sz w:val="24"/>
          <w:szCs w:val="24"/>
        </w:rPr>
      </w:pPr>
      <w:r w:rsidRPr="00D42CF4">
        <w:rPr>
          <w:rFonts w:ascii="Arial" w:hAnsi="Arial"/>
          <w:sz w:val="24"/>
          <w:szCs w:val="24"/>
        </w:rPr>
        <w:t>The following references</w:t>
      </w:r>
      <w:r w:rsidR="003F0989" w:rsidRPr="00D42CF4">
        <w:rPr>
          <w:rFonts w:ascii="Arial" w:hAnsi="Arial"/>
          <w:sz w:val="24"/>
          <w:szCs w:val="24"/>
        </w:rPr>
        <w:t xml:space="preserve"> are</w:t>
      </w:r>
      <w:r w:rsidRPr="00D42CF4">
        <w:rPr>
          <w:rFonts w:ascii="Arial" w:hAnsi="Arial"/>
          <w:sz w:val="24"/>
          <w:szCs w:val="24"/>
        </w:rPr>
        <w:t xml:space="preserve"> </w:t>
      </w:r>
      <w:r w:rsidR="00E54D77">
        <w:rPr>
          <w:rFonts w:ascii="Arial" w:hAnsi="Arial"/>
          <w:sz w:val="24"/>
          <w:szCs w:val="24"/>
        </w:rPr>
        <w:t xml:space="preserve">listed </w:t>
      </w:r>
      <w:r w:rsidRPr="00D42CF4">
        <w:rPr>
          <w:rFonts w:ascii="Arial" w:hAnsi="Arial"/>
          <w:sz w:val="24"/>
          <w:szCs w:val="24"/>
        </w:rPr>
        <w:t>in the order they ap</w:t>
      </w:r>
      <w:r w:rsidR="00E54D77">
        <w:rPr>
          <w:rFonts w:ascii="Arial" w:hAnsi="Arial"/>
          <w:sz w:val="24"/>
          <w:szCs w:val="24"/>
        </w:rPr>
        <w:t>pear in the text of the manual:</w:t>
      </w:r>
    </w:p>
    <w:p w14:paraId="70729B33" w14:textId="77777777" w:rsidR="00D42CF4" w:rsidRPr="0017368D" w:rsidRDefault="00D42CF4" w:rsidP="0017368D">
      <w:pPr>
        <w:spacing w:after="240"/>
        <w:jc w:val="center"/>
        <w:rPr>
          <w:rFonts w:ascii="Arial" w:hAnsi="Arial"/>
          <w:b/>
          <w:sz w:val="36"/>
          <w:szCs w:val="36"/>
          <w:u w:val="single"/>
        </w:rPr>
      </w:pPr>
      <w:r w:rsidRPr="0017368D">
        <w:rPr>
          <w:rFonts w:ascii="Arial" w:hAnsi="Arial"/>
          <w:b/>
          <w:sz w:val="36"/>
          <w:szCs w:val="36"/>
          <w:u w:val="single"/>
        </w:rPr>
        <w:t>Document</w:t>
      </w:r>
    </w:p>
    <w:p w14:paraId="6BC42DFA" w14:textId="1F8A3E97" w:rsidR="00BD752F" w:rsidRPr="006D41B8" w:rsidRDefault="006D41B8" w:rsidP="003121BB">
      <w:pPr>
        <w:spacing w:after="200"/>
        <w:rPr>
          <w:rFonts w:ascii="Arial" w:hAnsi="Arial" w:cs="Arial"/>
          <w:b/>
          <w:i/>
          <w:sz w:val="24"/>
          <w:szCs w:val="24"/>
        </w:rPr>
      </w:pPr>
      <w:r w:rsidRPr="006D41B8">
        <w:rPr>
          <w:rFonts w:ascii="Arial" w:hAnsi="Arial" w:cs="Arial"/>
          <w:b/>
          <w:i/>
          <w:sz w:val="24"/>
          <w:szCs w:val="24"/>
        </w:rPr>
        <w:t>DODI 5000.64, “Accountability and Management of DoD Equipment and Other Accountable Property,” May 19, 2011</w:t>
      </w:r>
    </w:p>
    <w:p w14:paraId="77B8F6B9" w14:textId="395422B4" w:rsidR="00D46670" w:rsidRPr="00477B42" w:rsidRDefault="00D46670" w:rsidP="003121BB">
      <w:pPr>
        <w:spacing w:after="200"/>
        <w:rPr>
          <w:rFonts w:ascii="Arial" w:hAnsi="Arial" w:cs="Arial"/>
          <w:sz w:val="24"/>
          <w:szCs w:val="24"/>
        </w:rPr>
      </w:pPr>
      <w:r w:rsidRPr="00477B42">
        <w:rPr>
          <w:rFonts w:ascii="Arial" w:hAnsi="Arial" w:cs="Arial"/>
          <w:sz w:val="24"/>
          <w:szCs w:val="24"/>
        </w:rPr>
        <w:t>DoD 7000.14-R, “Department of Defense Financial Management Regulations (FMR)”</w:t>
      </w:r>
    </w:p>
    <w:p w14:paraId="0DDE1983" w14:textId="1220AEB6" w:rsidR="00245AEB" w:rsidRPr="00477B42" w:rsidRDefault="00245AEB" w:rsidP="003121BB">
      <w:pPr>
        <w:spacing w:after="200"/>
        <w:outlineLvl w:val="0"/>
        <w:rPr>
          <w:rFonts w:ascii="Arial" w:hAnsi="Arial"/>
          <w:sz w:val="24"/>
        </w:rPr>
      </w:pPr>
      <w:r w:rsidRPr="00477B42">
        <w:rPr>
          <w:rFonts w:ascii="Arial" w:hAnsi="Arial"/>
          <w:sz w:val="24"/>
        </w:rPr>
        <w:t>DoD</w:t>
      </w:r>
      <w:r w:rsidR="000B435C">
        <w:rPr>
          <w:rFonts w:ascii="Arial" w:hAnsi="Arial"/>
          <w:sz w:val="24"/>
        </w:rPr>
        <w:t xml:space="preserve">I </w:t>
      </w:r>
      <w:r w:rsidRPr="00477B42">
        <w:rPr>
          <w:rFonts w:ascii="Arial" w:hAnsi="Arial"/>
          <w:sz w:val="24"/>
        </w:rPr>
        <w:t>4140</w:t>
      </w:r>
      <w:r w:rsidR="008E27B8" w:rsidRPr="00477B42">
        <w:rPr>
          <w:rFonts w:ascii="Arial" w:hAnsi="Arial"/>
          <w:sz w:val="24"/>
        </w:rPr>
        <w:t>.</w:t>
      </w:r>
      <w:r w:rsidR="000B435C">
        <w:rPr>
          <w:rFonts w:ascii="Arial" w:hAnsi="Arial"/>
          <w:sz w:val="24"/>
        </w:rPr>
        <w:t>0</w:t>
      </w:r>
      <w:r w:rsidR="008E27B8" w:rsidRPr="00477B42">
        <w:rPr>
          <w:rFonts w:ascii="Arial" w:hAnsi="Arial"/>
          <w:sz w:val="24"/>
        </w:rPr>
        <w:t>1, "</w:t>
      </w:r>
      <w:r w:rsidR="007B4F7D">
        <w:rPr>
          <w:rFonts w:ascii="Arial" w:hAnsi="Arial"/>
          <w:sz w:val="24"/>
        </w:rPr>
        <w:t xml:space="preserve">DoD Supply Chain </w:t>
      </w:r>
      <w:r w:rsidR="008E27B8" w:rsidRPr="00477B42">
        <w:rPr>
          <w:rFonts w:ascii="Arial" w:hAnsi="Arial"/>
          <w:sz w:val="24"/>
        </w:rPr>
        <w:t>Materiel Management Policy</w:t>
      </w:r>
      <w:r w:rsidR="0070616B">
        <w:rPr>
          <w:rFonts w:ascii="Arial" w:hAnsi="Arial"/>
          <w:sz w:val="24"/>
        </w:rPr>
        <w:t>,</w:t>
      </w:r>
      <w:r w:rsidRPr="00477B42">
        <w:rPr>
          <w:rFonts w:ascii="Arial" w:hAnsi="Arial"/>
          <w:sz w:val="24"/>
        </w:rPr>
        <w:t>"</w:t>
      </w:r>
      <w:r w:rsidR="0070616B">
        <w:rPr>
          <w:rFonts w:ascii="Arial" w:hAnsi="Arial"/>
          <w:sz w:val="24"/>
        </w:rPr>
        <w:t xml:space="preserve"> December 14, 2011</w:t>
      </w:r>
    </w:p>
    <w:p w14:paraId="1C856546" w14:textId="769486B9" w:rsidR="00451189" w:rsidRDefault="00451189" w:rsidP="003121BB">
      <w:pPr>
        <w:pStyle w:val="Default"/>
        <w:spacing w:after="200"/>
        <w:rPr>
          <w:rFonts w:ascii="Arial" w:hAnsi="Arial"/>
        </w:rPr>
      </w:pPr>
      <w:r w:rsidRPr="003E7631">
        <w:rPr>
          <w:rFonts w:ascii="Arial" w:hAnsi="Arial"/>
        </w:rPr>
        <w:t>DoD</w:t>
      </w:r>
      <w:r w:rsidR="00827414">
        <w:rPr>
          <w:rFonts w:ascii="Arial" w:hAnsi="Arial"/>
        </w:rPr>
        <w:t>M</w:t>
      </w:r>
      <w:r w:rsidRPr="003E7631">
        <w:rPr>
          <w:rFonts w:ascii="Arial" w:hAnsi="Arial"/>
        </w:rPr>
        <w:t xml:space="preserve"> 4140</w:t>
      </w:r>
      <w:r w:rsidRPr="0045247F">
        <w:rPr>
          <w:rFonts w:ascii="Arial" w:hAnsi="Arial"/>
          <w:color w:val="auto"/>
          <w:szCs w:val="20"/>
        </w:rPr>
        <w:t>.</w:t>
      </w:r>
      <w:r w:rsidR="00827414" w:rsidRPr="0045247F">
        <w:rPr>
          <w:rFonts w:ascii="Arial" w:hAnsi="Arial"/>
          <w:color w:val="auto"/>
          <w:szCs w:val="20"/>
        </w:rPr>
        <w:t>0</w:t>
      </w:r>
      <w:r w:rsidRPr="0045247F">
        <w:rPr>
          <w:rFonts w:ascii="Arial" w:hAnsi="Arial"/>
          <w:color w:val="auto"/>
          <w:szCs w:val="20"/>
        </w:rPr>
        <w:t>1, "</w:t>
      </w:r>
      <w:r w:rsidR="0045247F" w:rsidRPr="0045247F">
        <w:rPr>
          <w:rFonts w:ascii="Arial" w:hAnsi="Arial"/>
          <w:szCs w:val="20"/>
        </w:rPr>
        <w:t>DoD Supply Chain Materiel Management Proce</w:t>
      </w:r>
      <w:r w:rsidR="0045247F">
        <w:rPr>
          <w:rFonts w:ascii="Arial" w:hAnsi="Arial"/>
          <w:szCs w:val="20"/>
        </w:rPr>
        <w:t xml:space="preserve">dures: </w:t>
      </w:r>
      <w:r w:rsidR="00B20542">
        <w:rPr>
          <w:rFonts w:ascii="Arial" w:hAnsi="Arial"/>
          <w:szCs w:val="20"/>
        </w:rPr>
        <w:t xml:space="preserve"> </w:t>
      </w:r>
      <w:r w:rsidR="0045247F">
        <w:rPr>
          <w:rFonts w:ascii="Arial" w:hAnsi="Arial"/>
          <w:szCs w:val="20"/>
        </w:rPr>
        <w:t>Operational Requirements,</w:t>
      </w:r>
      <w:r w:rsidRPr="003E7631">
        <w:rPr>
          <w:rFonts w:ascii="Arial" w:hAnsi="Arial"/>
        </w:rPr>
        <w:t>"</w:t>
      </w:r>
      <w:r w:rsidR="0045247F">
        <w:rPr>
          <w:rFonts w:ascii="Arial" w:hAnsi="Arial"/>
        </w:rPr>
        <w:t xml:space="preserve"> February 10, 2014</w:t>
      </w:r>
    </w:p>
    <w:p w14:paraId="448AE820" w14:textId="0DA8110F" w:rsidR="00E176CF" w:rsidRDefault="00E176CF" w:rsidP="003121BB">
      <w:pPr>
        <w:spacing w:after="200"/>
        <w:outlineLvl w:val="0"/>
        <w:rPr>
          <w:rFonts w:ascii="Arial" w:hAnsi="Arial"/>
          <w:sz w:val="24"/>
        </w:rPr>
      </w:pPr>
      <w:r w:rsidRPr="00EB4787">
        <w:rPr>
          <w:rFonts w:ascii="Arial" w:hAnsi="Arial"/>
          <w:sz w:val="24"/>
        </w:rPr>
        <w:t>D</w:t>
      </w:r>
      <w:r w:rsidR="000B435C">
        <w:rPr>
          <w:rFonts w:ascii="Arial" w:hAnsi="Arial"/>
          <w:sz w:val="24"/>
        </w:rPr>
        <w:t xml:space="preserve">oD </w:t>
      </w:r>
      <w:r w:rsidRPr="00EB4787">
        <w:rPr>
          <w:rFonts w:ascii="Arial" w:hAnsi="Arial"/>
          <w:sz w:val="24"/>
        </w:rPr>
        <w:t>Directive 8190.</w:t>
      </w:r>
      <w:r w:rsidR="00EC5549">
        <w:rPr>
          <w:rFonts w:ascii="Arial" w:hAnsi="Arial"/>
          <w:sz w:val="24"/>
        </w:rPr>
        <w:t>0</w:t>
      </w:r>
      <w:r w:rsidRPr="00EB4787">
        <w:rPr>
          <w:rFonts w:ascii="Arial" w:hAnsi="Arial"/>
          <w:sz w:val="24"/>
        </w:rPr>
        <w:t>1</w:t>
      </w:r>
      <w:r w:rsidR="00EC5549">
        <w:rPr>
          <w:rFonts w:ascii="Arial" w:hAnsi="Arial"/>
          <w:sz w:val="24"/>
        </w:rPr>
        <w:t>E</w:t>
      </w:r>
      <w:r w:rsidRPr="00EB4787">
        <w:rPr>
          <w:rFonts w:ascii="Arial" w:hAnsi="Arial"/>
          <w:sz w:val="24"/>
        </w:rPr>
        <w:t>, “</w:t>
      </w:r>
      <w:r w:rsidR="00EC5549" w:rsidRPr="00EC5549">
        <w:rPr>
          <w:rFonts w:ascii="Arial" w:hAnsi="Arial"/>
          <w:sz w:val="24"/>
        </w:rPr>
        <w:t>Defense Logistics Management Standards (DLMS)</w:t>
      </w:r>
      <w:r w:rsidR="0070616B">
        <w:rPr>
          <w:rFonts w:ascii="Arial" w:hAnsi="Arial"/>
          <w:sz w:val="24"/>
        </w:rPr>
        <w:t>,</w:t>
      </w:r>
      <w:r w:rsidRPr="00EB4787">
        <w:rPr>
          <w:rFonts w:ascii="Arial" w:hAnsi="Arial"/>
          <w:sz w:val="24"/>
        </w:rPr>
        <w:t>”</w:t>
      </w:r>
      <w:r w:rsidR="0070616B">
        <w:rPr>
          <w:rFonts w:ascii="Arial" w:hAnsi="Arial"/>
          <w:sz w:val="24"/>
        </w:rPr>
        <w:t xml:space="preserve"> </w:t>
      </w:r>
      <w:r w:rsidR="00CE44F1">
        <w:rPr>
          <w:rFonts w:ascii="Arial" w:hAnsi="Arial"/>
          <w:sz w:val="24"/>
        </w:rPr>
        <w:t xml:space="preserve">January 9, 2015 </w:t>
      </w:r>
    </w:p>
    <w:p w14:paraId="1FF7E839" w14:textId="550F1176" w:rsidR="00695808" w:rsidRPr="003E7631" w:rsidRDefault="00695808" w:rsidP="003121BB">
      <w:pPr>
        <w:spacing w:after="200"/>
        <w:rPr>
          <w:rFonts w:ascii="Arial" w:hAnsi="Arial"/>
          <w:sz w:val="24"/>
        </w:rPr>
      </w:pPr>
      <w:r w:rsidRPr="003E7631">
        <w:rPr>
          <w:rFonts w:ascii="Arial" w:hAnsi="Arial"/>
          <w:sz w:val="24"/>
        </w:rPr>
        <w:t xml:space="preserve">DLM 4000.25-4, </w:t>
      </w:r>
      <w:r w:rsidR="0070616B">
        <w:rPr>
          <w:rFonts w:ascii="Arial" w:hAnsi="Arial"/>
          <w:sz w:val="24"/>
        </w:rPr>
        <w:t>“</w:t>
      </w:r>
      <w:r w:rsidRPr="003E7631">
        <w:rPr>
          <w:rFonts w:ascii="Arial" w:hAnsi="Arial"/>
          <w:sz w:val="24"/>
        </w:rPr>
        <w:t xml:space="preserve">Defense Automatic Addressing System </w:t>
      </w:r>
      <w:r w:rsidR="004E5DDC">
        <w:rPr>
          <w:rFonts w:ascii="Arial" w:hAnsi="Arial"/>
          <w:sz w:val="24"/>
        </w:rPr>
        <w:t>(DAAS)</w:t>
      </w:r>
      <w:r w:rsidR="0070616B">
        <w:rPr>
          <w:rFonts w:ascii="Arial" w:hAnsi="Arial"/>
          <w:sz w:val="24"/>
        </w:rPr>
        <w:t>”</w:t>
      </w:r>
      <w:r w:rsidR="009F2BCE">
        <w:rPr>
          <w:rFonts w:ascii="Arial" w:hAnsi="Arial"/>
          <w:sz w:val="24"/>
        </w:rPr>
        <w:t xml:space="preserve"> June 5, 2012</w:t>
      </w:r>
    </w:p>
    <w:p w14:paraId="049488F6" w14:textId="6260339F" w:rsidR="00513348" w:rsidRDefault="00CD0D99" w:rsidP="003121BB">
      <w:pPr>
        <w:spacing w:after="200"/>
        <w:rPr>
          <w:rFonts w:ascii="Arial" w:hAnsi="Arial"/>
          <w:sz w:val="24"/>
        </w:rPr>
      </w:pPr>
      <w:r>
        <w:rPr>
          <w:rFonts w:ascii="Arial" w:hAnsi="Arial" w:cs="Arial"/>
          <w:sz w:val="24"/>
          <w:szCs w:val="24"/>
        </w:rPr>
        <w:t xml:space="preserve">Federal Acquisition Regulation </w:t>
      </w:r>
      <w:r w:rsidR="009F2BCE">
        <w:rPr>
          <w:rFonts w:ascii="Arial" w:hAnsi="Arial" w:cs="Arial"/>
          <w:sz w:val="24"/>
          <w:szCs w:val="24"/>
        </w:rPr>
        <w:t xml:space="preserve">(FAR) </w:t>
      </w:r>
      <w:r>
        <w:rPr>
          <w:rFonts w:ascii="Arial" w:hAnsi="Arial" w:cs="Arial"/>
          <w:sz w:val="24"/>
          <w:szCs w:val="24"/>
        </w:rPr>
        <w:t xml:space="preserve">and the Defense Federal Acquisition Regulation </w:t>
      </w:r>
      <w:r w:rsidR="009F2BCE" w:rsidRPr="00E2736F">
        <w:rPr>
          <w:rFonts w:ascii="Arial" w:hAnsi="Arial" w:cs="Arial"/>
          <w:sz w:val="24"/>
          <w:szCs w:val="24"/>
        </w:rPr>
        <w:t>Supplement</w:t>
      </w:r>
      <w:r w:rsidR="009F2BCE">
        <w:rPr>
          <w:rFonts w:ascii="Arial" w:hAnsi="Arial" w:cs="Arial"/>
          <w:sz w:val="24"/>
          <w:szCs w:val="24"/>
        </w:rPr>
        <w:t xml:space="preserve"> (DFARS)</w:t>
      </w:r>
      <w:r w:rsidR="009F2BCE" w:rsidRPr="00E2736F">
        <w:rPr>
          <w:rFonts w:ascii="Arial" w:hAnsi="Arial" w:cs="Arial"/>
          <w:sz w:val="24"/>
          <w:szCs w:val="24"/>
        </w:rPr>
        <w:t>, various dates</w:t>
      </w:r>
    </w:p>
    <w:p w14:paraId="5156E5F6" w14:textId="1E0DAE27" w:rsidR="00513348" w:rsidRDefault="00513348" w:rsidP="003121BB">
      <w:pPr>
        <w:spacing w:after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>DTR 4500.9-R, “</w:t>
      </w:r>
      <w:r w:rsidRPr="00531A93">
        <w:rPr>
          <w:rFonts w:ascii="Arial" w:hAnsi="Arial"/>
          <w:sz w:val="24"/>
        </w:rPr>
        <w:t>Defense Transportation Regulation</w:t>
      </w:r>
      <w:r>
        <w:rPr>
          <w:rFonts w:ascii="Arial" w:hAnsi="Arial"/>
          <w:sz w:val="24"/>
        </w:rPr>
        <w:t xml:space="preserve">,” </w:t>
      </w:r>
      <w:r w:rsidR="009F2BCE">
        <w:rPr>
          <w:rFonts w:ascii="Arial" w:hAnsi="Arial"/>
          <w:sz w:val="24"/>
        </w:rPr>
        <w:t>varies by volume</w:t>
      </w:r>
    </w:p>
    <w:p w14:paraId="0DC0E8BC" w14:textId="701AEC38" w:rsidR="00513348" w:rsidRDefault="009F2BCE" w:rsidP="003121BB">
      <w:pPr>
        <w:spacing w:after="200"/>
        <w:rPr>
          <w:rFonts w:ascii="Arial" w:hAnsi="Arial" w:cs="TimesNewRomanPSMT"/>
          <w:sz w:val="24"/>
          <w:szCs w:val="24"/>
        </w:rPr>
      </w:pPr>
      <w:r w:rsidRPr="00AB4C8C">
        <w:rPr>
          <w:rFonts w:ascii="Arial" w:hAnsi="Arial" w:cs="TimesNewRomanPSMT"/>
          <w:sz w:val="24"/>
          <w:szCs w:val="24"/>
        </w:rPr>
        <w:t>DLAI 4145.4</w:t>
      </w:r>
      <w:r>
        <w:rPr>
          <w:rFonts w:ascii="Arial" w:hAnsi="Arial" w:cs="TimesNewRomanPSMT"/>
          <w:sz w:val="24"/>
          <w:szCs w:val="24"/>
        </w:rPr>
        <w:t xml:space="preserve"> </w:t>
      </w:r>
      <w:r w:rsidRPr="00AB4C8C">
        <w:rPr>
          <w:rFonts w:ascii="Arial" w:hAnsi="Arial" w:cs="TimesNewRomanPSMT"/>
          <w:sz w:val="24"/>
          <w:szCs w:val="24"/>
        </w:rPr>
        <w:t>AR 740-3</w:t>
      </w:r>
      <w:r>
        <w:rPr>
          <w:rFonts w:ascii="Arial" w:hAnsi="Arial" w:cs="TimesNewRomanPSMT"/>
          <w:sz w:val="24"/>
          <w:szCs w:val="24"/>
        </w:rPr>
        <w:t xml:space="preserve"> </w:t>
      </w:r>
      <w:r w:rsidRPr="00AB4C8C">
        <w:rPr>
          <w:rFonts w:ascii="Arial" w:hAnsi="Arial" w:cs="TimesNewRomanPSMT"/>
          <w:sz w:val="24"/>
          <w:szCs w:val="24"/>
        </w:rPr>
        <w:t>AFMAN 23-</w:t>
      </w:r>
      <w:r>
        <w:rPr>
          <w:rFonts w:ascii="Arial" w:hAnsi="Arial" w:cs="TimesNewRomanPSMT"/>
          <w:sz w:val="24"/>
          <w:szCs w:val="24"/>
        </w:rPr>
        <w:t>125(IP)</w:t>
      </w:r>
      <w:r>
        <w:rPr>
          <w:rFonts w:ascii="Arial" w:hAnsi="Arial" w:cs="Arial"/>
          <w:sz w:val="24"/>
          <w:szCs w:val="24"/>
        </w:rPr>
        <w:t xml:space="preserve"> </w:t>
      </w:r>
      <w:r w:rsidRPr="00477B42">
        <w:rPr>
          <w:rFonts w:ascii="Arial" w:hAnsi="Arial" w:cs="Arial"/>
          <w:sz w:val="24"/>
          <w:szCs w:val="24"/>
        </w:rPr>
        <w:t>NAVSUPINST 44</w:t>
      </w:r>
      <w:r>
        <w:rPr>
          <w:rFonts w:ascii="Arial" w:hAnsi="Arial" w:cs="Arial"/>
          <w:sz w:val="24"/>
          <w:szCs w:val="24"/>
        </w:rPr>
        <w:t>00</w:t>
      </w:r>
      <w:r w:rsidRPr="00477B42">
        <w:rPr>
          <w:rFonts w:ascii="Arial" w:hAnsi="Arial" w:cs="Arial"/>
          <w:sz w:val="24"/>
          <w:szCs w:val="24"/>
        </w:rPr>
        <w:t>.100</w:t>
      </w:r>
      <w:r>
        <w:rPr>
          <w:rFonts w:ascii="Arial" w:hAnsi="Arial" w:cs="Arial"/>
          <w:sz w:val="24"/>
          <w:szCs w:val="24"/>
        </w:rPr>
        <w:t xml:space="preserve">A </w:t>
      </w:r>
      <w:r w:rsidRPr="00477B42">
        <w:rPr>
          <w:rFonts w:ascii="Arial" w:hAnsi="Arial" w:cs="Arial"/>
          <w:sz w:val="24"/>
          <w:szCs w:val="24"/>
        </w:rPr>
        <w:t>MCO 4450.15</w:t>
      </w:r>
      <w:r>
        <w:rPr>
          <w:rFonts w:ascii="Arial" w:hAnsi="Arial" w:cs="Arial"/>
          <w:sz w:val="24"/>
          <w:szCs w:val="24"/>
        </w:rPr>
        <w:t>A</w:t>
      </w:r>
      <w:r w:rsidRPr="00A10F03">
        <w:rPr>
          <w:rFonts w:ascii="Arial" w:hAnsi="Arial" w:cs="TimesNewRomanPSMT"/>
          <w:sz w:val="24"/>
          <w:szCs w:val="24"/>
        </w:rPr>
        <w:t>,</w:t>
      </w:r>
      <w:r w:rsidR="00BD752F">
        <w:rPr>
          <w:rFonts w:ascii="Arial" w:hAnsi="Arial" w:cs="TimesNewRomanPSMT"/>
          <w:sz w:val="24"/>
          <w:szCs w:val="24"/>
        </w:rPr>
        <w:t xml:space="preserve"> </w:t>
      </w:r>
      <w:r w:rsidR="00513348" w:rsidRPr="00A10F03">
        <w:rPr>
          <w:rFonts w:ascii="Arial" w:hAnsi="Arial" w:cs="TimesNewRomanPSMT"/>
          <w:sz w:val="24"/>
          <w:szCs w:val="24"/>
        </w:rPr>
        <w:t xml:space="preserve">“Stock Readiness,” </w:t>
      </w:r>
      <w:r>
        <w:rPr>
          <w:rFonts w:ascii="Arial" w:hAnsi="Arial" w:cs="TimesNewRomanPSMT"/>
          <w:sz w:val="24"/>
          <w:szCs w:val="24"/>
        </w:rPr>
        <w:t>November 9, 2012</w:t>
      </w:r>
    </w:p>
    <w:p w14:paraId="0CAD246D" w14:textId="77777777" w:rsidR="003319BF" w:rsidRDefault="003319BF" w:rsidP="003121BB">
      <w:pPr>
        <w:spacing w:after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DoD Instruction 3110.06, “War Reserve Materiel Policy,” June 23, 2008 </w:t>
      </w:r>
    </w:p>
    <w:p w14:paraId="7C91892F" w14:textId="77777777" w:rsidR="008934D2" w:rsidRPr="008934D2" w:rsidRDefault="008934D2" w:rsidP="008934D2">
      <w:pPr>
        <w:spacing w:after="200"/>
        <w:rPr>
          <w:rFonts w:ascii="Arial" w:hAnsi="Arial"/>
          <w:sz w:val="24"/>
        </w:rPr>
      </w:pPr>
      <w:r w:rsidRPr="008934D2">
        <w:rPr>
          <w:rFonts w:ascii="Arial" w:hAnsi="Arial"/>
          <w:sz w:val="24"/>
        </w:rPr>
        <w:t xml:space="preserve">DoD 4140.27, "DoD Shelf-life Management Program," July 6, 2016 </w:t>
      </w:r>
    </w:p>
    <w:p w14:paraId="7648BC32" w14:textId="77777777" w:rsidR="008934D2" w:rsidRPr="008934D2" w:rsidRDefault="008934D2" w:rsidP="008934D2">
      <w:pPr>
        <w:spacing w:after="200"/>
        <w:rPr>
          <w:rFonts w:ascii="Arial" w:hAnsi="Arial"/>
          <w:sz w:val="24"/>
        </w:rPr>
      </w:pPr>
      <w:r w:rsidRPr="008934D2">
        <w:rPr>
          <w:rFonts w:ascii="Arial" w:hAnsi="Arial"/>
          <w:sz w:val="24"/>
        </w:rPr>
        <w:t xml:space="preserve">         Volume 1 Program Administration</w:t>
      </w:r>
    </w:p>
    <w:p w14:paraId="2C426A68" w14:textId="77777777" w:rsidR="008934D2" w:rsidRDefault="008934D2" w:rsidP="008934D2">
      <w:pPr>
        <w:spacing w:after="200"/>
        <w:rPr>
          <w:rFonts w:ascii="Arial" w:hAnsi="Arial"/>
          <w:sz w:val="24"/>
        </w:rPr>
      </w:pPr>
      <w:r w:rsidRPr="008934D2">
        <w:rPr>
          <w:rFonts w:ascii="Arial" w:hAnsi="Arial"/>
          <w:sz w:val="24"/>
        </w:rPr>
        <w:t xml:space="preserve">         Volume 2 Materiel Quality Control Storage Standards</w:t>
      </w:r>
    </w:p>
    <w:p w14:paraId="3FC5188D" w14:textId="61E86A49" w:rsidR="00753815" w:rsidRDefault="00753815" w:rsidP="008934D2">
      <w:pPr>
        <w:spacing w:after="200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DoD 4140.25-M, “DoD Management of Bulk Petroleum Products, Natural Gas and Coal</w:t>
      </w:r>
      <w:r w:rsidR="003319BF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>”</w:t>
      </w:r>
      <w:r w:rsidR="003319BF">
        <w:rPr>
          <w:rFonts w:ascii="Arial" w:hAnsi="Arial"/>
          <w:sz w:val="24"/>
        </w:rPr>
        <w:t xml:space="preserve"> varies by volume</w:t>
      </w:r>
    </w:p>
    <w:p w14:paraId="074BAE6B" w14:textId="77777777" w:rsidR="00EC1C5D" w:rsidRDefault="00EC1C5D" w:rsidP="003121BB">
      <w:pPr>
        <w:spacing w:after="200"/>
        <w:rPr>
          <w:rFonts w:ascii="Arial" w:hAnsi="Arial"/>
          <w:sz w:val="24"/>
        </w:rPr>
      </w:pPr>
      <w:r w:rsidRPr="00477B42">
        <w:rPr>
          <w:rFonts w:ascii="Arial" w:hAnsi="Arial"/>
          <w:sz w:val="24"/>
        </w:rPr>
        <w:t>DoD 5200.8-R, “Physical Security Program</w:t>
      </w:r>
      <w:r w:rsidR="000425B6">
        <w:rPr>
          <w:rFonts w:ascii="Arial" w:hAnsi="Arial"/>
          <w:sz w:val="24"/>
        </w:rPr>
        <w:t xml:space="preserve">,” </w:t>
      </w:r>
      <w:r w:rsidR="000425B6" w:rsidRPr="000425B6">
        <w:rPr>
          <w:rFonts w:ascii="Arial" w:hAnsi="Arial"/>
          <w:sz w:val="24"/>
        </w:rPr>
        <w:t>May 27, 2009</w:t>
      </w:r>
    </w:p>
    <w:p w14:paraId="748304B0" w14:textId="5E052A5A" w:rsidR="009C2A9E" w:rsidRPr="00477B42" w:rsidRDefault="009C2A9E" w:rsidP="003121BB">
      <w:pPr>
        <w:spacing w:after="200"/>
        <w:rPr>
          <w:rFonts w:ascii="Arial" w:hAnsi="Arial"/>
          <w:sz w:val="24"/>
        </w:rPr>
      </w:pPr>
      <w:r w:rsidRPr="00477B42">
        <w:rPr>
          <w:rFonts w:ascii="Arial" w:hAnsi="Arial"/>
          <w:sz w:val="24"/>
        </w:rPr>
        <w:t>DoD 4100.39, "Federal Logistics Information System (FLIS) Procedures</w:t>
      </w:r>
      <w:r>
        <w:rPr>
          <w:rFonts w:ascii="Arial" w:hAnsi="Arial"/>
          <w:sz w:val="24"/>
        </w:rPr>
        <w:t>,” March 8, 2017</w:t>
      </w:r>
    </w:p>
    <w:p w14:paraId="4D3C329A" w14:textId="77777777" w:rsidR="009C2A9E" w:rsidRDefault="009C2A9E" w:rsidP="003121BB">
      <w:pPr>
        <w:spacing w:after="200"/>
        <w:rPr>
          <w:rFonts w:ascii="Arial" w:hAnsi="Arial" w:cs="Arial"/>
          <w:sz w:val="24"/>
          <w:szCs w:val="24"/>
        </w:rPr>
      </w:pPr>
      <w:r w:rsidRPr="00477B42">
        <w:rPr>
          <w:rFonts w:ascii="Arial" w:hAnsi="Arial" w:cs="Arial"/>
          <w:sz w:val="24"/>
          <w:szCs w:val="24"/>
        </w:rPr>
        <w:t>DoD 5100.76-M, "Physical Security of Sensitive Conventional Arms, Ammunition, and Explosives</w:t>
      </w:r>
      <w:r>
        <w:rPr>
          <w:rFonts w:ascii="Arial" w:hAnsi="Arial" w:cs="Arial"/>
          <w:sz w:val="24"/>
          <w:szCs w:val="24"/>
        </w:rPr>
        <w:t xml:space="preserve"> (AA&amp;E),</w:t>
      </w:r>
      <w:r w:rsidRPr="00477B42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 xml:space="preserve"> April 17, 2012    </w:t>
      </w:r>
    </w:p>
    <w:p w14:paraId="3AE4BFEB" w14:textId="77777777" w:rsidR="009C2A9E" w:rsidRDefault="009C2A9E" w:rsidP="003121BB">
      <w:pPr>
        <w:spacing w:after="2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Federal Management Regulation (FMR), September 22, 2016</w:t>
      </w:r>
    </w:p>
    <w:p w14:paraId="593BA5C1" w14:textId="77777777" w:rsidR="00830C96" w:rsidRDefault="00830C96" w:rsidP="003121BB">
      <w:pPr>
        <w:pStyle w:val="BodyText"/>
        <w:spacing w:after="200"/>
      </w:pPr>
      <w:r>
        <w:t>DLM 4000.25-2, “Military Standard Transaction Reporting and Account</w:t>
      </w:r>
      <w:r w:rsidR="0070616B">
        <w:t xml:space="preserve">ability </w:t>
      </w:r>
      <w:r>
        <w:t>Procedures (MILSTRAP)”</w:t>
      </w:r>
    </w:p>
    <w:p w14:paraId="6052B082" w14:textId="77777777" w:rsidR="003F12E9" w:rsidRPr="0080743E" w:rsidRDefault="003F12E9" w:rsidP="003121BB">
      <w:pPr>
        <w:spacing w:after="200"/>
        <w:rPr>
          <w:rFonts w:ascii="Arial" w:hAnsi="Arial" w:cs="Arial"/>
          <w:sz w:val="24"/>
          <w:szCs w:val="24"/>
        </w:rPr>
      </w:pPr>
      <w:r w:rsidRPr="0080743E">
        <w:rPr>
          <w:rFonts w:ascii="Arial" w:hAnsi="Arial" w:cs="Arial"/>
          <w:sz w:val="24"/>
          <w:szCs w:val="24"/>
        </w:rPr>
        <w:t>DoD Directive 5160.65, “Single Manager for Conventional Ammunition</w:t>
      </w:r>
      <w:r w:rsidR="0070616B">
        <w:rPr>
          <w:rFonts w:ascii="Arial" w:hAnsi="Arial" w:cs="Arial"/>
          <w:sz w:val="24"/>
          <w:szCs w:val="24"/>
        </w:rPr>
        <w:t>,</w:t>
      </w:r>
      <w:r w:rsidRPr="0080743E">
        <w:rPr>
          <w:rFonts w:ascii="Arial" w:hAnsi="Arial" w:cs="Arial"/>
          <w:sz w:val="24"/>
          <w:szCs w:val="24"/>
        </w:rPr>
        <w:t>”</w:t>
      </w:r>
      <w:r w:rsidR="0070616B">
        <w:rPr>
          <w:rFonts w:ascii="Arial" w:hAnsi="Arial" w:cs="Arial"/>
          <w:sz w:val="24"/>
          <w:szCs w:val="24"/>
        </w:rPr>
        <w:t xml:space="preserve"> </w:t>
      </w:r>
      <w:r w:rsidRPr="0080743E">
        <w:rPr>
          <w:rFonts w:ascii="Arial" w:hAnsi="Arial" w:cs="Arial"/>
          <w:sz w:val="24"/>
          <w:szCs w:val="24"/>
        </w:rPr>
        <w:t>August 1, 2008</w:t>
      </w:r>
    </w:p>
    <w:p w14:paraId="2389F380" w14:textId="77777777" w:rsidR="009C2A9E" w:rsidRPr="0080743E" w:rsidRDefault="009C2A9E" w:rsidP="003121BB">
      <w:pPr>
        <w:spacing w:after="200"/>
        <w:rPr>
          <w:rFonts w:ascii="Arial" w:hAnsi="Arial" w:cs="Arial"/>
          <w:sz w:val="24"/>
          <w:szCs w:val="24"/>
        </w:rPr>
      </w:pPr>
      <w:r w:rsidRPr="0080743E">
        <w:rPr>
          <w:rFonts w:ascii="Arial" w:hAnsi="Arial"/>
          <w:sz w:val="24"/>
        </w:rPr>
        <w:t xml:space="preserve">DoD 4140.26-M, </w:t>
      </w:r>
      <w:r w:rsidRPr="0080743E">
        <w:rPr>
          <w:rFonts w:ascii="Arial" w:hAnsi="Arial" w:cs="Arial"/>
          <w:sz w:val="24"/>
          <w:szCs w:val="24"/>
        </w:rPr>
        <w:t>"D</w:t>
      </w:r>
      <w:r>
        <w:rPr>
          <w:rFonts w:ascii="Arial" w:hAnsi="Arial" w:cs="Arial"/>
          <w:sz w:val="24"/>
          <w:szCs w:val="24"/>
        </w:rPr>
        <w:t xml:space="preserve">oD </w:t>
      </w:r>
      <w:r w:rsidRPr="0080743E">
        <w:rPr>
          <w:rFonts w:ascii="Arial" w:hAnsi="Arial" w:cs="Arial"/>
          <w:sz w:val="24"/>
          <w:szCs w:val="24"/>
        </w:rPr>
        <w:t xml:space="preserve">Integrated Material Management </w:t>
      </w:r>
      <w:r>
        <w:rPr>
          <w:rFonts w:ascii="Arial" w:hAnsi="Arial" w:cs="Arial"/>
          <w:sz w:val="24"/>
          <w:szCs w:val="24"/>
        </w:rPr>
        <w:t>(IMM)</w:t>
      </w:r>
      <w:r w:rsidRPr="0080743E">
        <w:rPr>
          <w:rFonts w:ascii="Arial" w:hAnsi="Arial" w:cs="Arial"/>
          <w:sz w:val="24"/>
          <w:szCs w:val="24"/>
        </w:rPr>
        <w:t xml:space="preserve"> for Consumable Items</w:t>
      </w:r>
      <w:r>
        <w:rPr>
          <w:rFonts w:ascii="Arial" w:hAnsi="Arial" w:cs="Arial"/>
          <w:sz w:val="24"/>
          <w:szCs w:val="24"/>
        </w:rPr>
        <w:t>,</w:t>
      </w:r>
      <w:r w:rsidRPr="0080743E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 xml:space="preserve"> </w:t>
      </w:r>
      <w:r w:rsidRPr="0080743E">
        <w:rPr>
          <w:rFonts w:ascii="Arial" w:hAnsi="Arial" w:cs="Arial"/>
          <w:sz w:val="24"/>
          <w:szCs w:val="24"/>
        </w:rPr>
        <w:t>September 24, 2010</w:t>
      </w:r>
    </w:p>
    <w:p w14:paraId="403CC3DB" w14:textId="77777777" w:rsidR="006C614F" w:rsidRPr="0080743E" w:rsidRDefault="006C614F" w:rsidP="003121BB">
      <w:pPr>
        <w:spacing w:after="200"/>
        <w:rPr>
          <w:rFonts w:ascii="Arial" w:hAnsi="Arial"/>
          <w:sz w:val="24"/>
        </w:rPr>
      </w:pPr>
      <w:r w:rsidRPr="0080743E">
        <w:rPr>
          <w:rFonts w:ascii="Arial" w:hAnsi="Arial"/>
          <w:sz w:val="24"/>
        </w:rPr>
        <w:t>Army Materiel Command Regulation (AMC-R) 700-99/Naval Supply Systems Command Instruction (NAVSUPINST) 4790.7/Air Force Logistics Command Regulation (AFLCR) 400-21/Marine Corps Order (MCO) P4410.22, “Logistics Wholesale Inventory Management and Logistics Support of Multi-Service Used Non</w:t>
      </w:r>
      <w:r w:rsidR="001B1CA4" w:rsidRPr="0080743E">
        <w:rPr>
          <w:rFonts w:ascii="Arial" w:hAnsi="Arial"/>
          <w:sz w:val="24"/>
        </w:rPr>
        <w:t xml:space="preserve"> </w:t>
      </w:r>
      <w:r w:rsidRPr="0080743E">
        <w:rPr>
          <w:rFonts w:ascii="Arial" w:hAnsi="Arial"/>
          <w:sz w:val="24"/>
        </w:rPr>
        <w:t>consumable Items</w:t>
      </w:r>
    </w:p>
    <w:p w14:paraId="064D05FD" w14:textId="77777777" w:rsidR="009C2A9E" w:rsidRDefault="009C2A9E" w:rsidP="003121BB">
      <w:pPr>
        <w:spacing w:after="200"/>
        <w:outlineLvl w:val="0"/>
        <w:rPr>
          <w:rFonts w:ascii="Arial" w:hAnsi="Arial"/>
          <w:sz w:val="24"/>
        </w:rPr>
      </w:pPr>
      <w:r w:rsidRPr="00006BDA">
        <w:rPr>
          <w:rFonts w:ascii="Arial" w:hAnsi="Arial"/>
          <w:sz w:val="24"/>
        </w:rPr>
        <w:t>DoD 4160.2</w:t>
      </w:r>
      <w:r>
        <w:rPr>
          <w:rFonts w:ascii="Arial" w:hAnsi="Arial"/>
          <w:sz w:val="24"/>
        </w:rPr>
        <w:t>1</w:t>
      </w:r>
      <w:r w:rsidRPr="00006BDA">
        <w:rPr>
          <w:rFonts w:ascii="Arial" w:hAnsi="Arial"/>
          <w:sz w:val="24"/>
        </w:rPr>
        <w:t>, “Defensive Materiel Disposition</w:t>
      </w:r>
      <w:r>
        <w:rPr>
          <w:rFonts w:ascii="Arial" w:hAnsi="Arial"/>
          <w:sz w:val="24"/>
        </w:rPr>
        <w:t>: Disposal Guidance and Procedures</w:t>
      </w:r>
      <w:r w:rsidRPr="00006BDA">
        <w:rPr>
          <w:rFonts w:ascii="Arial" w:hAnsi="Arial"/>
          <w:sz w:val="24"/>
        </w:rPr>
        <w:t xml:space="preserve">,” </w:t>
      </w:r>
      <w:r>
        <w:rPr>
          <w:rFonts w:ascii="Arial" w:hAnsi="Arial"/>
          <w:sz w:val="24"/>
        </w:rPr>
        <w:t>October 22, 2015</w:t>
      </w:r>
    </w:p>
    <w:p w14:paraId="23D85552" w14:textId="77777777" w:rsidR="009C2A9E" w:rsidRPr="0080743E" w:rsidRDefault="009C2A9E" w:rsidP="003121BB">
      <w:pPr>
        <w:spacing w:after="200"/>
        <w:outlineLvl w:val="0"/>
        <w:rPr>
          <w:rFonts w:ascii="Arial" w:hAnsi="Arial"/>
          <w:sz w:val="24"/>
        </w:rPr>
      </w:pPr>
      <w:r w:rsidRPr="0080743E">
        <w:rPr>
          <w:rFonts w:ascii="Arial" w:hAnsi="Arial"/>
          <w:sz w:val="24"/>
        </w:rPr>
        <w:t>MIL-STD-129</w:t>
      </w:r>
      <w:r>
        <w:rPr>
          <w:rFonts w:ascii="Arial" w:hAnsi="Arial"/>
          <w:sz w:val="24"/>
        </w:rPr>
        <w:t>R</w:t>
      </w:r>
      <w:r w:rsidRPr="0080743E">
        <w:rPr>
          <w:rFonts w:ascii="Arial" w:hAnsi="Arial"/>
          <w:sz w:val="24"/>
        </w:rPr>
        <w:t>, “Military Marking for Shipment and Storage</w:t>
      </w:r>
      <w:r>
        <w:rPr>
          <w:rFonts w:ascii="Arial" w:hAnsi="Arial"/>
          <w:sz w:val="24"/>
        </w:rPr>
        <w:t>,</w:t>
      </w:r>
      <w:r w:rsidRPr="0080743E">
        <w:rPr>
          <w:rFonts w:ascii="Arial" w:hAnsi="Arial"/>
          <w:sz w:val="24"/>
        </w:rPr>
        <w:t>”</w:t>
      </w:r>
      <w:r>
        <w:rPr>
          <w:rFonts w:ascii="Arial" w:hAnsi="Arial"/>
          <w:sz w:val="24"/>
        </w:rPr>
        <w:t xml:space="preserve"> February 18, 2014</w:t>
      </w:r>
    </w:p>
    <w:p w14:paraId="030B9B75" w14:textId="77777777" w:rsidR="009C2A9E" w:rsidRPr="00477B42" w:rsidRDefault="009C2A9E" w:rsidP="003121BB">
      <w:pPr>
        <w:spacing w:after="200"/>
        <w:rPr>
          <w:rFonts w:ascii="Arial" w:hAnsi="Arial" w:cs="Arial"/>
          <w:sz w:val="24"/>
          <w:szCs w:val="24"/>
        </w:rPr>
      </w:pPr>
      <w:r w:rsidRPr="0080743E">
        <w:rPr>
          <w:rFonts w:ascii="Arial" w:hAnsi="Arial" w:cs="Arial"/>
          <w:sz w:val="24"/>
          <w:szCs w:val="24"/>
        </w:rPr>
        <w:t>DLAR 4155.3/AR 30-12/NAVSUPINST 4355.2/AFR 74-5/MCO 10110.21</w:t>
      </w:r>
      <w:r>
        <w:rPr>
          <w:rFonts w:ascii="Arial" w:hAnsi="Arial" w:cs="Arial"/>
          <w:sz w:val="24"/>
          <w:szCs w:val="24"/>
        </w:rPr>
        <w:t>F</w:t>
      </w:r>
      <w:r w:rsidRPr="0080743E">
        <w:rPr>
          <w:rFonts w:ascii="Arial" w:hAnsi="Arial" w:cs="Arial"/>
          <w:sz w:val="24"/>
          <w:szCs w:val="24"/>
        </w:rPr>
        <w:t>, "Inspection of Subsistence Supplies and Services</w:t>
      </w:r>
      <w:r>
        <w:rPr>
          <w:rFonts w:ascii="Arial" w:hAnsi="Arial" w:cs="Arial"/>
          <w:sz w:val="24"/>
          <w:szCs w:val="24"/>
        </w:rPr>
        <w:t>,</w:t>
      </w:r>
      <w:r w:rsidRPr="0080743E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 xml:space="preserve"> </w:t>
      </w:r>
      <w:r w:rsidRPr="003B1C3A">
        <w:rPr>
          <w:rFonts w:ascii="Arial" w:hAnsi="Arial" w:cs="Arial"/>
          <w:sz w:val="24"/>
          <w:szCs w:val="24"/>
        </w:rPr>
        <w:t>November 3, 1986</w:t>
      </w:r>
    </w:p>
    <w:p w14:paraId="48CA481E" w14:textId="77777777" w:rsidR="009C2A9E" w:rsidRPr="00006BDA" w:rsidRDefault="009C2A9E" w:rsidP="003121BB">
      <w:pPr>
        <w:spacing w:after="200"/>
        <w:outlineLvl w:val="0"/>
        <w:rPr>
          <w:rFonts w:ascii="Arial" w:hAnsi="Arial"/>
          <w:sz w:val="24"/>
        </w:rPr>
      </w:pPr>
      <w:r w:rsidRPr="00006BDA">
        <w:rPr>
          <w:rFonts w:ascii="Arial" w:hAnsi="Arial"/>
          <w:sz w:val="24"/>
        </w:rPr>
        <w:t>DoD Directive 5410.12, “Economic Adjustment Assistance to Defense-Impacted Communities</w:t>
      </w:r>
      <w:r>
        <w:rPr>
          <w:rFonts w:ascii="Arial" w:hAnsi="Arial"/>
          <w:sz w:val="24"/>
        </w:rPr>
        <w:t>,</w:t>
      </w:r>
      <w:r w:rsidRPr="00006BDA">
        <w:rPr>
          <w:rFonts w:ascii="Arial" w:hAnsi="Arial"/>
          <w:sz w:val="24"/>
        </w:rPr>
        <w:t>”</w:t>
      </w:r>
      <w:r>
        <w:rPr>
          <w:rFonts w:ascii="Arial" w:hAnsi="Arial"/>
          <w:sz w:val="24"/>
        </w:rPr>
        <w:t xml:space="preserve"> July 5, 2006 </w:t>
      </w:r>
    </w:p>
    <w:p w14:paraId="320AC3AA" w14:textId="5389B787" w:rsidR="009C2A9E" w:rsidRPr="00006BDA" w:rsidRDefault="009C2A9E" w:rsidP="003121BB">
      <w:pPr>
        <w:spacing w:after="200"/>
        <w:outlineLvl w:val="0"/>
        <w:rPr>
          <w:rFonts w:ascii="Arial" w:hAnsi="Arial"/>
          <w:sz w:val="24"/>
        </w:rPr>
      </w:pPr>
      <w:r w:rsidRPr="00704953">
        <w:rPr>
          <w:rFonts w:ascii="Arial" w:hAnsi="Arial"/>
          <w:sz w:val="24"/>
        </w:rPr>
        <w:t>Disposition Services I4160.14, “Operating Instructions for Disposition Management</w:t>
      </w:r>
      <w:r>
        <w:rPr>
          <w:rFonts w:ascii="Arial" w:hAnsi="Arial"/>
          <w:sz w:val="24"/>
        </w:rPr>
        <w:t>,</w:t>
      </w:r>
      <w:r w:rsidRPr="00704953">
        <w:rPr>
          <w:rFonts w:ascii="Arial" w:hAnsi="Arial"/>
          <w:sz w:val="24"/>
        </w:rPr>
        <w:t>”</w:t>
      </w:r>
      <w:r>
        <w:rPr>
          <w:rFonts w:ascii="Arial" w:hAnsi="Arial"/>
          <w:sz w:val="24"/>
        </w:rPr>
        <w:t xml:space="preserve"> May 12, 2008</w:t>
      </w:r>
    </w:p>
    <w:p w14:paraId="54266D5D" w14:textId="77777777" w:rsidR="009C2A9E" w:rsidRPr="00477B42" w:rsidRDefault="009C2A9E" w:rsidP="003121BB">
      <w:pPr>
        <w:spacing w:after="200"/>
        <w:outlineLvl w:val="0"/>
        <w:rPr>
          <w:rFonts w:ascii="Arial" w:hAnsi="Arial"/>
          <w:sz w:val="24"/>
        </w:rPr>
      </w:pPr>
      <w:r w:rsidRPr="00006BDA">
        <w:rPr>
          <w:rFonts w:ascii="Arial" w:hAnsi="Arial"/>
          <w:sz w:val="24"/>
        </w:rPr>
        <w:t xml:space="preserve">DLM 4000.25-1, </w:t>
      </w:r>
      <w:r>
        <w:rPr>
          <w:rFonts w:ascii="Arial" w:hAnsi="Arial"/>
          <w:sz w:val="24"/>
        </w:rPr>
        <w:t>“Military Standard Requisitioning and Issue Procedures (</w:t>
      </w:r>
      <w:r w:rsidRPr="00006BDA">
        <w:rPr>
          <w:rFonts w:ascii="Arial" w:hAnsi="Arial"/>
          <w:sz w:val="24"/>
        </w:rPr>
        <w:t>MILSTRIP</w:t>
      </w:r>
      <w:r>
        <w:rPr>
          <w:rFonts w:ascii="Arial" w:hAnsi="Arial"/>
          <w:sz w:val="24"/>
        </w:rPr>
        <w:t>),” June 13, 2012</w:t>
      </w:r>
    </w:p>
    <w:p w14:paraId="7A86B72E" w14:textId="77777777" w:rsidR="004B3B69" w:rsidRDefault="004B3B69" w:rsidP="003121BB">
      <w:pPr>
        <w:pStyle w:val="BodyText"/>
        <w:spacing w:after="200"/>
        <w:rPr>
          <w:rFonts w:eastAsia="Calibri" w:cs="Arial"/>
          <w:szCs w:val="24"/>
        </w:rPr>
      </w:pPr>
      <w:r w:rsidRPr="0080743E">
        <w:rPr>
          <w:rFonts w:eastAsia="Calibri" w:cs="Arial"/>
          <w:szCs w:val="24"/>
        </w:rPr>
        <w:t>29 CFR 1910.1200(b)(6)</w:t>
      </w:r>
    </w:p>
    <w:p w14:paraId="1719C612" w14:textId="24CC33C0" w:rsidR="00760F92" w:rsidRDefault="0069427A" w:rsidP="003121BB">
      <w:pPr>
        <w:pStyle w:val="BodyText"/>
        <w:spacing w:after="200"/>
      </w:pPr>
      <w:hyperlink r:id="rId13" w:anchor="414065" w:history="1">
        <w:r w:rsidR="00557313" w:rsidRPr="00133996">
          <w:t>DoD 4140.65-M</w:t>
        </w:r>
      </w:hyperlink>
      <w:r w:rsidR="00557313" w:rsidRPr="00006BDA">
        <w:t xml:space="preserve">, “Compliance For Defense Packaging: </w:t>
      </w:r>
      <w:r w:rsidR="006E46E0">
        <w:t xml:space="preserve"> </w:t>
      </w:r>
      <w:r w:rsidR="00557313" w:rsidRPr="00006BDA">
        <w:t>Phytosanitary Requirements for Wood Packaging Material (WPM)</w:t>
      </w:r>
      <w:r w:rsidR="0070616B">
        <w:t>”</w:t>
      </w:r>
    </w:p>
    <w:p w14:paraId="52D05FED" w14:textId="3B293A8A" w:rsidR="00A665A1" w:rsidRPr="00477B42" w:rsidRDefault="00A665A1" w:rsidP="003121BB">
      <w:pPr>
        <w:pStyle w:val="BodyText"/>
        <w:spacing w:after="200"/>
      </w:pPr>
      <w:r w:rsidRPr="00477B42">
        <w:t>DoD</w:t>
      </w:r>
      <w:r w:rsidR="00FD7FDF">
        <w:t>M</w:t>
      </w:r>
      <w:r w:rsidRPr="00477B42">
        <w:t xml:space="preserve"> 5200.</w:t>
      </w:r>
      <w:r w:rsidR="00FD7FDF">
        <w:t>01</w:t>
      </w:r>
      <w:r w:rsidRPr="00477B42">
        <w:t>, "</w:t>
      </w:r>
      <w:r w:rsidR="00FD7FDF">
        <w:t xml:space="preserve">DoD </w:t>
      </w:r>
      <w:r w:rsidRPr="00477B42">
        <w:t>Information Security Program</w:t>
      </w:r>
      <w:r>
        <w:t>,</w:t>
      </w:r>
      <w:r w:rsidRPr="00477B42">
        <w:t>"</w:t>
      </w:r>
      <w:r w:rsidR="00FD7FDF" w:rsidRPr="00FD7FDF">
        <w:t xml:space="preserve"> February 24, 2012</w:t>
      </w:r>
    </w:p>
    <w:p w14:paraId="0FF1124C" w14:textId="77777777" w:rsidR="00F9318A" w:rsidRDefault="00F9318A" w:rsidP="003121BB">
      <w:pPr>
        <w:pStyle w:val="BodyText"/>
        <w:spacing w:after="200"/>
      </w:pPr>
      <w:r w:rsidRPr="0015103A">
        <w:rPr>
          <w:rFonts w:cs="Arial"/>
          <w:szCs w:val="24"/>
        </w:rPr>
        <w:t>DLAR 4155.24/AR 702-7/SECNAVINST4855.5A/AFR 74-6</w:t>
      </w:r>
      <w:r w:rsidRPr="0015103A">
        <w:rPr>
          <w:rStyle w:val="Hyperlink"/>
          <w:rFonts w:cs="Arial"/>
          <w:color w:val="auto"/>
          <w:szCs w:val="24"/>
          <w:u w:val="none"/>
        </w:rPr>
        <w:t xml:space="preserve">, </w:t>
      </w:r>
      <w:r w:rsidRPr="0015103A">
        <w:rPr>
          <w:rFonts w:cs="Arial"/>
          <w:szCs w:val="24"/>
        </w:rPr>
        <w:t>Product Quality Deficiency Report Program</w:t>
      </w:r>
    </w:p>
    <w:p w14:paraId="6A253CA1" w14:textId="77777777" w:rsidR="00844588" w:rsidRPr="00477B42" w:rsidRDefault="00844588" w:rsidP="003121BB">
      <w:pPr>
        <w:pStyle w:val="BodyText"/>
        <w:spacing w:after="200"/>
      </w:pPr>
      <w:r w:rsidRPr="00477B42">
        <w:lastRenderedPageBreak/>
        <w:t>MIL-HDBK-701, “Blocking, Bracing and Skidding of Industrial Plant Equipment for Shipment and Storage”</w:t>
      </w:r>
    </w:p>
    <w:p w14:paraId="3193CFEB" w14:textId="77777777" w:rsidR="00844588" w:rsidRPr="00477B42" w:rsidRDefault="00844588" w:rsidP="003121BB">
      <w:pPr>
        <w:pStyle w:val="BodyText"/>
        <w:spacing w:after="200"/>
      </w:pPr>
      <w:r w:rsidRPr="00477B42">
        <w:t>MIL-STD-107, “Preparation and Handling of Industrial Plant Equipment (IPE) for Shipment and Storage”</w:t>
      </w:r>
    </w:p>
    <w:p w14:paraId="0E9C45A3" w14:textId="77777777" w:rsidR="00CD667A" w:rsidRPr="00477B42" w:rsidRDefault="00CD667A" w:rsidP="003121BB">
      <w:pPr>
        <w:autoSpaceDE w:val="0"/>
        <w:autoSpaceDN w:val="0"/>
        <w:adjustRightInd w:val="0"/>
        <w:spacing w:after="200"/>
        <w:ind w:right="-360"/>
        <w:rPr>
          <w:rFonts w:ascii="Arial" w:hAnsi="Arial"/>
          <w:sz w:val="24"/>
        </w:rPr>
      </w:pPr>
      <w:r w:rsidRPr="00477B42">
        <w:rPr>
          <w:rFonts w:ascii="Arial" w:hAnsi="Arial"/>
          <w:sz w:val="24"/>
        </w:rPr>
        <w:t>MIL-STD-130, "DoD Standard Practice Identification Marking of U.S. Military Property"</w:t>
      </w:r>
    </w:p>
    <w:p w14:paraId="1C283AD6" w14:textId="77777777" w:rsidR="00C26D81" w:rsidRPr="00477B42" w:rsidRDefault="00CD667A" w:rsidP="003121BB">
      <w:pPr>
        <w:spacing w:after="200"/>
        <w:rPr>
          <w:rFonts w:ascii="Arial" w:hAnsi="Arial"/>
          <w:sz w:val="24"/>
        </w:rPr>
      </w:pPr>
      <w:r w:rsidRPr="00477B42">
        <w:rPr>
          <w:rFonts w:ascii="Arial" w:hAnsi="Arial"/>
          <w:sz w:val="24"/>
        </w:rPr>
        <w:t>National Archives Records Administration (NARA) General Records Schedule (GRS)</w:t>
      </w:r>
    </w:p>
    <w:p w14:paraId="4E65D532" w14:textId="77777777" w:rsidR="00806E05" w:rsidRPr="00477B42" w:rsidRDefault="00806E05" w:rsidP="003121BB">
      <w:pPr>
        <w:autoSpaceDE w:val="0"/>
        <w:autoSpaceDN w:val="0"/>
        <w:adjustRightInd w:val="0"/>
        <w:spacing w:after="200"/>
        <w:rPr>
          <w:rFonts w:ascii="Arial" w:hAnsi="Arial"/>
          <w:sz w:val="24"/>
        </w:rPr>
      </w:pPr>
      <w:r w:rsidRPr="00477B42">
        <w:rPr>
          <w:rFonts w:ascii="Arial" w:hAnsi="Arial"/>
          <w:sz w:val="24"/>
        </w:rPr>
        <w:t>National Telecommunications and Information Systems Security Instruction (NTISSI) No. 4001, "Controlled Cryptographic Items"</w:t>
      </w:r>
    </w:p>
    <w:p w14:paraId="33B0B482" w14:textId="77777777" w:rsidR="00F678CF" w:rsidRDefault="00284136" w:rsidP="003121BB">
      <w:pPr>
        <w:spacing w:after="200"/>
        <w:outlineLvl w:val="0"/>
        <w:rPr>
          <w:rFonts w:ascii="Arial" w:hAnsi="Arial"/>
          <w:sz w:val="24"/>
        </w:rPr>
      </w:pPr>
      <w:r w:rsidRPr="00284136">
        <w:rPr>
          <w:rFonts w:ascii="Arial" w:hAnsi="Arial"/>
          <w:sz w:val="24"/>
        </w:rPr>
        <w:t>DoD Directive 8320.2, “Data Sharing in a Net-Centric Depart</w:t>
      </w:r>
      <w:r>
        <w:rPr>
          <w:rFonts w:ascii="Arial" w:hAnsi="Arial"/>
          <w:sz w:val="24"/>
        </w:rPr>
        <w:t>ment of Defense,” April 23, 2007</w:t>
      </w:r>
    </w:p>
    <w:p w14:paraId="1869BA39" w14:textId="77777777" w:rsidR="00FE4995" w:rsidRDefault="009E133E" w:rsidP="003121BB">
      <w:pPr>
        <w:spacing w:after="200"/>
        <w:outlineLvl w:val="0"/>
        <w:rPr>
          <w:rFonts w:ascii="Arial" w:hAnsi="Arial"/>
          <w:sz w:val="24"/>
        </w:rPr>
      </w:pPr>
      <w:r w:rsidRPr="009E133E">
        <w:rPr>
          <w:rFonts w:ascii="Arial" w:hAnsi="Arial"/>
          <w:sz w:val="24"/>
        </w:rPr>
        <w:t>DoD 5200.2-R “Personnel Security Program,” February 23, 1996</w:t>
      </w:r>
    </w:p>
    <w:p w14:paraId="2B19D475" w14:textId="77777777" w:rsidR="009E133E" w:rsidRDefault="009D358C" w:rsidP="003121BB">
      <w:pPr>
        <w:spacing w:after="200"/>
        <w:outlineLvl w:val="0"/>
        <w:rPr>
          <w:rFonts w:ascii="Arial" w:hAnsi="Arial"/>
          <w:sz w:val="24"/>
        </w:rPr>
      </w:pPr>
      <w:r w:rsidRPr="009D358C">
        <w:rPr>
          <w:rFonts w:ascii="Arial" w:hAnsi="Arial"/>
          <w:sz w:val="24"/>
        </w:rPr>
        <w:t>Foreign Assistance Act of 1961, as amended and the Arms Export Control Act of 1976, as amended</w:t>
      </w:r>
      <w:r>
        <w:rPr>
          <w:rFonts w:ascii="Arial" w:hAnsi="Arial"/>
          <w:sz w:val="24"/>
        </w:rPr>
        <w:t xml:space="preserve"> </w:t>
      </w:r>
    </w:p>
    <w:p w14:paraId="01EBFAEF" w14:textId="77777777" w:rsidR="00F9318A" w:rsidRDefault="00F9318A" w:rsidP="003121BB">
      <w:pPr>
        <w:spacing w:after="200"/>
        <w:outlineLvl w:val="0"/>
        <w:rPr>
          <w:rFonts w:ascii="Arial" w:hAnsi="Arial"/>
          <w:sz w:val="24"/>
        </w:rPr>
      </w:pPr>
      <w:r w:rsidRPr="00D73310">
        <w:rPr>
          <w:rFonts w:ascii="Arial" w:hAnsi="Arial" w:cs="Arial"/>
          <w:sz w:val="24"/>
          <w:szCs w:val="24"/>
        </w:rPr>
        <w:t>DoD</w:t>
      </w:r>
      <w:r>
        <w:rPr>
          <w:rFonts w:ascii="Arial" w:hAnsi="Arial" w:cs="Arial"/>
          <w:sz w:val="24"/>
          <w:szCs w:val="24"/>
        </w:rPr>
        <w:t>I</w:t>
      </w:r>
      <w:r w:rsidRPr="00D73310">
        <w:rPr>
          <w:rFonts w:ascii="Arial" w:hAnsi="Arial" w:cs="Arial"/>
          <w:sz w:val="24"/>
          <w:szCs w:val="24"/>
        </w:rPr>
        <w:t xml:space="preserve"> 4140.61, “Customer Wait Time and Time Definite Delivery”</w:t>
      </w:r>
    </w:p>
    <w:p w14:paraId="078A488C" w14:textId="3EEAE04A" w:rsidR="008C5045" w:rsidRPr="00477B42" w:rsidRDefault="00936C9A" w:rsidP="003121BB">
      <w:pPr>
        <w:spacing w:after="200"/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PIEE</w:t>
      </w:r>
      <w:r w:rsidR="008C5045">
        <w:rPr>
          <w:rFonts w:ascii="Arial" w:hAnsi="Arial"/>
          <w:sz w:val="24"/>
        </w:rPr>
        <w:t xml:space="preserve"> Electronic Data Interchange Implementation Guides </w:t>
      </w:r>
    </w:p>
    <w:sectPr w:rsidR="008C5045" w:rsidRPr="00477B42" w:rsidSect="0070616B">
      <w:headerReference w:type="default" r:id="rId14"/>
      <w:footerReference w:type="even" r:id="rId15"/>
      <w:footerReference w:type="default" r:id="rId16"/>
      <w:pgSz w:w="12240" w:h="15840" w:code="1"/>
      <w:pgMar w:top="1440" w:right="1440" w:bottom="1440" w:left="144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A42E1" w14:textId="77777777" w:rsidR="006D41B8" w:rsidRDefault="006D41B8" w:rsidP="0015070B">
      <w:pPr>
        <w:pStyle w:val="PlainText"/>
      </w:pPr>
      <w:r>
        <w:separator/>
      </w:r>
    </w:p>
  </w:endnote>
  <w:endnote w:type="continuationSeparator" w:id="0">
    <w:p w14:paraId="158A6ABA" w14:textId="77777777" w:rsidR="006D41B8" w:rsidRDefault="006D41B8" w:rsidP="0015070B">
      <w:pPr>
        <w:pStyle w:val="Plain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9E8C8" w14:textId="77777777" w:rsidR="006D41B8" w:rsidRDefault="006D41B8" w:rsidP="00295E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14:paraId="489404EA" w14:textId="77777777" w:rsidR="006D41B8" w:rsidRDefault="006D41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939D6" w14:textId="481280CA" w:rsidR="006D41B8" w:rsidRPr="002A38A6" w:rsidRDefault="006D41B8" w:rsidP="002A38A6">
    <w:pPr>
      <w:pStyle w:val="Footer"/>
      <w:jc w:val="right"/>
      <w:rPr>
        <w:rFonts w:ascii="Arial" w:hAnsi="Arial" w:cs="Arial"/>
        <w:sz w:val="24"/>
        <w:szCs w:val="24"/>
      </w:rPr>
    </w:pPr>
    <w:r w:rsidRPr="002A38A6">
      <w:rPr>
        <w:rFonts w:ascii="Arial" w:hAnsi="Arial" w:cs="Arial"/>
        <w:sz w:val="24"/>
        <w:szCs w:val="24"/>
      </w:rPr>
      <w:t>AP</w:t>
    </w:r>
    <w:r>
      <w:rPr>
        <w:rFonts w:ascii="Arial" w:hAnsi="Arial" w:cs="Arial"/>
        <w:sz w:val="24"/>
        <w:szCs w:val="24"/>
      </w:rPr>
      <w:t>1</w:t>
    </w:r>
    <w:r w:rsidRPr="002A38A6">
      <w:rPr>
        <w:rFonts w:ascii="Arial" w:hAnsi="Arial" w:cs="Arial"/>
        <w:sz w:val="24"/>
        <w:szCs w:val="24"/>
      </w:rPr>
      <w:t>-</w:t>
    </w:r>
    <w:sdt>
      <w:sdtPr>
        <w:rPr>
          <w:rFonts w:ascii="Arial" w:hAnsi="Arial" w:cs="Arial"/>
          <w:sz w:val="24"/>
          <w:szCs w:val="24"/>
        </w:rPr>
        <w:id w:val="-2310768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2A38A6">
          <w:rPr>
            <w:rFonts w:ascii="Arial" w:hAnsi="Arial" w:cs="Arial"/>
            <w:sz w:val="24"/>
            <w:szCs w:val="24"/>
          </w:rPr>
          <w:fldChar w:fldCharType="begin"/>
        </w:r>
        <w:r w:rsidRPr="002A38A6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2A38A6">
          <w:rPr>
            <w:rFonts w:ascii="Arial" w:hAnsi="Arial" w:cs="Arial"/>
            <w:sz w:val="24"/>
            <w:szCs w:val="24"/>
          </w:rPr>
          <w:fldChar w:fldCharType="separate"/>
        </w:r>
        <w:r w:rsidR="005F2424">
          <w:rPr>
            <w:rFonts w:ascii="Arial" w:hAnsi="Arial" w:cs="Arial"/>
            <w:noProof/>
            <w:sz w:val="24"/>
            <w:szCs w:val="24"/>
          </w:rPr>
          <w:t>2</w:t>
        </w:r>
        <w:r w:rsidRPr="002A38A6">
          <w:rPr>
            <w:rFonts w:ascii="Arial" w:hAnsi="Arial" w:cs="Arial"/>
            <w:noProof/>
            <w:sz w:val="24"/>
            <w:szCs w:val="24"/>
          </w:rPr>
          <w:fldChar w:fldCharType="end"/>
        </w:r>
        <w:r w:rsidRPr="002A38A6">
          <w:rPr>
            <w:rFonts w:ascii="Arial" w:hAnsi="Arial" w:cs="Arial"/>
            <w:noProof/>
            <w:sz w:val="24"/>
            <w:szCs w:val="24"/>
          </w:rPr>
          <w:tab/>
        </w:r>
        <w:r>
          <w:rPr>
            <w:rFonts w:ascii="Arial" w:hAnsi="Arial" w:cs="Arial"/>
            <w:noProof/>
            <w:sz w:val="24"/>
            <w:szCs w:val="24"/>
          </w:rPr>
          <w:t>APPENDIX 1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DE013" w14:textId="77777777" w:rsidR="006D41B8" w:rsidRDefault="006D41B8" w:rsidP="0015070B">
      <w:pPr>
        <w:pStyle w:val="PlainText"/>
      </w:pPr>
      <w:r>
        <w:separator/>
      </w:r>
    </w:p>
  </w:footnote>
  <w:footnote w:type="continuationSeparator" w:id="0">
    <w:p w14:paraId="46DB1A2F" w14:textId="77777777" w:rsidR="006D41B8" w:rsidRDefault="006D41B8" w:rsidP="0015070B">
      <w:pPr>
        <w:pStyle w:val="PlainText"/>
      </w:pPr>
      <w:r>
        <w:continuationSeparator/>
      </w:r>
    </w:p>
  </w:footnote>
  <w:footnote w:id="1">
    <w:p w14:paraId="1BBFF272" w14:textId="77777777" w:rsidR="006D41B8" w:rsidRDefault="006D41B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7368D">
        <w:rPr>
          <w:rFonts w:ascii="Arial" w:hAnsi="Arial" w:cs="Arial"/>
        </w:rPr>
        <w:t>On line sources are identified when known</w:t>
      </w:r>
    </w:p>
  </w:footnote>
  <w:footnote w:id="2">
    <w:p w14:paraId="2DC4B836" w14:textId="41E93E6E" w:rsidR="006D41B8" w:rsidRDefault="006D41B8" w:rsidP="00477B42">
      <w:pPr>
        <w:pStyle w:val="FootnoteText"/>
      </w:pPr>
      <w:r w:rsidRPr="0017368D">
        <w:rPr>
          <w:rStyle w:val="FootnoteReference"/>
          <w:rFonts w:ascii="Arial" w:hAnsi="Arial" w:cs="Arial"/>
        </w:rPr>
        <w:footnoteRef/>
      </w:r>
      <w:r w:rsidRPr="0017368D">
        <w:rPr>
          <w:rFonts w:ascii="Arial" w:hAnsi="Arial" w:cs="Arial"/>
        </w:rPr>
        <w:t xml:space="preserve"> See D</w:t>
      </w:r>
      <w:r>
        <w:rPr>
          <w:rFonts w:ascii="Arial" w:hAnsi="Arial" w:cs="Arial"/>
        </w:rPr>
        <w:t xml:space="preserve">efense </w:t>
      </w:r>
      <w:r w:rsidRPr="0017368D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ogistics </w:t>
      </w:r>
      <w:r w:rsidRPr="0017368D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anagement </w:t>
      </w:r>
      <w:r w:rsidR="0069427A">
        <w:rPr>
          <w:rFonts w:ascii="Arial" w:hAnsi="Arial" w:cs="Arial"/>
        </w:rPr>
        <w:t>Standards</w:t>
      </w:r>
      <w:r>
        <w:rPr>
          <w:rFonts w:ascii="Arial" w:hAnsi="Arial" w:cs="Arial"/>
        </w:rPr>
        <w:t xml:space="preserve">, </w:t>
      </w:r>
      <w:r w:rsidRPr="0017368D">
        <w:rPr>
          <w:rFonts w:ascii="Arial" w:hAnsi="Arial" w:cs="Arial"/>
        </w:rPr>
        <w:t>Volume 2, Chapter 17, Supply Discrepancy Reporting.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9D23B" w14:textId="1194DBF4" w:rsidR="006D41B8" w:rsidRPr="008E591B" w:rsidRDefault="006D41B8" w:rsidP="00F11C1F">
    <w:pPr>
      <w:pStyle w:val="Header"/>
      <w:tabs>
        <w:tab w:val="clear" w:pos="4320"/>
        <w:tab w:val="clear" w:pos="8640"/>
        <w:tab w:val="right" w:pos="9630"/>
      </w:tabs>
      <w:jc w:val="right"/>
      <w:rPr>
        <w:rFonts w:ascii="Arial" w:hAnsi="Arial" w:cs="Arial"/>
        <w:i/>
        <w:color w:val="000000"/>
        <w:sz w:val="24"/>
        <w:szCs w:val="24"/>
      </w:rPr>
    </w:pPr>
    <w:r w:rsidRPr="008E591B">
      <w:rPr>
        <w:rFonts w:ascii="Arial" w:hAnsi="Arial" w:cs="Arial"/>
        <w:i/>
        <w:color w:val="000000"/>
        <w:sz w:val="24"/>
        <w:szCs w:val="24"/>
      </w:rPr>
      <w:t xml:space="preserve">DLM 4000.25, Volume 1, </w:t>
    </w:r>
    <w:r w:rsidR="003A0ABB" w:rsidRPr="003A0ABB">
      <w:rPr>
        <w:rFonts w:ascii="Arial" w:hAnsi="Arial" w:cs="Arial"/>
        <w:i/>
        <w:color w:val="000000"/>
        <w:sz w:val="24"/>
        <w:szCs w:val="24"/>
      </w:rPr>
      <w:t>May 04</w:t>
    </w:r>
    <w:r w:rsidRPr="008E591B">
      <w:rPr>
        <w:rFonts w:ascii="Arial" w:hAnsi="Arial" w:cs="Arial"/>
        <w:i/>
        <w:color w:val="000000"/>
        <w:sz w:val="24"/>
        <w:szCs w:val="24"/>
      </w:rPr>
      <w:t>, 2018</w:t>
    </w:r>
  </w:p>
  <w:p w14:paraId="02573CDB" w14:textId="0FE9B452" w:rsidR="006D41B8" w:rsidRPr="008E591B" w:rsidRDefault="006D41B8" w:rsidP="00F11C1F">
    <w:pPr>
      <w:pStyle w:val="Header"/>
      <w:tabs>
        <w:tab w:val="clear" w:pos="4320"/>
        <w:tab w:val="clear" w:pos="8640"/>
        <w:tab w:val="right" w:pos="9630"/>
      </w:tabs>
      <w:jc w:val="right"/>
      <w:rPr>
        <w:rFonts w:ascii="Arial" w:hAnsi="Arial" w:cs="Arial"/>
        <w:i/>
        <w:color w:val="000000"/>
        <w:sz w:val="24"/>
        <w:szCs w:val="24"/>
      </w:rPr>
    </w:pPr>
    <w:r w:rsidRPr="008E591B">
      <w:rPr>
        <w:rFonts w:ascii="Arial" w:hAnsi="Arial" w:cs="Arial"/>
        <w:i/>
        <w:color w:val="000000"/>
        <w:sz w:val="24"/>
        <w:szCs w:val="24"/>
      </w:rPr>
      <w:t>Change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615"/>
    <w:rsid w:val="00000EB9"/>
    <w:rsid w:val="000016A1"/>
    <w:rsid w:val="00006BDA"/>
    <w:rsid w:val="00023A3B"/>
    <w:rsid w:val="00025456"/>
    <w:rsid w:val="00026297"/>
    <w:rsid w:val="00037304"/>
    <w:rsid w:val="00041A92"/>
    <w:rsid w:val="00041B8D"/>
    <w:rsid w:val="00041DA0"/>
    <w:rsid w:val="00042187"/>
    <w:rsid w:val="000425B6"/>
    <w:rsid w:val="0005661C"/>
    <w:rsid w:val="0006264C"/>
    <w:rsid w:val="0007781C"/>
    <w:rsid w:val="0008279C"/>
    <w:rsid w:val="00084B70"/>
    <w:rsid w:val="000859C2"/>
    <w:rsid w:val="00087CF7"/>
    <w:rsid w:val="0009449D"/>
    <w:rsid w:val="000A14DF"/>
    <w:rsid w:val="000A1877"/>
    <w:rsid w:val="000B435C"/>
    <w:rsid w:val="000C375D"/>
    <w:rsid w:val="000D0825"/>
    <w:rsid w:val="000D2C1A"/>
    <w:rsid w:val="000D42DD"/>
    <w:rsid w:val="000D7DDC"/>
    <w:rsid w:val="000E3317"/>
    <w:rsid w:val="000F2407"/>
    <w:rsid w:val="000F42EA"/>
    <w:rsid w:val="000F559F"/>
    <w:rsid w:val="000F782E"/>
    <w:rsid w:val="00100922"/>
    <w:rsid w:val="00126F0F"/>
    <w:rsid w:val="00127807"/>
    <w:rsid w:val="00133996"/>
    <w:rsid w:val="00133F64"/>
    <w:rsid w:val="00136A37"/>
    <w:rsid w:val="0015070B"/>
    <w:rsid w:val="00151362"/>
    <w:rsid w:val="001532F8"/>
    <w:rsid w:val="00154840"/>
    <w:rsid w:val="00155D72"/>
    <w:rsid w:val="00160B99"/>
    <w:rsid w:val="00160F64"/>
    <w:rsid w:val="00172790"/>
    <w:rsid w:val="00172B13"/>
    <w:rsid w:val="0017368D"/>
    <w:rsid w:val="0019099A"/>
    <w:rsid w:val="0019439F"/>
    <w:rsid w:val="001A3406"/>
    <w:rsid w:val="001A6A06"/>
    <w:rsid w:val="001B0E8E"/>
    <w:rsid w:val="001B1CA4"/>
    <w:rsid w:val="001B6207"/>
    <w:rsid w:val="001C51F2"/>
    <w:rsid w:val="001C5FE0"/>
    <w:rsid w:val="001D253D"/>
    <w:rsid w:val="001D6200"/>
    <w:rsid w:val="001E3EB6"/>
    <w:rsid w:val="001E465E"/>
    <w:rsid w:val="001E6B41"/>
    <w:rsid w:val="001E7B70"/>
    <w:rsid w:val="001F09B3"/>
    <w:rsid w:val="001F1D07"/>
    <w:rsid w:val="001F727D"/>
    <w:rsid w:val="00201784"/>
    <w:rsid w:val="00216778"/>
    <w:rsid w:val="00220F1A"/>
    <w:rsid w:val="002218EB"/>
    <w:rsid w:val="002270CE"/>
    <w:rsid w:val="002278C9"/>
    <w:rsid w:val="002331F2"/>
    <w:rsid w:val="002436CC"/>
    <w:rsid w:val="002437CC"/>
    <w:rsid w:val="00245AEB"/>
    <w:rsid w:val="00256B02"/>
    <w:rsid w:val="002634E6"/>
    <w:rsid w:val="00275916"/>
    <w:rsid w:val="00277DF0"/>
    <w:rsid w:val="00277F73"/>
    <w:rsid w:val="00284136"/>
    <w:rsid w:val="0028545D"/>
    <w:rsid w:val="00290D02"/>
    <w:rsid w:val="00295E05"/>
    <w:rsid w:val="002A38A6"/>
    <w:rsid w:val="002A4866"/>
    <w:rsid w:val="002C19BB"/>
    <w:rsid w:val="002C4E3C"/>
    <w:rsid w:val="002C7926"/>
    <w:rsid w:val="002E142A"/>
    <w:rsid w:val="002F31B3"/>
    <w:rsid w:val="003121BB"/>
    <w:rsid w:val="00317A53"/>
    <w:rsid w:val="003236D9"/>
    <w:rsid w:val="00323E5D"/>
    <w:rsid w:val="003319BF"/>
    <w:rsid w:val="00331C09"/>
    <w:rsid w:val="0033456A"/>
    <w:rsid w:val="00344C3F"/>
    <w:rsid w:val="00347883"/>
    <w:rsid w:val="00347970"/>
    <w:rsid w:val="00357127"/>
    <w:rsid w:val="003616AF"/>
    <w:rsid w:val="00376E06"/>
    <w:rsid w:val="003825F2"/>
    <w:rsid w:val="003A0ABB"/>
    <w:rsid w:val="003B4160"/>
    <w:rsid w:val="003C3579"/>
    <w:rsid w:val="003C50EE"/>
    <w:rsid w:val="003C7908"/>
    <w:rsid w:val="003D1965"/>
    <w:rsid w:val="003E6948"/>
    <w:rsid w:val="003E7631"/>
    <w:rsid w:val="003F0989"/>
    <w:rsid w:val="003F0A7F"/>
    <w:rsid w:val="003F12E9"/>
    <w:rsid w:val="004059EB"/>
    <w:rsid w:val="00407C44"/>
    <w:rsid w:val="004122BB"/>
    <w:rsid w:val="00425A01"/>
    <w:rsid w:val="00443587"/>
    <w:rsid w:val="004503EA"/>
    <w:rsid w:val="00451189"/>
    <w:rsid w:val="004512C6"/>
    <w:rsid w:val="0045247F"/>
    <w:rsid w:val="00456AB7"/>
    <w:rsid w:val="004655DF"/>
    <w:rsid w:val="0046695C"/>
    <w:rsid w:val="00470332"/>
    <w:rsid w:val="00477B42"/>
    <w:rsid w:val="00492D70"/>
    <w:rsid w:val="00492F6B"/>
    <w:rsid w:val="004A3E7F"/>
    <w:rsid w:val="004A7F93"/>
    <w:rsid w:val="004B1B4D"/>
    <w:rsid w:val="004B3B69"/>
    <w:rsid w:val="004B795F"/>
    <w:rsid w:val="004C3614"/>
    <w:rsid w:val="004C5587"/>
    <w:rsid w:val="004D44AF"/>
    <w:rsid w:val="004E56AE"/>
    <w:rsid w:val="004E5DDC"/>
    <w:rsid w:val="004F1516"/>
    <w:rsid w:val="005022BB"/>
    <w:rsid w:val="00504C0B"/>
    <w:rsid w:val="00513348"/>
    <w:rsid w:val="005171B6"/>
    <w:rsid w:val="00525C6E"/>
    <w:rsid w:val="00531738"/>
    <w:rsid w:val="00531A93"/>
    <w:rsid w:val="00536A1C"/>
    <w:rsid w:val="00542A76"/>
    <w:rsid w:val="00544390"/>
    <w:rsid w:val="005513E8"/>
    <w:rsid w:val="00557313"/>
    <w:rsid w:val="00557D63"/>
    <w:rsid w:val="0057369C"/>
    <w:rsid w:val="00575B75"/>
    <w:rsid w:val="005848D0"/>
    <w:rsid w:val="0058755D"/>
    <w:rsid w:val="005970FD"/>
    <w:rsid w:val="005A04F4"/>
    <w:rsid w:val="005A3C2C"/>
    <w:rsid w:val="005A7776"/>
    <w:rsid w:val="005B45C5"/>
    <w:rsid w:val="005C000F"/>
    <w:rsid w:val="005C058E"/>
    <w:rsid w:val="005C06F6"/>
    <w:rsid w:val="005C26BA"/>
    <w:rsid w:val="005C53B6"/>
    <w:rsid w:val="005E0B66"/>
    <w:rsid w:val="005E4A72"/>
    <w:rsid w:val="005F2424"/>
    <w:rsid w:val="006129C7"/>
    <w:rsid w:val="00613582"/>
    <w:rsid w:val="00631C5D"/>
    <w:rsid w:val="00632617"/>
    <w:rsid w:val="0065201F"/>
    <w:rsid w:val="0065495D"/>
    <w:rsid w:val="006612D4"/>
    <w:rsid w:val="00661CD8"/>
    <w:rsid w:val="00663488"/>
    <w:rsid w:val="00666C96"/>
    <w:rsid w:val="0067545F"/>
    <w:rsid w:val="00683347"/>
    <w:rsid w:val="00692222"/>
    <w:rsid w:val="0069427A"/>
    <w:rsid w:val="00695808"/>
    <w:rsid w:val="006C004B"/>
    <w:rsid w:val="006C56A1"/>
    <w:rsid w:val="006C614F"/>
    <w:rsid w:val="006D401D"/>
    <w:rsid w:val="006D41B8"/>
    <w:rsid w:val="006E1620"/>
    <w:rsid w:val="006E46E0"/>
    <w:rsid w:val="006E7840"/>
    <w:rsid w:val="006F1AF1"/>
    <w:rsid w:val="006F3295"/>
    <w:rsid w:val="0070616B"/>
    <w:rsid w:val="007128B7"/>
    <w:rsid w:val="00715A71"/>
    <w:rsid w:val="007260B1"/>
    <w:rsid w:val="00726F0C"/>
    <w:rsid w:val="007338A1"/>
    <w:rsid w:val="007452F0"/>
    <w:rsid w:val="00746CFC"/>
    <w:rsid w:val="00753815"/>
    <w:rsid w:val="00760F92"/>
    <w:rsid w:val="007623EB"/>
    <w:rsid w:val="007677EC"/>
    <w:rsid w:val="00775D84"/>
    <w:rsid w:val="00777357"/>
    <w:rsid w:val="007805EA"/>
    <w:rsid w:val="00790D3B"/>
    <w:rsid w:val="007910F1"/>
    <w:rsid w:val="007A2332"/>
    <w:rsid w:val="007A3A8A"/>
    <w:rsid w:val="007A6F20"/>
    <w:rsid w:val="007B160C"/>
    <w:rsid w:val="007B4F7D"/>
    <w:rsid w:val="007C5751"/>
    <w:rsid w:val="007C583C"/>
    <w:rsid w:val="007D3DBE"/>
    <w:rsid w:val="007D410E"/>
    <w:rsid w:val="007E5B96"/>
    <w:rsid w:val="007F26AC"/>
    <w:rsid w:val="00805CE5"/>
    <w:rsid w:val="00806E05"/>
    <w:rsid w:val="0080743E"/>
    <w:rsid w:val="00810639"/>
    <w:rsid w:val="00811F31"/>
    <w:rsid w:val="0082078E"/>
    <w:rsid w:val="00827414"/>
    <w:rsid w:val="00830C96"/>
    <w:rsid w:val="00836FDF"/>
    <w:rsid w:val="00842816"/>
    <w:rsid w:val="00844588"/>
    <w:rsid w:val="00847604"/>
    <w:rsid w:val="00851ACB"/>
    <w:rsid w:val="008520F2"/>
    <w:rsid w:val="008541D3"/>
    <w:rsid w:val="00854723"/>
    <w:rsid w:val="00877FA1"/>
    <w:rsid w:val="00884292"/>
    <w:rsid w:val="008875AC"/>
    <w:rsid w:val="0089188B"/>
    <w:rsid w:val="008927CF"/>
    <w:rsid w:val="008934D2"/>
    <w:rsid w:val="008A46FA"/>
    <w:rsid w:val="008B0DB1"/>
    <w:rsid w:val="008B78C7"/>
    <w:rsid w:val="008C5045"/>
    <w:rsid w:val="008C5C22"/>
    <w:rsid w:val="008D7941"/>
    <w:rsid w:val="008E27B8"/>
    <w:rsid w:val="008E591B"/>
    <w:rsid w:val="008E72A4"/>
    <w:rsid w:val="008E7931"/>
    <w:rsid w:val="008F3E2D"/>
    <w:rsid w:val="00903EAA"/>
    <w:rsid w:val="0091029B"/>
    <w:rsid w:val="00922503"/>
    <w:rsid w:val="009262E2"/>
    <w:rsid w:val="00936C9A"/>
    <w:rsid w:val="00943FC9"/>
    <w:rsid w:val="00944CCD"/>
    <w:rsid w:val="00947C32"/>
    <w:rsid w:val="00970D07"/>
    <w:rsid w:val="009865B7"/>
    <w:rsid w:val="00987453"/>
    <w:rsid w:val="00990B42"/>
    <w:rsid w:val="009A14B0"/>
    <w:rsid w:val="009A50D5"/>
    <w:rsid w:val="009A6667"/>
    <w:rsid w:val="009B2626"/>
    <w:rsid w:val="009B3391"/>
    <w:rsid w:val="009B7DA1"/>
    <w:rsid w:val="009C2A9E"/>
    <w:rsid w:val="009D0863"/>
    <w:rsid w:val="009D358C"/>
    <w:rsid w:val="009D4CCC"/>
    <w:rsid w:val="009E133E"/>
    <w:rsid w:val="009E3D02"/>
    <w:rsid w:val="009F0A98"/>
    <w:rsid w:val="009F2BCE"/>
    <w:rsid w:val="009F5882"/>
    <w:rsid w:val="00A02686"/>
    <w:rsid w:val="00A24DD3"/>
    <w:rsid w:val="00A2688C"/>
    <w:rsid w:val="00A26FD2"/>
    <w:rsid w:val="00A37F50"/>
    <w:rsid w:val="00A414ED"/>
    <w:rsid w:val="00A55E6A"/>
    <w:rsid w:val="00A630A0"/>
    <w:rsid w:val="00A63A0C"/>
    <w:rsid w:val="00A665A1"/>
    <w:rsid w:val="00A67106"/>
    <w:rsid w:val="00A7044B"/>
    <w:rsid w:val="00A73EB4"/>
    <w:rsid w:val="00A74F80"/>
    <w:rsid w:val="00A77615"/>
    <w:rsid w:val="00A85831"/>
    <w:rsid w:val="00A863A3"/>
    <w:rsid w:val="00A90945"/>
    <w:rsid w:val="00A94FB6"/>
    <w:rsid w:val="00AA48EE"/>
    <w:rsid w:val="00AA7CDF"/>
    <w:rsid w:val="00AB4C8C"/>
    <w:rsid w:val="00AB776A"/>
    <w:rsid w:val="00AC5B10"/>
    <w:rsid w:val="00AD5F2F"/>
    <w:rsid w:val="00AE3830"/>
    <w:rsid w:val="00AE54C3"/>
    <w:rsid w:val="00AE72D7"/>
    <w:rsid w:val="00AF1E47"/>
    <w:rsid w:val="00B03544"/>
    <w:rsid w:val="00B20542"/>
    <w:rsid w:val="00B24982"/>
    <w:rsid w:val="00B278DF"/>
    <w:rsid w:val="00B306B8"/>
    <w:rsid w:val="00B3298B"/>
    <w:rsid w:val="00B376AA"/>
    <w:rsid w:val="00B432A7"/>
    <w:rsid w:val="00B53697"/>
    <w:rsid w:val="00B62604"/>
    <w:rsid w:val="00B758CF"/>
    <w:rsid w:val="00B87565"/>
    <w:rsid w:val="00B93E74"/>
    <w:rsid w:val="00B93FFE"/>
    <w:rsid w:val="00BA23F4"/>
    <w:rsid w:val="00BA40D6"/>
    <w:rsid w:val="00BC2A39"/>
    <w:rsid w:val="00BD0FBB"/>
    <w:rsid w:val="00BD39D8"/>
    <w:rsid w:val="00BD5C05"/>
    <w:rsid w:val="00BD752F"/>
    <w:rsid w:val="00BE0D9C"/>
    <w:rsid w:val="00BE6647"/>
    <w:rsid w:val="00BF0CAF"/>
    <w:rsid w:val="00C01497"/>
    <w:rsid w:val="00C1046B"/>
    <w:rsid w:val="00C23C3E"/>
    <w:rsid w:val="00C26D81"/>
    <w:rsid w:val="00C32315"/>
    <w:rsid w:val="00C35C4C"/>
    <w:rsid w:val="00C40ED5"/>
    <w:rsid w:val="00C51F93"/>
    <w:rsid w:val="00C52AD2"/>
    <w:rsid w:val="00C73C20"/>
    <w:rsid w:val="00C90BAF"/>
    <w:rsid w:val="00C9553D"/>
    <w:rsid w:val="00C97E20"/>
    <w:rsid w:val="00CB1892"/>
    <w:rsid w:val="00CC2670"/>
    <w:rsid w:val="00CC66F7"/>
    <w:rsid w:val="00CD0D99"/>
    <w:rsid w:val="00CD3253"/>
    <w:rsid w:val="00CD667A"/>
    <w:rsid w:val="00CE44F1"/>
    <w:rsid w:val="00D00FF9"/>
    <w:rsid w:val="00D0584D"/>
    <w:rsid w:val="00D14036"/>
    <w:rsid w:val="00D16A3C"/>
    <w:rsid w:val="00D20C74"/>
    <w:rsid w:val="00D42CF4"/>
    <w:rsid w:val="00D454ED"/>
    <w:rsid w:val="00D46670"/>
    <w:rsid w:val="00D51470"/>
    <w:rsid w:val="00D53FEC"/>
    <w:rsid w:val="00D67CCE"/>
    <w:rsid w:val="00D711EF"/>
    <w:rsid w:val="00D75271"/>
    <w:rsid w:val="00D83BAE"/>
    <w:rsid w:val="00D83BC2"/>
    <w:rsid w:val="00D852B0"/>
    <w:rsid w:val="00DA4CA2"/>
    <w:rsid w:val="00DA776B"/>
    <w:rsid w:val="00DB0823"/>
    <w:rsid w:val="00DB3398"/>
    <w:rsid w:val="00DB5944"/>
    <w:rsid w:val="00DB5F3D"/>
    <w:rsid w:val="00DB647C"/>
    <w:rsid w:val="00DC0700"/>
    <w:rsid w:val="00DC48C9"/>
    <w:rsid w:val="00DE14B9"/>
    <w:rsid w:val="00DE5677"/>
    <w:rsid w:val="00DE7857"/>
    <w:rsid w:val="00DE7D83"/>
    <w:rsid w:val="00DF0318"/>
    <w:rsid w:val="00DF4225"/>
    <w:rsid w:val="00E176CF"/>
    <w:rsid w:val="00E35D90"/>
    <w:rsid w:val="00E36830"/>
    <w:rsid w:val="00E449A4"/>
    <w:rsid w:val="00E53433"/>
    <w:rsid w:val="00E54D77"/>
    <w:rsid w:val="00E55199"/>
    <w:rsid w:val="00E62473"/>
    <w:rsid w:val="00E63E4A"/>
    <w:rsid w:val="00E80B36"/>
    <w:rsid w:val="00E8449A"/>
    <w:rsid w:val="00E85819"/>
    <w:rsid w:val="00E96B29"/>
    <w:rsid w:val="00E96F2C"/>
    <w:rsid w:val="00EA3735"/>
    <w:rsid w:val="00EB4787"/>
    <w:rsid w:val="00EB4CF7"/>
    <w:rsid w:val="00EC1C5D"/>
    <w:rsid w:val="00EC5549"/>
    <w:rsid w:val="00ED0D56"/>
    <w:rsid w:val="00ED25D6"/>
    <w:rsid w:val="00EE3C6B"/>
    <w:rsid w:val="00EF7BA0"/>
    <w:rsid w:val="00F00F40"/>
    <w:rsid w:val="00F11C1F"/>
    <w:rsid w:val="00F176F3"/>
    <w:rsid w:val="00F21B11"/>
    <w:rsid w:val="00F22D71"/>
    <w:rsid w:val="00F31665"/>
    <w:rsid w:val="00F3605E"/>
    <w:rsid w:val="00F428E4"/>
    <w:rsid w:val="00F43A41"/>
    <w:rsid w:val="00F440AD"/>
    <w:rsid w:val="00F521C4"/>
    <w:rsid w:val="00F54E56"/>
    <w:rsid w:val="00F57E6A"/>
    <w:rsid w:val="00F60E88"/>
    <w:rsid w:val="00F678CF"/>
    <w:rsid w:val="00F7254B"/>
    <w:rsid w:val="00F91607"/>
    <w:rsid w:val="00F92795"/>
    <w:rsid w:val="00F9318A"/>
    <w:rsid w:val="00FB3AD5"/>
    <w:rsid w:val="00FD1A30"/>
    <w:rsid w:val="00FD7FDF"/>
    <w:rsid w:val="00FE36E9"/>
    <w:rsid w:val="00FE4440"/>
    <w:rsid w:val="00FE4995"/>
    <w:rsid w:val="00FE49A9"/>
    <w:rsid w:val="00FE6CAB"/>
    <w:rsid w:val="00FF5C06"/>
    <w:rsid w:val="00FF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2DD1872"/>
  <w15:docId w15:val="{A8CCE15F-6879-4F91-9E44-197852CB4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2F6B"/>
  </w:style>
  <w:style w:type="paragraph" w:styleId="Heading1">
    <w:name w:val="heading 1"/>
    <w:basedOn w:val="Normal"/>
    <w:next w:val="Normal"/>
    <w:qFormat/>
    <w:pPr>
      <w:keepNext/>
      <w:ind w:left="180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DB5F3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PlainText">
    <w:name w:val="Plain Text"/>
    <w:basedOn w:val="Normal"/>
    <w:rPr>
      <w:rFonts w:ascii="Courier New" w:hAnsi="Courier New"/>
    </w:rPr>
  </w:style>
  <w:style w:type="paragraph" w:styleId="BodyText">
    <w:name w:val="Body Text"/>
    <w:basedOn w:val="Normal"/>
    <w:rPr>
      <w:rFonts w:ascii="Arial" w:hAnsi="Arial"/>
      <w:sz w:val="24"/>
    </w:rPr>
  </w:style>
  <w:style w:type="paragraph" w:styleId="BalloonText">
    <w:name w:val="Balloon Text"/>
    <w:basedOn w:val="Normal"/>
    <w:semiHidden/>
    <w:rsid w:val="00A7044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0C375D"/>
  </w:style>
  <w:style w:type="character" w:styleId="FootnoteReference">
    <w:name w:val="footnote reference"/>
    <w:semiHidden/>
    <w:rsid w:val="000C375D"/>
    <w:rPr>
      <w:vertAlign w:val="superscript"/>
    </w:rPr>
  </w:style>
  <w:style w:type="paragraph" w:styleId="NormalWeb">
    <w:name w:val="Normal (Web)"/>
    <w:basedOn w:val="Normal"/>
    <w:rsid w:val="001E6B4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DocumentMap">
    <w:name w:val="Document Map"/>
    <w:basedOn w:val="Normal"/>
    <w:semiHidden/>
    <w:rsid w:val="00DA4CA2"/>
    <w:pPr>
      <w:shd w:val="clear" w:color="auto" w:fill="000080"/>
    </w:pPr>
    <w:rPr>
      <w:rFonts w:ascii="Tahoma" w:hAnsi="Tahoma" w:cs="Tahoma"/>
    </w:rPr>
  </w:style>
  <w:style w:type="character" w:customStyle="1" w:styleId="tablefieldcell1">
    <w:name w:val="tablefieldcell1"/>
    <w:rsid w:val="005970FD"/>
    <w:rPr>
      <w:rFonts w:ascii="Arial" w:hAnsi="Arial" w:cs="Arial" w:hint="default"/>
      <w:color w:val="000000"/>
      <w:sz w:val="18"/>
      <w:szCs w:val="18"/>
      <w:shd w:val="clear" w:color="auto" w:fill="FFFFFF"/>
    </w:rPr>
  </w:style>
  <w:style w:type="paragraph" w:styleId="Title">
    <w:name w:val="Title"/>
    <w:basedOn w:val="Normal"/>
    <w:next w:val="Header"/>
    <w:link w:val="TitleChar"/>
    <w:autoRedefine/>
    <w:qFormat/>
    <w:rsid w:val="00477B42"/>
    <w:pPr>
      <w:spacing w:after="360"/>
      <w:jc w:val="center"/>
    </w:pPr>
    <w:rPr>
      <w:rFonts w:ascii="Arial" w:hAnsi="Arial" w:cs="Arial"/>
      <w:b/>
      <w:caps/>
      <w:kern w:val="28"/>
      <w:sz w:val="36"/>
      <w:szCs w:val="36"/>
      <w:u w:val="single"/>
    </w:rPr>
  </w:style>
  <w:style w:type="character" w:customStyle="1" w:styleId="TitleChar">
    <w:name w:val="Title Char"/>
    <w:link w:val="Title"/>
    <w:rsid w:val="00477B42"/>
    <w:rPr>
      <w:rFonts w:ascii="Arial" w:hAnsi="Arial" w:cs="Arial"/>
      <w:b/>
      <w:caps/>
      <w:kern w:val="28"/>
      <w:sz w:val="36"/>
      <w:szCs w:val="36"/>
      <w:u w:val="single"/>
    </w:rPr>
  </w:style>
  <w:style w:type="character" w:styleId="CommentReference">
    <w:name w:val="annotation reference"/>
    <w:rsid w:val="001B1CA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1CA4"/>
  </w:style>
  <w:style w:type="character" w:customStyle="1" w:styleId="CommentTextChar">
    <w:name w:val="Comment Text Char"/>
    <w:basedOn w:val="DefaultParagraphFont"/>
    <w:link w:val="CommentText"/>
    <w:rsid w:val="001B1CA4"/>
  </w:style>
  <w:style w:type="paragraph" w:styleId="CommentSubject">
    <w:name w:val="annotation subject"/>
    <w:basedOn w:val="CommentText"/>
    <w:next w:val="CommentText"/>
    <w:link w:val="CommentSubjectChar"/>
    <w:rsid w:val="001B1CA4"/>
    <w:rPr>
      <w:b/>
      <w:bCs/>
    </w:rPr>
  </w:style>
  <w:style w:type="character" w:customStyle="1" w:styleId="CommentSubjectChar">
    <w:name w:val="Comment Subject Char"/>
    <w:link w:val="CommentSubject"/>
    <w:rsid w:val="001B1CA4"/>
    <w:rPr>
      <w:b/>
      <w:bCs/>
    </w:rPr>
  </w:style>
  <w:style w:type="paragraph" w:styleId="Revision">
    <w:name w:val="Revision"/>
    <w:hidden/>
    <w:uiPriority w:val="99"/>
    <w:semiHidden/>
    <w:rsid w:val="001B1CA4"/>
  </w:style>
  <w:style w:type="paragraph" w:customStyle="1" w:styleId="Default">
    <w:name w:val="Default"/>
    <w:rsid w:val="0045247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A38A6"/>
  </w:style>
  <w:style w:type="character" w:styleId="UnresolvedMention">
    <w:name w:val="Unresolved Mention"/>
    <w:basedOn w:val="DefaultParagraphFont"/>
    <w:uiPriority w:val="99"/>
    <w:semiHidden/>
    <w:unhideWhenUsed/>
    <w:rsid w:val="002437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5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lmso.dla.mil/eLibrary/Manuals/regulations.asp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ogdrms.dla.mi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la.mil/DLMS-Pubs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A5F3CD5CE3404BAF53361F09DA2216" ma:contentTypeVersion="9" ma:contentTypeDescription="Create a new document." ma:contentTypeScope="" ma:versionID="5206ae5dce22a7bf25b83bd4f21a42b8">
  <xsd:schema xmlns:xsd="http://www.w3.org/2001/XMLSchema" xmlns:xs="http://www.w3.org/2001/XMLSchema" xmlns:p="http://schemas.microsoft.com/office/2006/metadata/properties" xmlns:ns2="170b14b1-392f-4d39-a1e6-499c1f95e431" xmlns:ns3="20c6e9ec-10ab-44a3-a789-2f95b600109b" targetNamespace="http://schemas.microsoft.com/office/2006/metadata/properties" ma:root="true" ma:fieldsID="b60e703df647e5c8178209f56ecce5c9" ns2:_="" ns3:_="">
    <xsd:import namespace="170b14b1-392f-4d39-a1e6-499c1f95e431"/>
    <xsd:import namespace="20c6e9ec-10ab-44a3-a789-2f95b600109b"/>
    <xsd:element name="properties">
      <xsd:complexType>
        <xsd:sequence>
          <xsd:element name="documentManagement">
            <xsd:complexType>
              <xsd:all>
                <xsd:element ref="ns2:AssignedTo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FunctionalArea" minOccurs="0"/>
                <xsd:element ref="ns2:Changedescription" minOccurs="0"/>
                <xsd:element ref="ns2:Change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b14b1-392f-4d39-a1e6-499c1f95e431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description="List of required reviewers" ma:format="Dropdown" ma:internalName="AssignedT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lcher"/>
                    <xsd:enumeration value="Best"/>
                    <xsd:enumeration value="Breen"/>
                    <xsd:enumeration value="Davis"/>
                    <xsd:enumeration value="Fuller"/>
                    <xsd:enumeration value="Gill"/>
                    <xsd:enumeration value="Gonzalez"/>
                    <xsd:enumeration value="Landon"/>
                    <xsd:enumeration value="Macias"/>
                    <xsd:enumeration value="Morrow"/>
                    <xsd:enumeration value="Nguyen"/>
                    <xsd:enumeration value="Pelgrim"/>
                    <xsd:enumeration value="Rockwell"/>
                    <xsd:enumeration value="Sanders"/>
                    <xsd:enumeration value="Tanner"/>
                    <xsd:enumeration value="Williams, R"/>
                    <xsd:enumeration value="Young"/>
                    <xsd:enumeration value="Zink"/>
                    <xsd:enumeration value="DAAS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FunctionalArea" ma:index="14" nillable="true" ma:displayName="Functional Area" ma:description="DEDSO functional area" ma:format="Dropdown" ma:internalName="FunctionalArea">
      <xsd:simpleType>
        <xsd:restriction base="dms:Choice">
          <xsd:enumeration value="Supply"/>
          <xsd:enumeration value="Finance"/>
          <xsd:enumeration value="SDR"/>
          <xsd:enumeration value="DoDAAD/MAPAD"/>
          <xsd:enumeration value="PQDR"/>
          <xsd:enumeration value="MFR/Administrative"/>
        </xsd:restriction>
      </xsd:simpleType>
    </xsd:element>
    <xsd:element name="Changedescription" ma:index="15" nillable="true" ma:displayName="Change description" ma:description="short description of the change" ma:format="Dropdown" ma:internalName="Changedescription">
      <xsd:simpleType>
        <xsd:restriction base="dms:Text">
          <xsd:maxLength value="255"/>
        </xsd:restriction>
      </xsd:simpleType>
    </xsd:element>
    <xsd:element name="ChangeStatus" ma:index="16" nillable="true" ma:displayName="Change Status" ma:description="status of the change" ma:format="Dropdown" ma:internalName="ChangeStatus">
      <xsd:simpleType>
        <xsd:restriction base="dms:Choice">
          <xsd:enumeration value="1 - Draft PDC"/>
          <xsd:enumeration value="2 - PDC Internal Staffing"/>
          <xsd:enumeration value="3 - PDC DASD(L) Signature"/>
          <xsd:enumeration value="4 - Component Staffing"/>
          <xsd:enumeration value="5 - Convert to ADC"/>
          <xsd:enumeration value="6 - ADC Internal Staffing"/>
          <xsd:enumeration value="7 - ADC DASD(L) Signatur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6e9ec-10ab-44a3-a789-2f95b60010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170b14b1-392f-4d39-a1e6-499c1f95e431" xsi:nil="true"/>
    <ChangeStatus xmlns="170b14b1-392f-4d39-a1e6-499c1f95e431" xsi:nil="true"/>
    <Changedescription xmlns="170b14b1-392f-4d39-a1e6-499c1f95e431" xsi:nil="true"/>
    <FunctionalArea xmlns="170b14b1-392f-4d39-a1e6-499c1f95e431" xsi:nil="true"/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C1519-45B3-4D45-8B36-3894BA0121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0b14b1-392f-4d39-a1e6-499c1f95e431"/>
    <ds:schemaRef ds:uri="20c6e9ec-10ab-44a3-a789-2f95b60010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B156DC-3D83-475C-B292-73ADB3CD2B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8E8EEC-3A14-4839-B1DB-382C31D655CF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170b14b1-392f-4d39-a1e6-499c1f95e431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20c6e9ec-10ab-44a3-a789-2f95b600109b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2A4B304-B5DA-4D03-BCCB-F06C20A16DB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448F5B4-693A-4135-8941-EB11CE0CD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535</Words>
  <Characters>3881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1 - References</vt:lpstr>
    </vt:vector>
  </TitlesOfParts>
  <Manager>Samantha Khuon</Manager>
  <Company>DLA</Company>
  <LinksUpToDate>false</LinksUpToDate>
  <CharactersWithSpaces>4408</CharactersWithSpaces>
  <SharedDoc>false</SharedDoc>
  <HLinks>
    <vt:vector size="72" baseType="variant">
      <vt:variant>
        <vt:i4>8257575</vt:i4>
      </vt:variant>
      <vt:variant>
        <vt:i4>33</vt:i4>
      </vt:variant>
      <vt:variant>
        <vt:i4>0</vt:i4>
      </vt:variant>
      <vt:variant>
        <vt:i4>5</vt:i4>
      </vt:variant>
      <vt:variant>
        <vt:lpwstr>http://www.dla.mil/j-6/dlmso/eLibrary/Manuals/regulations.asp</vt:lpwstr>
      </vt:variant>
      <vt:variant>
        <vt:lpwstr>414065</vt:lpwstr>
      </vt:variant>
      <vt:variant>
        <vt:i4>1245249</vt:i4>
      </vt:variant>
      <vt:variant>
        <vt:i4>30</vt:i4>
      </vt:variant>
      <vt:variant>
        <vt:i4>0</vt:i4>
      </vt:variant>
      <vt:variant>
        <vt:i4>5</vt:i4>
      </vt:variant>
      <vt:variant>
        <vt:lpwstr>http://www.dla.mil/j-6/dlmso/elibrary/manuals/joint.asp</vt:lpwstr>
      </vt:variant>
      <vt:variant>
        <vt:lpwstr>dlar415524</vt:lpwstr>
      </vt:variant>
      <vt:variant>
        <vt:i4>7274573</vt:i4>
      </vt:variant>
      <vt:variant>
        <vt:i4>27</vt:i4>
      </vt:variant>
      <vt:variant>
        <vt:i4>0</vt:i4>
      </vt:variant>
      <vt:variant>
        <vt:i4>5</vt:i4>
      </vt:variant>
      <vt:variant>
        <vt:lpwstr>http://www.dla.mil/j-6/dlmso/eApplications/LOG.NET/UIL/Log_Qualifiers/lqvqcDetails.aspx?code=HD</vt:lpwstr>
      </vt:variant>
      <vt:variant>
        <vt:lpwstr/>
      </vt:variant>
      <vt:variant>
        <vt:i4>4325382</vt:i4>
      </vt:variant>
      <vt:variant>
        <vt:i4>24</vt:i4>
      </vt:variant>
      <vt:variant>
        <vt:i4>0</vt:i4>
      </vt:variant>
      <vt:variant>
        <vt:i4>5</vt:i4>
      </vt:variant>
      <vt:variant>
        <vt:lpwstr>http://www.dla.mil/j-6/dlmso/eLibrary/Manuals/milstds.asp</vt:lpwstr>
      </vt:variant>
      <vt:variant>
        <vt:lpwstr/>
      </vt:variant>
      <vt:variant>
        <vt:i4>2949237</vt:i4>
      </vt:variant>
      <vt:variant>
        <vt:i4>21</vt:i4>
      </vt:variant>
      <vt:variant>
        <vt:i4>0</vt:i4>
      </vt:variant>
      <vt:variant>
        <vt:i4>5</vt:i4>
      </vt:variant>
      <vt:variant>
        <vt:lpwstr>http://www.dla.mil/j-6/dlmso/eLibrary/Manuals/other.asp</vt:lpwstr>
      </vt:variant>
      <vt:variant>
        <vt:lpwstr/>
      </vt:variant>
      <vt:variant>
        <vt:i4>2031699</vt:i4>
      </vt:variant>
      <vt:variant>
        <vt:i4>18</vt:i4>
      </vt:variant>
      <vt:variant>
        <vt:i4>0</vt:i4>
      </vt:variant>
      <vt:variant>
        <vt:i4>5</vt:i4>
      </vt:variant>
      <vt:variant>
        <vt:lpwstr>http://www.dla.mil/j-6/dlmso/eLibrary/Manuals/nondod.asp</vt:lpwstr>
      </vt:variant>
      <vt:variant>
        <vt:lpwstr/>
      </vt:variant>
      <vt:variant>
        <vt:i4>4325382</vt:i4>
      </vt:variant>
      <vt:variant>
        <vt:i4>15</vt:i4>
      </vt:variant>
      <vt:variant>
        <vt:i4>0</vt:i4>
      </vt:variant>
      <vt:variant>
        <vt:i4>5</vt:i4>
      </vt:variant>
      <vt:variant>
        <vt:lpwstr>http://www.dla.mil/j-6/dlmso/eLibrary/Manuals/milstds.asp</vt:lpwstr>
      </vt:variant>
      <vt:variant>
        <vt:lpwstr/>
      </vt:variant>
      <vt:variant>
        <vt:i4>1179694</vt:i4>
      </vt:variant>
      <vt:variant>
        <vt:i4>12</vt:i4>
      </vt:variant>
      <vt:variant>
        <vt:i4>0</vt:i4>
      </vt:variant>
      <vt:variant>
        <vt:i4>5</vt:i4>
      </vt:variant>
      <vt:variant>
        <vt:lpwstr>http://www.dla.mil/j-6/dlmso/eLibrafy/Manuals/dlm/dlm_pubs.asp</vt:lpwstr>
      </vt:variant>
      <vt:variant>
        <vt:lpwstr/>
      </vt:variant>
      <vt:variant>
        <vt:i4>3997815</vt:i4>
      </vt:variant>
      <vt:variant>
        <vt:i4>9</vt:i4>
      </vt:variant>
      <vt:variant>
        <vt:i4>0</vt:i4>
      </vt:variant>
      <vt:variant>
        <vt:i4>5</vt:i4>
      </vt:variant>
      <vt:variant>
        <vt:lpwstr>http://www.dla.mil/j-6/dlmso/eLibrary/Manuals/joint.asp</vt:lpwstr>
      </vt:variant>
      <vt:variant>
        <vt:lpwstr/>
      </vt:variant>
      <vt:variant>
        <vt:i4>4849681</vt:i4>
      </vt:variant>
      <vt:variant>
        <vt:i4>6</vt:i4>
      </vt:variant>
      <vt:variant>
        <vt:i4>0</vt:i4>
      </vt:variant>
      <vt:variant>
        <vt:i4>5</vt:i4>
      </vt:variant>
      <vt:variant>
        <vt:lpwstr>http://www.dla.mil/j-6/dlmso/eLibrary/Manuals/regulations.asp</vt:lpwstr>
      </vt:variant>
      <vt:variant>
        <vt:lpwstr/>
      </vt:variant>
      <vt:variant>
        <vt:i4>7798832</vt:i4>
      </vt:variant>
      <vt:variant>
        <vt:i4>3</vt:i4>
      </vt:variant>
      <vt:variant>
        <vt:i4>0</vt:i4>
      </vt:variant>
      <vt:variant>
        <vt:i4>5</vt:i4>
      </vt:variant>
      <vt:variant>
        <vt:lpwstr>http://www.dla.mil/j-6/dlmso/eLibrary/Manuals/instructions.asp</vt:lpwstr>
      </vt:variant>
      <vt:variant>
        <vt:lpwstr/>
      </vt:variant>
      <vt:variant>
        <vt:i4>852037</vt:i4>
      </vt:variant>
      <vt:variant>
        <vt:i4>0</vt:i4>
      </vt:variant>
      <vt:variant>
        <vt:i4>0</vt:i4>
      </vt:variant>
      <vt:variant>
        <vt:i4>5</vt:i4>
      </vt:variant>
      <vt:variant>
        <vt:lpwstr>http://www.dla.mil/j-6/dlmso/eLibrary/Manuals/directives.asp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1 - References</dc:title>
  <dc:subject>DLM 4000.25, Volume 1, Appendix 1 References</dc:subject>
  <dc:creator>Defense Logistics Management Standards Office</dc:creator>
  <cp:lastModifiedBy>Nguyen, Bao X CTR DLA INFO OPERATIONS (USA)</cp:lastModifiedBy>
  <cp:revision>2</cp:revision>
  <cp:lastPrinted>2012-05-22T15:58:00Z</cp:lastPrinted>
  <dcterms:created xsi:type="dcterms:W3CDTF">2024-01-27T19:18:00Z</dcterms:created>
  <dcterms:modified xsi:type="dcterms:W3CDTF">2024-01-27T19:18:00Z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ContentType">
    <vt:lpwstr>Document</vt:lpwstr>
  </property>
  <property fmtid="{D5CDD505-2E9C-101B-9397-08002B2CF9AE}" pid="4" name="ContentTypeId">
    <vt:lpwstr>0x01010024A5F3CD5CE3404BAF53361F09DA2216</vt:lpwstr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Order">
    <vt:r8>2346800</vt:r8>
  </property>
</Properties>
</file>