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2BC07" w14:textId="2C0D6E9D" w:rsidR="006863AC" w:rsidRDefault="002D259B" w:rsidP="00A65BF8">
      <w:pPr>
        <w:pStyle w:val="Title"/>
      </w:pPr>
      <w:r>
        <w:t>AP4</w:t>
      </w:r>
      <w:r w:rsidR="006863AC">
        <w:t xml:space="preserve">. </w:t>
      </w:r>
      <w:r>
        <w:t>APPENDIX 4</w:t>
      </w:r>
    </w:p>
    <w:p w14:paraId="54F2BC08" w14:textId="3F35264A" w:rsidR="00A65BF8" w:rsidRPr="000E55B6" w:rsidRDefault="00731CED" w:rsidP="006863AC">
      <w:pPr>
        <w:pStyle w:val="Title"/>
        <w:spacing w:after="360"/>
        <w:rPr>
          <w:sz w:val="36"/>
          <w:szCs w:val="36"/>
        </w:rPr>
      </w:pPr>
      <w:r w:rsidRPr="00204C7A">
        <w:rPr>
          <w:sz w:val="36"/>
          <w:szCs w:val="36"/>
        </w:rPr>
        <w:t>DoD/ASC X12</w:t>
      </w:r>
      <w:r>
        <w:rPr>
          <w:sz w:val="36"/>
          <w:szCs w:val="36"/>
        </w:rPr>
        <w:t xml:space="preserve"> </w:t>
      </w:r>
      <w:r w:rsidR="002D259B" w:rsidRPr="002D259B">
        <w:rPr>
          <w:sz w:val="36"/>
          <w:szCs w:val="36"/>
        </w:rPr>
        <w:t>CONVERSION GUIDE</w:t>
      </w:r>
    </w:p>
    <w:p w14:paraId="7EBF2F52" w14:textId="13F2AD9A" w:rsidR="0097614C" w:rsidRPr="0096682F" w:rsidRDefault="002D259B" w:rsidP="0096682F">
      <w:pPr>
        <w:spacing w:after="360"/>
        <w:outlineLvl w:val="1"/>
        <w:rPr>
          <w:rFonts w:eastAsia="Times New Roman"/>
          <w:szCs w:val="24"/>
        </w:rPr>
      </w:pPr>
      <w:r w:rsidRPr="002D259B">
        <w:rPr>
          <w:rFonts w:eastAsia="Times New Roman"/>
          <w:szCs w:val="20"/>
        </w:rPr>
        <w:t xml:space="preserve">AP4.1.  </w:t>
      </w:r>
      <w:r w:rsidRPr="00847947">
        <w:rPr>
          <w:rFonts w:eastAsia="Times New Roman"/>
          <w:szCs w:val="20"/>
        </w:rPr>
        <w:t>Three sets of conversion guides contain cross reference</w:t>
      </w:r>
      <w:r w:rsidR="00731CED" w:rsidRPr="00847947">
        <w:rPr>
          <w:rFonts w:eastAsia="Times New Roman"/>
          <w:szCs w:val="20"/>
        </w:rPr>
        <w:t>s between</w:t>
      </w:r>
      <w:r w:rsidRPr="00847947">
        <w:rPr>
          <w:rFonts w:eastAsia="Times New Roman"/>
          <w:szCs w:val="20"/>
        </w:rPr>
        <w:t xml:space="preserve"> DoD domain codes (data item codes) </w:t>
      </w:r>
      <w:r w:rsidR="00731CED" w:rsidRPr="00847947">
        <w:rPr>
          <w:rFonts w:eastAsia="Times New Roman"/>
          <w:szCs w:val="20"/>
        </w:rPr>
        <w:t>and</w:t>
      </w:r>
      <w:r w:rsidRPr="00847947">
        <w:rPr>
          <w:rFonts w:eastAsia="Times New Roman"/>
          <w:szCs w:val="20"/>
        </w:rPr>
        <w:t xml:space="preserve"> Accredited Standards Committee (ASC) X12 domain code values.  </w:t>
      </w:r>
      <w:r w:rsidR="00731CED" w:rsidRPr="00847947">
        <w:rPr>
          <w:rFonts w:eastAsia="Times New Roman"/>
          <w:szCs w:val="20"/>
        </w:rPr>
        <w:t>DoD systems that store internal data in DoD format and exchange data in X12-based DLMS format must implement a</w:t>
      </w:r>
      <w:r w:rsidRPr="00847947">
        <w:rPr>
          <w:rFonts w:eastAsia="Times New Roman"/>
          <w:szCs w:val="20"/>
        </w:rPr>
        <w:t xml:space="preserve">ll three conversion guides to convert </w:t>
      </w:r>
      <w:r w:rsidR="00731CED" w:rsidRPr="00847947">
        <w:rPr>
          <w:rFonts w:eastAsia="Times New Roman"/>
          <w:szCs w:val="20"/>
        </w:rPr>
        <w:t xml:space="preserve">outbound </w:t>
      </w:r>
      <w:r w:rsidRPr="00847947">
        <w:rPr>
          <w:rFonts w:eastAsia="Times New Roman"/>
          <w:szCs w:val="20"/>
        </w:rPr>
        <w:t>DoD data value</w:t>
      </w:r>
      <w:r w:rsidR="00731CED" w:rsidRPr="00847947">
        <w:rPr>
          <w:rFonts w:eastAsia="Times New Roman"/>
          <w:szCs w:val="20"/>
        </w:rPr>
        <w:t>s</w:t>
      </w:r>
      <w:r w:rsidRPr="00847947">
        <w:rPr>
          <w:rFonts w:eastAsia="Times New Roman"/>
          <w:szCs w:val="20"/>
        </w:rPr>
        <w:t xml:space="preserve"> to the corresponding ASC X12 code values</w:t>
      </w:r>
      <w:r w:rsidR="00731CED" w:rsidRPr="00847947">
        <w:rPr>
          <w:rFonts w:eastAsia="Times New Roman"/>
          <w:szCs w:val="20"/>
        </w:rPr>
        <w:t xml:space="preserve"> and vice versa for inbound data values</w:t>
      </w:r>
      <w:r w:rsidRPr="00847947">
        <w:rPr>
          <w:rFonts w:eastAsia="Times New Roman"/>
          <w:szCs w:val="20"/>
        </w:rPr>
        <w:t xml:space="preserve">.  The applicable conversion guides are available </w:t>
      </w:r>
      <w:r w:rsidR="00E41995" w:rsidRPr="00847947">
        <w:rPr>
          <w:rFonts w:eastAsia="Times New Roman"/>
          <w:szCs w:val="20"/>
        </w:rPr>
        <w:t>under the quick links on the</w:t>
      </w:r>
      <w:r w:rsidRPr="00847947">
        <w:rPr>
          <w:rFonts w:eastAsia="Times New Roman"/>
          <w:szCs w:val="20"/>
        </w:rPr>
        <w:t xml:space="preserve"> </w:t>
      </w:r>
      <w:r w:rsidR="00A1041E">
        <w:rPr>
          <w:rFonts w:eastAsia="Times New Roman"/>
          <w:szCs w:val="20"/>
        </w:rPr>
        <w:t>Defense Enterprise Data Standards</w:t>
      </w:r>
      <w:r w:rsidR="0056617F" w:rsidRPr="00847947">
        <w:rPr>
          <w:rFonts w:eastAsia="Times New Roman"/>
          <w:szCs w:val="20"/>
        </w:rPr>
        <w:t xml:space="preserve"> Office</w:t>
      </w:r>
      <w:r w:rsidRPr="00847947">
        <w:rPr>
          <w:rFonts w:eastAsia="Times New Roman"/>
          <w:szCs w:val="20"/>
        </w:rPr>
        <w:t xml:space="preserve"> Website</w:t>
      </w:r>
      <w:r w:rsidR="00EF57C0" w:rsidRPr="00847947">
        <w:rPr>
          <w:rFonts w:eastAsia="Times New Roman"/>
          <w:szCs w:val="20"/>
        </w:rPr>
        <w:t>.</w:t>
      </w:r>
      <w:r w:rsidRPr="00847947">
        <w:rPr>
          <w:rFonts w:eastAsia="Times New Roman"/>
          <w:szCs w:val="20"/>
        </w:rPr>
        <w:t xml:space="preserve"> </w:t>
      </w:r>
      <w:r w:rsidR="0096682F" w:rsidRPr="00847947">
        <w:rPr>
          <w:rFonts w:eastAsia="Times New Roman"/>
          <w:szCs w:val="20"/>
        </w:rPr>
        <w:br/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DoD/ASC X12 Conversio Guide Code Tables"/>
        <w:tblDescription w:val="This table aids in finding the Conversion Guides in LOGDRMS."/>
      </w:tblPr>
      <w:tblGrid>
        <w:gridCol w:w="1170"/>
        <w:gridCol w:w="8185"/>
      </w:tblGrid>
      <w:tr w:rsidR="0056617F" w14:paraId="680952B0" w14:textId="77777777" w:rsidTr="00B92675">
        <w:trPr>
          <w:tblHeader/>
        </w:trPr>
        <w:tc>
          <w:tcPr>
            <w:tcW w:w="1170" w:type="dxa"/>
            <w:vAlign w:val="center"/>
          </w:tcPr>
          <w:p w14:paraId="3E5D15E8" w14:textId="507B3D5F" w:rsidR="0056617F" w:rsidRPr="00B92675" w:rsidRDefault="0056617F" w:rsidP="001346CC">
            <w:pPr>
              <w:tabs>
                <w:tab w:val="left" w:pos="900"/>
              </w:tabs>
              <w:spacing w:after="240"/>
              <w:rPr>
                <w:rFonts w:eastAsia="Times New Roman"/>
                <w:szCs w:val="20"/>
                <w:u w:val="single"/>
              </w:rPr>
            </w:pPr>
            <w:r w:rsidRPr="00B92675">
              <w:rPr>
                <w:rFonts w:eastAsia="Times New Roman"/>
                <w:szCs w:val="20"/>
                <w:u w:val="single"/>
              </w:rPr>
              <w:t>CODE</w:t>
            </w:r>
          </w:p>
        </w:tc>
        <w:tc>
          <w:tcPr>
            <w:tcW w:w="8185" w:type="dxa"/>
            <w:vAlign w:val="center"/>
          </w:tcPr>
          <w:p w14:paraId="141E4352" w14:textId="380BE05F" w:rsidR="0056617F" w:rsidRPr="00B92675" w:rsidRDefault="0056617F" w:rsidP="001346CC">
            <w:pPr>
              <w:tabs>
                <w:tab w:val="left" w:pos="900"/>
              </w:tabs>
              <w:spacing w:after="240"/>
              <w:rPr>
                <w:rFonts w:eastAsia="Times New Roman"/>
                <w:szCs w:val="20"/>
                <w:u w:val="single"/>
              </w:rPr>
            </w:pPr>
            <w:r w:rsidRPr="00B92675">
              <w:rPr>
                <w:rFonts w:eastAsia="Times New Roman"/>
                <w:szCs w:val="20"/>
                <w:u w:val="single"/>
              </w:rPr>
              <w:t>TITLE</w:t>
            </w:r>
          </w:p>
        </w:tc>
      </w:tr>
      <w:tr w:rsidR="0056617F" w14:paraId="06FA6CAD" w14:textId="77777777" w:rsidTr="00B92675">
        <w:tc>
          <w:tcPr>
            <w:tcW w:w="1170" w:type="dxa"/>
          </w:tcPr>
          <w:p w14:paraId="48B62917" w14:textId="23965EC3" w:rsidR="0056617F" w:rsidRDefault="0056617F" w:rsidP="00593286">
            <w:pPr>
              <w:tabs>
                <w:tab w:val="left" w:pos="900"/>
              </w:tabs>
              <w:spacing w:after="24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*9</w:t>
            </w:r>
          </w:p>
        </w:tc>
        <w:tc>
          <w:tcPr>
            <w:tcW w:w="8185" w:type="dxa"/>
          </w:tcPr>
          <w:p w14:paraId="0F533A90" w14:textId="0F97C230" w:rsidR="0056617F" w:rsidRDefault="00B92675" w:rsidP="00593286">
            <w:pPr>
              <w:tabs>
                <w:tab w:val="left" w:pos="900"/>
              </w:tabs>
              <w:spacing w:after="240"/>
              <w:rPr>
                <w:rFonts w:eastAsia="Times New Roman"/>
                <w:szCs w:val="20"/>
              </w:rPr>
            </w:pPr>
            <w:r w:rsidRPr="00DB71A0">
              <w:rPr>
                <w:rFonts w:eastAsia="Times New Roman"/>
                <w:szCs w:val="20"/>
              </w:rPr>
              <w:t>TRANSPORTATION METHOD/TYPE CODE CONVERSION</w:t>
            </w:r>
          </w:p>
        </w:tc>
      </w:tr>
      <w:tr w:rsidR="0056617F" w14:paraId="47D3BFA4" w14:textId="77777777" w:rsidTr="00B92675">
        <w:tc>
          <w:tcPr>
            <w:tcW w:w="1170" w:type="dxa"/>
          </w:tcPr>
          <w:p w14:paraId="5027CB77" w14:textId="175E1E56" w:rsidR="0056617F" w:rsidRDefault="0056617F" w:rsidP="00593286">
            <w:pPr>
              <w:tabs>
                <w:tab w:val="left" w:pos="900"/>
              </w:tabs>
              <w:spacing w:after="24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*A</w:t>
            </w:r>
          </w:p>
        </w:tc>
        <w:tc>
          <w:tcPr>
            <w:tcW w:w="8185" w:type="dxa"/>
          </w:tcPr>
          <w:p w14:paraId="21B56AED" w14:textId="2578BDA6" w:rsidR="0056617F" w:rsidRDefault="00B92675" w:rsidP="00593286">
            <w:pPr>
              <w:tabs>
                <w:tab w:val="left" w:pos="900"/>
              </w:tabs>
              <w:spacing w:after="240"/>
              <w:rPr>
                <w:rFonts w:eastAsia="Times New Roman"/>
                <w:szCs w:val="20"/>
              </w:rPr>
            </w:pPr>
            <w:r w:rsidRPr="00DB71A0">
              <w:rPr>
                <w:rFonts w:eastAsia="Times New Roman"/>
                <w:szCs w:val="20"/>
              </w:rPr>
              <w:t>TYPE OF PACK CONVERSION GUIDE</w:t>
            </w:r>
          </w:p>
        </w:tc>
      </w:tr>
      <w:tr w:rsidR="0056617F" w14:paraId="099913E6" w14:textId="77777777" w:rsidTr="00B92675">
        <w:tc>
          <w:tcPr>
            <w:tcW w:w="1170" w:type="dxa"/>
          </w:tcPr>
          <w:p w14:paraId="216BE39A" w14:textId="7BC4DD43" w:rsidR="0056617F" w:rsidRDefault="0056617F" w:rsidP="00593286">
            <w:pPr>
              <w:tabs>
                <w:tab w:val="left" w:pos="900"/>
              </w:tabs>
              <w:spacing w:after="24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*8</w:t>
            </w:r>
          </w:p>
        </w:tc>
        <w:tc>
          <w:tcPr>
            <w:tcW w:w="8185" w:type="dxa"/>
          </w:tcPr>
          <w:p w14:paraId="43074970" w14:textId="2B4B05D9" w:rsidR="0056617F" w:rsidRDefault="00B92675" w:rsidP="0096682F">
            <w:pPr>
              <w:tabs>
                <w:tab w:val="left" w:pos="900"/>
              </w:tabs>
              <w:spacing w:after="240"/>
              <w:rPr>
                <w:rFonts w:eastAsia="Times New Roman"/>
                <w:szCs w:val="20"/>
              </w:rPr>
            </w:pPr>
            <w:r w:rsidRPr="002D259B">
              <w:rPr>
                <w:rFonts w:eastAsia="Times New Roman"/>
                <w:szCs w:val="20"/>
              </w:rPr>
              <w:t>UNIT OF MATERIEL MEASURE (UNIT OF ISSUE/PURCHASE UNIT) C</w:t>
            </w:r>
            <w:r>
              <w:rPr>
                <w:rFonts w:eastAsia="Times New Roman"/>
                <w:szCs w:val="20"/>
              </w:rPr>
              <w:t>ONVERSION GUIDE</w:t>
            </w:r>
          </w:p>
        </w:tc>
      </w:tr>
    </w:tbl>
    <w:p w14:paraId="3C7C0E53" w14:textId="77777777" w:rsidR="0056617F" w:rsidRPr="0056617F" w:rsidRDefault="0056617F" w:rsidP="00593286">
      <w:pPr>
        <w:tabs>
          <w:tab w:val="left" w:pos="900"/>
        </w:tabs>
        <w:spacing w:after="240"/>
        <w:ind w:left="900" w:hanging="900"/>
        <w:rPr>
          <w:rFonts w:eastAsia="Times New Roman"/>
          <w:szCs w:val="20"/>
        </w:rPr>
      </w:pPr>
    </w:p>
    <w:sectPr w:rsidR="0056617F" w:rsidRPr="0056617F" w:rsidSect="00EC24F3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8A105" w14:textId="77777777" w:rsidR="00166C9A" w:rsidRDefault="00166C9A" w:rsidP="00D807A4">
      <w:r>
        <w:separator/>
      </w:r>
    </w:p>
  </w:endnote>
  <w:endnote w:type="continuationSeparator" w:id="0">
    <w:p w14:paraId="12F901FE" w14:textId="77777777" w:rsidR="00166C9A" w:rsidRDefault="00166C9A" w:rsidP="00D8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E31F9" w14:textId="53BB771B" w:rsidR="0056617F" w:rsidRDefault="0056617F">
    <w:pPr>
      <w:pStyle w:val="Footer"/>
      <w:jc w:val="right"/>
    </w:pPr>
    <w:r>
      <w:t>AP4-</w:t>
    </w:r>
    <w:sdt>
      <w:sdtPr>
        <w:id w:val="-149910629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4C7A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  <w:t>APPENDIX 4</w:t>
        </w:r>
      </w:sdtContent>
    </w:sdt>
  </w:p>
  <w:p w14:paraId="54F2BCD4" w14:textId="34E8CB7C" w:rsidR="0056617F" w:rsidRPr="00142D5B" w:rsidRDefault="0056617F" w:rsidP="002F62F9">
    <w:pPr>
      <w:pStyle w:val="Footer"/>
      <w:jc w:val="right"/>
      <w:rPr>
        <w:rFonts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95787" w14:textId="77777777" w:rsidR="00166C9A" w:rsidRDefault="00166C9A" w:rsidP="00D807A4">
      <w:r>
        <w:separator/>
      </w:r>
    </w:p>
  </w:footnote>
  <w:footnote w:type="continuationSeparator" w:id="0">
    <w:p w14:paraId="533527C2" w14:textId="77777777" w:rsidR="00166C9A" w:rsidRDefault="00166C9A" w:rsidP="00D80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82BB2" w14:textId="2ABBDCCB" w:rsidR="0056617F" w:rsidRPr="00185D9F" w:rsidRDefault="0056617F" w:rsidP="00F726B7">
    <w:pPr>
      <w:pStyle w:val="Header"/>
      <w:ind w:firstLine="720"/>
      <w:jc w:val="right"/>
      <w:rPr>
        <w:rFonts w:cs="Arial"/>
        <w:i/>
        <w:szCs w:val="24"/>
        <w:u w:val="none"/>
      </w:rPr>
    </w:pPr>
    <w:r w:rsidRPr="00185D9F">
      <w:rPr>
        <w:rFonts w:cs="Arial"/>
        <w:i/>
        <w:szCs w:val="24"/>
        <w:u w:val="none"/>
      </w:rPr>
      <w:t xml:space="preserve">DLM 4000.25, Volume 1, </w:t>
    </w:r>
    <w:r w:rsidR="002B5321">
      <w:rPr>
        <w:rFonts w:cs="Arial"/>
        <w:i/>
        <w:szCs w:val="24"/>
        <w:u w:val="none"/>
      </w:rPr>
      <w:t>April 09, 2022</w:t>
    </w:r>
  </w:p>
  <w:p w14:paraId="54F2BCD2" w14:textId="18BBFEDB" w:rsidR="0056617F" w:rsidRPr="00185D9F" w:rsidRDefault="0056617F" w:rsidP="00F726B7">
    <w:pPr>
      <w:pStyle w:val="Header"/>
      <w:tabs>
        <w:tab w:val="clear" w:pos="4320"/>
        <w:tab w:val="clear" w:pos="8640"/>
      </w:tabs>
      <w:ind w:firstLine="720"/>
      <w:jc w:val="right"/>
      <w:rPr>
        <w:i/>
      </w:rPr>
    </w:pPr>
    <w:r>
      <w:rPr>
        <w:rFonts w:cs="Arial"/>
        <w:i/>
        <w:szCs w:val="24"/>
        <w:u w:val="none"/>
      </w:rPr>
      <w:t xml:space="preserve">Change </w:t>
    </w:r>
    <w:r w:rsidR="00847947">
      <w:rPr>
        <w:rFonts w:cs="Arial"/>
        <w:i/>
        <w:szCs w:val="24"/>
        <w:u w:val="none"/>
      </w:rPr>
      <w:t>1</w:t>
    </w:r>
    <w:r w:rsidR="00204C7A">
      <w:rPr>
        <w:rFonts w:cs="Arial"/>
        <w:i/>
        <w:szCs w:val="24"/>
        <w:u w:val="none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90865"/>
    <w:multiLevelType w:val="hybridMultilevel"/>
    <w:tmpl w:val="53706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oNotTrackFormatting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441"/>
    <w:rsid w:val="00000C98"/>
    <w:rsid w:val="00012789"/>
    <w:rsid w:val="00037F5F"/>
    <w:rsid w:val="0004227A"/>
    <w:rsid w:val="000940FB"/>
    <w:rsid w:val="000967F6"/>
    <w:rsid w:val="000A048D"/>
    <w:rsid w:val="000B2BAF"/>
    <w:rsid w:val="000B6B3A"/>
    <w:rsid w:val="000C1A55"/>
    <w:rsid w:val="000C1B3E"/>
    <w:rsid w:val="000E027A"/>
    <w:rsid w:val="000E55B6"/>
    <w:rsid w:val="000F1448"/>
    <w:rsid w:val="0010752E"/>
    <w:rsid w:val="0012327B"/>
    <w:rsid w:val="001346CC"/>
    <w:rsid w:val="00142504"/>
    <w:rsid w:val="00165D1B"/>
    <w:rsid w:val="00166C9A"/>
    <w:rsid w:val="00174FC2"/>
    <w:rsid w:val="00177868"/>
    <w:rsid w:val="00185D9F"/>
    <w:rsid w:val="00185E13"/>
    <w:rsid w:val="001C7DD6"/>
    <w:rsid w:val="001D6093"/>
    <w:rsid w:val="001E360A"/>
    <w:rsid w:val="001F6680"/>
    <w:rsid w:val="00204C7A"/>
    <w:rsid w:val="00207655"/>
    <w:rsid w:val="002243C8"/>
    <w:rsid w:val="00232A55"/>
    <w:rsid w:val="00270877"/>
    <w:rsid w:val="002925CB"/>
    <w:rsid w:val="002A0144"/>
    <w:rsid w:val="002A564E"/>
    <w:rsid w:val="002B0BC8"/>
    <w:rsid w:val="002B5321"/>
    <w:rsid w:val="002B635A"/>
    <w:rsid w:val="002D259B"/>
    <w:rsid w:val="002D360F"/>
    <w:rsid w:val="002E53C4"/>
    <w:rsid w:val="002E7F7B"/>
    <w:rsid w:val="002F1660"/>
    <w:rsid w:val="002F506D"/>
    <w:rsid w:val="002F62F9"/>
    <w:rsid w:val="002F6DAB"/>
    <w:rsid w:val="00300814"/>
    <w:rsid w:val="00310CE2"/>
    <w:rsid w:val="003262E8"/>
    <w:rsid w:val="00351879"/>
    <w:rsid w:val="003538B9"/>
    <w:rsid w:val="00353FED"/>
    <w:rsid w:val="00365874"/>
    <w:rsid w:val="003807F7"/>
    <w:rsid w:val="00390E1C"/>
    <w:rsid w:val="003B55DD"/>
    <w:rsid w:val="003D31CB"/>
    <w:rsid w:val="003D5FA7"/>
    <w:rsid w:val="003F4195"/>
    <w:rsid w:val="003F66FA"/>
    <w:rsid w:val="00403453"/>
    <w:rsid w:val="004076FF"/>
    <w:rsid w:val="00417B21"/>
    <w:rsid w:val="00421D9E"/>
    <w:rsid w:val="00451AFB"/>
    <w:rsid w:val="00462859"/>
    <w:rsid w:val="00462ED7"/>
    <w:rsid w:val="00470AD8"/>
    <w:rsid w:val="00471BBE"/>
    <w:rsid w:val="00472A0E"/>
    <w:rsid w:val="004774AD"/>
    <w:rsid w:val="00492140"/>
    <w:rsid w:val="004A5321"/>
    <w:rsid w:val="004A5C9F"/>
    <w:rsid w:val="004C1D6B"/>
    <w:rsid w:val="004D11D7"/>
    <w:rsid w:val="004F290D"/>
    <w:rsid w:val="005134E6"/>
    <w:rsid w:val="00523028"/>
    <w:rsid w:val="005242AB"/>
    <w:rsid w:val="005369DA"/>
    <w:rsid w:val="00542D09"/>
    <w:rsid w:val="0054610E"/>
    <w:rsid w:val="005616B7"/>
    <w:rsid w:val="0056617F"/>
    <w:rsid w:val="00575602"/>
    <w:rsid w:val="00593286"/>
    <w:rsid w:val="005B56D9"/>
    <w:rsid w:val="005C254B"/>
    <w:rsid w:val="005C6E75"/>
    <w:rsid w:val="005E7823"/>
    <w:rsid w:val="00614A99"/>
    <w:rsid w:val="0061529F"/>
    <w:rsid w:val="00625160"/>
    <w:rsid w:val="00633AE7"/>
    <w:rsid w:val="006453E2"/>
    <w:rsid w:val="00652885"/>
    <w:rsid w:val="00653723"/>
    <w:rsid w:val="00672209"/>
    <w:rsid w:val="006863AC"/>
    <w:rsid w:val="006D3BF2"/>
    <w:rsid w:val="006D3C49"/>
    <w:rsid w:val="006E5F27"/>
    <w:rsid w:val="00706594"/>
    <w:rsid w:val="0071452C"/>
    <w:rsid w:val="00722440"/>
    <w:rsid w:val="00731712"/>
    <w:rsid w:val="00731CED"/>
    <w:rsid w:val="00734DD6"/>
    <w:rsid w:val="0074355A"/>
    <w:rsid w:val="007435AB"/>
    <w:rsid w:val="00754DF8"/>
    <w:rsid w:val="00763E1D"/>
    <w:rsid w:val="00775E0F"/>
    <w:rsid w:val="0078102E"/>
    <w:rsid w:val="00782DA1"/>
    <w:rsid w:val="00794680"/>
    <w:rsid w:val="00794AB7"/>
    <w:rsid w:val="007A4461"/>
    <w:rsid w:val="007A5303"/>
    <w:rsid w:val="007B7B8F"/>
    <w:rsid w:val="007C4BA8"/>
    <w:rsid w:val="007F25EF"/>
    <w:rsid w:val="00812B01"/>
    <w:rsid w:val="00814AFC"/>
    <w:rsid w:val="00846945"/>
    <w:rsid w:val="00847947"/>
    <w:rsid w:val="00866FDE"/>
    <w:rsid w:val="0087016C"/>
    <w:rsid w:val="00890645"/>
    <w:rsid w:val="008A748C"/>
    <w:rsid w:val="008B4C28"/>
    <w:rsid w:val="008C240C"/>
    <w:rsid w:val="008C7F98"/>
    <w:rsid w:val="008D155A"/>
    <w:rsid w:val="008D3C2F"/>
    <w:rsid w:val="008D634B"/>
    <w:rsid w:val="00900016"/>
    <w:rsid w:val="00911931"/>
    <w:rsid w:val="0091671E"/>
    <w:rsid w:val="00931338"/>
    <w:rsid w:val="00931B97"/>
    <w:rsid w:val="00965791"/>
    <w:rsid w:val="00966185"/>
    <w:rsid w:val="0096682F"/>
    <w:rsid w:val="00972029"/>
    <w:rsid w:val="0097614C"/>
    <w:rsid w:val="00985CBF"/>
    <w:rsid w:val="009906CF"/>
    <w:rsid w:val="00993F31"/>
    <w:rsid w:val="009A1999"/>
    <w:rsid w:val="009A335B"/>
    <w:rsid w:val="009A41C1"/>
    <w:rsid w:val="009C3159"/>
    <w:rsid w:val="009C465B"/>
    <w:rsid w:val="009D0017"/>
    <w:rsid w:val="009E0499"/>
    <w:rsid w:val="009E1665"/>
    <w:rsid w:val="009F37E6"/>
    <w:rsid w:val="00A0303D"/>
    <w:rsid w:val="00A1041E"/>
    <w:rsid w:val="00A11939"/>
    <w:rsid w:val="00A17B46"/>
    <w:rsid w:val="00A23D39"/>
    <w:rsid w:val="00A4629D"/>
    <w:rsid w:val="00A65BF8"/>
    <w:rsid w:val="00A72EDC"/>
    <w:rsid w:val="00A74D62"/>
    <w:rsid w:val="00A808BC"/>
    <w:rsid w:val="00A82EC9"/>
    <w:rsid w:val="00AA1190"/>
    <w:rsid w:val="00AD1D5D"/>
    <w:rsid w:val="00AE41AD"/>
    <w:rsid w:val="00AF39DC"/>
    <w:rsid w:val="00AF5D49"/>
    <w:rsid w:val="00B00C8D"/>
    <w:rsid w:val="00B05BA5"/>
    <w:rsid w:val="00B13F12"/>
    <w:rsid w:val="00B15F94"/>
    <w:rsid w:val="00B35448"/>
    <w:rsid w:val="00B37A6D"/>
    <w:rsid w:val="00B55781"/>
    <w:rsid w:val="00B60D9B"/>
    <w:rsid w:val="00B65B56"/>
    <w:rsid w:val="00B74240"/>
    <w:rsid w:val="00B8341A"/>
    <w:rsid w:val="00B83862"/>
    <w:rsid w:val="00B8487B"/>
    <w:rsid w:val="00B92675"/>
    <w:rsid w:val="00BB3ED7"/>
    <w:rsid w:val="00BB7313"/>
    <w:rsid w:val="00BB7580"/>
    <w:rsid w:val="00BC5E7C"/>
    <w:rsid w:val="00BD1E40"/>
    <w:rsid w:val="00BD22DF"/>
    <w:rsid w:val="00BD2E18"/>
    <w:rsid w:val="00BD48E2"/>
    <w:rsid w:val="00BD74F9"/>
    <w:rsid w:val="00BF59D9"/>
    <w:rsid w:val="00C06E18"/>
    <w:rsid w:val="00C1774C"/>
    <w:rsid w:val="00C3571B"/>
    <w:rsid w:val="00C4480D"/>
    <w:rsid w:val="00C50CA7"/>
    <w:rsid w:val="00C63F6C"/>
    <w:rsid w:val="00C65124"/>
    <w:rsid w:val="00C872A5"/>
    <w:rsid w:val="00C927BF"/>
    <w:rsid w:val="00CC035B"/>
    <w:rsid w:val="00CD3D79"/>
    <w:rsid w:val="00CE2C7D"/>
    <w:rsid w:val="00D027A8"/>
    <w:rsid w:val="00D07A99"/>
    <w:rsid w:val="00D165B5"/>
    <w:rsid w:val="00D24EDD"/>
    <w:rsid w:val="00D3149C"/>
    <w:rsid w:val="00D5798D"/>
    <w:rsid w:val="00D66D8F"/>
    <w:rsid w:val="00D71CE0"/>
    <w:rsid w:val="00D807A4"/>
    <w:rsid w:val="00D96294"/>
    <w:rsid w:val="00DA065E"/>
    <w:rsid w:val="00DA7F43"/>
    <w:rsid w:val="00DB71A0"/>
    <w:rsid w:val="00DC0A57"/>
    <w:rsid w:val="00DD0441"/>
    <w:rsid w:val="00DD32A4"/>
    <w:rsid w:val="00DE10EF"/>
    <w:rsid w:val="00DE5283"/>
    <w:rsid w:val="00DE653B"/>
    <w:rsid w:val="00DF14E4"/>
    <w:rsid w:val="00DF15C8"/>
    <w:rsid w:val="00DF1716"/>
    <w:rsid w:val="00E10D6E"/>
    <w:rsid w:val="00E14412"/>
    <w:rsid w:val="00E150B2"/>
    <w:rsid w:val="00E36ECC"/>
    <w:rsid w:val="00E40215"/>
    <w:rsid w:val="00E41995"/>
    <w:rsid w:val="00E44319"/>
    <w:rsid w:val="00E45C0A"/>
    <w:rsid w:val="00E4773E"/>
    <w:rsid w:val="00E50EE0"/>
    <w:rsid w:val="00E51D90"/>
    <w:rsid w:val="00E71786"/>
    <w:rsid w:val="00E76000"/>
    <w:rsid w:val="00E80137"/>
    <w:rsid w:val="00EB113E"/>
    <w:rsid w:val="00EC24F3"/>
    <w:rsid w:val="00ED6F82"/>
    <w:rsid w:val="00EF57C0"/>
    <w:rsid w:val="00EF5ABD"/>
    <w:rsid w:val="00F37DF9"/>
    <w:rsid w:val="00F61261"/>
    <w:rsid w:val="00F626C8"/>
    <w:rsid w:val="00F726B7"/>
    <w:rsid w:val="00F96F67"/>
    <w:rsid w:val="00FA03C6"/>
    <w:rsid w:val="00FA531C"/>
    <w:rsid w:val="00FB2CDD"/>
    <w:rsid w:val="00FB371C"/>
    <w:rsid w:val="00FC3464"/>
    <w:rsid w:val="00FC6039"/>
    <w:rsid w:val="00FE3825"/>
    <w:rsid w:val="00FE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F2BC07"/>
  <w15:docId w15:val="{BDC228B1-769B-435A-A7A1-9AAA4E1B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ED7"/>
    <w:rPr>
      <w:rFonts w:ascii="Arial" w:hAnsi="Arial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D0441"/>
    <w:pPr>
      <w:tabs>
        <w:tab w:val="center" w:pos="4320"/>
        <w:tab w:val="right" w:pos="8640"/>
      </w:tabs>
    </w:pPr>
    <w:rPr>
      <w:rFonts w:eastAsia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0441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DD0441"/>
    <w:pPr>
      <w:tabs>
        <w:tab w:val="center" w:pos="4320"/>
        <w:tab w:val="right" w:pos="8640"/>
      </w:tabs>
      <w:jc w:val="center"/>
    </w:pPr>
    <w:rPr>
      <w:rFonts w:eastAsia="Times New Roman"/>
      <w:szCs w:val="20"/>
      <w:u w:val="single"/>
    </w:rPr>
  </w:style>
  <w:style w:type="character" w:customStyle="1" w:styleId="HeaderChar">
    <w:name w:val="Header Char"/>
    <w:basedOn w:val="DefaultParagraphFont"/>
    <w:link w:val="Header"/>
    <w:rsid w:val="00DD0441"/>
    <w:rPr>
      <w:rFonts w:ascii="Arial" w:eastAsia="Times New Roman" w:hAnsi="Arial" w:cs="Times New Roman"/>
      <w:sz w:val="24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65BF8"/>
    <w:pPr>
      <w:tabs>
        <w:tab w:val="left" w:pos="540"/>
        <w:tab w:val="left" w:pos="1080"/>
        <w:tab w:val="left" w:pos="1620"/>
        <w:tab w:val="left" w:pos="2160"/>
      </w:tabs>
      <w:spacing w:after="240"/>
      <w:jc w:val="center"/>
    </w:pPr>
    <w:rPr>
      <w:b/>
      <w:sz w:val="44"/>
      <w:szCs w:val="4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A65BF8"/>
    <w:rPr>
      <w:rFonts w:ascii="Arial" w:hAnsi="Arial"/>
      <w:b/>
      <w:sz w:val="44"/>
      <w:szCs w:val="4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44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4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41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4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412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4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1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731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7313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BB7313"/>
    <w:rPr>
      <w:vertAlign w:val="superscript"/>
    </w:rPr>
  </w:style>
  <w:style w:type="table" w:styleId="TableGrid">
    <w:name w:val="Table Grid"/>
    <w:basedOn w:val="TableNormal"/>
    <w:uiPriority w:val="59"/>
    <w:rsid w:val="00BD7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F62F9"/>
  </w:style>
  <w:style w:type="paragraph" w:styleId="ListParagraph">
    <w:name w:val="List Paragraph"/>
    <w:basedOn w:val="Normal"/>
    <w:uiPriority w:val="34"/>
    <w:qFormat/>
    <w:rsid w:val="00DD32A4"/>
    <w:pPr>
      <w:ind w:left="720"/>
      <w:contextualSpacing/>
    </w:pPr>
  </w:style>
  <w:style w:type="paragraph" w:styleId="Revision">
    <w:name w:val="Revision"/>
    <w:hidden/>
    <w:uiPriority w:val="99"/>
    <w:semiHidden/>
    <w:rsid w:val="003262E8"/>
    <w:rPr>
      <w:rFonts w:ascii="Arial" w:hAnsi="Arial"/>
      <w:sz w:val="24"/>
      <w:szCs w:val="22"/>
    </w:rPr>
  </w:style>
  <w:style w:type="table" w:customStyle="1" w:styleId="TableGrid1">
    <w:name w:val="Table Grid1"/>
    <w:basedOn w:val="TableNormal"/>
    <w:next w:val="TableGrid"/>
    <w:rsid w:val="00D07A9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41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D34DE9-2425-4953-B996-D2E8B9185A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4CFBB0-6790-4C55-9816-B82520DE5B5B}">
  <ds:schemaRefs>
    <ds:schemaRef ds:uri="http://schemas.microsoft.com/office/2006/metadata/propertie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E049EF82-3FD6-454C-8A99-30BD29B095C0}"/>
</file>

<file path=customXml/itemProps4.xml><?xml version="1.0" encoding="utf-8"?>
<ds:datastoreItem xmlns:ds="http://schemas.openxmlformats.org/officeDocument/2006/customXml" ds:itemID="{0D7DBF8E-5632-471F-B0A3-B7014166B6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4 - DLSS/ DLMS Conversion Guide</vt:lpstr>
    </vt:vector>
  </TitlesOfParts>
  <Manager>Samantha Khuon</Manager>
  <Company>DLA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4 - DLSS/ DLMS Conversion Guide</dc:title>
  <dc:subject>DLM 4000.25, Volume 1 Appendix 4 - DLSS/DLMS CONVERSION GUIDE</dc:subject>
  <dc:creator>Defense Logistics Management Standards Office</dc:creator>
  <cp:lastModifiedBy>Nguyen, Bao X CTR DLA INFO OPERATIONS (USA)</cp:lastModifiedBy>
  <cp:revision>39</cp:revision>
  <cp:lastPrinted>2013-02-12T17:42:00Z</cp:lastPrinted>
  <dcterms:created xsi:type="dcterms:W3CDTF">2013-09-09T17:45:00Z</dcterms:created>
  <dcterms:modified xsi:type="dcterms:W3CDTF">2022-04-12T19:31:00Z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0x01010024A5F3CD5CE3404BAF53361F09DA2216</vt:lpwstr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Order">
    <vt:r8>23800</vt:r8>
  </property>
</Properties>
</file>