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A2F2" w14:textId="77777777" w:rsidR="00E00903" w:rsidRPr="00FF10D1" w:rsidRDefault="00E00903" w:rsidP="00DC5C57">
      <w:pPr>
        <w:spacing w:after="240"/>
        <w:jc w:val="center"/>
        <w:rPr>
          <w:b/>
          <w:sz w:val="44"/>
          <w:szCs w:val="48"/>
          <w:u w:val="single"/>
        </w:rPr>
      </w:pPr>
      <w:r w:rsidRPr="00FF10D1">
        <w:rPr>
          <w:b/>
          <w:sz w:val="44"/>
          <w:szCs w:val="48"/>
          <w:u w:val="single"/>
        </w:rPr>
        <w:t>C3. CHAPTER 3</w:t>
      </w:r>
    </w:p>
    <w:p w14:paraId="67A4A2F3" w14:textId="77777777" w:rsidR="004853A2" w:rsidRPr="00FF10D1" w:rsidRDefault="00EE75D9" w:rsidP="004D344B">
      <w:pPr>
        <w:spacing w:after="360"/>
        <w:jc w:val="center"/>
        <w:rPr>
          <w:b/>
          <w:sz w:val="36"/>
          <w:szCs w:val="44"/>
          <w:u w:val="single"/>
        </w:rPr>
      </w:pPr>
      <w:r w:rsidRPr="00FF10D1">
        <w:rPr>
          <w:b/>
          <w:sz w:val="36"/>
          <w:szCs w:val="44"/>
          <w:u w:val="single"/>
        </w:rPr>
        <w:t>WAR MATERIE</w:t>
      </w:r>
      <w:r w:rsidR="004853A2" w:rsidRPr="00FF10D1">
        <w:rPr>
          <w:b/>
          <w:sz w:val="36"/>
          <w:szCs w:val="44"/>
          <w:u w:val="single"/>
        </w:rPr>
        <w:t>L REQUIREMENTS AND SIMULATED MOBILIZATION EXERCISES</w:t>
      </w:r>
    </w:p>
    <w:p w14:paraId="67A4A2F4" w14:textId="77777777" w:rsidR="00052D62" w:rsidRPr="00B96871" w:rsidRDefault="00E00903" w:rsidP="007F0024">
      <w:pPr>
        <w:tabs>
          <w:tab w:val="left" w:pos="540"/>
          <w:tab w:val="left" w:pos="1080"/>
          <w:tab w:val="left" w:pos="1620"/>
        </w:tabs>
        <w:spacing w:after="240"/>
      </w:pPr>
      <w:r w:rsidRPr="00B96871">
        <w:t xml:space="preserve">C3.1.  </w:t>
      </w:r>
      <w:r w:rsidR="004853A2" w:rsidRPr="00B96871">
        <w:rPr>
          <w:u w:val="single"/>
        </w:rPr>
        <w:t>GENERAL</w:t>
      </w:r>
    </w:p>
    <w:p w14:paraId="66892E25" w14:textId="3F8096A9" w:rsidR="007D61E0" w:rsidRDefault="00052D62" w:rsidP="007F0024">
      <w:pPr>
        <w:tabs>
          <w:tab w:val="left" w:pos="540"/>
          <w:tab w:val="left" w:pos="1080"/>
          <w:tab w:val="left" w:pos="1620"/>
        </w:tabs>
        <w:spacing w:after="240"/>
        <w:rPr>
          <w:b/>
          <w:i/>
        </w:rPr>
      </w:pPr>
      <w:r w:rsidRPr="00B96871">
        <w:tab/>
      </w:r>
      <w:r w:rsidR="00DF6E4F" w:rsidRPr="00B96871">
        <w:t xml:space="preserve">C3.1.1.  </w:t>
      </w:r>
      <w:r w:rsidR="00DF6E4F" w:rsidRPr="00B96871">
        <w:rPr>
          <w:u w:val="single"/>
        </w:rPr>
        <w:t>Purpose</w:t>
      </w:r>
      <w:r w:rsidR="00DF6E4F" w:rsidRPr="00B96871">
        <w:t>.</w:t>
      </w:r>
      <w:r w:rsidR="00807A89" w:rsidRPr="00B96871">
        <w:t xml:space="preserve">  This chapter prescribes p</w:t>
      </w:r>
      <w:r w:rsidR="006B611A">
        <w:t>rocedures</w:t>
      </w:r>
      <w:r w:rsidR="004853A2" w:rsidRPr="00B96871">
        <w:t xml:space="preserve"> for</w:t>
      </w:r>
      <w:r w:rsidR="006B611A" w:rsidRPr="006B611A">
        <w:t xml:space="preserve"> </w:t>
      </w:r>
      <w:r w:rsidR="006B611A" w:rsidRPr="00B96871">
        <w:t>War Materiel Requirements (WMR)</w:t>
      </w:r>
      <w:r w:rsidR="006B611A">
        <w:t xml:space="preserve"> and </w:t>
      </w:r>
      <w:r w:rsidR="007D61E0">
        <w:t>simulated mobilization exercise</w:t>
      </w:r>
      <w:r w:rsidR="003A20CA">
        <w:t>.</w:t>
      </w:r>
    </w:p>
    <w:p w14:paraId="67A4A2FA" w14:textId="1E7C7F85" w:rsidR="00052D62" w:rsidRPr="00E9307D" w:rsidRDefault="007D61E0" w:rsidP="00DF045C">
      <w:pPr>
        <w:tabs>
          <w:tab w:val="left" w:pos="540"/>
          <w:tab w:val="left" w:pos="1080"/>
          <w:tab w:val="left" w:pos="1620"/>
          <w:tab w:val="left" w:pos="2160"/>
          <w:tab w:val="left" w:pos="2275"/>
          <w:tab w:val="left" w:pos="3240"/>
        </w:tabs>
        <w:spacing w:after="240"/>
      </w:pPr>
      <w:r>
        <w:rPr>
          <w:b/>
          <w:i/>
        </w:rPr>
        <w:tab/>
      </w:r>
      <w:r>
        <w:rPr>
          <w:b/>
          <w:i/>
        </w:rPr>
        <w:tab/>
      </w:r>
      <w:r>
        <w:t>C3.1.</w:t>
      </w:r>
      <w:r w:rsidR="008536FE">
        <w:t>2</w:t>
      </w:r>
      <w:r w:rsidR="00052D62" w:rsidRPr="00B96871">
        <w:t xml:space="preserve">.  </w:t>
      </w:r>
      <w:r w:rsidR="00DB5B9C" w:rsidRPr="003243AD">
        <w:rPr>
          <w:u w:val="single"/>
        </w:rPr>
        <w:t>Transaction</w:t>
      </w:r>
      <w:r w:rsidR="003243AD" w:rsidRPr="003243AD">
        <w:rPr>
          <w:u w:val="single"/>
        </w:rPr>
        <w:t>s</w:t>
      </w:r>
      <w:r w:rsidR="00DB5B9C">
        <w:t xml:space="preserve">.  </w:t>
      </w:r>
      <w:r w:rsidR="00052D62" w:rsidRPr="00B96871">
        <w:t xml:space="preserve">This chapter address </w:t>
      </w:r>
      <w:r w:rsidR="006F7633">
        <w:t xml:space="preserve">the </w:t>
      </w:r>
      <w:r w:rsidR="00052D62" w:rsidRPr="00B96871">
        <w:t xml:space="preserve">procedures applicable to </w:t>
      </w:r>
      <w:r w:rsidR="000437A3" w:rsidRPr="00B96871">
        <w:t xml:space="preserve">the </w:t>
      </w:r>
      <w:r w:rsidR="006F7633">
        <w:t>WMR function using</w:t>
      </w:r>
      <w:r w:rsidR="003131CD">
        <w:rPr>
          <w:rFonts w:cs="Arial"/>
        </w:rPr>
        <w:t xml:space="preserve"> </w:t>
      </w:r>
      <w:r w:rsidR="003131CD">
        <w:t xml:space="preserve">the </w:t>
      </w:r>
      <w:r w:rsidR="006F7633">
        <w:t xml:space="preserve">DLMS </w:t>
      </w:r>
      <w:r w:rsidR="00052D62" w:rsidRPr="00B96871">
        <w:t xml:space="preserve">830W, WMR </w:t>
      </w:r>
      <w:r w:rsidR="002B4433" w:rsidRPr="00B96871">
        <w:t>T</w:t>
      </w:r>
      <w:r w:rsidR="00052D62" w:rsidRPr="00B96871">
        <w:t xml:space="preserve">ransaction.  The WMR </w:t>
      </w:r>
      <w:r w:rsidR="006F7633">
        <w:t xml:space="preserve">function is identified by the DLMS 830W </w:t>
      </w:r>
      <w:r w:rsidR="006F7633" w:rsidRPr="00841309">
        <w:rPr>
          <w:rFonts w:cs="Arial"/>
        </w:rPr>
        <w:t>American National Standards Institute (ANSI) Accredited Standards Committee (ASC) X12</w:t>
      </w:r>
      <w:r w:rsidR="00052D62" w:rsidRPr="00B96871">
        <w:t xml:space="preserve"> beginning segment (1/BFR12/020) Planning Schedule Type </w:t>
      </w:r>
      <w:r w:rsidR="00DF6E4F" w:rsidRPr="00B96871">
        <w:t>Code</w:t>
      </w:r>
      <w:r w:rsidR="00052D62" w:rsidRPr="00B96871">
        <w:t xml:space="preserve"> XF</w:t>
      </w:r>
      <w:r w:rsidR="000437A3" w:rsidRPr="00B96871">
        <w:t>–</w:t>
      </w:r>
      <w:r w:rsidR="00052D62" w:rsidRPr="00B96871">
        <w:t xml:space="preserve">War Reserve Forecast.  </w:t>
      </w:r>
      <w:r w:rsidR="000B7137" w:rsidRPr="00DA5118">
        <w:t>Other DLMS</w:t>
      </w:r>
      <w:r w:rsidR="000B7137">
        <w:t xml:space="preserve"> </w:t>
      </w:r>
      <w:r w:rsidR="000B7137" w:rsidRPr="00DA5118">
        <w:t>formats, such as Extensible Markup Language (XML), are also available.  The DLMS formats are available on the D</w:t>
      </w:r>
      <w:r w:rsidR="009B1512">
        <w:t>efense</w:t>
      </w:r>
      <w:r w:rsidR="000B7137" w:rsidRPr="00DA5118">
        <w:t xml:space="preserve"> </w:t>
      </w:r>
      <w:r w:rsidR="00DA03A8">
        <w:t>Enterprise Data Standards Office</w:t>
      </w:r>
      <w:r w:rsidR="009B1512">
        <w:t xml:space="preserve"> </w:t>
      </w:r>
      <w:r w:rsidR="000B7137">
        <w:t>W</w:t>
      </w:r>
      <w:r w:rsidR="000B7137" w:rsidRPr="00DA5118">
        <w:t>ebsite</w:t>
      </w:r>
      <w:r w:rsidR="009B1512">
        <w:t xml:space="preserve"> on the </w:t>
      </w:r>
      <w:r w:rsidR="009B1512" w:rsidRPr="00DD47CC">
        <w:t>DLMS IC page</w:t>
      </w:r>
      <w:r w:rsidR="009B1512">
        <w:t>.</w:t>
      </w:r>
      <w:r w:rsidR="00E86AFD">
        <w:t xml:space="preserve">  The</w:t>
      </w:r>
      <w:r w:rsidR="006F7633">
        <w:t xml:space="preserve"> D</w:t>
      </w:r>
      <w:r w:rsidR="003131CD">
        <w:t>efense Logistics Standard System (DL</w:t>
      </w:r>
      <w:r w:rsidR="006F7633">
        <w:t>SS</w:t>
      </w:r>
      <w:r w:rsidR="003131CD">
        <w:t xml:space="preserve">) </w:t>
      </w:r>
      <w:r w:rsidR="000B7137" w:rsidRPr="00DA5118">
        <w:t>Military Standard Transaction Reporting and Account</w:t>
      </w:r>
      <w:r w:rsidR="00E86AFD">
        <w:t xml:space="preserve">ability </w:t>
      </w:r>
      <w:r w:rsidR="000B7137" w:rsidRPr="00DA5118">
        <w:t>Procedures (</w:t>
      </w:r>
      <w:r w:rsidR="000B7137" w:rsidRPr="00DD47CC">
        <w:t>MILSTRAP</w:t>
      </w:r>
      <w:r w:rsidR="000B7137" w:rsidRPr="00DA5118">
        <w:t xml:space="preserve">) </w:t>
      </w:r>
      <w:r w:rsidR="000B7137">
        <w:t>legacy</w:t>
      </w:r>
      <w:r w:rsidR="00E46676">
        <w:t xml:space="preserve"> 80 record position</w:t>
      </w:r>
      <w:r w:rsidR="000B7137">
        <w:t xml:space="preserve"> </w:t>
      </w:r>
      <w:r w:rsidR="00E46676">
        <w:t xml:space="preserve">counterpart </w:t>
      </w:r>
      <w:r w:rsidR="000B7137" w:rsidRPr="00DA5118">
        <w:t xml:space="preserve">is </w:t>
      </w:r>
      <w:r w:rsidR="00E46676">
        <w:t xml:space="preserve">provided </w:t>
      </w:r>
      <w:r w:rsidR="000B7137" w:rsidRPr="00DA5118">
        <w:t>for information purposes in a mixed DLSS/DLMS environment.</w:t>
      </w:r>
      <w:r w:rsidR="000B7137">
        <w:t xml:space="preserve">  </w:t>
      </w:r>
      <w:r w:rsidR="00052D62" w:rsidRPr="00B96871">
        <w:t xml:space="preserve">The </w:t>
      </w:r>
      <w:r w:rsidR="00E46676">
        <w:t xml:space="preserve">DLMS </w:t>
      </w:r>
      <w:r w:rsidR="00052D62" w:rsidRPr="00B96871">
        <w:t>WMR Transaction provide</w:t>
      </w:r>
      <w:r w:rsidR="00D7750F" w:rsidRPr="00B96871">
        <w:t>s</w:t>
      </w:r>
      <w:r w:rsidR="00052D62" w:rsidRPr="00B96871">
        <w:t xml:space="preserve"> the functionality of </w:t>
      </w:r>
      <w:r w:rsidR="00052D62" w:rsidRPr="00DD47CC">
        <w:t>MILSTRAP</w:t>
      </w:r>
      <w:r w:rsidR="00052D62" w:rsidRPr="00B96871">
        <w:t xml:space="preserve"> </w:t>
      </w:r>
      <w:r w:rsidR="00807A89" w:rsidRPr="00B96871">
        <w:t xml:space="preserve">legacy </w:t>
      </w:r>
      <w:r w:rsidR="00C84309" w:rsidRPr="00B96871">
        <w:t>Document Identifier</w:t>
      </w:r>
      <w:r w:rsidR="00E86AFD">
        <w:t xml:space="preserve"> </w:t>
      </w:r>
      <w:r w:rsidR="00052D62" w:rsidRPr="00B96871">
        <w:t>Codes</w:t>
      </w:r>
      <w:r w:rsidR="003815CA" w:rsidRPr="00B96871">
        <w:t xml:space="preserve"> (DIC)</w:t>
      </w:r>
      <w:r w:rsidR="00585B0E" w:rsidRPr="00B96871">
        <w:t xml:space="preserve"> DMA, </w:t>
      </w:r>
      <w:r w:rsidR="00052D62" w:rsidRPr="00B96871">
        <w:t xml:space="preserve">DMB, DMC, DMD, and DME.  </w:t>
      </w:r>
      <w:r w:rsidR="00D7750F" w:rsidRPr="00B96871">
        <w:t>T</w:t>
      </w:r>
      <w:r w:rsidR="00052D62" w:rsidRPr="00B96871">
        <w:t xml:space="preserve">he 2/LQ01/190 WMR Code </w:t>
      </w:r>
      <w:r w:rsidR="00D7750F" w:rsidRPr="00B96871">
        <w:t>corresponds to</w:t>
      </w:r>
      <w:r w:rsidR="00585B0E" w:rsidRPr="00B96871">
        <w:t xml:space="preserve"> </w:t>
      </w:r>
      <w:proofErr w:type="spellStart"/>
      <w:r w:rsidR="00052D62" w:rsidRPr="00B96871">
        <w:t>to</w:t>
      </w:r>
      <w:proofErr w:type="spellEnd"/>
      <w:r w:rsidR="00052D62" w:rsidRPr="00B96871">
        <w:t xml:space="preserve"> the </w:t>
      </w:r>
      <w:r w:rsidR="00E46676">
        <w:t xml:space="preserve">legacy </w:t>
      </w:r>
      <w:r w:rsidR="00052D62" w:rsidRPr="00B96871">
        <w:t>DI</w:t>
      </w:r>
      <w:r w:rsidR="00585B0E" w:rsidRPr="00B96871">
        <w:t>Cs</w:t>
      </w:r>
      <w:r w:rsidR="00E9307D" w:rsidRPr="00E9307D">
        <w:t>.</w:t>
      </w:r>
      <w:r w:rsidR="003A20CA" w:rsidRPr="00E9307D">
        <w:rPr>
          <w:rStyle w:val="FootnoteReference"/>
        </w:rPr>
        <w:footnoteReference w:id="1"/>
      </w:r>
    </w:p>
    <w:p w14:paraId="67A4A2FB" w14:textId="3DF79B65" w:rsidR="00052D62" w:rsidRPr="00B96871" w:rsidRDefault="007D61E0" w:rsidP="00DF045C">
      <w:pPr>
        <w:tabs>
          <w:tab w:val="left" w:pos="540"/>
          <w:tab w:val="left" w:pos="1080"/>
          <w:tab w:val="left" w:pos="1620"/>
          <w:tab w:val="left" w:pos="2160"/>
          <w:tab w:val="left" w:pos="2275"/>
          <w:tab w:val="left" w:pos="3240"/>
        </w:tabs>
        <w:spacing w:after="240"/>
      </w:pPr>
      <w:r>
        <w:tab/>
      </w:r>
      <w:r>
        <w:tab/>
      </w:r>
      <w:r w:rsidR="00DF045C">
        <w:tab/>
      </w:r>
      <w:r>
        <w:t>C3.1.</w:t>
      </w:r>
      <w:r w:rsidR="008536FE">
        <w:t>2</w:t>
      </w:r>
      <w:r w:rsidR="00052D62" w:rsidRPr="00B96871">
        <w:t xml:space="preserve">.1.  </w:t>
      </w:r>
      <w:r w:rsidR="00E46676">
        <w:t xml:space="preserve">DIC </w:t>
      </w:r>
      <w:r w:rsidR="00052D62" w:rsidRPr="00B96871">
        <w:t xml:space="preserve">DMS, Recurring U.S. Other WMR Data = LQ01 qualifier ‘LZ’ WMR </w:t>
      </w:r>
      <w:r w:rsidR="00DF6E4F" w:rsidRPr="00B96871">
        <w:t>Code</w:t>
      </w:r>
      <w:r w:rsidR="00052D62" w:rsidRPr="00B96871">
        <w:t xml:space="preserve"> 7–Recurring U.S. Balance War Reserves.</w:t>
      </w:r>
    </w:p>
    <w:p w14:paraId="67A4A2FC" w14:textId="07FC7432" w:rsidR="00052D62" w:rsidRPr="00B96871" w:rsidRDefault="007D61E0" w:rsidP="00DF045C">
      <w:pPr>
        <w:tabs>
          <w:tab w:val="left" w:pos="540"/>
          <w:tab w:val="left" w:pos="1080"/>
          <w:tab w:val="left" w:pos="1620"/>
          <w:tab w:val="left" w:pos="2160"/>
          <w:tab w:val="left" w:pos="2275"/>
          <w:tab w:val="left" w:pos="3240"/>
        </w:tabs>
        <w:spacing w:after="240"/>
      </w:pPr>
      <w:r>
        <w:tab/>
      </w:r>
      <w:r>
        <w:tab/>
      </w:r>
      <w:r w:rsidR="00DF045C">
        <w:tab/>
      </w:r>
      <w:r>
        <w:t>C3.1.</w:t>
      </w:r>
      <w:r w:rsidR="008536FE">
        <w:t>2</w:t>
      </w:r>
      <w:r w:rsidR="00052D62" w:rsidRPr="00B96871">
        <w:t>.2.  DI</w:t>
      </w:r>
      <w:r w:rsidR="00E46676">
        <w:t>C</w:t>
      </w:r>
      <w:r w:rsidR="00052D62" w:rsidRPr="00B96871">
        <w:t xml:space="preserve"> DMB, Nonrecurring U.S. Other WMR Data = LQ01 qualifier ‘LZ’ WMR </w:t>
      </w:r>
      <w:r w:rsidR="00DF6E4F" w:rsidRPr="00B96871">
        <w:t>Code</w:t>
      </w:r>
      <w:r w:rsidR="00052D62" w:rsidRPr="00B96871">
        <w:t xml:space="preserve"> 8–Nonrecurring U.S. Balance War Reserves.</w:t>
      </w:r>
    </w:p>
    <w:p w14:paraId="67A4A2FD" w14:textId="69574513" w:rsidR="00F26CFF" w:rsidRPr="00B96871" w:rsidRDefault="00052D62" w:rsidP="004D077F">
      <w:pPr>
        <w:tabs>
          <w:tab w:val="left" w:pos="540"/>
          <w:tab w:val="left" w:pos="1080"/>
          <w:tab w:val="left" w:pos="1620"/>
        </w:tabs>
        <w:spacing w:after="240"/>
      </w:pPr>
      <w:r w:rsidRPr="00B96871">
        <w:tab/>
      </w:r>
      <w:r w:rsidRPr="00B96871">
        <w:tab/>
      </w:r>
      <w:r w:rsidR="00DF045C">
        <w:tab/>
      </w:r>
      <w:r w:rsidRPr="00B96871">
        <w:t>C3.1.</w:t>
      </w:r>
      <w:r w:rsidR="008536FE">
        <w:t>2</w:t>
      </w:r>
      <w:r w:rsidRPr="00B96871">
        <w:t>.</w:t>
      </w:r>
      <w:r w:rsidR="00EA38CE" w:rsidRPr="00B96871">
        <w:t>3</w:t>
      </w:r>
      <w:r w:rsidRPr="00B96871">
        <w:t>.</w:t>
      </w:r>
      <w:r w:rsidR="00EA38CE" w:rsidRPr="00B96871">
        <w:t xml:space="preserve">  DI</w:t>
      </w:r>
      <w:r w:rsidR="00E46676">
        <w:t>C</w:t>
      </w:r>
      <w:r w:rsidR="00EA38CE" w:rsidRPr="00B96871">
        <w:t xml:space="preserve"> DMC</w:t>
      </w:r>
      <w:r w:rsidRPr="00B96871">
        <w:t xml:space="preserve">, </w:t>
      </w:r>
      <w:r w:rsidR="00EA38CE" w:rsidRPr="00B96871">
        <w:t>Nonr</w:t>
      </w:r>
      <w:r w:rsidRPr="00B96871">
        <w:t xml:space="preserve">ecurring </w:t>
      </w:r>
      <w:r w:rsidR="00EA38CE" w:rsidRPr="00B96871">
        <w:t>Allies</w:t>
      </w:r>
      <w:r w:rsidRPr="00B96871">
        <w:t xml:space="preserve"> Other WMR Data = LQ01 qualifier ‘LZ’</w:t>
      </w:r>
      <w:r w:rsidR="00EA38CE" w:rsidRPr="00B96871">
        <w:t xml:space="preserve"> WMR </w:t>
      </w:r>
      <w:r w:rsidR="00DF6E4F" w:rsidRPr="00B96871">
        <w:t>Code</w:t>
      </w:r>
      <w:r w:rsidR="00EA38CE" w:rsidRPr="00B96871">
        <w:t xml:space="preserve"> 9</w:t>
      </w:r>
      <w:r w:rsidRPr="00B96871">
        <w:t>–</w:t>
      </w:r>
      <w:r w:rsidR="00EA38CE" w:rsidRPr="00B96871">
        <w:t>Nonr</w:t>
      </w:r>
      <w:r w:rsidRPr="00B96871">
        <w:t xml:space="preserve">ecurring </w:t>
      </w:r>
      <w:r w:rsidR="00EA38CE" w:rsidRPr="00B96871">
        <w:t>Allies</w:t>
      </w:r>
      <w:r w:rsidRPr="00B96871">
        <w:t>. Balance War Reserves.</w:t>
      </w:r>
    </w:p>
    <w:p w14:paraId="67A4A2FE" w14:textId="23832F0A" w:rsidR="00052D62" w:rsidRPr="00B96871" w:rsidRDefault="00F26CFF" w:rsidP="00DF045C">
      <w:pPr>
        <w:tabs>
          <w:tab w:val="left" w:pos="540"/>
          <w:tab w:val="left" w:pos="1080"/>
          <w:tab w:val="left" w:pos="1620"/>
          <w:tab w:val="left" w:pos="2160"/>
          <w:tab w:val="left" w:pos="2275"/>
          <w:tab w:val="left" w:pos="3240"/>
        </w:tabs>
        <w:spacing w:after="240"/>
      </w:pPr>
      <w:r w:rsidRPr="00B96871">
        <w:tab/>
      </w:r>
      <w:r w:rsidR="007D61E0">
        <w:tab/>
      </w:r>
      <w:r w:rsidR="00DF045C">
        <w:tab/>
      </w:r>
      <w:r w:rsidR="007D61E0">
        <w:t>C3.1.</w:t>
      </w:r>
      <w:r w:rsidR="008536FE">
        <w:t>2</w:t>
      </w:r>
      <w:r w:rsidR="00052D62" w:rsidRPr="00B96871">
        <w:t>.</w:t>
      </w:r>
      <w:r w:rsidR="00EA38CE" w:rsidRPr="00B96871">
        <w:t>4</w:t>
      </w:r>
      <w:r w:rsidR="00052D62" w:rsidRPr="00B96871">
        <w:t>.</w:t>
      </w:r>
      <w:r w:rsidR="00EA38CE" w:rsidRPr="00B96871">
        <w:t xml:space="preserve">  DI</w:t>
      </w:r>
      <w:r w:rsidR="00E46676">
        <w:t>C</w:t>
      </w:r>
      <w:r w:rsidR="00EA38CE" w:rsidRPr="00B96871">
        <w:t xml:space="preserve"> DMD</w:t>
      </w:r>
      <w:r w:rsidR="00052D62" w:rsidRPr="00B96871">
        <w:t xml:space="preserve">, </w:t>
      </w:r>
      <w:r w:rsidR="00EA38CE" w:rsidRPr="00B96871">
        <w:t>WMR Forecasted Return Data</w:t>
      </w:r>
      <w:r w:rsidR="00052D62" w:rsidRPr="00B96871">
        <w:t xml:space="preserve"> = LQ01 qualifier ‘LZ’ WMR </w:t>
      </w:r>
      <w:r w:rsidR="00DF6E4F" w:rsidRPr="00B96871">
        <w:t>Code</w:t>
      </w:r>
      <w:r w:rsidR="00052D62" w:rsidRPr="00B96871">
        <w:t xml:space="preserve"> </w:t>
      </w:r>
      <w:r w:rsidR="00EA38CE" w:rsidRPr="00B96871">
        <w:t>4</w:t>
      </w:r>
      <w:r w:rsidR="00052D62" w:rsidRPr="00B96871">
        <w:t>–</w:t>
      </w:r>
      <w:r w:rsidR="00EA38CE" w:rsidRPr="00B96871">
        <w:t>WMR Forecasted Reparable Return</w:t>
      </w:r>
      <w:r w:rsidR="00052D62" w:rsidRPr="00B96871">
        <w:t>.</w:t>
      </w:r>
    </w:p>
    <w:p w14:paraId="67A4A2FF" w14:textId="60C0DC58" w:rsidR="00052D62" w:rsidRPr="00B96871" w:rsidRDefault="007D61E0" w:rsidP="00DF045C">
      <w:pPr>
        <w:tabs>
          <w:tab w:val="left" w:pos="540"/>
          <w:tab w:val="left" w:pos="1080"/>
          <w:tab w:val="left" w:pos="1620"/>
          <w:tab w:val="left" w:pos="2160"/>
          <w:tab w:val="left" w:pos="2275"/>
          <w:tab w:val="left" w:pos="3240"/>
        </w:tabs>
        <w:spacing w:after="240"/>
      </w:pPr>
      <w:r>
        <w:tab/>
      </w:r>
      <w:r>
        <w:tab/>
      </w:r>
      <w:r w:rsidR="00DF045C">
        <w:tab/>
      </w:r>
      <w:r>
        <w:t>C3.1.</w:t>
      </w:r>
      <w:r w:rsidR="008536FE">
        <w:t>2</w:t>
      </w:r>
      <w:r w:rsidR="00EA38CE" w:rsidRPr="00B96871">
        <w:t>.5.  DI</w:t>
      </w:r>
      <w:r w:rsidR="00E46676">
        <w:t>C</w:t>
      </w:r>
      <w:r w:rsidR="00EA38CE" w:rsidRPr="00B96871">
        <w:t xml:space="preserve"> DME, WMR Visibility Data = LQ01 qualifier ‘LZ’ WMR </w:t>
      </w:r>
      <w:r w:rsidR="00DF6E4F" w:rsidRPr="00B96871">
        <w:t>Code</w:t>
      </w:r>
      <w:r w:rsidR="00EA38CE" w:rsidRPr="00B96871">
        <w:t xml:space="preserve"> 10–</w:t>
      </w:r>
      <w:r w:rsidR="00DF6E4F" w:rsidRPr="00B96871">
        <w:t>P</w:t>
      </w:r>
      <w:r w:rsidR="003815CA" w:rsidRPr="00B96871">
        <w:t>r</w:t>
      </w:r>
      <w:r w:rsidR="00DF6E4F" w:rsidRPr="00B96871">
        <w:t>e</w:t>
      </w:r>
      <w:r w:rsidR="00EA38CE" w:rsidRPr="00B96871">
        <w:t xml:space="preserve">-Positioned War </w:t>
      </w:r>
      <w:r w:rsidR="00DF6E4F" w:rsidRPr="00B96871">
        <w:t>Reserve</w:t>
      </w:r>
      <w:r w:rsidR="00EA38CE" w:rsidRPr="00B96871">
        <w:t>.  Wholesale, Protected and Nonprotected.</w:t>
      </w:r>
    </w:p>
    <w:p w14:paraId="67A4A300" w14:textId="30ED3D86" w:rsidR="004853A2" w:rsidRPr="00B96871" w:rsidRDefault="00E00903" w:rsidP="00DF045C">
      <w:pPr>
        <w:keepNext/>
        <w:tabs>
          <w:tab w:val="left" w:pos="540"/>
          <w:tab w:val="left" w:pos="1080"/>
          <w:tab w:val="left" w:pos="1620"/>
        </w:tabs>
        <w:spacing w:after="240"/>
      </w:pPr>
      <w:r w:rsidRPr="00B96871">
        <w:lastRenderedPageBreak/>
        <w:t xml:space="preserve">C3.2.  </w:t>
      </w:r>
      <w:r w:rsidR="00E46676" w:rsidRPr="00B96871">
        <w:rPr>
          <w:u w:val="single"/>
        </w:rPr>
        <w:t>W</w:t>
      </w:r>
      <w:r w:rsidR="00D64E8F">
        <w:rPr>
          <w:u w:val="single"/>
        </w:rPr>
        <w:t>AR MATERIEL REQUIREMENTS</w:t>
      </w:r>
    </w:p>
    <w:p w14:paraId="67A4A301" w14:textId="235D8E9C" w:rsidR="004853A2" w:rsidRPr="00B96871" w:rsidRDefault="00E4651D" w:rsidP="003815CA">
      <w:pPr>
        <w:tabs>
          <w:tab w:val="left" w:pos="540"/>
          <w:tab w:val="left" w:pos="1080"/>
          <w:tab w:val="left" w:pos="1620"/>
        </w:tabs>
        <w:spacing w:after="240"/>
      </w:pPr>
      <w:r w:rsidRPr="00B96871">
        <w:tab/>
      </w:r>
      <w:r w:rsidR="00E00903" w:rsidRPr="00B96871">
        <w:t xml:space="preserve">C3.2.1.  </w:t>
      </w:r>
      <w:r w:rsidR="004853A2" w:rsidRPr="00B96871">
        <w:rPr>
          <w:u w:val="single"/>
        </w:rPr>
        <w:t>DoD Policy</w:t>
      </w:r>
      <w:r w:rsidR="004853A2" w:rsidRPr="00B96871">
        <w:t xml:space="preserve">.  </w:t>
      </w:r>
      <w:r w:rsidR="00497C8A" w:rsidRPr="00DD47CC">
        <w:t>DoD Instruction 3110.06</w:t>
      </w:r>
      <w:r w:rsidR="00E91EF0" w:rsidRPr="00B96871">
        <w:t>, “War Reserve Materiel Policy</w:t>
      </w:r>
      <w:r w:rsidR="003815CA" w:rsidRPr="00B96871">
        <w:t>,</w:t>
      </w:r>
      <w:r w:rsidR="00E91EF0" w:rsidRPr="00B96871">
        <w:t>”</w:t>
      </w:r>
      <w:r w:rsidR="003815CA" w:rsidRPr="00B96871">
        <w:t xml:space="preserve"> June 23, 2008</w:t>
      </w:r>
      <w:r w:rsidR="00BA0E29">
        <w:t xml:space="preserve">, contains </w:t>
      </w:r>
      <w:r w:rsidR="00BA0E29" w:rsidRPr="00B96871">
        <w:t>DoD policy for management and development of WMR</w:t>
      </w:r>
      <w:r w:rsidR="003815CA" w:rsidRPr="00B96871">
        <w:t>.</w:t>
      </w:r>
    </w:p>
    <w:p w14:paraId="05A5DB7E" w14:textId="56414DB3" w:rsidR="006B611A" w:rsidRDefault="00E4651D" w:rsidP="006D4E62">
      <w:pPr>
        <w:keepNext/>
        <w:keepLines/>
        <w:tabs>
          <w:tab w:val="left" w:pos="540"/>
          <w:tab w:val="left" w:pos="1080"/>
          <w:tab w:val="left" w:pos="1620"/>
        </w:tabs>
        <w:spacing w:after="240"/>
      </w:pPr>
      <w:r w:rsidRPr="00B96871">
        <w:tab/>
      </w:r>
      <w:r w:rsidR="006B611A">
        <w:t>C3.2.2</w:t>
      </w:r>
      <w:r w:rsidR="00B971B4">
        <w:t>.  WMR procedures provide for:</w:t>
      </w:r>
    </w:p>
    <w:p w14:paraId="62E075D8" w14:textId="63239A9B" w:rsidR="006B611A" w:rsidRPr="00B96871" w:rsidRDefault="006B611A" w:rsidP="006D4E62">
      <w:pPr>
        <w:keepNext/>
        <w:keepLines/>
        <w:tabs>
          <w:tab w:val="left" w:pos="540"/>
          <w:tab w:val="left" w:pos="1080"/>
          <w:tab w:val="left" w:pos="1620"/>
        </w:tabs>
        <w:spacing w:after="240"/>
      </w:pPr>
      <w:r>
        <w:tab/>
      </w:r>
      <w:r>
        <w:tab/>
      </w:r>
      <w:r>
        <w:tab/>
        <w:t>C3.2</w:t>
      </w:r>
      <w:r w:rsidRPr="00B96871">
        <w:t xml:space="preserve">.1.1.  </w:t>
      </w:r>
      <w:r w:rsidR="00B971B4">
        <w:t>DoD Component s</w:t>
      </w:r>
      <w:r w:rsidRPr="00B96871">
        <w:t xml:space="preserve">ubmission of WMR data to the </w:t>
      </w:r>
      <w:r w:rsidR="00E86AFD">
        <w:t>i</w:t>
      </w:r>
      <w:r w:rsidRPr="00B96871">
        <w:t xml:space="preserve">ntegrated </w:t>
      </w:r>
      <w:r w:rsidR="00E86AFD">
        <w:t>m</w:t>
      </w:r>
      <w:r w:rsidRPr="00B96871">
        <w:t xml:space="preserve">ateriel </w:t>
      </w:r>
      <w:r w:rsidR="00E86AFD">
        <w:t>m</w:t>
      </w:r>
      <w:r w:rsidRPr="00B96871">
        <w:t>anagers (IMMs) of the Military Departments, DLA, and GSA.</w:t>
      </w:r>
    </w:p>
    <w:p w14:paraId="5815C765" w14:textId="66E167A6" w:rsidR="006B611A" w:rsidRPr="00B96871" w:rsidRDefault="006B611A" w:rsidP="006B611A">
      <w:pPr>
        <w:tabs>
          <w:tab w:val="left" w:pos="540"/>
          <w:tab w:val="left" w:pos="1080"/>
          <w:tab w:val="left" w:pos="1620"/>
        </w:tabs>
        <w:spacing w:after="240"/>
      </w:pPr>
      <w:r w:rsidRPr="00B96871">
        <w:tab/>
      </w:r>
      <w:r w:rsidRPr="00B96871">
        <w:tab/>
      </w:r>
      <w:r w:rsidRPr="00B96871">
        <w:tab/>
      </w:r>
      <w:r>
        <w:t>C3.2</w:t>
      </w:r>
      <w:r w:rsidRPr="00B96871">
        <w:t>.1</w:t>
      </w:r>
      <w:r>
        <w:t>.</w:t>
      </w:r>
      <w:r w:rsidRPr="00B96871">
        <w:t xml:space="preserve">2.  </w:t>
      </w:r>
      <w:r w:rsidR="00B971B4">
        <w:t>IMM e</w:t>
      </w:r>
      <w:r w:rsidRPr="00B96871">
        <w:t xml:space="preserve">dit and validation of </w:t>
      </w:r>
      <w:r w:rsidR="00B971B4">
        <w:t>WMR Transaction data</w:t>
      </w:r>
      <w:r w:rsidRPr="00B96871">
        <w:t xml:space="preserve"> and rejection of incomplete or invalid input.</w:t>
      </w:r>
    </w:p>
    <w:p w14:paraId="43F846A3" w14:textId="4CB0D781" w:rsidR="006B611A" w:rsidRPr="00E9307D" w:rsidRDefault="006B611A" w:rsidP="003815CA">
      <w:pPr>
        <w:tabs>
          <w:tab w:val="left" w:pos="540"/>
          <w:tab w:val="left" w:pos="1080"/>
          <w:tab w:val="left" w:pos="1620"/>
        </w:tabs>
        <w:spacing w:after="240"/>
      </w:pPr>
      <w:r w:rsidRPr="00B96871">
        <w:tab/>
      </w:r>
      <w:r w:rsidRPr="00B96871">
        <w:tab/>
      </w:r>
      <w:r w:rsidRPr="00B96871">
        <w:tab/>
      </w:r>
      <w:r>
        <w:t>C3.2</w:t>
      </w:r>
      <w:r w:rsidRPr="00B96871">
        <w:t>.1</w:t>
      </w:r>
      <w:r>
        <w:t>.</w:t>
      </w:r>
      <w:r w:rsidRPr="00B96871">
        <w:t xml:space="preserve">3.  Providing output from the </w:t>
      </w:r>
      <w:r>
        <w:t>l</w:t>
      </w:r>
      <w:r w:rsidRPr="00B96871">
        <w:t xml:space="preserve">osing </w:t>
      </w:r>
      <w:r>
        <w:t>i</w:t>
      </w:r>
      <w:r w:rsidRPr="00B96871">
        <w:t xml:space="preserve">nventory </w:t>
      </w:r>
      <w:r>
        <w:t>m</w:t>
      </w:r>
      <w:r w:rsidRPr="00B96871">
        <w:t xml:space="preserve">anager (LIM) to </w:t>
      </w:r>
      <w:r w:rsidRPr="00E9307D">
        <w:t xml:space="preserve">the gaining </w:t>
      </w:r>
      <w:proofErr w:type="spellStart"/>
      <w:r w:rsidRPr="00E9307D">
        <w:t>iventory</w:t>
      </w:r>
      <w:proofErr w:type="spellEnd"/>
      <w:r w:rsidRPr="00E9307D">
        <w:t xml:space="preserve"> manager (GIM) upon logistics reassignment of an item.</w:t>
      </w:r>
    </w:p>
    <w:p w14:paraId="37484283" w14:textId="3928029F" w:rsidR="008536FE" w:rsidRPr="00E9307D" w:rsidRDefault="008536FE" w:rsidP="003815CA">
      <w:pPr>
        <w:tabs>
          <w:tab w:val="left" w:pos="540"/>
          <w:tab w:val="left" w:pos="1080"/>
          <w:tab w:val="left" w:pos="1620"/>
        </w:tabs>
        <w:spacing w:after="240"/>
      </w:pPr>
      <w:r w:rsidRPr="00E9307D">
        <w:tab/>
        <w:t>C3.2.3.</w:t>
      </w:r>
      <w:r w:rsidRPr="00E9307D">
        <w:tab/>
        <w:t>This chapter also provides guidelines which affect simulated mobilization exercises.</w:t>
      </w:r>
      <w:r w:rsidRPr="00E9307D">
        <w:tab/>
      </w:r>
    </w:p>
    <w:p w14:paraId="67A4A302" w14:textId="5B3B5013" w:rsidR="004853A2" w:rsidRPr="00E9307D" w:rsidRDefault="006B611A" w:rsidP="003815CA">
      <w:pPr>
        <w:tabs>
          <w:tab w:val="left" w:pos="540"/>
          <w:tab w:val="left" w:pos="1080"/>
          <w:tab w:val="left" w:pos="1620"/>
        </w:tabs>
        <w:spacing w:after="240"/>
      </w:pPr>
      <w:r w:rsidRPr="00E9307D">
        <w:tab/>
      </w:r>
      <w:r w:rsidR="00B971B4" w:rsidRPr="00E9307D">
        <w:t>C3.2.</w:t>
      </w:r>
      <w:r w:rsidR="008536FE" w:rsidRPr="00E9307D">
        <w:t>4</w:t>
      </w:r>
      <w:r w:rsidR="00E00903" w:rsidRPr="00E9307D">
        <w:t xml:space="preserve">.  </w:t>
      </w:r>
      <w:r w:rsidR="00B971B4" w:rsidRPr="00E9307D">
        <w:rPr>
          <w:u w:val="single"/>
        </w:rPr>
        <w:t>DoD Component Input</w:t>
      </w:r>
      <w:r w:rsidR="008466FC" w:rsidRPr="00E9307D">
        <w:t>.</w:t>
      </w:r>
      <w:r w:rsidR="000437A3" w:rsidRPr="00E9307D">
        <w:t xml:space="preserve"> </w:t>
      </w:r>
      <w:r w:rsidR="008466FC" w:rsidRPr="00E9307D">
        <w:t xml:space="preserve"> The </w:t>
      </w:r>
      <w:r w:rsidR="004853A2" w:rsidRPr="00E9307D">
        <w:t xml:space="preserve">DoD Components </w:t>
      </w:r>
      <w:r w:rsidR="008466FC" w:rsidRPr="00E9307D">
        <w:t>shall</w:t>
      </w:r>
      <w:r w:rsidR="0058762B" w:rsidRPr="00E9307D">
        <w:t xml:space="preserve"> send</w:t>
      </w:r>
      <w:r w:rsidR="004853A2" w:rsidRPr="00E9307D">
        <w:t xml:space="preserve"> </w:t>
      </w:r>
      <w:r w:rsidR="000437A3" w:rsidRPr="00E9307D">
        <w:t>WMR</w:t>
      </w:r>
      <w:r w:rsidR="006B5D4C" w:rsidRPr="00E9307D">
        <w:t xml:space="preserve"> data to reach IMMs by 15 Febru</w:t>
      </w:r>
      <w:r w:rsidR="004853A2" w:rsidRPr="00E9307D">
        <w:t xml:space="preserve">ary of each year and </w:t>
      </w:r>
      <w:r w:rsidR="001A5F8D" w:rsidRPr="00E9307D">
        <w:t xml:space="preserve">shall </w:t>
      </w:r>
      <w:r w:rsidR="004853A2" w:rsidRPr="00E9307D">
        <w:t>submit corrections and/or changes as required.  Do not submit zero quantity requirements.</w:t>
      </w:r>
    </w:p>
    <w:p w14:paraId="67A4A303" w14:textId="257616C6" w:rsidR="004853A2" w:rsidRPr="00B96871" w:rsidRDefault="00E4651D" w:rsidP="003815CA">
      <w:pPr>
        <w:tabs>
          <w:tab w:val="left" w:pos="540"/>
          <w:tab w:val="left" w:pos="1080"/>
          <w:tab w:val="left" w:pos="1620"/>
        </w:tabs>
        <w:spacing w:after="240"/>
      </w:pPr>
      <w:r w:rsidRPr="00E9307D">
        <w:tab/>
      </w:r>
      <w:r w:rsidR="008536FE" w:rsidRPr="00E9307D">
        <w:t>C3.2.5</w:t>
      </w:r>
      <w:r w:rsidR="00E00903" w:rsidRPr="00E9307D">
        <w:t xml:space="preserve">.  </w:t>
      </w:r>
      <w:r w:rsidR="00B971B4" w:rsidRPr="00E9307D">
        <w:rPr>
          <w:u w:val="single"/>
        </w:rPr>
        <w:t>IMM Responsibility</w:t>
      </w:r>
      <w:r w:rsidR="004853A2" w:rsidRPr="00E9307D">
        <w:t xml:space="preserve">.  The IMM </w:t>
      </w:r>
      <w:r w:rsidR="00EA38CE" w:rsidRPr="00E9307D">
        <w:t>sha</w:t>
      </w:r>
      <w:r w:rsidR="004853A2" w:rsidRPr="00E9307D">
        <w:t xml:space="preserve">ll control each DoD Component's input WMR </w:t>
      </w:r>
      <w:r w:rsidR="00F26CFF" w:rsidRPr="00E9307D">
        <w:t>T</w:t>
      </w:r>
      <w:r w:rsidR="004853A2" w:rsidRPr="00E9307D">
        <w:t>ransactions</w:t>
      </w:r>
      <w:r w:rsidR="004D077F" w:rsidRPr="00E9307D">
        <w:t xml:space="preserve"> by </w:t>
      </w:r>
      <w:r w:rsidR="00535ECF" w:rsidRPr="00E9307D">
        <w:t>n</w:t>
      </w:r>
      <w:r w:rsidR="004D077F" w:rsidRPr="00E9307D">
        <w:t xml:space="preserve">ational </w:t>
      </w:r>
      <w:r w:rsidR="00535ECF" w:rsidRPr="00E9307D">
        <w:t>s</w:t>
      </w:r>
      <w:r w:rsidR="004D077F" w:rsidRPr="00E9307D">
        <w:t xml:space="preserve">tock </w:t>
      </w:r>
      <w:r w:rsidR="00535ECF" w:rsidRPr="00E9307D">
        <w:t>n</w:t>
      </w:r>
      <w:r w:rsidR="004D077F" w:rsidRPr="00E9307D">
        <w:t>umber (NSN)</w:t>
      </w:r>
      <w:r w:rsidR="004853A2" w:rsidRPr="00E9307D">
        <w:t>, edit</w:t>
      </w:r>
      <w:r w:rsidR="004853A2" w:rsidRPr="00B96871">
        <w:t xml:space="preserve"> the </w:t>
      </w:r>
      <w:r w:rsidR="00EA38CE" w:rsidRPr="00B96871">
        <w:t>WMR Transaction</w:t>
      </w:r>
      <w:r w:rsidR="00A26528" w:rsidRPr="00B96871">
        <w:t>s</w:t>
      </w:r>
      <w:r w:rsidR="00EA38CE" w:rsidRPr="00B96871">
        <w:t xml:space="preserve">, </w:t>
      </w:r>
      <w:r w:rsidR="004853A2" w:rsidRPr="00B96871">
        <w:t xml:space="preserve">and validate the edited transactions for </w:t>
      </w:r>
      <w:r w:rsidR="00A26528" w:rsidRPr="00B96871">
        <w:t xml:space="preserve">data </w:t>
      </w:r>
      <w:r w:rsidR="004853A2" w:rsidRPr="00B96871">
        <w:t xml:space="preserve">adequacy and accuracy.  The IMM </w:t>
      </w:r>
      <w:r w:rsidR="00EA38CE" w:rsidRPr="00B96871">
        <w:t>sha</w:t>
      </w:r>
      <w:r w:rsidR="004853A2" w:rsidRPr="00B96871">
        <w:t xml:space="preserve">ll consider validated requirements in the annual computation of the Balance War Reserve, and in any </w:t>
      </w:r>
      <w:proofErr w:type="spellStart"/>
      <w:r w:rsidR="004853A2" w:rsidRPr="00B96871">
        <w:t>recomputation</w:t>
      </w:r>
      <w:proofErr w:type="spellEnd"/>
      <w:r w:rsidR="004853A2" w:rsidRPr="00B96871">
        <w:t xml:space="preserve"> of these requirements upon receipt of corrected or revised input.  </w:t>
      </w:r>
      <w:r w:rsidR="00DF6E4F" w:rsidRPr="00B96871">
        <w:t>When a WMR Transaction contains an invalid NSN, unit of issue, quantity</w:t>
      </w:r>
      <w:r w:rsidR="00A26528" w:rsidRPr="00B96871">
        <w:t>,</w:t>
      </w:r>
      <w:r w:rsidR="00DF6E4F" w:rsidRPr="00B96871">
        <w:t xml:space="preserve"> or date, process a </w:t>
      </w:r>
      <w:r w:rsidR="00DF6E4F" w:rsidRPr="00B96871">
        <w:rPr>
          <w:bCs/>
          <w:iCs/>
        </w:rPr>
        <w:t>D</w:t>
      </w:r>
      <w:r w:rsidR="0058249E" w:rsidRPr="00B96871">
        <w:rPr>
          <w:bCs/>
          <w:iCs/>
        </w:rPr>
        <w:t>LM</w:t>
      </w:r>
      <w:r w:rsidR="00DF6E4F" w:rsidRPr="00B96871">
        <w:rPr>
          <w:bCs/>
          <w:iCs/>
        </w:rPr>
        <w:t>S 824R, Reject Advice</w:t>
      </w:r>
      <w:r w:rsidR="00DF6E4F" w:rsidRPr="00B96871">
        <w:t xml:space="preserve">.  </w:t>
      </w:r>
      <w:r w:rsidR="004853A2" w:rsidRPr="00B96871">
        <w:t xml:space="preserve">However, when the transaction is invalid for any other reason, manually reject the entire submission to the submitting DoD Component.  Include </w:t>
      </w:r>
      <w:r w:rsidR="0058762B" w:rsidRPr="00B96871">
        <w:t>all rejects on a listing show</w:t>
      </w:r>
      <w:r w:rsidR="004853A2" w:rsidRPr="00B96871">
        <w:t xml:space="preserve">ing an image of the input transaction and a code identifying the reason for the reject.  Mail the listing together with a letter explaining the reject code and action(s) required </w:t>
      </w:r>
      <w:r w:rsidR="00A26528" w:rsidRPr="00B96871">
        <w:t>of</w:t>
      </w:r>
      <w:r w:rsidR="004853A2" w:rsidRPr="00B96871">
        <w:t xml:space="preserve"> the submitter.</w:t>
      </w:r>
    </w:p>
    <w:p w14:paraId="67A4A304" w14:textId="179833C8" w:rsidR="004853A2" w:rsidRPr="00B96871" w:rsidRDefault="0058762B" w:rsidP="003815CA">
      <w:pPr>
        <w:tabs>
          <w:tab w:val="left" w:pos="540"/>
          <w:tab w:val="left" w:pos="1080"/>
          <w:tab w:val="left" w:pos="1620"/>
        </w:tabs>
        <w:spacing w:after="240"/>
      </w:pPr>
      <w:r w:rsidRPr="00B96871">
        <w:tab/>
      </w:r>
      <w:r w:rsidR="008536FE" w:rsidRPr="00E9307D">
        <w:t>C3.2.6</w:t>
      </w:r>
      <w:r w:rsidR="00E00903" w:rsidRPr="00E9307D">
        <w:t>.</w:t>
      </w:r>
      <w:r w:rsidR="00E4651D" w:rsidRPr="00E9307D">
        <w:t xml:space="preserve">  </w:t>
      </w:r>
      <w:r w:rsidR="0058249E" w:rsidRPr="00E9307D">
        <w:rPr>
          <w:u w:val="single"/>
        </w:rPr>
        <w:t>Logistically</w:t>
      </w:r>
      <w:r w:rsidR="0058249E" w:rsidRPr="00227419">
        <w:rPr>
          <w:u w:val="single"/>
        </w:rPr>
        <w:t xml:space="preserve"> </w:t>
      </w:r>
      <w:r w:rsidR="004853A2" w:rsidRPr="00227419">
        <w:rPr>
          <w:u w:val="single"/>
        </w:rPr>
        <w:t>Reassigned Items</w:t>
      </w:r>
      <w:r w:rsidR="004853A2" w:rsidRPr="00B96871">
        <w:t xml:space="preserve">.  When items are logistically </w:t>
      </w:r>
      <w:r w:rsidR="00EA38CE" w:rsidRPr="00B96871">
        <w:t>reassigned, the LIM sha</w:t>
      </w:r>
      <w:r w:rsidRPr="00B96871">
        <w:t>ll send</w:t>
      </w:r>
      <w:r w:rsidR="004853A2" w:rsidRPr="00B96871">
        <w:t xml:space="preserve"> the GIM a listing of WMR data with a supporting </w:t>
      </w:r>
      <w:r w:rsidR="00EA38CE" w:rsidRPr="00B96871">
        <w:t>WMR Transaction</w:t>
      </w:r>
      <w:r w:rsidR="006B5D4C" w:rsidRPr="00B96871">
        <w:t>,</w:t>
      </w:r>
      <w:r w:rsidR="004853A2" w:rsidRPr="00B96871">
        <w:t xml:space="preserve"> as prescribed </w:t>
      </w:r>
      <w:r w:rsidR="00E16C7A" w:rsidRPr="00B96871">
        <w:t>in</w:t>
      </w:r>
      <w:r w:rsidR="00227419">
        <w:t xml:space="preserve"> the </w:t>
      </w:r>
      <w:r w:rsidR="00227419" w:rsidRPr="00DD47CC">
        <w:t>Chapter 9</w:t>
      </w:r>
      <w:r w:rsidR="00227419">
        <w:t xml:space="preserve"> of this manual.</w:t>
      </w:r>
    </w:p>
    <w:p w14:paraId="6E1D781D" w14:textId="7B51B9C8" w:rsidR="00B971B4" w:rsidRDefault="00E00903" w:rsidP="003815CA">
      <w:pPr>
        <w:tabs>
          <w:tab w:val="left" w:pos="540"/>
          <w:tab w:val="left" w:pos="1080"/>
          <w:tab w:val="left" w:pos="1620"/>
        </w:tabs>
        <w:spacing w:after="240"/>
      </w:pPr>
      <w:r w:rsidRPr="00B96871">
        <w:t xml:space="preserve">C3.3.  </w:t>
      </w:r>
      <w:r w:rsidR="004853A2" w:rsidRPr="00B96871">
        <w:rPr>
          <w:u w:val="single"/>
        </w:rPr>
        <w:t>SIMULATED MOBILIZATION EXERCISES</w:t>
      </w:r>
    </w:p>
    <w:p w14:paraId="67A4A305" w14:textId="42686611" w:rsidR="004853A2" w:rsidRDefault="00B971B4" w:rsidP="003815CA">
      <w:pPr>
        <w:tabs>
          <w:tab w:val="left" w:pos="540"/>
          <w:tab w:val="left" w:pos="1080"/>
          <w:tab w:val="left" w:pos="1620"/>
        </w:tabs>
        <w:spacing w:after="240"/>
      </w:pPr>
      <w:r>
        <w:tab/>
        <w:t xml:space="preserve">C3.3.1.  </w:t>
      </w:r>
      <w:r w:rsidR="004853A2" w:rsidRPr="00B96871">
        <w:t xml:space="preserve">When establishing plans that require simulated mobilization exercises, identify the associated transactions as simulated mobilization exercise transactions as provided in the applicable </w:t>
      </w:r>
      <w:r w:rsidR="000437A3" w:rsidRPr="00B96871">
        <w:t>DLMS transaction</w:t>
      </w:r>
      <w:r w:rsidR="004853A2" w:rsidRPr="00B96871">
        <w:t xml:space="preserve">.  Do not process simulated mobilization transactions in the supply distribution system(s) as action documents </w:t>
      </w:r>
      <w:r w:rsidR="00A26528" w:rsidRPr="00B96871">
        <w:t>that</w:t>
      </w:r>
      <w:r w:rsidR="004853A2" w:rsidRPr="00B96871">
        <w:t xml:space="preserve"> affect accountable/unit records.  </w:t>
      </w:r>
      <w:r w:rsidR="00E16C7A" w:rsidRPr="00B96871">
        <w:t>The DoD Component</w:t>
      </w:r>
      <w:r w:rsidR="004853A2" w:rsidRPr="00B96871">
        <w:t xml:space="preserve"> activities responsible for initiating these exercises must use extreme caution to ensure </w:t>
      </w:r>
      <w:r w:rsidR="00A26528" w:rsidRPr="00B96871">
        <w:t xml:space="preserve">explicit </w:t>
      </w:r>
      <w:r w:rsidR="004853A2" w:rsidRPr="00B96871">
        <w:t>procedures and complete coordination with all participants.</w:t>
      </w:r>
    </w:p>
    <w:p w14:paraId="073E0F97" w14:textId="6D1DBC62" w:rsidR="00B971B4" w:rsidRPr="00B971B4" w:rsidRDefault="00B971B4" w:rsidP="00B971B4">
      <w:pPr>
        <w:tabs>
          <w:tab w:val="left" w:pos="540"/>
          <w:tab w:val="left" w:pos="1080"/>
        </w:tabs>
        <w:spacing w:after="240"/>
        <w:rPr>
          <w:rFonts w:cs="Arial"/>
          <w:szCs w:val="24"/>
        </w:rPr>
      </w:pPr>
      <w:r>
        <w:lastRenderedPageBreak/>
        <w:tab/>
        <w:t xml:space="preserve">C3.3.2. </w:t>
      </w:r>
      <w:r w:rsidRPr="000F4A9A">
        <w:rPr>
          <w:rFonts w:cs="Arial"/>
          <w:szCs w:val="24"/>
        </w:rPr>
        <w:t>C15.3.2.  Military Standard Requisitioning and Issue Procedures (MILSTRIP), prescribe Project Codes in the 3E series that are reserved for use in simulated mobilization exercises.</w:t>
      </w:r>
    </w:p>
    <w:sectPr w:rsidR="00B971B4" w:rsidRPr="00B971B4" w:rsidSect="003131CD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A308" w14:textId="77777777" w:rsidR="00B86028" w:rsidRDefault="00B86028" w:rsidP="00921B76">
      <w:pPr>
        <w:pStyle w:val="BodyTextHanging"/>
      </w:pPr>
      <w:r>
        <w:separator/>
      </w:r>
    </w:p>
  </w:endnote>
  <w:endnote w:type="continuationSeparator" w:id="0">
    <w:p w14:paraId="67A4A309" w14:textId="77777777" w:rsidR="00B86028" w:rsidRDefault="00B86028" w:rsidP="00921B76">
      <w:pPr>
        <w:pStyle w:val="BodyTextHang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A30D" w14:textId="77777777" w:rsidR="00B86028" w:rsidRPr="00B5276F" w:rsidRDefault="00B86028" w:rsidP="00E4651D">
    <w:pPr>
      <w:pStyle w:val="Footer"/>
      <w:framePr w:wrap="around" w:vAnchor="text" w:hAnchor="margin" w:xAlign="center" w:y="1"/>
      <w:rPr>
        <w:rStyle w:val="PageNumber"/>
        <w:b w:val="0"/>
      </w:rPr>
    </w:pPr>
    <w:r w:rsidRPr="00B5276F">
      <w:rPr>
        <w:rStyle w:val="PageNumber"/>
        <w:b w:val="0"/>
      </w:rPr>
      <w:t>C3-</w:t>
    </w:r>
    <w:r w:rsidRPr="00B5276F">
      <w:rPr>
        <w:rStyle w:val="PageNumber"/>
        <w:b w:val="0"/>
      </w:rPr>
      <w:fldChar w:fldCharType="begin"/>
    </w:r>
    <w:r w:rsidRPr="00B5276F">
      <w:rPr>
        <w:rStyle w:val="PageNumber"/>
        <w:b w:val="0"/>
      </w:rPr>
      <w:instrText xml:space="preserve">PAGE  </w:instrText>
    </w:r>
    <w:r w:rsidRPr="00B5276F"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2</w:t>
    </w:r>
    <w:r w:rsidRPr="00B5276F">
      <w:rPr>
        <w:rStyle w:val="PageNumber"/>
        <w:b w:val="0"/>
      </w:rPr>
      <w:fldChar w:fldCharType="end"/>
    </w:r>
  </w:p>
  <w:p w14:paraId="67A4A30E" w14:textId="77777777" w:rsidR="00B86028" w:rsidRPr="00E4651D" w:rsidRDefault="00B86028" w:rsidP="00E4651D">
    <w:pPr>
      <w:pStyle w:val="Footer"/>
      <w:jc w:val="right"/>
    </w:pPr>
    <w:r>
      <w:t>CHAPTER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1FBD" w14:textId="44992A3A" w:rsidR="00B86028" w:rsidRDefault="00B86028">
    <w:pPr>
      <w:pStyle w:val="Footer"/>
      <w:jc w:val="right"/>
    </w:pPr>
    <w:r>
      <w:t>C3-</w:t>
    </w:r>
    <w:sdt>
      <w:sdtPr>
        <w:id w:val="-3649897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86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>CHAPTER 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4A306" w14:textId="77777777" w:rsidR="00B86028" w:rsidRDefault="00B86028" w:rsidP="00921B76">
      <w:pPr>
        <w:pStyle w:val="BodyTextHanging"/>
      </w:pPr>
      <w:r>
        <w:separator/>
      </w:r>
    </w:p>
  </w:footnote>
  <w:footnote w:type="continuationSeparator" w:id="0">
    <w:p w14:paraId="67A4A307" w14:textId="77777777" w:rsidR="00B86028" w:rsidRDefault="00B86028" w:rsidP="00921B76">
      <w:pPr>
        <w:pStyle w:val="BodyTextHanging"/>
      </w:pPr>
      <w:r>
        <w:continuationSeparator/>
      </w:r>
    </w:p>
  </w:footnote>
  <w:footnote w:id="1">
    <w:p w14:paraId="22399E75" w14:textId="53417397" w:rsidR="00B86028" w:rsidRPr="00E9307D" w:rsidRDefault="00B86028">
      <w:pPr>
        <w:pStyle w:val="FootnoteText"/>
      </w:pPr>
      <w:r w:rsidRPr="00E9307D">
        <w:rPr>
          <w:rStyle w:val="FootnoteReference"/>
        </w:rPr>
        <w:footnoteRef/>
      </w:r>
      <w:r w:rsidRPr="00E9307D">
        <w:t xml:space="preserve"> Refer to legacy DLM 4000.25</w:t>
      </w:r>
      <w:r w:rsidR="00D82861">
        <w:t xml:space="preserve">, DLMS Volume 2, </w:t>
      </w:r>
      <w:r w:rsidRPr="00E9307D">
        <w:t>Appendix 3.28 DM_ War Materiel Requirements Data format.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A30A" w14:textId="77777777" w:rsidR="00B86028" w:rsidRPr="00B5276F" w:rsidRDefault="00B86028" w:rsidP="004032AA">
    <w:pPr>
      <w:pStyle w:val="Header"/>
      <w:jc w:val="left"/>
      <w:rPr>
        <w:i/>
        <w:u w:val="none"/>
      </w:rPr>
    </w:pPr>
    <w:r w:rsidRPr="00B5276F">
      <w:rPr>
        <w:i/>
        <w:u w:val="none"/>
      </w:rPr>
      <w:t>DoD 4000.25-M, Vol 2</w:t>
    </w:r>
    <w:r>
      <w:rPr>
        <w:i/>
        <w:u w:val="none"/>
      </w:rPr>
      <w:t>, August 2004</w:t>
    </w:r>
  </w:p>
  <w:p w14:paraId="67A4A30B" w14:textId="77777777" w:rsidR="00B86028" w:rsidRPr="00B5276F" w:rsidRDefault="00B86028" w:rsidP="004032AA">
    <w:pPr>
      <w:pStyle w:val="Header"/>
      <w:jc w:val="left"/>
      <w:rPr>
        <w:bCs/>
        <w:i/>
        <w:u w:val="none"/>
      </w:rPr>
    </w:pPr>
    <w:r>
      <w:rPr>
        <w:i/>
        <w:u w:val="none"/>
      </w:rPr>
      <w:t>Change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A30C" w14:textId="7BEA42C2" w:rsidR="00B86028" w:rsidRPr="00B72DB4" w:rsidRDefault="00B86028" w:rsidP="00B72DB4">
    <w:pPr>
      <w:pStyle w:val="Header"/>
      <w:jc w:val="right"/>
      <w:rPr>
        <w:i/>
        <w:u w:val="none"/>
      </w:rPr>
    </w:pPr>
    <w:r w:rsidRPr="00B72DB4">
      <w:rPr>
        <w:i/>
        <w:u w:val="none"/>
      </w:rPr>
      <w:t xml:space="preserve">DLM 4000.25, Volume 2, </w:t>
    </w:r>
    <w:r w:rsidR="006E79A1">
      <w:rPr>
        <w:i/>
        <w:u w:val="none"/>
      </w:rPr>
      <w:t>October 09</w:t>
    </w:r>
    <w:r w:rsidRPr="00B72DB4">
      <w:rPr>
        <w:i/>
        <w:u w:val="none"/>
      </w:rPr>
      <w:t>, 2018</w:t>
    </w:r>
  </w:p>
  <w:p w14:paraId="777787E8" w14:textId="0F00F11F" w:rsidR="00B86028" w:rsidRPr="00B72DB4" w:rsidRDefault="00B86028" w:rsidP="00B72DB4">
    <w:pPr>
      <w:pStyle w:val="Header"/>
      <w:jc w:val="right"/>
      <w:rPr>
        <w:i/>
        <w:u w:val="none"/>
      </w:rPr>
    </w:pPr>
    <w:r w:rsidRPr="00B72DB4">
      <w:rPr>
        <w:i/>
        <w:u w:val="none"/>
      </w:rPr>
      <w:t>Change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9A6A7B0"/>
    <w:lvl w:ilvl="0">
      <w:start w:val="3"/>
      <w:numFmt w:val="decimal"/>
      <w:pStyle w:val="Heading1"/>
      <w:suff w:val="nothing"/>
      <w:lvlText w:val="C%1. CHAPTER 3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pStyle w:val="Heading2"/>
      <w:suff w:val="nothing"/>
      <w:lvlText w:val="C%1.%2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nothing"/>
      <w:lvlText w:val="C%1.%2.%3  "/>
      <w:lvlJc w:val="left"/>
      <w:pPr>
        <w:ind w:left="0" w:firstLine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nothing"/>
      <w:lvlText w:val="C%1.%2.%3.%4  "/>
      <w:lvlJc w:val="left"/>
      <w:pPr>
        <w:ind w:left="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nothing"/>
      <w:lvlText w:val="C%1.%2.%3.%4.%5  "/>
      <w:lvlJc w:val="left"/>
      <w:pPr>
        <w:ind w:left="0" w:firstLine="10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nothing"/>
      <w:lvlText w:val="C%1.%2.%3.%4.%5.%6  "/>
      <w:lvlJc w:val="left"/>
      <w:pPr>
        <w:ind w:left="0" w:firstLine="14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suff w:val="nothing"/>
      <w:lvlText w:val="C%1.%2.%3.%4.%5.%6.%7  "/>
      <w:lvlJc w:val="left"/>
      <w:pPr>
        <w:ind w:left="0" w:firstLine="180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suff w:val="nothing"/>
      <w:lvlText w:val="C%1.%2.%3.%4.%5.%6.%7.%8  "/>
      <w:lvlJc w:val="left"/>
      <w:pPr>
        <w:ind w:left="0" w:firstLine="21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suff w:val="nothing"/>
      <w:lvlText w:val="C%1.%2.%3.%4.%5.%6.%7.%8.%9  "/>
      <w:lvlJc w:val="left"/>
      <w:pPr>
        <w:ind w:left="0" w:firstLine="25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761020"/>
    <w:multiLevelType w:val="hybridMultilevel"/>
    <w:tmpl w:val="2FFAD73C"/>
    <w:lvl w:ilvl="0" w:tplc="DA6CD8DC">
      <w:start w:val="1"/>
      <w:numFmt w:val="bullet"/>
      <w:pStyle w:val="List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4414FA"/>
    <w:multiLevelType w:val="multilevel"/>
    <w:tmpl w:val="B4BC1C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5DF83B4E"/>
    <w:multiLevelType w:val="multilevel"/>
    <w:tmpl w:val="B4BC1C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5" w15:restartNumberingAfterBreak="0">
    <w:nsid w:val="6B1C5271"/>
    <w:multiLevelType w:val="multilevel"/>
    <w:tmpl w:val="B4BC1C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759703B1"/>
    <w:multiLevelType w:val="multilevel"/>
    <w:tmpl w:val="B4BC1C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4"/>
  </w:num>
  <w:num w:numId="17">
    <w:abstractNumId w:val="3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AA"/>
    <w:rsid w:val="00000F95"/>
    <w:rsid w:val="00011E19"/>
    <w:rsid w:val="000206A4"/>
    <w:rsid w:val="000437A3"/>
    <w:rsid w:val="00050117"/>
    <w:rsid w:val="00052D62"/>
    <w:rsid w:val="0006064D"/>
    <w:rsid w:val="00097BDC"/>
    <w:rsid w:val="000A6CC1"/>
    <w:rsid w:val="000B1CD6"/>
    <w:rsid w:val="000B7137"/>
    <w:rsid w:val="000D54A6"/>
    <w:rsid w:val="000E5D02"/>
    <w:rsid w:val="000F073A"/>
    <w:rsid w:val="001A5F8D"/>
    <w:rsid w:val="001E35C1"/>
    <w:rsid w:val="001E4620"/>
    <w:rsid w:val="00223E40"/>
    <w:rsid w:val="00227419"/>
    <w:rsid w:val="0025093C"/>
    <w:rsid w:val="00265BDD"/>
    <w:rsid w:val="002B4433"/>
    <w:rsid w:val="003131CD"/>
    <w:rsid w:val="003152DB"/>
    <w:rsid w:val="003243AD"/>
    <w:rsid w:val="0033325C"/>
    <w:rsid w:val="00355B5E"/>
    <w:rsid w:val="003815CA"/>
    <w:rsid w:val="003A20CA"/>
    <w:rsid w:val="003B4D06"/>
    <w:rsid w:val="003B7CF9"/>
    <w:rsid w:val="003C3B90"/>
    <w:rsid w:val="004032AA"/>
    <w:rsid w:val="004234C9"/>
    <w:rsid w:val="00440591"/>
    <w:rsid w:val="004853A2"/>
    <w:rsid w:val="00497C8A"/>
    <w:rsid w:val="004B55FF"/>
    <w:rsid w:val="004B5857"/>
    <w:rsid w:val="004C0155"/>
    <w:rsid w:val="004D077F"/>
    <w:rsid w:val="004D344B"/>
    <w:rsid w:val="00535ECF"/>
    <w:rsid w:val="0054769B"/>
    <w:rsid w:val="0056198A"/>
    <w:rsid w:val="00571B43"/>
    <w:rsid w:val="0058249E"/>
    <w:rsid w:val="00585B0E"/>
    <w:rsid w:val="0058762B"/>
    <w:rsid w:val="005A1037"/>
    <w:rsid w:val="005C4556"/>
    <w:rsid w:val="00622FC0"/>
    <w:rsid w:val="0062460F"/>
    <w:rsid w:val="006253ED"/>
    <w:rsid w:val="006A773F"/>
    <w:rsid w:val="006B5D4C"/>
    <w:rsid w:val="006B611A"/>
    <w:rsid w:val="006B68F9"/>
    <w:rsid w:val="006D4E62"/>
    <w:rsid w:val="006D68DC"/>
    <w:rsid w:val="006E79A1"/>
    <w:rsid w:val="006F7633"/>
    <w:rsid w:val="00757D09"/>
    <w:rsid w:val="00795C9C"/>
    <w:rsid w:val="007A5BB8"/>
    <w:rsid w:val="007C662E"/>
    <w:rsid w:val="007D61E0"/>
    <w:rsid w:val="007F0024"/>
    <w:rsid w:val="008010E3"/>
    <w:rsid w:val="00807A89"/>
    <w:rsid w:val="00816022"/>
    <w:rsid w:val="00816735"/>
    <w:rsid w:val="008263F7"/>
    <w:rsid w:val="008466FC"/>
    <w:rsid w:val="008536FE"/>
    <w:rsid w:val="00874AE7"/>
    <w:rsid w:val="0088195C"/>
    <w:rsid w:val="008C57A0"/>
    <w:rsid w:val="00920E5F"/>
    <w:rsid w:val="00921B76"/>
    <w:rsid w:val="00982FAC"/>
    <w:rsid w:val="009846AA"/>
    <w:rsid w:val="00992F6A"/>
    <w:rsid w:val="009B1512"/>
    <w:rsid w:val="009F65CA"/>
    <w:rsid w:val="009F6CFC"/>
    <w:rsid w:val="00A026E0"/>
    <w:rsid w:val="00A1206E"/>
    <w:rsid w:val="00A26528"/>
    <w:rsid w:val="00A7589E"/>
    <w:rsid w:val="00B107F7"/>
    <w:rsid w:val="00B34E2D"/>
    <w:rsid w:val="00B5276F"/>
    <w:rsid w:val="00B72DB4"/>
    <w:rsid w:val="00B86028"/>
    <w:rsid w:val="00B96871"/>
    <w:rsid w:val="00B971B4"/>
    <w:rsid w:val="00B971E5"/>
    <w:rsid w:val="00BA0E29"/>
    <w:rsid w:val="00BC0F4D"/>
    <w:rsid w:val="00BC13FB"/>
    <w:rsid w:val="00BF7723"/>
    <w:rsid w:val="00C30B11"/>
    <w:rsid w:val="00C41DF7"/>
    <w:rsid w:val="00C51C85"/>
    <w:rsid w:val="00C84309"/>
    <w:rsid w:val="00C904B0"/>
    <w:rsid w:val="00C93DCC"/>
    <w:rsid w:val="00CC0758"/>
    <w:rsid w:val="00CF6F05"/>
    <w:rsid w:val="00D02E27"/>
    <w:rsid w:val="00D12399"/>
    <w:rsid w:val="00D4778A"/>
    <w:rsid w:val="00D64E8F"/>
    <w:rsid w:val="00D7750F"/>
    <w:rsid w:val="00D82861"/>
    <w:rsid w:val="00D90DFC"/>
    <w:rsid w:val="00DA03A8"/>
    <w:rsid w:val="00DB5B69"/>
    <w:rsid w:val="00DB5B9C"/>
    <w:rsid w:val="00DC5C57"/>
    <w:rsid w:val="00DD47CC"/>
    <w:rsid w:val="00DE6192"/>
    <w:rsid w:val="00DF045C"/>
    <w:rsid w:val="00DF6E4F"/>
    <w:rsid w:val="00DF6FAB"/>
    <w:rsid w:val="00E00903"/>
    <w:rsid w:val="00E16C7A"/>
    <w:rsid w:val="00E205FD"/>
    <w:rsid w:val="00E4651D"/>
    <w:rsid w:val="00E46676"/>
    <w:rsid w:val="00E86AFD"/>
    <w:rsid w:val="00E91EF0"/>
    <w:rsid w:val="00E9307D"/>
    <w:rsid w:val="00EA38CE"/>
    <w:rsid w:val="00EE75D9"/>
    <w:rsid w:val="00F04F6F"/>
    <w:rsid w:val="00F26CFF"/>
    <w:rsid w:val="00F36281"/>
    <w:rsid w:val="00F55222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4A2F2"/>
  <w15:docId w15:val="{7B44C68B-9DD4-4589-8D84-458075E9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117"/>
    <w:rPr>
      <w:rFonts w:ascii="Arial" w:hAnsi="Arial"/>
      <w:sz w:val="24"/>
    </w:rPr>
  </w:style>
  <w:style w:type="paragraph" w:styleId="Heading1">
    <w:name w:val="heading 1"/>
    <w:basedOn w:val="Normal"/>
    <w:autoRedefine/>
    <w:qFormat/>
    <w:rsid w:val="00050117"/>
    <w:pPr>
      <w:numPr>
        <w:numId w:val="14"/>
      </w:numPr>
      <w:spacing w:before="60" w:after="120"/>
      <w:jc w:val="center"/>
      <w:outlineLvl w:val="0"/>
    </w:pPr>
    <w:rPr>
      <w:b/>
      <w:caps/>
      <w:sz w:val="48"/>
    </w:rPr>
  </w:style>
  <w:style w:type="paragraph" w:styleId="Heading2">
    <w:name w:val="heading 2"/>
    <w:basedOn w:val="Normal"/>
    <w:autoRedefine/>
    <w:qFormat/>
    <w:rsid w:val="00050117"/>
    <w:pPr>
      <w:numPr>
        <w:ilvl w:val="1"/>
        <w:numId w:val="14"/>
      </w:numPr>
      <w:spacing w:before="240" w:after="60"/>
      <w:outlineLvl w:val="1"/>
    </w:pPr>
    <w:rPr>
      <w:u w:val="single"/>
    </w:rPr>
  </w:style>
  <w:style w:type="paragraph" w:styleId="Heading3">
    <w:name w:val="heading 3"/>
    <w:basedOn w:val="Normal"/>
    <w:autoRedefine/>
    <w:qFormat/>
    <w:rsid w:val="00050117"/>
    <w:pPr>
      <w:numPr>
        <w:ilvl w:val="2"/>
        <w:numId w:val="14"/>
      </w:numPr>
      <w:tabs>
        <w:tab w:val="left" w:pos="1530"/>
      </w:tabs>
      <w:spacing w:before="240" w:after="60"/>
      <w:outlineLvl w:val="2"/>
    </w:pPr>
  </w:style>
  <w:style w:type="paragraph" w:styleId="Heading4">
    <w:name w:val="heading 4"/>
    <w:basedOn w:val="Normal"/>
    <w:autoRedefine/>
    <w:qFormat/>
    <w:rsid w:val="00050117"/>
    <w:pPr>
      <w:numPr>
        <w:ilvl w:val="3"/>
        <w:numId w:val="14"/>
      </w:numPr>
      <w:spacing w:before="60" w:after="120"/>
      <w:outlineLvl w:val="3"/>
    </w:pPr>
  </w:style>
  <w:style w:type="paragraph" w:styleId="Heading5">
    <w:name w:val="heading 5"/>
    <w:basedOn w:val="Normal"/>
    <w:autoRedefine/>
    <w:qFormat/>
    <w:rsid w:val="00050117"/>
    <w:pPr>
      <w:numPr>
        <w:ilvl w:val="4"/>
        <w:numId w:val="14"/>
      </w:numPr>
      <w:spacing w:before="60" w:after="120"/>
      <w:outlineLvl w:val="4"/>
    </w:pPr>
  </w:style>
  <w:style w:type="paragraph" w:styleId="Heading6">
    <w:name w:val="heading 6"/>
    <w:basedOn w:val="Normal"/>
    <w:autoRedefine/>
    <w:qFormat/>
    <w:rsid w:val="00050117"/>
    <w:pPr>
      <w:numPr>
        <w:ilvl w:val="5"/>
        <w:numId w:val="14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autoRedefine/>
    <w:qFormat/>
    <w:rsid w:val="00050117"/>
    <w:pPr>
      <w:numPr>
        <w:ilvl w:val="6"/>
        <w:numId w:val="14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autoRedefine/>
    <w:qFormat/>
    <w:rsid w:val="00050117"/>
    <w:pPr>
      <w:numPr>
        <w:ilvl w:val="7"/>
        <w:numId w:val="14"/>
      </w:numPr>
      <w:spacing w:before="60" w:after="120"/>
      <w:outlineLvl w:val="7"/>
    </w:pPr>
  </w:style>
  <w:style w:type="paragraph" w:styleId="Heading9">
    <w:name w:val="heading 9"/>
    <w:basedOn w:val="Normal"/>
    <w:autoRedefine/>
    <w:qFormat/>
    <w:rsid w:val="00050117"/>
    <w:pPr>
      <w:numPr>
        <w:ilvl w:val="8"/>
        <w:numId w:val="14"/>
      </w:num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050117"/>
    <w:rPr>
      <w:vertAlign w:val="superscript"/>
    </w:rPr>
  </w:style>
  <w:style w:type="character" w:styleId="FootnoteReference">
    <w:name w:val="footnote reference"/>
    <w:basedOn w:val="DefaultParagraphFont"/>
    <w:semiHidden/>
    <w:rsid w:val="00050117"/>
    <w:rPr>
      <w:vertAlign w:val="superscript"/>
    </w:rPr>
  </w:style>
  <w:style w:type="character" w:styleId="PageNumber">
    <w:name w:val="page number"/>
    <w:basedOn w:val="DefaultParagraphFont"/>
    <w:rsid w:val="00050117"/>
    <w:rPr>
      <w:rFonts w:ascii="Arial" w:hAnsi="Arial"/>
      <w:b/>
      <w:sz w:val="24"/>
    </w:rPr>
  </w:style>
  <w:style w:type="paragraph" w:styleId="Footer">
    <w:name w:val="footer"/>
    <w:basedOn w:val="Normal"/>
    <w:link w:val="FooterChar"/>
    <w:uiPriority w:val="99"/>
    <w:rsid w:val="0005011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50117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050117"/>
    <w:rPr>
      <w:sz w:val="20"/>
    </w:rPr>
  </w:style>
  <w:style w:type="paragraph" w:customStyle="1" w:styleId="SubTitle">
    <w:name w:val="Sub Title"/>
    <w:basedOn w:val="Title"/>
    <w:rsid w:val="00050117"/>
    <w:rPr>
      <w:sz w:val="28"/>
      <w:u w:val="single"/>
    </w:rPr>
  </w:style>
  <w:style w:type="paragraph" w:styleId="Title">
    <w:name w:val="Title"/>
    <w:basedOn w:val="Normal"/>
    <w:next w:val="Header"/>
    <w:autoRedefine/>
    <w:qFormat/>
    <w:rsid w:val="00050117"/>
    <w:pPr>
      <w:spacing w:after="240"/>
      <w:jc w:val="center"/>
    </w:pPr>
    <w:rPr>
      <w:b/>
      <w:caps/>
      <w:kern w:val="28"/>
      <w:sz w:val="36"/>
    </w:rPr>
  </w:style>
  <w:style w:type="paragraph" w:styleId="Subtitle0">
    <w:name w:val="Subtitle"/>
    <w:basedOn w:val="Normal"/>
    <w:qFormat/>
    <w:rsid w:val="00050117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050117"/>
    <w:pPr>
      <w:spacing w:after="160"/>
      <w:ind w:left="1440"/>
    </w:pPr>
  </w:style>
  <w:style w:type="paragraph" w:styleId="BodyText">
    <w:name w:val="Body Text"/>
    <w:basedOn w:val="Normal"/>
    <w:rsid w:val="00050117"/>
    <w:pPr>
      <w:spacing w:after="120"/>
    </w:pPr>
  </w:style>
  <w:style w:type="paragraph" w:styleId="ListBullet">
    <w:name w:val="List Bullet"/>
    <w:basedOn w:val="Normal"/>
    <w:autoRedefine/>
    <w:rsid w:val="00050117"/>
    <w:pPr>
      <w:numPr>
        <w:numId w:val="19"/>
      </w:numPr>
      <w:tabs>
        <w:tab w:val="clear" w:pos="2448"/>
        <w:tab w:val="left" w:pos="806"/>
      </w:tabs>
      <w:spacing w:before="60" w:after="60"/>
      <w:ind w:left="806" w:hanging="446"/>
    </w:pPr>
  </w:style>
  <w:style w:type="paragraph" w:styleId="ListBullet2">
    <w:name w:val="List Bullet 2"/>
    <w:basedOn w:val="Normal"/>
    <w:rsid w:val="00050117"/>
    <w:pPr>
      <w:ind w:left="720" w:hanging="360"/>
    </w:pPr>
  </w:style>
  <w:style w:type="paragraph" w:styleId="ListBullet3">
    <w:name w:val="List Bullet 3"/>
    <w:basedOn w:val="Normal"/>
    <w:rsid w:val="00050117"/>
    <w:pPr>
      <w:ind w:left="1080" w:hanging="360"/>
    </w:pPr>
  </w:style>
  <w:style w:type="paragraph" w:styleId="ListNumber">
    <w:name w:val="List Number"/>
    <w:basedOn w:val="Normal"/>
    <w:rsid w:val="00050117"/>
    <w:pPr>
      <w:ind w:left="360" w:hanging="360"/>
    </w:pPr>
  </w:style>
  <w:style w:type="paragraph" w:styleId="ListNumber2">
    <w:name w:val="List Number 2"/>
    <w:basedOn w:val="Normal"/>
    <w:rsid w:val="00050117"/>
    <w:pPr>
      <w:ind w:left="720" w:hanging="360"/>
    </w:pPr>
  </w:style>
  <w:style w:type="paragraph" w:styleId="ListNumber3">
    <w:name w:val="List Number 3"/>
    <w:basedOn w:val="Normal"/>
    <w:rsid w:val="00050117"/>
    <w:pPr>
      <w:ind w:left="1080" w:hanging="360"/>
    </w:pPr>
  </w:style>
  <w:style w:type="paragraph" w:styleId="DocumentMap">
    <w:name w:val="Document Map"/>
    <w:basedOn w:val="Normal"/>
    <w:semiHidden/>
    <w:rsid w:val="00050117"/>
    <w:pPr>
      <w:shd w:val="clear" w:color="auto" w:fill="000080"/>
    </w:pPr>
    <w:rPr>
      <w:rFonts w:ascii="Tahoma" w:hAnsi="Tahoma"/>
    </w:rPr>
  </w:style>
  <w:style w:type="paragraph" w:customStyle="1" w:styleId="1Paragraph">
    <w:name w:val="1Paragraph"/>
    <w:rsid w:val="00050117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ind w:left="1656"/>
    </w:pPr>
    <w:rPr>
      <w:rFonts w:ascii="Courier" w:hAnsi="Courier"/>
      <w:snapToGrid w:val="0"/>
      <w:sz w:val="28"/>
    </w:rPr>
  </w:style>
  <w:style w:type="paragraph" w:customStyle="1" w:styleId="2Paragraph">
    <w:name w:val="2Paragraph"/>
    <w:rsid w:val="00050117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ind w:left="1656" w:hanging="1656"/>
    </w:pPr>
    <w:rPr>
      <w:rFonts w:ascii="Courier" w:hAnsi="Courier"/>
      <w:snapToGrid w:val="0"/>
      <w:sz w:val="24"/>
    </w:rPr>
  </w:style>
  <w:style w:type="paragraph" w:customStyle="1" w:styleId="6Paragraph">
    <w:name w:val="6Paragraph"/>
    <w:rsid w:val="00050117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ind w:left="1656" w:hanging="1656"/>
    </w:pPr>
    <w:rPr>
      <w:rFonts w:ascii="Courier" w:hAnsi="Courier"/>
      <w:snapToGrid w:val="0"/>
      <w:sz w:val="21"/>
    </w:rPr>
  </w:style>
  <w:style w:type="paragraph" w:customStyle="1" w:styleId="7Paragraph">
    <w:name w:val="7Paragraph"/>
    <w:rsid w:val="00050117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ind w:left="2232"/>
    </w:pPr>
    <w:rPr>
      <w:rFonts w:ascii="Courier" w:hAnsi="Courier"/>
      <w:snapToGrid w:val="0"/>
      <w:sz w:val="21"/>
    </w:rPr>
  </w:style>
  <w:style w:type="paragraph" w:customStyle="1" w:styleId="8Paragraph">
    <w:name w:val="8Paragraph"/>
    <w:rsid w:val="00050117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ind w:left="2808"/>
    </w:pPr>
    <w:rPr>
      <w:rFonts w:ascii="Courier" w:hAnsi="Courier"/>
      <w:snapToGrid w:val="0"/>
      <w:sz w:val="21"/>
    </w:rPr>
  </w:style>
  <w:style w:type="character" w:styleId="CommentReference">
    <w:name w:val="annotation reference"/>
    <w:basedOn w:val="DefaultParagraphFont"/>
    <w:semiHidden/>
    <w:rsid w:val="000501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50117"/>
    <w:rPr>
      <w:sz w:val="20"/>
    </w:rPr>
  </w:style>
  <w:style w:type="paragraph" w:styleId="BalloonText">
    <w:name w:val="Balloon Text"/>
    <w:basedOn w:val="Normal"/>
    <w:semiHidden/>
    <w:rsid w:val="008466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12399"/>
    <w:rPr>
      <w:color w:val="0000FF"/>
      <w:u w:val="single"/>
    </w:rPr>
  </w:style>
  <w:style w:type="character" w:styleId="FollowedHyperlink">
    <w:name w:val="FollowedHyperlink"/>
    <w:basedOn w:val="DefaultParagraphFont"/>
    <w:rsid w:val="00C84309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C8430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84309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C84309"/>
    <w:rPr>
      <w:rFonts w:ascii="Arial" w:hAnsi="Arial"/>
    </w:rPr>
  </w:style>
  <w:style w:type="paragraph" w:styleId="Revision">
    <w:name w:val="Revision"/>
    <w:hidden/>
    <w:uiPriority w:val="99"/>
    <w:semiHidden/>
    <w:rsid w:val="00C8430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D47C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anuals\Chapter-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DB1D9-5CD1-4275-8671-482E67026B86}">
  <ds:schemaRefs>
    <ds:schemaRef ds:uri="http://purl.org/dc/terms/"/>
    <ds:schemaRef ds:uri="285639a9-1903-4c4b-b008-ef5107d44cb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schemas.microsoft.com/sharepoint/v4"/>
    <ds:schemaRef ds:uri="20c6e9ec-10ab-44a3-a789-2f95b600109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80D18E-4F8E-42FD-8EC7-96C928858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FBC28-6AA9-4AE4-842F-FB17688A1ACD}"/>
</file>

<file path=customXml/itemProps4.xml><?xml version="1.0" encoding="utf-8"?>
<ds:datastoreItem xmlns:ds="http://schemas.openxmlformats.org/officeDocument/2006/customXml" ds:itemID="{2B642C60-A84C-44DA-881B-66B3950D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Chapter-X.dot</Template>
  <TotalTime>48</TotalTime>
  <Pages>3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DLMS V2 Chapter 3 - War Materiel Requirements and Simulated Mobilization Exercises</vt:lpstr>
    </vt:vector>
  </TitlesOfParts>
  <Company>DLA Logistics Management Standards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3 - War Materiel Requirements and Simulated Mobilization Exercises</dc:title>
  <dc:subject>War Material Requirements And Simulated Mobilization Exercises</dc:subject>
  <dc:creator>Mary Jane Johnson</dc:creator>
  <cp:lastModifiedBy>Nguyen, Bao X CTR DLA INFO OPERATIONS (USA)</cp:lastModifiedBy>
  <cp:revision>15</cp:revision>
  <cp:lastPrinted>2012-04-27T13:42:00Z</cp:lastPrinted>
  <dcterms:created xsi:type="dcterms:W3CDTF">2018-06-12T17:12:00Z</dcterms:created>
  <dcterms:modified xsi:type="dcterms:W3CDTF">2022-04-12T20:32:00Z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2312400</vt:r8>
  </property>
</Properties>
</file>