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70FDD" w:rsidR="008441AD" w:rsidP="007E1C35" w:rsidRDefault="00D022C3" w14:paraId="230B9471" w14:textId="77777777">
      <w:pPr>
        <w:spacing w:after="240"/>
        <w:jc w:val="center"/>
        <w:rPr>
          <w:b/>
          <w:sz w:val="44"/>
          <w:szCs w:val="48"/>
          <w:u w:val="single"/>
        </w:rPr>
      </w:pPr>
      <w:r w:rsidRPr="00E70FDD">
        <w:rPr>
          <w:b/>
          <w:sz w:val="44"/>
          <w:szCs w:val="48"/>
          <w:u w:val="single"/>
        </w:rPr>
        <w:t>C5. CHAPTER 5</w:t>
      </w:r>
    </w:p>
    <w:p w:rsidRPr="00E70FDD" w:rsidR="00D022C3" w:rsidP="00F06FD3" w:rsidRDefault="008441AD" w14:paraId="0E4A8061" w14:textId="77777777">
      <w:pPr>
        <w:spacing w:after="360"/>
        <w:jc w:val="center"/>
        <w:outlineLvl w:val="0"/>
        <w:rPr>
          <w:rFonts w:ascii="Arial Bold" w:hAnsi="Arial Bold"/>
          <w:iCs/>
          <w:color w:val="000000"/>
          <w:sz w:val="36"/>
          <w:szCs w:val="36"/>
          <w:u w:val="single"/>
        </w:rPr>
      </w:pPr>
      <w:r w:rsidRPr="00E70FDD">
        <w:rPr>
          <w:rFonts w:ascii="Arial Bold" w:hAnsi="Arial Bold"/>
          <w:iCs/>
          <w:color w:val="000000"/>
          <w:sz w:val="36"/>
          <w:szCs w:val="36"/>
          <w:u w:val="single"/>
        </w:rPr>
        <w:t>STATUS REPORTING</w:t>
      </w:r>
    </w:p>
    <w:p w:rsidRPr="00E70FDD" w:rsidR="008441AD" w:rsidP="0058559B" w:rsidRDefault="00950D46" w14:paraId="5B2BCE19" w14:textId="77777777">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C5.1</w:t>
      </w:r>
      <w:r w:rsidRPr="00E70FDD" w:rsidR="006C02DC">
        <w:rPr>
          <w:rFonts w:cs="Arial"/>
          <w:color w:val="000000"/>
          <w:szCs w:val="24"/>
        </w:rPr>
        <w:t>.</w:t>
      </w:r>
      <w:r w:rsidRPr="00E70FDD" w:rsidR="00BD5705">
        <w:rPr>
          <w:rFonts w:cs="Arial"/>
          <w:color w:val="000000"/>
          <w:szCs w:val="24"/>
        </w:rPr>
        <w:t xml:space="preserve">  </w:t>
      </w:r>
      <w:r w:rsidRPr="00E70FDD" w:rsidR="008441AD">
        <w:rPr>
          <w:rFonts w:cs="Arial"/>
          <w:color w:val="000000"/>
          <w:szCs w:val="24"/>
          <w:u w:val="single"/>
        </w:rPr>
        <w:t xml:space="preserve">SUPPLY AND SHIPMENT STATUS </w:t>
      </w:r>
      <w:r w:rsidRPr="00E70FDD" w:rsidR="00536D2F">
        <w:rPr>
          <w:rFonts w:cs="Arial"/>
          <w:color w:val="000000"/>
          <w:szCs w:val="24"/>
          <w:u w:val="single"/>
        </w:rPr>
        <w:t xml:space="preserve">- </w:t>
      </w:r>
      <w:r w:rsidRPr="00E70FDD" w:rsidR="008441AD">
        <w:rPr>
          <w:rFonts w:cs="Arial"/>
          <w:color w:val="000000"/>
          <w:szCs w:val="24"/>
          <w:u w:val="single"/>
        </w:rPr>
        <w:t>GENERAL</w:t>
      </w:r>
    </w:p>
    <w:p w:rsidRPr="00E70FDD" w:rsidR="008441AD" w:rsidP="0058559B" w:rsidRDefault="005F0456" w14:paraId="3A8E6C26" w14:textId="5CA415B6">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sidR="00950D46">
        <w:rPr>
          <w:rFonts w:cs="Arial"/>
          <w:color w:val="000000"/>
          <w:szCs w:val="24"/>
        </w:rPr>
        <w:t>C5.1</w:t>
      </w:r>
      <w:r w:rsidRPr="00E70FDD" w:rsidR="00BD5705">
        <w:rPr>
          <w:rFonts w:cs="Arial"/>
          <w:color w:val="000000"/>
          <w:szCs w:val="24"/>
        </w:rPr>
        <w:t xml:space="preserve">.1.  </w:t>
      </w:r>
      <w:r w:rsidRPr="00E70FDD" w:rsidR="008441AD">
        <w:rPr>
          <w:rFonts w:cs="Arial"/>
          <w:color w:val="000000"/>
          <w:szCs w:val="24"/>
          <w:u w:val="single"/>
        </w:rPr>
        <w:t>Status Data</w:t>
      </w:r>
      <w:r w:rsidRPr="00E70FDD" w:rsidR="008441AD">
        <w:rPr>
          <w:rFonts w:cs="Arial"/>
          <w:color w:val="000000"/>
          <w:szCs w:val="24"/>
        </w:rPr>
        <w:t xml:space="preserve">.  Status data is either supply status or shipment status.  </w:t>
      </w:r>
      <w:r w:rsidRPr="00E70FDD" w:rsidR="00BC409E">
        <w:rPr>
          <w:rFonts w:cs="Arial"/>
          <w:szCs w:val="24"/>
        </w:rPr>
        <w:t>Sources of supply</w:t>
      </w:r>
      <w:r w:rsidRPr="00E70FDD" w:rsidR="00205606">
        <w:rPr>
          <w:rFonts w:cs="Arial"/>
          <w:szCs w:val="24"/>
        </w:rPr>
        <w:t xml:space="preserve"> to include </w:t>
      </w:r>
      <w:r w:rsidRPr="00E70FDD" w:rsidR="00B02BDF">
        <w:rPr>
          <w:rFonts w:cs="Arial"/>
          <w:szCs w:val="24"/>
        </w:rPr>
        <w:t>inventory control point (</w:t>
      </w:r>
      <w:r w:rsidRPr="00E70FDD" w:rsidR="00205606">
        <w:rPr>
          <w:rFonts w:cs="Arial"/>
          <w:szCs w:val="24"/>
        </w:rPr>
        <w:t>ICP</w:t>
      </w:r>
      <w:r w:rsidRPr="00E70FDD" w:rsidR="00B02BDF">
        <w:rPr>
          <w:rFonts w:cs="Arial"/>
          <w:szCs w:val="24"/>
        </w:rPr>
        <w:t>)</w:t>
      </w:r>
      <w:r w:rsidRPr="00E70FDD" w:rsidR="00205606">
        <w:rPr>
          <w:rFonts w:cs="Arial"/>
          <w:szCs w:val="24"/>
        </w:rPr>
        <w:t>/</w:t>
      </w:r>
      <w:r w:rsidRPr="00E70FDD" w:rsidR="00B02BDF">
        <w:rPr>
          <w:rFonts w:cs="Arial"/>
          <w:szCs w:val="24"/>
        </w:rPr>
        <w:t>integrated materiel manager (</w:t>
      </w:r>
      <w:r w:rsidRPr="00E70FDD" w:rsidR="00205606">
        <w:rPr>
          <w:rFonts w:cs="Arial"/>
          <w:szCs w:val="24"/>
        </w:rPr>
        <w:t>IMM</w:t>
      </w:r>
      <w:r w:rsidRPr="00E70FDD" w:rsidR="00B02BDF">
        <w:rPr>
          <w:rFonts w:cs="Arial"/>
          <w:szCs w:val="24"/>
        </w:rPr>
        <w:t>)</w:t>
      </w:r>
      <w:r w:rsidRPr="00E70FDD" w:rsidR="00205606">
        <w:rPr>
          <w:rFonts w:cs="Arial"/>
          <w:szCs w:val="24"/>
        </w:rPr>
        <w:t xml:space="preserve"> and shipping activities</w:t>
      </w:r>
      <w:r w:rsidRPr="00E70FDD" w:rsidR="008441AD">
        <w:rPr>
          <w:rFonts w:cs="Arial"/>
          <w:szCs w:val="24"/>
        </w:rPr>
        <w:t xml:space="preserve"> prepare status transactions using the applicable </w:t>
      </w:r>
      <w:r w:rsidRPr="00E70FDD" w:rsidR="005E4CAF">
        <w:rPr>
          <w:rFonts w:cs="Arial"/>
          <w:szCs w:val="24"/>
        </w:rPr>
        <w:t xml:space="preserve">transaction </w:t>
      </w:r>
      <w:r w:rsidRPr="00E70FDD" w:rsidR="008441AD">
        <w:rPr>
          <w:rFonts w:cs="Arial"/>
          <w:szCs w:val="24"/>
        </w:rPr>
        <w:t xml:space="preserve">described under </w:t>
      </w:r>
      <w:r w:rsidRPr="00E70FDD" w:rsidR="005C2FB5">
        <w:rPr>
          <w:rFonts w:cs="Arial"/>
          <w:szCs w:val="24"/>
        </w:rPr>
        <w:t xml:space="preserve">paragraphs </w:t>
      </w:r>
      <w:r w:rsidRPr="00E70FDD" w:rsidR="00950D46">
        <w:rPr>
          <w:rFonts w:cs="Arial"/>
          <w:szCs w:val="24"/>
        </w:rPr>
        <w:t>C5.1</w:t>
      </w:r>
      <w:r w:rsidRPr="00E70FDD" w:rsidR="008441AD">
        <w:rPr>
          <w:rFonts w:cs="Arial"/>
          <w:szCs w:val="24"/>
        </w:rPr>
        <w:t>.2</w:t>
      </w:r>
      <w:r w:rsidRPr="00E70FDD" w:rsidR="00A63713">
        <w:rPr>
          <w:rFonts w:cs="Arial"/>
          <w:szCs w:val="24"/>
        </w:rPr>
        <w:t>.</w:t>
      </w:r>
      <w:r w:rsidRPr="00E70FDD" w:rsidR="00950D46">
        <w:rPr>
          <w:rFonts w:cs="Arial"/>
          <w:szCs w:val="24"/>
        </w:rPr>
        <w:t xml:space="preserve"> and </w:t>
      </w:r>
      <w:r w:rsidRPr="00E70FDD" w:rsidR="00DA1310">
        <w:rPr>
          <w:rFonts w:cs="Arial"/>
          <w:szCs w:val="24"/>
        </w:rPr>
        <w:t>C5.1.4</w:t>
      </w:r>
      <w:r w:rsidRPr="00E70FDD" w:rsidR="00A63713">
        <w:rPr>
          <w:rFonts w:cs="Arial"/>
          <w:szCs w:val="24"/>
        </w:rPr>
        <w:t>.</w:t>
      </w:r>
      <w:r w:rsidRPr="00E70FDD" w:rsidR="008441AD">
        <w:rPr>
          <w:rFonts w:cs="Arial"/>
          <w:szCs w:val="24"/>
        </w:rPr>
        <w:t xml:space="preserve">  </w:t>
      </w:r>
      <w:r w:rsidRPr="00E70FDD" w:rsidR="008B6AEC">
        <w:rPr>
          <w:rFonts w:cs="Arial"/>
          <w:szCs w:val="24"/>
        </w:rPr>
        <w:t>Status d</w:t>
      </w:r>
      <w:r w:rsidRPr="00E70FDD" w:rsidR="000D693C">
        <w:rPr>
          <w:rFonts w:cs="Arial"/>
          <w:szCs w:val="24"/>
        </w:rPr>
        <w:t xml:space="preserve">ocuments from </w:t>
      </w:r>
      <w:r w:rsidRPr="00E70FDD" w:rsidR="00BC409E">
        <w:rPr>
          <w:rFonts w:cs="Arial"/>
          <w:szCs w:val="24"/>
        </w:rPr>
        <w:t>sources of supply</w:t>
      </w:r>
      <w:r w:rsidRPr="00E70FDD" w:rsidR="000D693C">
        <w:rPr>
          <w:rFonts w:cs="Arial"/>
          <w:szCs w:val="24"/>
        </w:rPr>
        <w:t xml:space="preserve"> </w:t>
      </w:r>
      <w:r w:rsidRPr="00E70FDD" w:rsidR="004B4700">
        <w:rPr>
          <w:rFonts w:cs="Arial"/>
          <w:szCs w:val="24"/>
        </w:rPr>
        <w:t>will</w:t>
      </w:r>
      <w:r w:rsidRPr="00E70FDD" w:rsidR="000D693C">
        <w:rPr>
          <w:rFonts w:cs="Arial"/>
          <w:szCs w:val="24"/>
        </w:rPr>
        <w:t xml:space="preserve"> be</w:t>
      </w:r>
      <w:r w:rsidRPr="00E70FDD" w:rsidR="008B6AEC">
        <w:rPr>
          <w:rFonts w:cs="Arial"/>
          <w:szCs w:val="24"/>
        </w:rPr>
        <w:t xml:space="preserve"> forwarded to </w:t>
      </w:r>
      <w:r w:rsidRPr="00E70FDD" w:rsidR="007E6C0D">
        <w:rPr>
          <w:rFonts w:cs="Arial"/>
          <w:szCs w:val="24"/>
        </w:rPr>
        <w:t xml:space="preserve">the </w:t>
      </w:r>
      <w:r w:rsidRPr="00E70FDD" w:rsidR="00F07477">
        <w:rPr>
          <w:rFonts w:cs="Arial"/>
          <w:szCs w:val="24"/>
        </w:rPr>
        <w:t>D</w:t>
      </w:r>
      <w:r w:rsidRPr="00E70FDD" w:rsidR="007E6C0D">
        <w:rPr>
          <w:rFonts w:cs="Arial"/>
          <w:szCs w:val="24"/>
        </w:rPr>
        <w:t xml:space="preserve">efense </w:t>
      </w:r>
      <w:r w:rsidRPr="00E70FDD" w:rsidR="00F07477">
        <w:rPr>
          <w:rFonts w:cs="Arial"/>
          <w:szCs w:val="24"/>
        </w:rPr>
        <w:t>A</w:t>
      </w:r>
      <w:r w:rsidRPr="00E70FDD" w:rsidR="00AD37E9">
        <w:rPr>
          <w:rFonts w:cs="Arial"/>
          <w:szCs w:val="24"/>
        </w:rPr>
        <w:t xml:space="preserve">utomatic </w:t>
      </w:r>
      <w:r w:rsidRPr="00E70FDD" w:rsidR="00F07477">
        <w:rPr>
          <w:rFonts w:cs="Arial"/>
          <w:szCs w:val="24"/>
        </w:rPr>
        <w:t>A</w:t>
      </w:r>
      <w:r w:rsidRPr="00E70FDD" w:rsidR="007E6C0D">
        <w:rPr>
          <w:rFonts w:cs="Arial"/>
          <w:szCs w:val="24"/>
        </w:rPr>
        <w:t>ddress</w:t>
      </w:r>
      <w:r w:rsidRPr="00E70FDD" w:rsidR="00AD37E9">
        <w:rPr>
          <w:rFonts w:cs="Arial"/>
          <w:szCs w:val="24"/>
        </w:rPr>
        <w:t>ing</w:t>
      </w:r>
      <w:r w:rsidRPr="00E70FDD" w:rsidR="007E6C0D">
        <w:rPr>
          <w:rFonts w:cs="Arial"/>
          <w:szCs w:val="24"/>
        </w:rPr>
        <w:t xml:space="preserve"> </w:t>
      </w:r>
      <w:r w:rsidRPr="00E70FDD" w:rsidR="00F07477">
        <w:rPr>
          <w:rFonts w:cs="Arial"/>
          <w:szCs w:val="24"/>
        </w:rPr>
        <w:t>S</w:t>
      </w:r>
      <w:r w:rsidRPr="00E70FDD" w:rsidR="007E6C0D">
        <w:rPr>
          <w:rFonts w:cs="Arial"/>
          <w:szCs w:val="24"/>
        </w:rPr>
        <w:t>ystem (</w:t>
      </w:r>
      <w:r w:rsidRPr="00E70FDD" w:rsidR="008B6AEC">
        <w:rPr>
          <w:rFonts w:cs="Arial"/>
          <w:szCs w:val="24"/>
        </w:rPr>
        <w:t>DAAS</w:t>
      </w:r>
      <w:r w:rsidRPr="00E70FDD" w:rsidR="007E6C0D">
        <w:rPr>
          <w:rFonts w:cs="Arial"/>
          <w:szCs w:val="24"/>
        </w:rPr>
        <w:t>)</w:t>
      </w:r>
      <w:r w:rsidRPr="00E70FDD" w:rsidR="008B6AEC">
        <w:rPr>
          <w:rFonts w:cs="Arial"/>
          <w:szCs w:val="24"/>
        </w:rPr>
        <w:t xml:space="preserve"> for transmission to status recipients.  </w:t>
      </w:r>
      <w:r w:rsidRPr="00E70FDD" w:rsidR="008441AD">
        <w:rPr>
          <w:rFonts w:cs="Arial"/>
          <w:szCs w:val="24"/>
        </w:rPr>
        <w:t xml:space="preserve">Status data may be informational or require additional action by organizations based on the assigned status code.  Status recipients include, but are not limited to, requisitioners, </w:t>
      </w:r>
      <w:r w:rsidRPr="00E70FDD" w:rsidR="00F07477">
        <w:rPr>
          <w:rFonts w:cs="Arial"/>
          <w:szCs w:val="24"/>
        </w:rPr>
        <w:t>storage activities</w:t>
      </w:r>
      <w:r w:rsidRPr="00E70FDD" w:rsidR="00205606">
        <w:rPr>
          <w:rFonts w:cs="Arial"/>
          <w:szCs w:val="24"/>
        </w:rPr>
        <w:t xml:space="preserve">, </w:t>
      </w:r>
      <w:r w:rsidRPr="00E70FDD" w:rsidR="008441AD">
        <w:rPr>
          <w:rFonts w:cs="Arial"/>
          <w:szCs w:val="24"/>
        </w:rPr>
        <w:t>control offices, and/or monitoring activit</w:t>
      </w:r>
      <w:r w:rsidRPr="00E70FDD" w:rsidR="006D3964">
        <w:rPr>
          <w:rFonts w:cs="Arial"/>
          <w:szCs w:val="24"/>
        </w:rPr>
        <w:t xml:space="preserve">ies. </w:t>
      </w:r>
    </w:p>
    <w:p w:rsidRPr="00E70FDD" w:rsidR="008441AD" w:rsidP="0058559B" w:rsidRDefault="005F0456" w14:paraId="04D7CA32" w14:textId="77777777">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950D46">
        <w:rPr>
          <w:rFonts w:cs="Arial"/>
          <w:color w:val="000000"/>
          <w:szCs w:val="24"/>
        </w:rPr>
        <w:t>C5.1</w:t>
      </w:r>
      <w:r w:rsidRPr="00E70FDD" w:rsidR="00BD5705">
        <w:rPr>
          <w:rFonts w:cs="Arial"/>
          <w:color w:val="000000"/>
          <w:szCs w:val="24"/>
        </w:rPr>
        <w:t>.1.1</w:t>
      </w:r>
      <w:r w:rsidRPr="00E70FDD" w:rsidR="00BD5705">
        <w:rPr>
          <w:rFonts w:cs="Arial"/>
          <w:szCs w:val="24"/>
        </w:rPr>
        <w:t xml:space="preserve">.  </w:t>
      </w:r>
      <w:r w:rsidRPr="00E70FDD" w:rsidR="004D2918">
        <w:rPr>
          <w:rFonts w:cs="Arial"/>
          <w:szCs w:val="24"/>
          <w:u w:val="single"/>
        </w:rPr>
        <w:t>Supply</w:t>
      </w:r>
      <w:r w:rsidRPr="00E70FDD" w:rsidR="004D2918">
        <w:rPr>
          <w:rFonts w:cs="Arial"/>
          <w:color w:val="FF0000"/>
          <w:szCs w:val="24"/>
          <w:u w:val="single"/>
        </w:rPr>
        <w:t xml:space="preserve"> </w:t>
      </w:r>
      <w:r w:rsidRPr="00E70FDD" w:rsidR="008441AD">
        <w:rPr>
          <w:rFonts w:cs="Arial"/>
          <w:color w:val="000000"/>
          <w:szCs w:val="24"/>
          <w:u w:val="single"/>
        </w:rPr>
        <w:t>Status</w:t>
      </w:r>
      <w:r w:rsidRPr="00E70FDD" w:rsidR="008441AD">
        <w:rPr>
          <w:rFonts w:cs="Arial"/>
          <w:color w:val="000000"/>
          <w:szCs w:val="24"/>
        </w:rPr>
        <w:t>.  Supply status informs organizations of action taken or being taken on materi</w:t>
      </w:r>
      <w:r w:rsidRPr="00E70FDD" w:rsidR="00224A98">
        <w:rPr>
          <w:rFonts w:cs="Arial"/>
          <w:color w:val="000000"/>
          <w:szCs w:val="24"/>
        </w:rPr>
        <w:t>e</w:t>
      </w:r>
      <w:r w:rsidRPr="00E70FDD" w:rsidR="008441AD">
        <w:rPr>
          <w:rFonts w:cs="Arial"/>
          <w:color w:val="000000"/>
          <w:szCs w:val="24"/>
        </w:rPr>
        <w:t>l requisitioned but not shipped, shipment consignment instructions, or disposition instructions for materi</w:t>
      </w:r>
      <w:r w:rsidRPr="00E70FDD" w:rsidR="00224A98">
        <w:rPr>
          <w:rFonts w:cs="Arial"/>
          <w:color w:val="000000"/>
          <w:szCs w:val="24"/>
        </w:rPr>
        <w:t>e</w:t>
      </w:r>
      <w:r w:rsidRPr="00E70FDD" w:rsidR="008441AD">
        <w:rPr>
          <w:rFonts w:cs="Arial"/>
          <w:color w:val="000000"/>
          <w:szCs w:val="24"/>
        </w:rPr>
        <w:t xml:space="preserve">l offered under the </w:t>
      </w:r>
      <w:r w:rsidRPr="00E70FDD" w:rsidR="00971433">
        <w:rPr>
          <w:rFonts w:cs="Arial"/>
          <w:color w:val="000000"/>
          <w:szCs w:val="24"/>
        </w:rPr>
        <w:t>m</w:t>
      </w:r>
      <w:r w:rsidRPr="00E70FDD" w:rsidR="008441AD">
        <w:rPr>
          <w:rFonts w:cs="Arial"/>
          <w:color w:val="000000"/>
          <w:szCs w:val="24"/>
        </w:rPr>
        <w:t>ateri</w:t>
      </w:r>
      <w:r w:rsidRPr="00E70FDD" w:rsidR="00224A98">
        <w:rPr>
          <w:rFonts w:cs="Arial"/>
          <w:color w:val="000000"/>
          <w:szCs w:val="24"/>
        </w:rPr>
        <w:t>e</w:t>
      </w:r>
      <w:r w:rsidRPr="00E70FDD" w:rsidR="008441AD">
        <w:rPr>
          <w:rFonts w:cs="Arial"/>
          <w:color w:val="000000"/>
          <w:szCs w:val="24"/>
        </w:rPr>
        <w:t xml:space="preserve">l </w:t>
      </w:r>
      <w:r w:rsidRPr="00E70FDD" w:rsidR="00971433">
        <w:rPr>
          <w:rFonts w:cs="Arial"/>
          <w:color w:val="000000"/>
          <w:szCs w:val="24"/>
        </w:rPr>
        <w:t>r</w:t>
      </w:r>
      <w:r w:rsidRPr="00E70FDD" w:rsidR="008441AD">
        <w:rPr>
          <w:rFonts w:cs="Arial"/>
          <w:color w:val="000000"/>
          <w:szCs w:val="24"/>
        </w:rPr>
        <w:t>e</w:t>
      </w:r>
      <w:r w:rsidRPr="00E70FDD" w:rsidR="001D70E6">
        <w:rPr>
          <w:rFonts w:cs="Arial"/>
          <w:color w:val="000000"/>
          <w:szCs w:val="24"/>
        </w:rPr>
        <w:t xml:space="preserve">turns </w:t>
      </w:r>
      <w:r w:rsidRPr="00E70FDD" w:rsidR="00971433">
        <w:rPr>
          <w:rFonts w:cs="Arial"/>
          <w:color w:val="000000"/>
          <w:szCs w:val="24"/>
        </w:rPr>
        <w:t>p</w:t>
      </w:r>
      <w:r w:rsidRPr="00E70FDD" w:rsidR="001D70E6">
        <w:rPr>
          <w:rFonts w:cs="Arial"/>
          <w:color w:val="000000"/>
          <w:szCs w:val="24"/>
        </w:rPr>
        <w:t>rogram (MRP).</w:t>
      </w:r>
    </w:p>
    <w:p w:rsidRPr="00E70FDD" w:rsidR="008441AD" w:rsidP="0058559B" w:rsidRDefault="005F0456" w14:paraId="65749237" w14:textId="33E43B75">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950D46">
        <w:rPr>
          <w:rFonts w:cs="Arial"/>
          <w:color w:val="000000"/>
          <w:szCs w:val="24"/>
        </w:rPr>
        <w:t>C5.1</w:t>
      </w:r>
      <w:r w:rsidRPr="00E70FDD" w:rsidR="00BD5705">
        <w:rPr>
          <w:rFonts w:cs="Arial"/>
          <w:color w:val="000000"/>
          <w:szCs w:val="24"/>
        </w:rPr>
        <w:t xml:space="preserve">.1.2.  </w:t>
      </w:r>
      <w:r w:rsidRPr="00E70FDD" w:rsidR="008441AD">
        <w:rPr>
          <w:rFonts w:cs="Arial"/>
          <w:color w:val="000000"/>
          <w:szCs w:val="24"/>
          <w:u w:val="single"/>
        </w:rPr>
        <w:t>Shipment Status</w:t>
      </w:r>
      <w:r w:rsidRPr="00E70FDD" w:rsidR="008441AD">
        <w:rPr>
          <w:rFonts w:cs="Arial"/>
          <w:color w:val="000000"/>
          <w:szCs w:val="24"/>
        </w:rPr>
        <w:t>.  Shipment status informs organizations of the actual shipping dates (such as the date released to the carrier), the release criteria for shipments, or shipment delay notifications.  It also provides for an interface with transportation and for shipment tracing by org</w:t>
      </w:r>
      <w:r w:rsidRPr="00E70FDD" w:rsidR="000D693C">
        <w:rPr>
          <w:rFonts w:cs="Arial"/>
          <w:color w:val="000000"/>
          <w:szCs w:val="24"/>
        </w:rPr>
        <w:t xml:space="preserve">anizations under </w:t>
      </w:r>
      <w:r w:rsidRPr="00E70FDD" w:rsidR="000D693C">
        <w:rPr>
          <w:rFonts w:cs="Arial"/>
          <w:szCs w:val="24"/>
        </w:rPr>
        <w:t>DTR 4500.9-R</w:t>
      </w:r>
      <w:r w:rsidRPr="00E70FDD" w:rsidR="008441AD">
        <w:rPr>
          <w:rFonts w:cs="Arial"/>
          <w:color w:val="000000"/>
          <w:szCs w:val="24"/>
        </w:rPr>
        <w:t>.</w:t>
      </w:r>
    </w:p>
    <w:p w:rsidRPr="00E70FDD" w:rsidR="004817AF" w:rsidP="004B4700" w:rsidRDefault="004B4700" w14:paraId="2E707054" w14:textId="77777777">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 xml:space="preserve">C5.1.1.3.  </w:t>
      </w:r>
      <w:r w:rsidRPr="00E70FDD">
        <w:rPr>
          <w:rFonts w:cs="Arial"/>
          <w:color w:val="000000"/>
          <w:szCs w:val="24"/>
          <w:u w:val="single"/>
        </w:rPr>
        <w:t>Item Unique Identification</w:t>
      </w:r>
      <w:r w:rsidRPr="00E70FDD">
        <w:rPr>
          <w:rFonts w:cs="Arial"/>
          <w:color w:val="000000"/>
          <w:szCs w:val="24"/>
        </w:rPr>
        <w:t xml:space="preserve">.  </w:t>
      </w:r>
    </w:p>
    <w:p w:rsidRPr="00E70FDD" w:rsidR="004B4700" w:rsidP="004B4700" w:rsidRDefault="004817AF" w14:paraId="441A2EB5" w14:textId="291C0FE4">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Pr>
          <w:rFonts w:cs="Arial"/>
          <w:color w:val="000000"/>
          <w:szCs w:val="24"/>
        </w:rPr>
        <w:t xml:space="preserve">5.1.1.3.1.  </w:t>
      </w:r>
      <w:r w:rsidRPr="00E70FDD" w:rsidR="004B4700">
        <w:rPr>
          <w:rFonts w:cs="Arial"/>
          <w:color w:val="000000"/>
          <w:szCs w:val="24"/>
        </w:rPr>
        <w:t xml:space="preserve">Shipment Status for NSNs containing an IUID Indicator Yes (Y), indicating that DoD </w:t>
      </w:r>
      <w:r w:rsidRPr="00E70FDD">
        <w:rPr>
          <w:rFonts w:cs="Arial"/>
          <w:color w:val="000000"/>
          <w:szCs w:val="24"/>
        </w:rPr>
        <w:t>Item Unique Identification (IUID)</w:t>
      </w:r>
      <w:r w:rsidRPr="00E70FDD" w:rsidR="004B4700">
        <w:rPr>
          <w:rFonts w:cs="Arial"/>
          <w:color w:val="000000"/>
          <w:szCs w:val="24"/>
        </w:rPr>
        <w:t xml:space="preserve"> Supply Policy is required, must contain the Unique Item Identifier (UII) and/or serial number for each item when available. See Section </w:t>
      </w:r>
      <w:r w:rsidRPr="00E70FDD" w:rsidR="00DA1310">
        <w:rPr>
          <w:rFonts w:cs="Arial"/>
          <w:bCs/>
          <w:iCs/>
          <w:color w:val="000000"/>
          <w:szCs w:val="24"/>
        </w:rPr>
        <w:t>C5.1.4</w:t>
      </w:r>
      <w:r w:rsidRPr="00E70FDD" w:rsidR="004B4700">
        <w:rPr>
          <w:rFonts w:cs="Arial"/>
          <w:bCs/>
          <w:iCs/>
          <w:color w:val="000000"/>
          <w:szCs w:val="24"/>
        </w:rPr>
        <w:t xml:space="preserve">.5 </w:t>
      </w:r>
      <w:r w:rsidRPr="00E70FDD" w:rsidR="004B4700">
        <w:rPr>
          <w:rFonts w:cs="Arial"/>
          <w:color w:val="000000"/>
          <w:szCs w:val="24"/>
        </w:rPr>
        <w:t xml:space="preserve">for specific shipment status requirements for IUID. </w:t>
      </w:r>
    </w:p>
    <w:p w:rsidRPr="00E70FDD" w:rsidR="004817AF" w:rsidP="004B4700" w:rsidRDefault="004817AF" w14:paraId="198D1B4C" w14:textId="4B65AC78">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Pr>
          <w:rFonts w:cs="Arial"/>
          <w:color w:val="000000"/>
          <w:szCs w:val="24"/>
        </w:rPr>
        <w:t>C5.1.1.3.2.  Capital Equipment.  In support of Financial Improvement and Audit Readiness (FIAR)</w:t>
      </w:r>
      <w:r w:rsidRPr="00E70FDD" w:rsidR="00D35725">
        <w:rPr>
          <w:rFonts w:cs="Arial"/>
          <w:b/>
          <w:bCs/>
          <w:i/>
          <w:iCs/>
          <w:color w:val="000000"/>
          <w:szCs w:val="24"/>
        </w:rPr>
        <w:t>,</w:t>
      </w:r>
      <w:r w:rsidRPr="00E70FDD" w:rsidR="00547B4F">
        <w:rPr>
          <w:rFonts w:cs="Arial"/>
          <w:b/>
          <w:bCs/>
          <w:i/>
          <w:iCs/>
          <w:color w:val="000000"/>
          <w:szCs w:val="24"/>
        </w:rPr>
        <w:t xml:space="preserve"> </w:t>
      </w:r>
      <w:r w:rsidRPr="00E70FDD">
        <w:rPr>
          <w:rFonts w:cs="Arial"/>
          <w:color w:val="000000"/>
          <w:szCs w:val="24"/>
        </w:rPr>
        <w:t xml:space="preserve">accountability and management of capital equipment </w:t>
      </w:r>
      <w:r w:rsidRPr="00E70FDD" w:rsidR="00547B4F">
        <w:rPr>
          <w:rFonts w:cs="Arial"/>
          <w:b/>
          <w:bCs/>
          <w:i/>
          <w:iCs/>
          <w:color w:val="000000"/>
          <w:szCs w:val="24"/>
        </w:rPr>
        <w:t>assigned under an established unique Item tracking (UIT) program</w:t>
      </w:r>
      <w:r w:rsidRPr="00E70FDD" w:rsidR="00547B4F">
        <w:rPr>
          <w:rFonts w:cs="Arial"/>
          <w:color w:val="000000"/>
          <w:szCs w:val="24"/>
        </w:rPr>
        <w:t xml:space="preserve"> </w:t>
      </w:r>
      <w:r w:rsidRPr="00E70FDD">
        <w:rPr>
          <w:rFonts w:cs="Arial"/>
          <w:color w:val="000000"/>
          <w:szCs w:val="24"/>
        </w:rPr>
        <w:t>require</w:t>
      </w:r>
      <w:r w:rsidRPr="00E70FDD" w:rsidR="00547B4F">
        <w:rPr>
          <w:rFonts w:cs="Arial"/>
          <w:b/>
          <w:bCs/>
          <w:i/>
          <w:iCs/>
          <w:color w:val="000000"/>
          <w:szCs w:val="24"/>
        </w:rPr>
        <w:t>s</w:t>
      </w:r>
      <w:r w:rsidRPr="00E70FDD" w:rsidR="00547B4F">
        <w:rPr>
          <w:rFonts w:cs="Arial"/>
          <w:color w:val="000000"/>
          <w:szCs w:val="24"/>
        </w:rPr>
        <w:t xml:space="preserve"> </w:t>
      </w:r>
      <w:r w:rsidRPr="00E70FDD">
        <w:rPr>
          <w:rFonts w:cs="Arial"/>
          <w:color w:val="000000"/>
          <w:szCs w:val="24"/>
        </w:rPr>
        <w:t>serialization data visibility.  Submitters must prepare materiel release confirmation citing the applicable serial number(s) and include the UII when available.</w:t>
      </w:r>
      <w:r w:rsidRPr="00E70FDD" w:rsidR="00A92574">
        <w:rPr>
          <w:rStyle w:val="FootnoteReference"/>
          <w:rFonts w:cs="Arial"/>
          <w:color w:val="000000"/>
          <w:szCs w:val="24"/>
        </w:rPr>
        <w:footnoteReference w:id="1"/>
      </w:r>
    </w:p>
    <w:p w:rsidRPr="00E70FDD" w:rsidR="00AD0B5A" w:rsidP="004B4700" w:rsidRDefault="00AD0B5A" w14:paraId="3D62041F" w14:textId="7CE84317">
      <w:pPr>
        <w:tabs>
          <w:tab w:val="left" w:pos="540"/>
          <w:tab w:val="left" w:pos="1080"/>
          <w:tab w:val="left" w:pos="1620"/>
          <w:tab w:val="left" w:pos="2160"/>
          <w:tab w:val="left" w:pos="2700"/>
        </w:tabs>
        <w:spacing w:after="240"/>
        <w:rPr>
          <w:rFonts w:cs="Arial"/>
          <w:bCs/>
          <w:iCs/>
          <w:color w:val="000000"/>
          <w:szCs w:val="24"/>
        </w:rPr>
      </w:pPr>
      <w:r w:rsidRPr="00E70FDD">
        <w:rPr>
          <w:rFonts w:cs="Arial"/>
          <w:bCs/>
          <w:iCs/>
          <w:color w:val="000000"/>
          <w:szCs w:val="24"/>
        </w:rPr>
        <w:tab/>
      </w:r>
      <w:r w:rsidRPr="00E70FDD">
        <w:rPr>
          <w:rFonts w:cs="Arial"/>
          <w:bCs/>
          <w:iCs/>
          <w:color w:val="000000"/>
          <w:szCs w:val="24"/>
        </w:rPr>
        <w:tab/>
      </w:r>
      <w:r w:rsidRPr="00E70FDD">
        <w:rPr>
          <w:rFonts w:cs="Arial"/>
          <w:bCs/>
          <w:iCs/>
          <w:color w:val="000000"/>
          <w:szCs w:val="24"/>
        </w:rPr>
        <w:t>C5.1.1.4.  There are additional processing procedures over and above those contained in this chapter that must be applied for serially managed materiel requiring owner visibility at DLA Distribution Centers.  The identity of the materiel and the additive procedures are in Chapter 30.</w:t>
      </w:r>
    </w:p>
    <w:p w:rsidRPr="00E70FDD" w:rsidR="009F0003" w:rsidP="009F0003" w:rsidRDefault="005F0456" w14:paraId="310CAE54" w14:textId="72A67B50">
      <w:pPr>
        <w:tabs>
          <w:tab w:val="left" w:pos="540"/>
          <w:tab w:val="left" w:pos="1080"/>
          <w:tab w:val="left" w:pos="1620"/>
          <w:tab w:val="left" w:pos="2160"/>
          <w:tab w:val="left" w:pos="2700"/>
        </w:tabs>
        <w:spacing w:after="240"/>
        <w:rPr>
          <w:rFonts w:cs="Arial"/>
          <w:bCs/>
          <w:iCs/>
        </w:rPr>
      </w:pPr>
      <w:r w:rsidRPr="00E70FDD">
        <w:rPr>
          <w:rFonts w:cs="Arial"/>
          <w:color w:val="000000"/>
          <w:szCs w:val="24"/>
        </w:rPr>
        <w:tab/>
      </w:r>
      <w:r w:rsidRPr="00E70FDD" w:rsidR="00950D46">
        <w:rPr>
          <w:rFonts w:cs="Arial"/>
          <w:color w:val="000000"/>
          <w:szCs w:val="24"/>
        </w:rPr>
        <w:t>C5.1</w:t>
      </w:r>
      <w:r w:rsidRPr="00E70FDD" w:rsidR="00BD5705">
        <w:rPr>
          <w:rFonts w:cs="Arial"/>
          <w:color w:val="000000"/>
          <w:szCs w:val="24"/>
        </w:rPr>
        <w:t xml:space="preserve">.2.  </w:t>
      </w:r>
      <w:r w:rsidRPr="00E70FDD" w:rsidR="009F0003">
        <w:rPr>
          <w:rFonts w:cs="Arial"/>
          <w:bCs/>
          <w:iCs/>
          <w:u w:val="single"/>
        </w:rPr>
        <w:t>Transactions</w:t>
      </w:r>
      <w:r w:rsidRPr="00E70FDD" w:rsidR="009F0003">
        <w:rPr>
          <w:rFonts w:cs="Arial"/>
          <w:bCs/>
          <w:iCs/>
        </w:rPr>
        <w:t xml:space="preserve">.  This chapter address procedures applicable to supply and shipment status.  The </w:t>
      </w:r>
      <w:r w:rsidR="0065128E">
        <w:rPr>
          <w:rFonts w:cs="Arial"/>
          <w:bCs/>
          <w:iCs/>
        </w:rPr>
        <w:t>DEDSO</w:t>
      </w:r>
      <w:r w:rsidRPr="00E70FDD" w:rsidR="009F0003">
        <w:rPr>
          <w:rFonts w:cs="Arial"/>
          <w:bCs/>
          <w:iCs/>
        </w:rPr>
        <w:t xml:space="preserve"> Website provides DLMS electronic data interchange (EDI) transaction formats on the DLMS Implementation Convention (IC) page.  The IC page also includes the corresponding MILSTRIP transaction formats by document identifier code (DIC).  The corresponding MILSTRIP legacy 80 record position transaction functionality is identified for information purposes in a mixed DLSS/DLMS environment.</w:t>
      </w:r>
    </w:p>
    <w:p w:rsidRPr="00E70FDD" w:rsidR="009F0003" w:rsidP="009F0003" w:rsidRDefault="009F0003" w14:paraId="4E88A3BB" w14:textId="77777777">
      <w:pPr>
        <w:tabs>
          <w:tab w:val="left" w:pos="540"/>
          <w:tab w:val="left" w:pos="1080"/>
          <w:tab w:val="left" w:pos="1620"/>
          <w:tab w:val="left" w:pos="2160"/>
          <w:tab w:val="left" w:pos="2700"/>
        </w:tabs>
        <w:spacing w:after="240"/>
        <w:rPr>
          <w:rFonts w:cs="Arial"/>
        </w:rPr>
      </w:pPr>
      <w:r w:rsidRPr="00E70FDD">
        <w:rPr>
          <w:rFonts w:cs="Arial"/>
        </w:rPr>
        <w:tab/>
      </w:r>
      <w:r w:rsidRPr="00E70FDD">
        <w:rPr>
          <w:rFonts w:cs="Arial"/>
        </w:rPr>
        <w:tab/>
      </w:r>
      <w:r w:rsidRPr="00E70FDD">
        <w:rPr>
          <w:rFonts w:cs="Arial"/>
        </w:rPr>
        <w:t>C5.1.2.1.  Supply Status.  Use the DLMS 870S Supply Status transaction to provide supply status.</w:t>
      </w:r>
      <w:r w:rsidRPr="00E70FDD">
        <w:rPr>
          <w:rFonts w:cs="Arial"/>
          <w:vertAlign w:val="superscript"/>
        </w:rPr>
        <w:footnoteReference w:id="2"/>
      </w:r>
      <w:r w:rsidRPr="00E70FDD">
        <w:rPr>
          <w:rFonts w:cs="Arial"/>
        </w:rPr>
        <w:t xml:space="preserve">  </w:t>
      </w:r>
    </w:p>
    <w:p w:rsidRPr="00E70FDD" w:rsidR="009F0003" w:rsidP="009F0003" w:rsidRDefault="009F0003" w14:paraId="6AFE2741" w14:textId="77777777">
      <w:pPr>
        <w:tabs>
          <w:tab w:val="left" w:pos="540"/>
          <w:tab w:val="left" w:pos="1080"/>
          <w:tab w:val="left" w:pos="1620"/>
          <w:tab w:val="left" w:pos="2160"/>
          <w:tab w:val="left" w:pos="2700"/>
        </w:tabs>
        <w:spacing w:after="240"/>
        <w:rPr>
          <w:rFonts w:cs="Arial"/>
        </w:rPr>
      </w:pPr>
      <w:r w:rsidRPr="00E70FDD">
        <w:rPr>
          <w:rFonts w:cs="Arial"/>
        </w:rPr>
        <w:tab/>
      </w:r>
      <w:r w:rsidRPr="00E70FDD">
        <w:rPr>
          <w:rFonts w:cs="Arial"/>
        </w:rPr>
        <w:tab/>
      </w:r>
      <w:r w:rsidRPr="00E70FDD">
        <w:rPr>
          <w:rFonts w:cs="Arial"/>
        </w:rPr>
        <w:tab/>
      </w:r>
      <w:r w:rsidRPr="00E70FDD">
        <w:rPr>
          <w:rFonts w:cs="Arial"/>
        </w:rPr>
        <w:t>C5.1.2.1.1.  Response to Requisition Transaction is DLMS 870S with Status Report Code 4 – Response to Requisition.  This transaction provides the functionality of MILSTRIP legacy DICs AE1, AE2, AE3, AE8, and AE9.</w:t>
      </w:r>
    </w:p>
    <w:p w:rsidRPr="00E70FDD" w:rsidR="009F0003" w:rsidP="009F0003" w:rsidRDefault="009F0003" w14:paraId="3334DF27" w14:textId="77777777">
      <w:pPr>
        <w:tabs>
          <w:tab w:val="left" w:pos="540"/>
          <w:tab w:val="left" w:pos="1080"/>
          <w:tab w:val="left" w:pos="1620"/>
          <w:tab w:val="left" w:pos="2160"/>
          <w:tab w:val="left" w:pos="2700"/>
        </w:tabs>
        <w:spacing w:after="240"/>
        <w:rPr>
          <w:rFonts w:cs="Arial"/>
        </w:rPr>
      </w:pPr>
      <w:r w:rsidRPr="00E70FDD">
        <w:rPr>
          <w:rFonts w:cs="Arial"/>
        </w:rPr>
        <w:tab/>
      </w:r>
      <w:r w:rsidRPr="00E70FDD">
        <w:rPr>
          <w:rFonts w:cs="Arial"/>
        </w:rPr>
        <w:tab/>
      </w:r>
      <w:r w:rsidRPr="00E70FDD">
        <w:rPr>
          <w:rFonts w:cs="Arial"/>
        </w:rPr>
        <w:tab/>
      </w:r>
      <w:r w:rsidRPr="00E70FDD">
        <w:rPr>
          <w:rFonts w:cs="Arial"/>
        </w:rPr>
        <w:t>C5.1.2.1.2.  Direct Vendor Delivery Supply Status Transaction is DLMS 870S with Status Report Code 5 – Notice of Response to Direct Vendor Delivery.  Used when direct vendor delivery notification is provided as a separate transaction.  This transaction provides the functionality of MILSTRIP legacy DICs AB1, AB2, AB3, and AB8.</w:t>
      </w:r>
    </w:p>
    <w:p w:rsidRPr="00E70FDD" w:rsidR="009F0003" w:rsidP="009F0003" w:rsidRDefault="009F0003" w14:paraId="0E619C6F" w14:textId="77777777">
      <w:pPr>
        <w:tabs>
          <w:tab w:val="left" w:pos="540"/>
          <w:tab w:val="left" w:pos="1080"/>
          <w:tab w:val="left" w:pos="1620"/>
          <w:tab w:val="left" w:pos="2160"/>
          <w:tab w:val="left" w:pos="2700"/>
        </w:tabs>
        <w:spacing w:after="240"/>
        <w:rPr>
          <w:rFonts w:cs="Arial"/>
        </w:rPr>
      </w:pPr>
      <w:r w:rsidRPr="00E70FDD">
        <w:rPr>
          <w:rFonts w:cs="Arial"/>
        </w:rPr>
        <w:tab/>
      </w:r>
      <w:r w:rsidRPr="00E70FDD">
        <w:rPr>
          <w:rFonts w:cs="Arial"/>
        </w:rPr>
        <w:tab/>
      </w:r>
      <w:r w:rsidRPr="00E70FDD">
        <w:rPr>
          <w:rFonts w:cs="Arial"/>
        </w:rPr>
        <w:tab/>
      </w:r>
      <w:r w:rsidRPr="00E70FDD">
        <w:rPr>
          <w:rFonts w:cs="Arial"/>
        </w:rPr>
        <w:t>C5.1.2.1.3.  Response to a Supply Assistance Inquiry is DLMS 870S with Status Report Code 6 – Notice of Response to Supply Assistance.</w:t>
      </w:r>
    </w:p>
    <w:p w:rsidRPr="00E70FDD" w:rsidR="009F0003" w:rsidP="009F0003" w:rsidRDefault="009F0003" w14:paraId="51BB09D1" w14:textId="77777777">
      <w:pPr>
        <w:tabs>
          <w:tab w:val="left" w:pos="540"/>
          <w:tab w:val="left" w:pos="1080"/>
          <w:tab w:val="left" w:pos="1620"/>
          <w:tab w:val="left" w:pos="2160"/>
          <w:tab w:val="left" w:pos="2700"/>
        </w:tabs>
        <w:spacing w:after="240"/>
        <w:rPr>
          <w:rFonts w:cs="Arial"/>
        </w:rPr>
      </w:pPr>
      <w:r w:rsidRPr="00E70FDD">
        <w:rPr>
          <w:rFonts w:cs="Arial"/>
        </w:rPr>
        <w:tab/>
      </w:r>
      <w:r w:rsidRPr="00E70FDD">
        <w:rPr>
          <w:rFonts w:cs="Arial"/>
        </w:rPr>
        <w:tab/>
      </w:r>
      <w:r w:rsidRPr="00E70FDD">
        <w:rPr>
          <w:rFonts w:cs="Arial"/>
        </w:rPr>
        <w:t>C5.1.2.2.  Shipment Status Transaction is the DLMS 856S Shipment Status with Transaction Type Code AS – Shipment Advice.</w:t>
      </w:r>
      <w:r w:rsidRPr="00E70FDD">
        <w:rPr>
          <w:rFonts w:cs="Arial"/>
          <w:vertAlign w:val="superscript"/>
        </w:rPr>
        <w:footnoteReference w:id="3"/>
      </w:r>
      <w:r w:rsidRPr="00E70FDD">
        <w:rPr>
          <w:rFonts w:cs="Arial"/>
        </w:rPr>
        <w:t xml:space="preserve">  This transaction provides the functionality of MILSTRIP legacy DICs AS1, AS2, AS3, AS8, and AU1, AU2, AU3, and AU8 for shipment status provided in response to cancellation requests.</w:t>
      </w:r>
    </w:p>
    <w:p w:rsidRPr="00E70FDD" w:rsidR="009F0003" w:rsidP="009F0003" w:rsidRDefault="009F0003" w14:paraId="0F74794F" w14:textId="77777777">
      <w:pPr>
        <w:tabs>
          <w:tab w:val="left" w:pos="540"/>
          <w:tab w:val="left" w:pos="1080"/>
          <w:tab w:val="left" w:pos="1620"/>
          <w:tab w:val="left" w:pos="2160"/>
          <w:tab w:val="left" w:pos="2700"/>
        </w:tabs>
        <w:spacing w:after="240"/>
        <w:rPr>
          <w:rFonts w:cs="Arial"/>
        </w:rPr>
      </w:pPr>
      <w:r w:rsidRPr="00E70FDD">
        <w:rPr>
          <w:rFonts w:cs="Arial"/>
        </w:rPr>
        <w:tab/>
      </w:r>
      <w:r w:rsidRPr="00E70FDD">
        <w:rPr>
          <w:rFonts w:cs="Arial"/>
        </w:rPr>
        <w:tab/>
      </w:r>
      <w:r w:rsidRPr="00E70FDD">
        <w:rPr>
          <w:rFonts w:cs="Arial"/>
        </w:rPr>
        <w:t>C5.1.2.3.  Requisition Inquiry/Supply Assistance Request.  Use a DLMS 869A Requisition Inquiry/Supply Assistance Request transaction to send a requisition follow-up or supply assistance request for an open requisition or cancellation request.</w:t>
      </w:r>
    </w:p>
    <w:p w:rsidRPr="00E70FDD" w:rsidR="009F0003" w:rsidP="009F0003" w:rsidRDefault="009F0003" w14:paraId="025E9223" w14:textId="77777777">
      <w:pPr>
        <w:tabs>
          <w:tab w:val="left" w:pos="540"/>
          <w:tab w:val="left" w:pos="1080"/>
          <w:tab w:val="left" w:pos="1620"/>
          <w:tab w:val="left" w:pos="2160"/>
          <w:tab w:val="left" w:pos="2700"/>
        </w:tabs>
        <w:spacing w:after="240"/>
        <w:rPr>
          <w:rFonts w:cs="Arial"/>
        </w:rPr>
      </w:pPr>
      <w:r w:rsidRPr="00E70FDD">
        <w:rPr>
          <w:rFonts w:cs="Arial"/>
        </w:rPr>
        <w:tab/>
      </w:r>
      <w:r w:rsidRPr="00E70FDD">
        <w:rPr>
          <w:rFonts w:cs="Arial"/>
        </w:rPr>
        <w:tab/>
      </w:r>
      <w:r w:rsidRPr="00E70FDD">
        <w:rPr>
          <w:rFonts w:cs="Arial"/>
        </w:rPr>
        <w:tab/>
      </w:r>
      <w:r w:rsidRPr="00E70FDD">
        <w:rPr>
          <w:rFonts w:cs="Arial"/>
        </w:rPr>
        <w:t>C5.1.2.3.1.  Shipment Tracing Request Transaction is DLMS 869A with Transaction Type Code 71 – Filing and Search Requests.  This transaction provides the functionality of MILSTRIP legacy DIC AFT.</w:t>
      </w:r>
    </w:p>
    <w:p w:rsidRPr="00E70FDD" w:rsidR="009F0003" w:rsidP="009F0003" w:rsidRDefault="009F0003" w14:paraId="0118F24E" w14:textId="77777777">
      <w:pPr>
        <w:tabs>
          <w:tab w:val="left" w:pos="540"/>
          <w:tab w:val="left" w:pos="1080"/>
          <w:tab w:val="left" w:pos="1620"/>
          <w:tab w:val="left" w:pos="2160"/>
          <w:tab w:val="left" w:pos="2700"/>
        </w:tabs>
        <w:spacing w:after="240"/>
        <w:rPr>
          <w:rFonts w:cs="Arial"/>
        </w:rPr>
      </w:pPr>
      <w:r w:rsidRPr="00E70FDD">
        <w:rPr>
          <w:rFonts w:cs="Arial"/>
        </w:rPr>
        <w:tab/>
      </w:r>
      <w:r w:rsidRPr="00E70FDD">
        <w:rPr>
          <w:rFonts w:cs="Arial"/>
        </w:rPr>
        <w:tab/>
      </w:r>
      <w:r w:rsidRPr="00E70FDD">
        <w:rPr>
          <w:rFonts w:cs="Arial"/>
        </w:rPr>
        <w:tab/>
      </w:r>
      <w:r w:rsidRPr="00E70FDD">
        <w:rPr>
          <w:rFonts w:cs="Arial"/>
        </w:rPr>
        <w:t>C5.1.2.3.2.  Requisition Inquiry Transaction on previously submitted requisitions is DLMS 869A with Transaction Type Code AF – Requisition Follow-Up.  This transaction provides the functionality of MILSTRIP legacy DICs AF1 - AF5.</w:t>
      </w:r>
    </w:p>
    <w:p w:rsidRPr="00E70FDD" w:rsidR="009F0003" w:rsidP="009F0003" w:rsidRDefault="009F0003" w14:paraId="3514468C" w14:textId="77777777">
      <w:pPr>
        <w:tabs>
          <w:tab w:val="left" w:pos="540"/>
          <w:tab w:val="left" w:pos="1080"/>
          <w:tab w:val="left" w:pos="1620"/>
          <w:tab w:val="left" w:pos="2160"/>
          <w:tab w:val="left" w:pos="2700"/>
        </w:tabs>
        <w:spacing w:after="240"/>
        <w:rPr>
          <w:rFonts w:cs="Arial"/>
        </w:rPr>
      </w:pPr>
      <w:r w:rsidRPr="00E70FDD">
        <w:rPr>
          <w:rFonts w:cs="Arial"/>
        </w:rPr>
        <w:tab/>
      </w:r>
      <w:r w:rsidRPr="00E70FDD">
        <w:rPr>
          <w:rFonts w:cs="Arial"/>
        </w:rPr>
        <w:tab/>
      </w:r>
      <w:r w:rsidRPr="00E70FDD">
        <w:rPr>
          <w:rFonts w:cs="Arial"/>
        </w:rPr>
        <w:tab/>
      </w:r>
      <w:r w:rsidRPr="00E70FDD">
        <w:rPr>
          <w:rFonts w:cs="Arial"/>
        </w:rPr>
        <w:t>C5.1.2.3.3.  Requisition Follow-Up for Improved Estimated Shipping Date Transaction is DLMS 869A with Transaction Type Code AF – Requisition Follow-</w:t>
      </w:r>
      <w:r w:rsidRPr="00E70FDD">
        <w:rPr>
          <w:rFonts w:cs="Arial"/>
        </w:rPr>
        <w:t>Up and Product/Item Description (PID) 05, Code 2 to identify requisition follow-up requests for an improved estimated shipping date.  This transaction provides the functionality of MILSTRIP legacy DIC AFC.</w:t>
      </w:r>
    </w:p>
    <w:p w:rsidRPr="00E70FDD" w:rsidR="009F0003" w:rsidP="009F0003" w:rsidRDefault="009F0003" w14:paraId="65E339C6" w14:textId="77777777">
      <w:pPr>
        <w:tabs>
          <w:tab w:val="left" w:pos="540"/>
          <w:tab w:val="left" w:pos="1080"/>
          <w:tab w:val="left" w:pos="1620"/>
          <w:tab w:val="left" w:pos="2160"/>
          <w:tab w:val="left" w:pos="2700"/>
        </w:tabs>
        <w:spacing w:after="240"/>
        <w:rPr>
          <w:rFonts w:cs="Arial"/>
        </w:rPr>
      </w:pPr>
      <w:r w:rsidRPr="00E70FDD">
        <w:rPr>
          <w:rFonts w:cs="Arial"/>
        </w:rPr>
        <w:tab/>
      </w:r>
      <w:r w:rsidRPr="00E70FDD">
        <w:rPr>
          <w:rFonts w:cs="Arial"/>
        </w:rPr>
        <w:tab/>
      </w:r>
      <w:r w:rsidRPr="00E70FDD">
        <w:rPr>
          <w:rFonts w:cs="Arial"/>
        </w:rPr>
        <w:tab/>
      </w:r>
      <w:r w:rsidRPr="00E70FDD">
        <w:rPr>
          <w:rFonts w:cs="Arial"/>
        </w:rPr>
        <w:t>C5.1.2.3.4.  Requisition Follow-Up for Initial Shipping Activity transaction is DLMS 869A with Transaction Type Code AF – Requisition Follow-Up and PID05, Code 1 to identify requisition follow-up requests for the DoDAAC of the initial transportation shipping activity.</w:t>
      </w:r>
      <w:r w:rsidRPr="00E70FDD">
        <w:rPr>
          <w:rFonts w:cs="Arial"/>
          <w:vertAlign w:val="superscript"/>
        </w:rPr>
        <w:footnoteReference w:id="4"/>
      </w:r>
      <w:r w:rsidRPr="00E70FDD">
        <w:rPr>
          <w:rFonts w:cs="Arial"/>
        </w:rPr>
        <w:t xml:space="preserve">  This transaction provides the functionality of MILSTRIP legacy DIC AFY.</w:t>
      </w:r>
    </w:p>
    <w:p w:rsidRPr="00E70FDD" w:rsidR="009F0003" w:rsidP="009F0003" w:rsidRDefault="009F0003" w14:paraId="592C5495" w14:textId="77777777">
      <w:pPr>
        <w:tabs>
          <w:tab w:val="left" w:pos="540"/>
          <w:tab w:val="left" w:pos="1080"/>
          <w:tab w:val="left" w:pos="1620"/>
          <w:tab w:val="left" w:pos="2160"/>
          <w:tab w:val="left" w:pos="2700"/>
        </w:tabs>
        <w:spacing w:after="240"/>
        <w:rPr>
          <w:rFonts w:cs="Arial"/>
        </w:rPr>
      </w:pPr>
      <w:r w:rsidRPr="00E70FDD">
        <w:rPr>
          <w:rFonts w:cs="Arial"/>
        </w:rPr>
        <w:tab/>
      </w:r>
      <w:r w:rsidRPr="00E70FDD">
        <w:rPr>
          <w:rFonts w:cs="Arial"/>
        </w:rPr>
        <w:tab/>
      </w:r>
      <w:r w:rsidRPr="00E70FDD">
        <w:rPr>
          <w:rFonts w:cs="Arial"/>
        </w:rPr>
        <w:tab/>
      </w:r>
      <w:r w:rsidRPr="00E70FDD">
        <w:rPr>
          <w:rFonts w:cs="Arial"/>
        </w:rPr>
        <w:t>C5.1.2.3.5.  Request for Supply Assistance Transaction is DLMS 869A with Transaction Type Code AR – Supply Assistance.  There is no equivalent legacy MILSTRIP transaction.</w:t>
      </w:r>
    </w:p>
    <w:p w:rsidRPr="00E70FDD" w:rsidR="009F0003" w:rsidP="009F0003" w:rsidRDefault="009F0003" w14:paraId="14B5ACA7" w14:textId="77777777">
      <w:pPr>
        <w:tabs>
          <w:tab w:val="left" w:pos="540"/>
          <w:tab w:val="left" w:pos="1080"/>
          <w:tab w:val="left" w:pos="1620"/>
          <w:tab w:val="left" w:pos="2160"/>
          <w:tab w:val="left" w:pos="2700"/>
        </w:tabs>
        <w:spacing w:after="240"/>
        <w:rPr>
          <w:rFonts w:cs="Arial"/>
        </w:rPr>
      </w:pPr>
      <w:r w:rsidRPr="00E70FDD">
        <w:rPr>
          <w:rFonts w:cs="Arial"/>
        </w:rPr>
        <w:tab/>
      </w:r>
      <w:r w:rsidRPr="00E70FDD">
        <w:rPr>
          <w:rFonts w:cs="Arial"/>
        </w:rPr>
        <w:tab/>
      </w:r>
      <w:r w:rsidRPr="00E70FDD">
        <w:rPr>
          <w:rFonts w:cs="Arial"/>
        </w:rPr>
        <w:t>C5.1.2.4.  Requisition and Cancellation Follow-Up when the source of supply has no record.</w:t>
      </w:r>
    </w:p>
    <w:p w:rsidRPr="00E70FDD" w:rsidR="009F0003" w:rsidP="009F0003" w:rsidRDefault="009F0003" w14:paraId="18AD31F3" w14:textId="77777777">
      <w:pPr>
        <w:tabs>
          <w:tab w:val="left" w:pos="540"/>
          <w:tab w:val="left" w:pos="1080"/>
          <w:tab w:val="left" w:pos="1620"/>
          <w:tab w:val="left" w:pos="2160"/>
          <w:tab w:val="left" w:pos="2700"/>
        </w:tabs>
        <w:spacing w:after="240"/>
        <w:rPr>
          <w:rFonts w:cs="Arial"/>
        </w:rPr>
      </w:pPr>
      <w:r w:rsidRPr="00E70FDD">
        <w:rPr>
          <w:rFonts w:cs="Arial"/>
        </w:rPr>
        <w:tab/>
      </w:r>
      <w:r w:rsidRPr="00E70FDD">
        <w:rPr>
          <w:rFonts w:cs="Arial"/>
        </w:rPr>
        <w:tab/>
      </w:r>
      <w:r w:rsidRPr="00E70FDD">
        <w:rPr>
          <w:rFonts w:cs="Arial"/>
        </w:rPr>
        <w:tab/>
      </w:r>
      <w:r w:rsidRPr="00E70FDD">
        <w:rPr>
          <w:rFonts w:cs="Arial"/>
        </w:rPr>
        <w:t>C5.1.2.4.1.  Requisition Follow-Up (No Record).  Use a DLMS 869F Requisition Follow-Up transaction with Transaction Type Code IN – Inquiry to send a requisition follow-up when the source of supply provides Status Code BF in response to a DLMS 869A.  Status Code BF indicates that the source of supply has no record of the requisition.  This transaction provides the functionality of MILSTRIP legacy DICs AT1, AT2, and AT3.</w:t>
      </w:r>
    </w:p>
    <w:p w:rsidRPr="00E70FDD" w:rsidR="009F0003" w:rsidP="009F0003" w:rsidRDefault="009F0003" w14:paraId="03B0C1AD" w14:textId="60767EFC">
      <w:pPr>
        <w:tabs>
          <w:tab w:val="left" w:pos="540"/>
          <w:tab w:val="left" w:pos="1080"/>
          <w:tab w:val="left" w:pos="1620"/>
          <w:tab w:val="left" w:pos="2160"/>
          <w:tab w:val="left" w:pos="2700"/>
        </w:tabs>
        <w:spacing w:after="240"/>
        <w:outlineLvl w:val="0"/>
        <w:rPr>
          <w:rFonts w:cs="Arial"/>
          <w:color w:val="000000"/>
          <w:szCs w:val="24"/>
        </w:rPr>
      </w:pPr>
      <w:r w:rsidRPr="00E70FDD">
        <w:tab/>
      </w:r>
      <w:r w:rsidRPr="00E70FDD">
        <w:tab/>
      </w:r>
      <w:r w:rsidRPr="00E70FDD">
        <w:tab/>
      </w:r>
      <w:r w:rsidRPr="00E70FDD">
        <w:rPr>
          <w:rFonts w:cs="Arial"/>
        </w:rPr>
        <w:t>C5.1.2.4.2.  Requisition Cancellation Follow-Up (No Record).  Use a DLMS 869C Requisition Cancellation transaction with Transaction Type Code AC – Requisition Cancellation to send a requisition cancellation request follow-up when the source of supply provides Status Code BF in response to a DLMS 869C Cancellation Request.  Status Code BF indicates that the source of supply has no record of the cancellation request.  This transaction provides the functionality of MILSTRIP legacy DICs AK1, AK2, and AK3</w:t>
      </w:r>
      <w:r w:rsidRPr="00E70FDD">
        <w:rPr>
          <w:rFonts w:cs="Arial"/>
          <w:color w:val="FF0000"/>
        </w:rPr>
        <w:t>.</w:t>
      </w:r>
    </w:p>
    <w:p w:rsidRPr="00E70FDD" w:rsidR="008441AD" w:rsidP="009F0003" w:rsidRDefault="009F0003" w14:paraId="3B7EB0B8" w14:textId="584E0543">
      <w:pPr>
        <w:tabs>
          <w:tab w:val="left" w:pos="540"/>
          <w:tab w:val="left" w:pos="1080"/>
          <w:tab w:val="left" w:pos="1620"/>
          <w:tab w:val="left" w:pos="2160"/>
          <w:tab w:val="left" w:pos="2700"/>
        </w:tabs>
        <w:spacing w:after="240"/>
        <w:outlineLvl w:val="0"/>
        <w:rPr>
          <w:rFonts w:cs="Arial"/>
          <w:color w:val="000000"/>
          <w:szCs w:val="24"/>
          <w:u w:val="single"/>
        </w:rPr>
      </w:pPr>
      <w:r w:rsidRPr="00E70FDD">
        <w:rPr>
          <w:rFonts w:cs="Arial"/>
          <w:color w:val="000000"/>
          <w:szCs w:val="24"/>
        </w:rPr>
        <w:tab/>
      </w:r>
      <w:r w:rsidRPr="00E70FDD">
        <w:rPr>
          <w:rFonts w:cs="Arial"/>
          <w:color w:val="000000"/>
          <w:szCs w:val="24"/>
        </w:rPr>
        <w:t xml:space="preserve">C5.1.3.  </w:t>
      </w:r>
      <w:r w:rsidRPr="00E70FDD" w:rsidR="007014C8">
        <w:rPr>
          <w:rFonts w:cs="Arial"/>
          <w:color w:val="000000"/>
          <w:szCs w:val="24"/>
          <w:u w:val="single"/>
        </w:rPr>
        <w:t>Types o</w:t>
      </w:r>
      <w:r w:rsidRPr="00E70FDD" w:rsidR="008441AD">
        <w:rPr>
          <w:rFonts w:cs="Arial"/>
          <w:color w:val="000000"/>
          <w:szCs w:val="24"/>
          <w:u w:val="single"/>
        </w:rPr>
        <w:t>f Supply Status</w:t>
      </w:r>
    </w:p>
    <w:p w:rsidRPr="00E70FDD" w:rsidR="008441AD" w:rsidP="009F0003" w:rsidRDefault="005F0456" w14:paraId="064E49F4" w14:textId="6C147F6F">
      <w:pPr>
        <w:tabs>
          <w:tab w:val="left" w:pos="540"/>
          <w:tab w:val="left" w:pos="1080"/>
          <w:tab w:val="left" w:pos="1620"/>
          <w:tab w:val="left" w:pos="2160"/>
          <w:tab w:val="left" w:pos="2700"/>
        </w:tabs>
        <w:spacing w:after="240"/>
        <w:rPr>
          <w:rFonts w:cs="Arial"/>
          <w:szCs w:val="24"/>
        </w:rPr>
      </w:pPr>
      <w:r w:rsidRPr="00E70FDD">
        <w:rPr>
          <w:rFonts w:cs="Arial"/>
          <w:szCs w:val="24"/>
        </w:rPr>
        <w:tab/>
      </w:r>
      <w:r w:rsidRPr="00E70FDD">
        <w:rPr>
          <w:rFonts w:cs="Arial"/>
          <w:szCs w:val="24"/>
        </w:rPr>
        <w:tab/>
      </w:r>
      <w:r w:rsidRPr="00E70FDD" w:rsidR="00DA1310">
        <w:rPr>
          <w:rFonts w:cs="Arial"/>
          <w:szCs w:val="24"/>
        </w:rPr>
        <w:t>C5.1.3</w:t>
      </w:r>
      <w:r w:rsidRPr="00E70FDD" w:rsidR="00BD5705">
        <w:rPr>
          <w:rFonts w:cs="Arial"/>
          <w:szCs w:val="24"/>
        </w:rPr>
        <w:t xml:space="preserve">.1.  </w:t>
      </w:r>
      <w:r w:rsidRPr="00E70FDD" w:rsidR="008441AD">
        <w:rPr>
          <w:rFonts w:cs="Arial"/>
          <w:szCs w:val="24"/>
          <w:u w:val="single"/>
        </w:rPr>
        <w:t>Supply Status</w:t>
      </w:r>
      <w:r w:rsidRPr="00E70FDD" w:rsidR="008441AD">
        <w:rPr>
          <w:rFonts w:cs="Arial"/>
          <w:szCs w:val="24"/>
        </w:rPr>
        <w:t>.  Use</w:t>
      </w:r>
      <w:r w:rsidRPr="00E70FDD" w:rsidR="006219E5">
        <w:rPr>
          <w:rFonts w:cs="Arial"/>
          <w:szCs w:val="24"/>
        </w:rPr>
        <w:t xml:space="preserve"> </w:t>
      </w:r>
      <w:r w:rsidRPr="00E70FDD" w:rsidR="00913A19">
        <w:rPr>
          <w:rFonts w:cs="Arial"/>
          <w:szCs w:val="24"/>
        </w:rPr>
        <w:t>a DLMS</w:t>
      </w:r>
      <w:r w:rsidRPr="00E70FDD" w:rsidR="00331ED4">
        <w:rPr>
          <w:rFonts w:cs="Arial"/>
          <w:szCs w:val="24"/>
        </w:rPr>
        <w:t xml:space="preserve"> </w:t>
      </w:r>
      <w:r w:rsidRPr="00E70FDD" w:rsidR="008441AD">
        <w:rPr>
          <w:rFonts w:cs="Arial"/>
          <w:szCs w:val="24"/>
        </w:rPr>
        <w:t>870S</w:t>
      </w:r>
      <w:r w:rsidRPr="00E70FDD" w:rsidR="00331ED4">
        <w:rPr>
          <w:rFonts w:cs="Arial"/>
          <w:szCs w:val="24"/>
        </w:rPr>
        <w:t xml:space="preserve"> transaction</w:t>
      </w:r>
      <w:r w:rsidRPr="00E70FDD" w:rsidR="007014C8">
        <w:rPr>
          <w:rFonts w:cs="Arial"/>
          <w:szCs w:val="24"/>
        </w:rPr>
        <w:t>, Supply Status</w:t>
      </w:r>
      <w:r w:rsidRPr="00E70FDD" w:rsidR="008441AD">
        <w:rPr>
          <w:rFonts w:cs="Arial"/>
          <w:szCs w:val="24"/>
        </w:rPr>
        <w:t>.</w:t>
      </w:r>
    </w:p>
    <w:p w:rsidRPr="00E70FDD" w:rsidR="008441AD" w:rsidP="009F0003" w:rsidRDefault="005F0456" w14:paraId="0477D795" w14:textId="2FFDEBC5">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DA1310">
        <w:rPr>
          <w:rFonts w:cs="Arial"/>
          <w:color w:val="000000"/>
          <w:szCs w:val="24"/>
        </w:rPr>
        <w:t>C5.1.3</w:t>
      </w:r>
      <w:r w:rsidRPr="00E70FDD" w:rsidR="00BD5705">
        <w:rPr>
          <w:rFonts w:cs="Arial"/>
          <w:color w:val="000000"/>
          <w:szCs w:val="24"/>
        </w:rPr>
        <w:t xml:space="preserve">.1.1.  </w:t>
      </w:r>
      <w:r w:rsidRPr="00E70FDD" w:rsidR="008441AD">
        <w:rPr>
          <w:rFonts w:cs="Arial"/>
          <w:color w:val="000000"/>
          <w:szCs w:val="24"/>
          <w:u w:val="single"/>
        </w:rPr>
        <w:t xml:space="preserve">Response </w:t>
      </w:r>
      <w:r w:rsidRPr="00E70FDD" w:rsidR="007014C8">
        <w:rPr>
          <w:rFonts w:cs="Arial"/>
          <w:color w:val="000000"/>
          <w:szCs w:val="24"/>
          <w:u w:val="single"/>
        </w:rPr>
        <w:t>t</w:t>
      </w:r>
      <w:r w:rsidRPr="00E70FDD" w:rsidR="008441AD">
        <w:rPr>
          <w:rFonts w:cs="Arial"/>
          <w:color w:val="000000"/>
          <w:szCs w:val="24"/>
          <w:u w:val="single"/>
        </w:rPr>
        <w:t>o Requisition</w:t>
      </w:r>
    </w:p>
    <w:p w:rsidRPr="00E70FDD" w:rsidR="008441AD" w:rsidP="009F0003" w:rsidRDefault="005F0456" w14:paraId="04961C9D" w14:textId="7AF4A7D7">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DA1310">
        <w:rPr>
          <w:rFonts w:cs="Arial"/>
          <w:color w:val="000000"/>
          <w:szCs w:val="24"/>
        </w:rPr>
        <w:t>C5.1.3</w:t>
      </w:r>
      <w:r w:rsidRPr="00E70FDD" w:rsidR="00BD5705">
        <w:rPr>
          <w:rFonts w:cs="Arial"/>
          <w:color w:val="000000"/>
          <w:szCs w:val="24"/>
        </w:rPr>
        <w:t>.1.1.</w:t>
      </w:r>
      <w:r w:rsidRPr="00E70FDD" w:rsidR="00F24A62">
        <w:rPr>
          <w:rFonts w:cs="Arial"/>
          <w:color w:val="000000"/>
          <w:szCs w:val="24"/>
        </w:rPr>
        <w:t>1.</w:t>
      </w:r>
      <w:r w:rsidRPr="00E70FDD" w:rsidR="00BD5705">
        <w:rPr>
          <w:rFonts w:cs="Arial"/>
          <w:color w:val="000000"/>
          <w:szCs w:val="24"/>
        </w:rPr>
        <w:t xml:space="preserve">  </w:t>
      </w:r>
      <w:r w:rsidRPr="00E70FDD" w:rsidR="00BC409E">
        <w:rPr>
          <w:rFonts w:cs="Arial"/>
          <w:color w:val="000000"/>
          <w:szCs w:val="24"/>
        </w:rPr>
        <w:t>Sources of supply</w:t>
      </w:r>
      <w:r w:rsidRPr="00E70FDD" w:rsidR="008441AD">
        <w:rPr>
          <w:rFonts w:cs="Arial"/>
          <w:color w:val="000000"/>
          <w:szCs w:val="24"/>
        </w:rPr>
        <w:t xml:space="preserve"> (or</w:t>
      </w:r>
      <w:r w:rsidRPr="00E70FDD" w:rsidR="00D62F6D">
        <w:rPr>
          <w:rFonts w:cs="Arial"/>
          <w:color w:val="000000"/>
          <w:szCs w:val="24"/>
        </w:rPr>
        <w:t xml:space="preserve"> </w:t>
      </w:r>
      <w:r w:rsidRPr="00E70FDD" w:rsidR="00971433">
        <w:rPr>
          <w:rFonts w:cs="Arial"/>
          <w:color w:val="000000"/>
          <w:szCs w:val="24"/>
        </w:rPr>
        <w:t>management control activities (</w:t>
      </w:r>
      <w:r w:rsidRPr="00E70FDD" w:rsidR="00D62F6D">
        <w:rPr>
          <w:rFonts w:cs="Arial"/>
          <w:color w:val="000000"/>
          <w:szCs w:val="24"/>
        </w:rPr>
        <w:t>MCA</w:t>
      </w:r>
      <w:r w:rsidRPr="00E70FDD" w:rsidR="00971433">
        <w:rPr>
          <w:rFonts w:cs="Arial"/>
          <w:color w:val="000000"/>
          <w:szCs w:val="24"/>
        </w:rPr>
        <w:t>))</w:t>
      </w:r>
      <w:r w:rsidRPr="00E70FDD" w:rsidR="00FE6714">
        <w:rPr>
          <w:rFonts w:cs="Arial"/>
          <w:color w:val="000000"/>
          <w:szCs w:val="24"/>
        </w:rPr>
        <w:t>,</w:t>
      </w:r>
      <w:r w:rsidRPr="00E70FDD" w:rsidR="008441AD">
        <w:rPr>
          <w:rFonts w:cs="Arial"/>
          <w:color w:val="000000"/>
          <w:szCs w:val="24"/>
        </w:rPr>
        <w:t xml:space="preserve"> processing GFM transactions</w:t>
      </w:r>
      <w:r w:rsidRPr="00E70FDD" w:rsidR="00FE6714">
        <w:rPr>
          <w:rFonts w:cs="Arial"/>
          <w:color w:val="000000"/>
          <w:szCs w:val="24"/>
        </w:rPr>
        <w:t>,</w:t>
      </w:r>
      <w:r w:rsidRPr="00E70FDD" w:rsidR="008441AD">
        <w:rPr>
          <w:rFonts w:cs="Arial"/>
          <w:color w:val="000000"/>
          <w:szCs w:val="24"/>
        </w:rPr>
        <w:t xml:space="preserve"> use the </w:t>
      </w:r>
      <w:r w:rsidRPr="00E70FDD" w:rsidR="00913A19">
        <w:rPr>
          <w:rFonts w:cs="Arial"/>
          <w:color w:val="000000"/>
          <w:szCs w:val="24"/>
        </w:rPr>
        <w:t>DLMS</w:t>
      </w:r>
      <w:r w:rsidRPr="00E70FDD" w:rsidR="008441AD">
        <w:rPr>
          <w:rFonts w:cs="Arial"/>
          <w:color w:val="000000"/>
          <w:szCs w:val="24"/>
        </w:rPr>
        <w:t xml:space="preserve"> 870S with appropriate status codes to convey advice to organizations</w:t>
      </w:r>
      <w:r w:rsidRPr="00E70FDD" w:rsidR="00FE6714">
        <w:rPr>
          <w:rFonts w:cs="Arial"/>
          <w:color w:val="000000"/>
          <w:szCs w:val="24"/>
        </w:rPr>
        <w:t>.</w:t>
      </w:r>
      <w:r w:rsidRPr="00E70FDD" w:rsidR="008441AD">
        <w:rPr>
          <w:rFonts w:cs="Arial"/>
          <w:color w:val="000000"/>
          <w:szCs w:val="24"/>
        </w:rPr>
        <w:t xml:space="preserve"> </w:t>
      </w:r>
      <w:r w:rsidRPr="00E70FDD" w:rsidR="00FE6714">
        <w:rPr>
          <w:rFonts w:cs="Arial"/>
          <w:color w:val="000000"/>
          <w:szCs w:val="24"/>
        </w:rPr>
        <w:t xml:space="preserve"> It is used to convey </w:t>
      </w:r>
      <w:r w:rsidRPr="00E70FDD" w:rsidR="008441AD">
        <w:rPr>
          <w:rFonts w:cs="Arial"/>
          <w:color w:val="000000"/>
          <w:szCs w:val="24"/>
        </w:rPr>
        <w:t>notice of action taken or being taken on requisitions and requisition-related transactions; such as, retransmitted requisitions, cancellations, modifications, and requisition inquiries (</w:t>
      </w:r>
      <w:r w:rsidRPr="00E70FDD" w:rsidR="00297C3D">
        <w:rPr>
          <w:rFonts w:cs="Arial"/>
          <w:color w:val="000000"/>
          <w:szCs w:val="24"/>
        </w:rPr>
        <w:t>follow-ups</w:t>
      </w:r>
      <w:r w:rsidRPr="00E70FDD" w:rsidR="008441AD">
        <w:rPr>
          <w:rFonts w:cs="Arial"/>
          <w:color w:val="000000"/>
          <w:szCs w:val="24"/>
        </w:rPr>
        <w:t xml:space="preserve"> and/or </w:t>
      </w:r>
      <w:r w:rsidRPr="00E70FDD" w:rsidR="008441AD">
        <w:rPr>
          <w:rFonts w:cs="Arial"/>
          <w:color w:val="000000"/>
          <w:szCs w:val="24"/>
        </w:rPr>
        <w:t xml:space="preserve">requests for supply assistance).  Organizations </w:t>
      </w:r>
      <w:r w:rsidRPr="00E70FDD" w:rsidR="004B4700">
        <w:rPr>
          <w:rFonts w:cs="Arial"/>
          <w:color w:val="000000"/>
          <w:szCs w:val="24"/>
        </w:rPr>
        <w:t>will</w:t>
      </w:r>
      <w:r w:rsidRPr="00E70FDD" w:rsidR="008441AD">
        <w:rPr>
          <w:rFonts w:cs="Arial"/>
          <w:color w:val="000000"/>
          <w:szCs w:val="24"/>
        </w:rPr>
        <w:t xml:space="preserve"> identify additional status addressees in the original requisition and/or requisition-related tra</w:t>
      </w:r>
      <w:r w:rsidRPr="00E70FDD" w:rsidR="000D693C">
        <w:rPr>
          <w:rFonts w:cs="Arial"/>
          <w:color w:val="000000"/>
          <w:szCs w:val="24"/>
        </w:rPr>
        <w:t>nsactions, as applicable.  DAAS</w:t>
      </w:r>
      <w:r w:rsidRPr="00E70FDD" w:rsidR="008441AD">
        <w:rPr>
          <w:rFonts w:cs="Arial"/>
          <w:color w:val="000000"/>
          <w:szCs w:val="24"/>
        </w:rPr>
        <w:t xml:space="preserve"> generates supply status in selected situations resulting from item identification edits but </w:t>
      </w:r>
      <w:r w:rsidRPr="00E70FDD" w:rsidR="004B4700">
        <w:rPr>
          <w:rFonts w:cs="Arial"/>
          <w:color w:val="000000"/>
          <w:szCs w:val="24"/>
        </w:rPr>
        <w:t>will</w:t>
      </w:r>
      <w:r w:rsidRPr="00E70FDD" w:rsidR="008441AD">
        <w:rPr>
          <w:rFonts w:cs="Arial"/>
          <w:color w:val="000000"/>
          <w:szCs w:val="24"/>
        </w:rPr>
        <w:t xml:space="preserve"> ind</w:t>
      </w:r>
      <w:r w:rsidRPr="00E70FDD" w:rsidR="007014C8">
        <w:rPr>
          <w:rFonts w:cs="Arial"/>
          <w:color w:val="000000"/>
          <w:szCs w:val="24"/>
        </w:rPr>
        <w:t xml:space="preserve">icate their </w:t>
      </w:r>
      <w:r w:rsidRPr="00E70FDD" w:rsidR="00F07477">
        <w:rPr>
          <w:rFonts w:cs="Arial"/>
          <w:color w:val="000000"/>
          <w:szCs w:val="24"/>
        </w:rPr>
        <w:t xml:space="preserve">RIC </w:t>
      </w:r>
      <w:r w:rsidRPr="00E70FDD" w:rsidR="008441AD">
        <w:rPr>
          <w:rFonts w:cs="Arial"/>
          <w:color w:val="000000"/>
          <w:szCs w:val="24"/>
        </w:rPr>
        <w:t>as the MESSAGE FROM address in the supply status.</w:t>
      </w:r>
    </w:p>
    <w:p w:rsidRPr="00E70FDD" w:rsidR="008441AD" w:rsidP="009F0003" w:rsidRDefault="005F0456" w14:paraId="0DD47054" w14:textId="7D490877">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F24A62">
        <w:rPr>
          <w:rFonts w:cs="Arial"/>
          <w:color w:val="000000"/>
          <w:szCs w:val="24"/>
        </w:rPr>
        <w:tab/>
      </w:r>
      <w:r w:rsidRPr="00E70FDD" w:rsidR="00DA1310">
        <w:rPr>
          <w:rFonts w:cs="Arial"/>
          <w:color w:val="000000"/>
          <w:szCs w:val="24"/>
        </w:rPr>
        <w:t>C5.1.3</w:t>
      </w:r>
      <w:r w:rsidRPr="00E70FDD" w:rsidR="00BD5705">
        <w:rPr>
          <w:rFonts w:cs="Arial"/>
          <w:color w:val="000000"/>
          <w:szCs w:val="24"/>
        </w:rPr>
        <w:t>.1.</w:t>
      </w:r>
      <w:r w:rsidRPr="00E70FDD" w:rsidR="00F24A62">
        <w:rPr>
          <w:rFonts w:cs="Arial"/>
          <w:color w:val="000000"/>
          <w:szCs w:val="24"/>
        </w:rPr>
        <w:t>1.2.</w:t>
      </w:r>
      <w:r w:rsidRPr="00E70FDD" w:rsidR="00BD5705">
        <w:rPr>
          <w:rFonts w:cs="Arial"/>
          <w:color w:val="000000"/>
          <w:szCs w:val="24"/>
        </w:rPr>
        <w:t xml:space="preserve">  </w:t>
      </w:r>
      <w:r w:rsidRPr="00E70FDD" w:rsidR="008441AD">
        <w:rPr>
          <w:rFonts w:cs="Arial"/>
          <w:color w:val="000000"/>
          <w:szCs w:val="24"/>
          <w:u w:val="single"/>
        </w:rPr>
        <w:t xml:space="preserve">Reporting Status </w:t>
      </w:r>
      <w:r w:rsidRPr="00E70FDD" w:rsidR="00297C3D">
        <w:rPr>
          <w:rFonts w:cs="Arial"/>
          <w:color w:val="000000"/>
          <w:szCs w:val="24"/>
          <w:u w:val="single"/>
        </w:rPr>
        <w:t>Decisions</w:t>
      </w:r>
      <w:r w:rsidRPr="00E70FDD" w:rsidR="008441AD">
        <w:rPr>
          <w:rFonts w:cs="Arial"/>
          <w:color w:val="000000"/>
          <w:szCs w:val="24"/>
        </w:rPr>
        <w:t xml:space="preserve">.  </w:t>
      </w:r>
      <w:r w:rsidRPr="00E70FDD" w:rsidR="00BC409E">
        <w:rPr>
          <w:rFonts w:cs="Arial"/>
          <w:color w:val="000000"/>
          <w:szCs w:val="24"/>
        </w:rPr>
        <w:t>Sources of supply</w:t>
      </w:r>
      <w:r w:rsidRPr="00E70FDD" w:rsidR="008441AD">
        <w:rPr>
          <w:rFonts w:cs="Arial"/>
          <w:color w:val="000000"/>
          <w:szCs w:val="24"/>
        </w:rPr>
        <w:t xml:space="preserve"> or MCAs </w:t>
      </w:r>
      <w:r w:rsidRPr="00E70FDD" w:rsidR="004B4700">
        <w:rPr>
          <w:rFonts w:cs="Arial"/>
          <w:color w:val="000000"/>
          <w:szCs w:val="24"/>
        </w:rPr>
        <w:t>will</w:t>
      </w:r>
      <w:r w:rsidRPr="00E70FDD" w:rsidR="00FE6714">
        <w:rPr>
          <w:rFonts w:cs="Arial"/>
          <w:color w:val="000000"/>
          <w:szCs w:val="24"/>
        </w:rPr>
        <w:t xml:space="preserve"> </w:t>
      </w:r>
      <w:r w:rsidRPr="00E70FDD" w:rsidR="00D62F6D">
        <w:rPr>
          <w:rFonts w:cs="Arial"/>
          <w:color w:val="000000"/>
          <w:szCs w:val="24"/>
        </w:rPr>
        <w:t>respond</w:t>
      </w:r>
      <w:r w:rsidRPr="00E70FDD" w:rsidR="008441AD">
        <w:rPr>
          <w:rFonts w:cs="Arial"/>
          <w:color w:val="000000"/>
          <w:szCs w:val="24"/>
        </w:rPr>
        <w:t xml:space="preserve"> to requisition</w:t>
      </w:r>
      <w:r w:rsidRPr="00E70FDD" w:rsidR="00427B78">
        <w:rPr>
          <w:rFonts w:cs="Arial"/>
          <w:color w:val="000000"/>
          <w:szCs w:val="24"/>
        </w:rPr>
        <w:t>(s)</w:t>
      </w:r>
      <w:r w:rsidRPr="00E70FDD" w:rsidR="008441AD">
        <w:rPr>
          <w:rFonts w:cs="Arial"/>
          <w:color w:val="000000"/>
          <w:szCs w:val="24"/>
        </w:rPr>
        <w:t xml:space="preserve"> to advise </w:t>
      </w:r>
      <w:r w:rsidRPr="00E70FDD" w:rsidR="00427B78">
        <w:rPr>
          <w:rFonts w:cs="Arial"/>
          <w:color w:val="000000"/>
          <w:szCs w:val="24"/>
        </w:rPr>
        <w:t>activities</w:t>
      </w:r>
      <w:r w:rsidRPr="00E70FDD" w:rsidR="008441AD">
        <w:rPr>
          <w:rFonts w:cs="Arial"/>
          <w:color w:val="000000"/>
          <w:szCs w:val="24"/>
        </w:rPr>
        <w:t xml:space="preserve"> of action </w:t>
      </w:r>
      <w:r w:rsidRPr="00E70FDD" w:rsidR="00CA082F">
        <w:rPr>
          <w:rFonts w:cs="Arial"/>
          <w:color w:val="000000"/>
          <w:szCs w:val="24"/>
        </w:rPr>
        <w:t xml:space="preserve">taken </w:t>
      </w:r>
      <w:r w:rsidRPr="00E70FDD" w:rsidR="008441AD">
        <w:rPr>
          <w:rFonts w:cs="Arial"/>
          <w:color w:val="000000"/>
          <w:szCs w:val="24"/>
        </w:rPr>
        <w:t>(as indicated), alone or in combination</w:t>
      </w:r>
      <w:r w:rsidRPr="00E70FDD" w:rsidR="00427B78">
        <w:rPr>
          <w:rFonts w:cs="Arial"/>
          <w:color w:val="000000"/>
          <w:szCs w:val="24"/>
        </w:rPr>
        <w:t>, to any of the requests listed below</w:t>
      </w:r>
      <w:r w:rsidRPr="00E70FDD" w:rsidR="008441AD">
        <w:rPr>
          <w:rFonts w:cs="Arial"/>
          <w:color w:val="000000"/>
          <w:szCs w:val="24"/>
        </w:rPr>
        <w:t>.  This includes status upon processing a requisition inquiry (</w:t>
      </w:r>
      <w:r w:rsidRPr="00E70FDD" w:rsidR="00297C3D">
        <w:rPr>
          <w:rFonts w:cs="Arial"/>
          <w:color w:val="000000"/>
          <w:szCs w:val="24"/>
        </w:rPr>
        <w:t>follow-up</w:t>
      </w:r>
      <w:r w:rsidRPr="00E70FDD" w:rsidR="008441AD">
        <w:rPr>
          <w:rFonts w:cs="Arial"/>
          <w:color w:val="000000"/>
          <w:szCs w:val="24"/>
        </w:rPr>
        <w:t xml:space="preserve"> and request for supply assistance) or a cancellation request</w:t>
      </w:r>
      <w:r w:rsidRPr="00E70FDD" w:rsidR="00CA082F">
        <w:rPr>
          <w:rFonts w:cs="Arial"/>
          <w:color w:val="000000"/>
          <w:szCs w:val="24"/>
        </w:rPr>
        <w:t>,</w:t>
      </w:r>
      <w:r w:rsidRPr="00E70FDD" w:rsidR="008441AD">
        <w:rPr>
          <w:rFonts w:cs="Arial"/>
          <w:color w:val="000000"/>
          <w:szCs w:val="24"/>
        </w:rPr>
        <w:t xml:space="preserve"> and rejection status when rejecting transactions.</w:t>
      </w:r>
    </w:p>
    <w:p w:rsidRPr="00E70FDD" w:rsidR="008441AD" w:rsidP="0058559B" w:rsidRDefault="005F0456" w14:paraId="29E61052" w14:textId="248D5D9E">
      <w:pPr>
        <w:tabs>
          <w:tab w:val="left" w:pos="540"/>
          <w:tab w:val="left" w:pos="1080"/>
          <w:tab w:val="left" w:pos="1620"/>
          <w:tab w:val="left" w:pos="2160"/>
          <w:tab w:val="left" w:pos="2700"/>
        </w:tabs>
        <w:spacing w:after="240"/>
        <w:rPr>
          <w:rFonts w:cs="Arial"/>
          <w:szCs w:val="24"/>
        </w:rPr>
      </w:pPr>
      <w:r w:rsidRPr="00E70FDD">
        <w:rPr>
          <w:rFonts w:cs="Arial"/>
          <w:szCs w:val="24"/>
        </w:rPr>
        <w:tab/>
      </w:r>
      <w:r w:rsidRPr="00E70FDD">
        <w:rPr>
          <w:rFonts w:cs="Arial"/>
          <w:szCs w:val="24"/>
        </w:rPr>
        <w:tab/>
      </w:r>
      <w:r w:rsidRPr="00E70FDD">
        <w:rPr>
          <w:rFonts w:cs="Arial"/>
          <w:szCs w:val="24"/>
        </w:rPr>
        <w:tab/>
      </w:r>
      <w:r w:rsidRPr="00E70FDD">
        <w:rPr>
          <w:rFonts w:cs="Arial"/>
          <w:szCs w:val="24"/>
        </w:rPr>
        <w:tab/>
      </w:r>
      <w:r w:rsidRPr="00E70FDD" w:rsidR="00F24A62">
        <w:rPr>
          <w:rFonts w:cs="Arial"/>
          <w:szCs w:val="24"/>
        </w:rPr>
        <w:tab/>
      </w:r>
      <w:r w:rsidRPr="00E70FDD" w:rsidR="00DA1310">
        <w:rPr>
          <w:rFonts w:cs="Arial"/>
          <w:szCs w:val="24"/>
        </w:rPr>
        <w:t>C5.1.3</w:t>
      </w:r>
      <w:r w:rsidRPr="00E70FDD" w:rsidR="000A28A6">
        <w:rPr>
          <w:rFonts w:cs="Arial"/>
          <w:szCs w:val="24"/>
        </w:rPr>
        <w:t>.1.</w:t>
      </w:r>
      <w:r w:rsidRPr="00E70FDD" w:rsidR="00DF0863">
        <w:rPr>
          <w:rFonts w:cs="Arial"/>
          <w:szCs w:val="24"/>
        </w:rPr>
        <w:t>1.</w:t>
      </w:r>
      <w:r w:rsidRPr="00E70FDD" w:rsidR="000A28A6">
        <w:rPr>
          <w:rFonts w:cs="Arial"/>
          <w:szCs w:val="24"/>
        </w:rPr>
        <w:t>2.1</w:t>
      </w:r>
      <w:r w:rsidRPr="00E70FDD" w:rsidR="00C61BD3">
        <w:rPr>
          <w:rFonts w:cs="Arial"/>
          <w:szCs w:val="24"/>
        </w:rPr>
        <w:t>.</w:t>
      </w:r>
      <w:r w:rsidRPr="00E70FDD" w:rsidR="000A28A6">
        <w:rPr>
          <w:rFonts w:cs="Arial"/>
          <w:szCs w:val="24"/>
        </w:rPr>
        <w:t xml:space="preserve">  </w:t>
      </w:r>
      <w:r w:rsidRPr="00E70FDD" w:rsidR="008441AD">
        <w:rPr>
          <w:rFonts w:cs="Arial"/>
          <w:szCs w:val="24"/>
        </w:rPr>
        <w:t>Backorder.</w:t>
      </w:r>
    </w:p>
    <w:p w:rsidRPr="00E70FDD" w:rsidR="008441AD" w:rsidP="0058559B" w:rsidRDefault="00F24A62" w14:paraId="7A0CF067" w14:textId="54C3FEA4">
      <w:pPr>
        <w:tabs>
          <w:tab w:val="left" w:pos="540"/>
          <w:tab w:val="left" w:pos="1080"/>
          <w:tab w:val="left" w:pos="1620"/>
          <w:tab w:val="left" w:pos="2160"/>
          <w:tab w:val="left" w:pos="2700"/>
        </w:tabs>
        <w:spacing w:after="240"/>
        <w:rPr>
          <w:rFonts w:cs="Arial"/>
          <w:szCs w:val="24"/>
        </w:rPr>
      </w:pPr>
      <w:r w:rsidRPr="00E70FDD">
        <w:rPr>
          <w:rFonts w:cs="Arial"/>
          <w:szCs w:val="24"/>
        </w:rPr>
        <w:tab/>
      </w:r>
      <w:r w:rsidRPr="00E70FDD" w:rsidR="005F0456">
        <w:rPr>
          <w:rFonts w:cs="Arial"/>
          <w:szCs w:val="24"/>
        </w:rPr>
        <w:tab/>
      </w:r>
      <w:r w:rsidRPr="00E70FDD" w:rsidR="005F0456">
        <w:rPr>
          <w:rFonts w:cs="Arial"/>
          <w:szCs w:val="24"/>
        </w:rPr>
        <w:tab/>
      </w:r>
      <w:r w:rsidRPr="00E70FDD" w:rsidR="005F0456">
        <w:rPr>
          <w:rFonts w:cs="Arial"/>
          <w:szCs w:val="24"/>
        </w:rPr>
        <w:tab/>
      </w:r>
      <w:r w:rsidRPr="00E70FDD" w:rsidR="005F0456">
        <w:rPr>
          <w:rFonts w:cs="Arial"/>
          <w:szCs w:val="24"/>
        </w:rPr>
        <w:tab/>
      </w:r>
      <w:r w:rsidRPr="00E70FDD" w:rsidR="00DA1310">
        <w:rPr>
          <w:rFonts w:cs="Arial"/>
          <w:szCs w:val="24"/>
        </w:rPr>
        <w:t>C5.1.3</w:t>
      </w:r>
      <w:r w:rsidRPr="00E70FDD" w:rsidR="000A28A6">
        <w:rPr>
          <w:rFonts w:cs="Arial"/>
          <w:szCs w:val="24"/>
        </w:rPr>
        <w:t>.1.</w:t>
      </w:r>
      <w:r w:rsidRPr="00E70FDD" w:rsidR="00DF0863">
        <w:rPr>
          <w:rFonts w:cs="Arial"/>
          <w:szCs w:val="24"/>
        </w:rPr>
        <w:t>1.</w:t>
      </w:r>
      <w:r w:rsidRPr="00E70FDD" w:rsidR="000A28A6">
        <w:rPr>
          <w:rFonts w:cs="Arial"/>
          <w:szCs w:val="24"/>
        </w:rPr>
        <w:t>2.2</w:t>
      </w:r>
      <w:r w:rsidRPr="00E70FDD" w:rsidR="00C61BD3">
        <w:rPr>
          <w:rFonts w:cs="Arial"/>
          <w:szCs w:val="24"/>
        </w:rPr>
        <w:t>.</w:t>
      </w:r>
      <w:r w:rsidRPr="00E70FDD" w:rsidR="000A28A6">
        <w:rPr>
          <w:rFonts w:cs="Arial"/>
          <w:szCs w:val="24"/>
        </w:rPr>
        <w:t xml:space="preserve">  </w:t>
      </w:r>
      <w:r w:rsidRPr="00E70FDD" w:rsidR="008441AD">
        <w:rPr>
          <w:rFonts w:cs="Arial"/>
          <w:szCs w:val="24"/>
        </w:rPr>
        <w:t>Partial issue or partial other action.</w:t>
      </w:r>
    </w:p>
    <w:p w:rsidRPr="00E70FDD" w:rsidR="008441AD" w:rsidP="0058559B" w:rsidRDefault="005F0456" w14:paraId="5D6F9EB8" w14:textId="6F152529">
      <w:pPr>
        <w:tabs>
          <w:tab w:val="left" w:pos="540"/>
          <w:tab w:val="left" w:pos="1080"/>
          <w:tab w:val="left" w:pos="1620"/>
          <w:tab w:val="left" w:pos="2160"/>
          <w:tab w:val="left" w:pos="2700"/>
        </w:tabs>
        <w:spacing w:after="240"/>
        <w:rPr>
          <w:rFonts w:cs="Arial"/>
          <w:szCs w:val="24"/>
        </w:rPr>
      </w:pPr>
      <w:r w:rsidRPr="00E70FDD">
        <w:rPr>
          <w:rFonts w:cs="Arial"/>
          <w:szCs w:val="24"/>
        </w:rPr>
        <w:tab/>
      </w:r>
      <w:r w:rsidRPr="00E70FDD" w:rsidR="00F24A62">
        <w:rPr>
          <w:rFonts w:cs="Arial"/>
          <w:szCs w:val="24"/>
        </w:rPr>
        <w:tab/>
      </w:r>
      <w:r w:rsidRPr="00E70FDD">
        <w:rPr>
          <w:rFonts w:cs="Arial"/>
          <w:szCs w:val="24"/>
        </w:rPr>
        <w:tab/>
      </w:r>
      <w:r w:rsidRPr="00E70FDD">
        <w:rPr>
          <w:rFonts w:cs="Arial"/>
          <w:szCs w:val="24"/>
        </w:rPr>
        <w:tab/>
      </w:r>
      <w:r w:rsidRPr="00E70FDD">
        <w:rPr>
          <w:rFonts w:cs="Arial"/>
          <w:szCs w:val="24"/>
        </w:rPr>
        <w:tab/>
      </w:r>
      <w:r w:rsidRPr="00E70FDD" w:rsidR="00DA1310">
        <w:rPr>
          <w:rFonts w:cs="Arial"/>
          <w:szCs w:val="24"/>
        </w:rPr>
        <w:t>C5.1.3</w:t>
      </w:r>
      <w:r w:rsidRPr="00E70FDD" w:rsidR="000A28A6">
        <w:rPr>
          <w:rFonts w:cs="Arial"/>
          <w:szCs w:val="24"/>
        </w:rPr>
        <w:t>.1.</w:t>
      </w:r>
      <w:r w:rsidRPr="00E70FDD" w:rsidR="00DF0863">
        <w:rPr>
          <w:rFonts w:cs="Arial"/>
          <w:szCs w:val="24"/>
        </w:rPr>
        <w:t>1.</w:t>
      </w:r>
      <w:r w:rsidRPr="00E70FDD" w:rsidR="000A28A6">
        <w:rPr>
          <w:rFonts w:cs="Arial"/>
          <w:szCs w:val="24"/>
        </w:rPr>
        <w:t xml:space="preserve">2.3.  </w:t>
      </w:r>
      <w:r w:rsidRPr="00E70FDD" w:rsidR="008441AD">
        <w:rPr>
          <w:rFonts w:cs="Arial"/>
          <w:szCs w:val="24"/>
        </w:rPr>
        <w:t>Materi</w:t>
      </w:r>
      <w:r w:rsidRPr="00E70FDD" w:rsidR="00224A98">
        <w:rPr>
          <w:rFonts w:cs="Arial"/>
          <w:szCs w:val="24"/>
        </w:rPr>
        <w:t>e</w:t>
      </w:r>
      <w:r w:rsidRPr="00E70FDD" w:rsidR="008441AD">
        <w:rPr>
          <w:rFonts w:cs="Arial"/>
          <w:szCs w:val="24"/>
        </w:rPr>
        <w:t>l substitution.</w:t>
      </w:r>
    </w:p>
    <w:p w:rsidRPr="00E70FDD" w:rsidR="008441AD" w:rsidP="0058559B" w:rsidRDefault="005F0456" w14:paraId="1E28EA10" w14:textId="06F883D6">
      <w:pPr>
        <w:tabs>
          <w:tab w:val="left" w:pos="540"/>
          <w:tab w:val="left" w:pos="1080"/>
          <w:tab w:val="left" w:pos="1620"/>
          <w:tab w:val="left" w:pos="2160"/>
          <w:tab w:val="left" w:pos="2700"/>
        </w:tabs>
        <w:spacing w:after="240"/>
        <w:rPr>
          <w:rFonts w:cs="Arial"/>
          <w:szCs w:val="24"/>
        </w:rPr>
      </w:pPr>
      <w:r w:rsidRPr="00E70FDD">
        <w:rPr>
          <w:rFonts w:cs="Arial"/>
          <w:szCs w:val="24"/>
        </w:rPr>
        <w:tab/>
      </w:r>
      <w:r w:rsidRPr="00E70FDD">
        <w:rPr>
          <w:rFonts w:cs="Arial"/>
          <w:szCs w:val="24"/>
        </w:rPr>
        <w:tab/>
      </w:r>
      <w:r w:rsidRPr="00E70FDD" w:rsidR="00F24A62">
        <w:rPr>
          <w:rFonts w:cs="Arial"/>
          <w:szCs w:val="24"/>
        </w:rPr>
        <w:tab/>
      </w:r>
      <w:r w:rsidRPr="00E70FDD">
        <w:rPr>
          <w:rFonts w:cs="Arial"/>
          <w:szCs w:val="24"/>
        </w:rPr>
        <w:tab/>
      </w:r>
      <w:r w:rsidRPr="00E70FDD">
        <w:rPr>
          <w:rFonts w:cs="Arial"/>
          <w:szCs w:val="24"/>
        </w:rPr>
        <w:tab/>
      </w:r>
      <w:r w:rsidRPr="00E70FDD" w:rsidR="00DA1310">
        <w:rPr>
          <w:rFonts w:cs="Arial"/>
          <w:szCs w:val="24"/>
        </w:rPr>
        <w:t>C5.1.3</w:t>
      </w:r>
      <w:r w:rsidRPr="00E70FDD" w:rsidR="000A28A6">
        <w:rPr>
          <w:rFonts w:cs="Arial"/>
          <w:szCs w:val="24"/>
        </w:rPr>
        <w:t>.1.</w:t>
      </w:r>
      <w:r w:rsidRPr="00E70FDD" w:rsidR="00DF0863">
        <w:rPr>
          <w:rFonts w:cs="Arial"/>
          <w:szCs w:val="24"/>
        </w:rPr>
        <w:t>1.</w:t>
      </w:r>
      <w:r w:rsidRPr="00E70FDD" w:rsidR="000A28A6">
        <w:rPr>
          <w:rFonts w:cs="Arial"/>
          <w:szCs w:val="24"/>
        </w:rPr>
        <w:t>2.4</w:t>
      </w:r>
      <w:r w:rsidRPr="00E70FDD" w:rsidR="00C61BD3">
        <w:rPr>
          <w:rFonts w:cs="Arial"/>
          <w:szCs w:val="24"/>
        </w:rPr>
        <w:t xml:space="preserve"> </w:t>
      </w:r>
      <w:r w:rsidRPr="00E70FDD" w:rsidR="000A28A6">
        <w:rPr>
          <w:rFonts w:cs="Arial"/>
          <w:szCs w:val="24"/>
        </w:rPr>
        <w:t xml:space="preserve">  </w:t>
      </w:r>
      <w:r w:rsidRPr="00E70FDD" w:rsidR="008441AD">
        <w:rPr>
          <w:rFonts w:cs="Arial"/>
          <w:szCs w:val="24"/>
        </w:rPr>
        <w:t>Unit of issue changes.</w:t>
      </w:r>
    </w:p>
    <w:p w:rsidRPr="00E70FDD" w:rsidR="008441AD" w:rsidP="0058559B" w:rsidRDefault="005F0456" w14:paraId="22A82CE6" w14:textId="115581B2">
      <w:pPr>
        <w:tabs>
          <w:tab w:val="left" w:pos="540"/>
          <w:tab w:val="left" w:pos="1080"/>
          <w:tab w:val="left" w:pos="1620"/>
          <w:tab w:val="left" w:pos="2160"/>
          <w:tab w:val="left" w:pos="2700"/>
        </w:tabs>
        <w:spacing w:after="240"/>
        <w:rPr>
          <w:rFonts w:cs="Arial"/>
          <w:szCs w:val="24"/>
        </w:rPr>
      </w:pPr>
      <w:r w:rsidRPr="00E70FDD">
        <w:rPr>
          <w:rFonts w:cs="Arial"/>
          <w:szCs w:val="24"/>
        </w:rPr>
        <w:tab/>
      </w:r>
      <w:r w:rsidRPr="00E70FDD">
        <w:rPr>
          <w:rFonts w:cs="Arial"/>
          <w:szCs w:val="24"/>
        </w:rPr>
        <w:tab/>
      </w:r>
      <w:r w:rsidRPr="00E70FDD">
        <w:rPr>
          <w:rFonts w:cs="Arial"/>
          <w:szCs w:val="24"/>
        </w:rPr>
        <w:tab/>
      </w:r>
      <w:r w:rsidRPr="00E70FDD" w:rsidR="00F24A62">
        <w:rPr>
          <w:rFonts w:cs="Arial"/>
          <w:szCs w:val="24"/>
        </w:rPr>
        <w:tab/>
      </w:r>
      <w:r w:rsidRPr="00E70FDD">
        <w:rPr>
          <w:rFonts w:cs="Arial"/>
          <w:szCs w:val="24"/>
        </w:rPr>
        <w:tab/>
      </w:r>
      <w:r w:rsidRPr="00E70FDD" w:rsidR="00DA1310">
        <w:rPr>
          <w:rFonts w:cs="Arial"/>
          <w:szCs w:val="24"/>
        </w:rPr>
        <w:t>C5.1.3</w:t>
      </w:r>
      <w:r w:rsidRPr="00E70FDD" w:rsidR="000A28A6">
        <w:rPr>
          <w:rFonts w:cs="Arial"/>
          <w:szCs w:val="24"/>
        </w:rPr>
        <w:t>.1.</w:t>
      </w:r>
      <w:r w:rsidRPr="00E70FDD" w:rsidR="00DF0863">
        <w:rPr>
          <w:rFonts w:cs="Arial"/>
          <w:szCs w:val="24"/>
        </w:rPr>
        <w:t>1.</w:t>
      </w:r>
      <w:r w:rsidRPr="00E70FDD" w:rsidR="000A28A6">
        <w:rPr>
          <w:rFonts w:cs="Arial"/>
          <w:szCs w:val="24"/>
        </w:rPr>
        <w:t xml:space="preserve">2.5.  </w:t>
      </w:r>
      <w:r w:rsidRPr="00E70FDD" w:rsidR="008441AD">
        <w:rPr>
          <w:rFonts w:cs="Arial"/>
          <w:szCs w:val="24"/>
        </w:rPr>
        <w:t>Retransmitted (rerouted) requisitions.</w:t>
      </w:r>
    </w:p>
    <w:p w:rsidRPr="00E70FDD" w:rsidR="008441AD" w:rsidP="0058559B" w:rsidRDefault="005F0456" w14:paraId="28CF392A" w14:textId="6FDD090D">
      <w:pPr>
        <w:tabs>
          <w:tab w:val="left" w:pos="540"/>
          <w:tab w:val="left" w:pos="1080"/>
          <w:tab w:val="left" w:pos="1620"/>
          <w:tab w:val="left" w:pos="2160"/>
          <w:tab w:val="left" w:pos="2700"/>
        </w:tabs>
        <w:spacing w:after="240"/>
        <w:rPr>
          <w:rFonts w:cs="Arial"/>
          <w:szCs w:val="24"/>
        </w:rPr>
      </w:pPr>
      <w:r w:rsidRPr="00E70FDD">
        <w:rPr>
          <w:rFonts w:cs="Arial"/>
          <w:szCs w:val="24"/>
        </w:rPr>
        <w:tab/>
      </w:r>
      <w:r w:rsidRPr="00E70FDD">
        <w:rPr>
          <w:rFonts w:cs="Arial"/>
          <w:szCs w:val="24"/>
        </w:rPr>
        <w:tab/>
      </w:r>
      <w:r w:rsidRPr="00E70FDD">
        <w:rPr>
          <w:rFonts w:cs="Arial"/>
          <w:szCs w:val="24"/>
        </w:rPr>
        <w:tab/>
      </w:r>
      <w:r w:rsidRPr="00E70FDD">
        <w:rPr>
          <w:rFonts w:cs="Arial"/>
          <w:szCs w:val="24"/>
        </w:rPr>
        <w:tab/>
      </w:r>
      <w:r w:rsidRPr="00E70FDD" w:rsidR="00F24A62">
        <w:rPr>
          <w:rFonts w:cs="Arial"/>
          <w:szCs w:val="24"/>
        </w:rPr>
        <w:tab/>
      </w:r>
      <w:r w:rsidRPr="00E70FDD" w:rsidR="00DA1310">
        <w:rPr>
          <w:rFonts w:cs="Arial"/>
          <w:szCs w:val="24"/>
        </w:rPr>
        <w:t>C5.1.3</w:t>
      </w:r>
      <w:r w:rsidRPr="00E70FDD" w:rsidR="000A28A6">
        <w:rPr>
          <w:rFonts w:cs="Arial"/>
          <w:szCs w:val="24"/>
        </w:rPr>
        <w:t>.1.</w:t>
      </w:r>
      <w:r w:rsidRPr="00E70FDD" w:rsidR="00DF0863">
        <w:rPr>
          <w:rFonts w:cs="Arial"/>
          <w:szCs w:val="24"/>
        </w:rPr>
        <w:t>1.</w:t>
      </w:r>
      <w:r w:rsidRPr="00E70FDD" w:rsidR="000A28A6">
        <w:rPr>
          <w:rFonts w:cs="Arial"/>
          <w:szCs w:val="24"/>
        </w:rPr>
        <w:t>2.6</w:t>
      </w:r>
      <w:r w:rsidRPr="00E70FDD" w:rsidR="00C61BD3">
        <w:rPr>
          <w:rFonts w:cs="Arial"/>
          <w:szCs w:val="24"/>
        </w:rPr>
        <w:t>.</w:t>
      </w:r>
      <w:r w:rsidRPr="00E70FDD" w:rsidR="000A28A6">
        <w:rPr>
          <w:rFonts w:cs="Arial"/>
          <w:szCs w:val="24"/>
        </w:rPr>
        <w:t xml:space="preserve">  </w:t>
      </w:r>
      <w:r w:rsidRPr="00E70FDD" w:rsidR="008441AD">
        <w:rPr>
          <w:rFonts w:cs="Arial"/>
          <w:szCs w:val="24"/>
        </w:rPr>
        <w:t>Cancellation, modification, or inquiry.</w:t>
      </w:r>
    </w:p>
    <w:p w:rsidRPr="00E70FDD" w:rsidR="008441AD" w:rsidP="0058559B" w:rsidRDefault="005F0456" w14:paraId="30D0D048" w14:textId="447A634F">
      <w:pPr>
        <w:tabs>
          <w:tab w:val="left" w:pos="540"/>
          <w:tab w:val="left" w:pos="1080"/>
          <w:tab w:val="left" w:pos="1620"/>
          <w:tab w:val="left" w:pos="2160"/>
          <w:tab w:val="left" w:pos="2700"/>
        </w:tabs>
        <w:spacing w:after="240"/>
        <w:rPr>
          <w:rFonts w:cs="Arial"/>
          <w:color w:val="000000"/>
          <w:szCs w:val="24"/>
        </w:rPr>
      </w:pPr>
      <w:r w:rsidRPr="00E70FDD">
        <w:rPr>
          <w:rFonts w:cs="Arial"/>
          <w:szCs w:val="24"/>
        </w:rPr>
        <w:tab/>
      </w:r>
      <w:r w:rsidRPr="00E70FDD">
        <w:rPr>
          <w:rFonts w:cs="Arial"/>
          <w:szCs w:val="24"/>
        </w:rPr>
        <w:tab/>
      </w:r>
      <w:r w:rsidRPr="00E70FDD" w:rsidR="00F24A62">
        <w:rPr>
          <w:rFonts w:cs="Arial"/>
          <w:szCs w:val="24"/>
        </w:rPr>
        <w:tab/>
      </w:r>
      <w:r w:rsidRPr="00E70FDD">
        <w:rPr>
          <w:rFonts w:cs="Arial"/>
          <w:szCs w:val="24"/>
        </w:rPr>
        <w:tab/>
      </w:r>
      <w:r w:rsidRPr="00E70FDD">
        <w:rPr>
          <w:rFonts w:cs="Arial"/>
          <w:szCs w:val="24"/>
        </w:rPr>
        <w:tab/>
      </w:r>
      <w:r w:rsidRPr="00E70FDD" w:rsidR="00DA1310">
        <w:rPr>
          <w:rFonts w:cs="Arial"/>
          <w:szCs w:val="24"/>
        </w:rPr>
        <w:t>C5.1.3</w:t>
      </w:r>
      <w:r w:rsidRPr="00E70FDD" w:rsidR="000A28A6">
        <w:rPr>
          <w:rFonts w:cs="Arial"/>
          <w:szCs w:val="24"/>
        </w:rPr>
        <w:t>.1.</w:t>
      </w:r>
      <w:r w:rsidRPr="00E70FDD" w:rsidR="00DF0863">
        <w:rPr>
          <w:rFonts w:cs="Arial"/>
          <w:szCs w:val="24"/>
        </w:rPr>
        <w:t>1.</w:t>
      </w:r>
      <w:r w:rsidRPr="00E70FDD" w:rsidR="000A28A6">
        <w:rPr>
          <w:rFonts w:cs="Arial"/>
          <w:szCs w:val="24"/>
        </w:rPr>
        <w:t xml:space="preserve">2.7.  </w:t>
      </w:r>
      <w:r w:rsidRPr="00E70FDD" w:rsidR="008441AD">
        <w:rPr>
          <w:rFonts w:cs="Arial"/>
          <w:szCs w:val="24"/>
        </w:rPr>
        <w:t xml:space="preserve">Any circumstance </w:t>
      </w:r>
      <w:r w:rsidRPr="00E70FDD" w:rsidR="00A34331">
        <w:rPr>
          <w:rFonts w:cs="Arial"/>
          <w:szCs w:val="24"/>
        </w:rPr>
        <w:t>that</w:t>
      </w:r>
      <w:r w:rsidRPr="00E70FDD" w:rsidR="008441AD">
        <w:rPr>
          <w:rFonts w:cs="Arial"/>
          <w:szCs w:val="24"/>
        </w:rPr>
        <w:t xml:space="preserve"> predict</w:t>
      </w:r>
      <w:r w:rsidRPr="00E70FDD" w:rsidR="007014C8">
        <w:rPr>
          <w:rFonts w:cs="Arial"/>
          <w:szCs w:val="24"/>
        </w:rPr>
        <w:t>s</w:t>
      </w:r>
      <w:r w:rsidRPr="00E70FDD" w:rsidR="008441AD">
        <w:rPr>
          <w:rFonts w:cs="Arial"/>
          <w:szCs w:val="24"/>
        </w:rPr>
        <w:t xml:space="preserve"> that issue may</w:t>
      </w:r>
      <w:r w:rsidRPr="00E70FDD" w:rsidR="008441AD">
        <w:rPr>
          <w:rFonts w:cs="Arial"/>
          <w:color w:val="000000"/>
          <w:szCs w:val="24"/>
        </w:rPr>
        <w:t xml:space="preserve"> not be made within the timeframes established for the assigned priority designator (PD).</w:t>
      </w:r>
    </w:p>
    <w:p w:rsidRPr="00E70FDD" w:rsidR="008441AD" w:rsidP="0058559B" w:rsidRDefault="005F0456" w14:paraId="55D333B2" w14:textId="330896C9">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DA1310">
        <w:rPr>
          <w:rFonts w:cs="Arial"/>
          <w:color w:val="000000"/>
          <w:szCs w:val="24"/>
        </w:rPr>
        <w:t>C5.1.3</w:t>
      </w:r>
      <w:r w:rsidRPr="00E70FDD" w:rsidR="00BD5705">
        <w:rPr>
          <w:rFonts w:cs="Arial"/>
          <w:color w:val="000000"/>
          <w:szCs w:val="24"/>
        </w:rPr>
        <w:t>.1.</w:t>
      </w:r>
      <w:r w:rsidRPr="00E70FDD" w:rsidR="00F24A62">
        <w:rPr>
          <w:rFonts w:cs="Arial"/>
          <w:color w:val="000000"/>
          <w:szCs w:val="24"/>
        </w:rPr>
        <w:t>2</w:t>
      </w:r>
      <w:r w:rsidRPr="00E70FDD" w:rsidR="00BD5705">
        <w:rPr>
          <w:rFonts w:cs="Arial"/>
          <w:color w:val="000000"/>
          <w:szCs w:val="24"/>
        </w:rPr>
        <w:t xml:space="preserve">.  </w:t>
      </w:r>
      <w:r w:rsidRPr="00E70FDD" w:rsidR="007014C8">
        <w:rPr>
          <w:rFonts w:cs="Arial"/>
          <w:color w:val="000000"/>
          <w:szCs w:val="24"/>
          <w:u w:val="single"/>
        </w:rPr>
        <w:t>Response t</w:t>
      </w:r>
      <w:r w:rsidRPr="00E70FDD" w:rsidR="008441AD">
        <w:rPr>
          <w:rFonts w:cs="Arial"/>
          <w:color w:val="000000"/>
          <w:szCs w:val="24"/>
          <w:u w:val="single"/>
        </w:rPr>
        <w:t>o Direct Vendor Delivery</w:t>
      </w:r>
      <w:r w:rsidRPr="00E70FDD" w:rsidR="001B024B">
        <w:rPr>
          <w:rFonts w:cs="Arial"/>
          <w:color w:val="000000"/>
          <w:szCs w:val="24"/>
          <w:u w:val="single"/>
        </w:rPr>
        <w:t xml:space="preserve"> (DVD)</w:t>
      </w:r>
      <w:r w:rsidRPr="00E70FDD" w:rsidR="008441AD">
        <w:rPr>
          <w:rFonts w:cs="Arial"/>
          <w:color w:val="000000"/>
          <w:szCs w:val="24"/>
        </w:rPr>
        <w:t xml:space="preserve">.  </w:t>
      </w:r>
      <w:r w:rsidRPr="00E70FDD" w:rsidR="00BC409E">
        <w:rPr>
          <w:rFonts w:cs="Arial"/>
          <w:color w:val="000000"/>
          <w:szCs w:val="24"/>
        </w:rPr>
        <w:t>Sources of supply</w:t>
      </w:r>
      <w:r w:rsidRPr="00E70FDD" w:rsidR="008441AD">
        <w:rPr>
          <w:rFonts w:cs="Arial"/>
          <w:color w:val="000000"/>
          <w:szCs w:val="24"/>
        </w:rPr>
        <w:t xml:space="preserve"> </w:t>
      </w:r>
      <w:r w:rsidRPr="00E70FDD" w:rsidR="004B4700">
        <w:rPr>
          <w:rFonts w:cs="Arial"/>
          <w:color w:val="000000"/>
          <w:szCs w:val="24"/>
        </w:rPr>
        <w:t>will</w:t>
      </w:r>
      <w:r w:rsidRPr="00E70FDD" w:rsidR="000D693C">
        <w:rPr>
          <w:rFonts w:cs="Arial"/>
          <w:color w:val="000000"/>
          <w:szCs w:val="24"/>
        </w:rPr>
        <w:t xml:space="preserve"> </w:t>
      </w:r>
      <w:r w:rsidRPr="00E70FDD" w:rsidR="008441AD">
        <w:rPr>
          <w:rFonts w:cs="Arial"/>
          <w:color w:val="000000"/>
          <w:szCs w:val="24"/>
        </w:rPr>
        <w:t>use the notice of response to DVD to advise organizations materi</w:t>
      </w:r>
      <w:r w:rsidRPr="00E70FDD" w:rsidR="00224A98">
        <w:rPr>
          <w:rFonts w:cs="Arial"/>
          <w:color w:val="000000"/>
          <w:szCs w:val="24"/>
        </w:rPr>
        <w:t>e</w:t>
      </w:r>
      <w:r w:rsidRPr="00E70FDD" w:rsidR="008441AD">
        <w:rPr>
          <w:rFonts w:cs="Arial"/>
          <w:color w:val="000000"/>
          <w:szCs w:val="24"/>
        </w:rPr>
        <w:t>l is being supplied by DVD from procurement.  The supply (procurement) source generates this notice for each requisition that is procured for DVD to a consignee.  The DVD</w:t>
      </w:r>
      <w:r w:rsidRPr="00E70FDD" w:rsidR="00CA082F">
        <w:rPr>
          <w:rFonts w:cs="Arial"/>
          <w:color w:val="000000"/>
          <w:szCs w:val="24"/>
        </w:rPr>
        <w:t>,</w:t>
      </w:r>
      <w:r w:rsidRPr="00E70FDD" w:rsidR="008441AD">
        <w:rPr>
          <w:rFonts w:cs="Arial"/>
          <w:color w:val="000000"/>
          <w:szCs w:val="24"/>
        </w:rPr>
        <w:t xml:space="preserve"> </w:t>
      </w:r>
      <w:r w:rsidRPr="00E70FDD" w:rsidR="00971433">
        <w:rPr>
          <w:rFonts w:cs="Arial"/>
          <w:color w:val="000000"/>
          <w:szCs w:val="24"/>
        </w:rPr>
        <w:t>DLMS</w:t>
      </w:r>
      <w:r w:rsidRPr="00E70FDD" w:rsidR="008441AD">
        <w:rPr>
          <w:rFonts w:cs="Arial"/>
          <w:color w:val="000000"/>
          <w:szCs w:val="24"/>
        </w:rPr>
        <w:t xml:space="preserve"> 870S notice provides a cross-reference between the requisition </w:t>
      </w:r>
      <w:r w:rsidRPr="00E70FDD" w:rsidR="00C6433C">
        <w:rPr>
          <w:rFonts w:cs="Arial"/>
          <w:color w:val="000000"/>
          <w:szCs w:val="24"/>
        </w:rPr>
        <w:t>document</w:t>
      </w:r>
      <w:r w:rsidRPr="00E70FDD" w:rsidR="008441AD">
        <w:rPr>
          <w:rFonts w:cs="Arial"/>
          <w:color w:val="000000"/>
          <w:szCs w:val="24"/>
        </w:rPr>
        <w:t xml:space="preserve"> number and the contract information.  Organizations may also use information in this notice to report nonreceipt of materi</w:t>
      </w:r>
      <w:r w:rsidRPr="00E70FDD" w:rsidR="00224A98">
        <w:rPr>
          <w:rFonts w:cs="Arial"/>
          <w:color w:val="000000"/>
          <w:szCs w:val="24"/>
        </w:rPr>
        <w:t>e</w:t>
      </w:r>
      <w:r w:rsidRPr="00E70FDD" w:rsidR="008441AD">
        <w:rPr>
          <w:rFonts w:cs="Arial"/>
          <w:color w:val="000000"/>
          <w:szCs w:val="24"/>
        </w:rPr>
        <w:t>l</w:t>
      </w:r>
      <w:r w:rsidRPr="00E70FDD" w:rsidR="005B1435">
        <w:rPr>
          <w:rFonts w:cs="Arial"/>
          <w:color w:val="000000"/>
          <w:szCs w:val="24"/>
        </w:rPr>
        <w:t xml:space="preserve"> using the appropriate discrepancy reporting process</w:t>
      </w:r>
      <w:r w:rsidRPr="00E70FDD" w:rsidR="008441AD">
        <w:rPr>
          <w:rFonts w:cs="Arial"/>
          <w:color w:val="000000"/>
          <w:szCs w:val="24"/>
        </w:rPr>
        <w:t>.</w:t>
      </w:r>
    </w:p>
    <w:p w:rsidRPr="00E70FDD" w:rsidR="008441AD" w:rsidP="0058559B" w:rsidRDefault="005F0456" w14:paraId="22730FD4" w14:textId="727C42C2">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DA1310">
        <w:rPr>
          <w:rFonts w:cs="Arial"/>
          <w:color w:val="000000"/>
          <w:szCs w:val="24"/>
        </w:rPr>
        <w:t>C5.1.3</w:t>
      </w:r>
      <w:r w:rsidRPr="00E70FDD" w:rsidR="00BD5705">
        <w:rPr>
          <w:rFonts w:cs="Arial"/>
          <w:color w:val="000000"/>
          <w:szCs w:val="24"/>
        </w:rPr>
        <w:t>.1.</w:t>
      </w:r>
      <w:r w:rsidRPr="00E70FDD" w:rsidR="00F24A62">
        <w:rPr>
          <w:rFonts w:cs="Arial"/>
          <w:color w:val="000000"/>
          <w:szCs w:val="24"/>
        </w:rPr>
        <w:t>3</w:t>
      </w:r>
      <w:r w:rsidRPr="00E70FDD" w:rsidR="00BD5705">
        <w:rPr>
          <w:rFonts w:cs="Arial"/>
          <w:color w:val="000000"/>
          <w:szCs w:val="24"/>
        </w:rPr>
        <w:t xml:space="preserve">.  </w:t>
      </w:r>
      <w:r w:rsidRPr="00E70FDD" w:rsidR="008441AD">
        <w:rPr>
          <w:rFonts w:cs="Arial"/>
          <w:color w:val="000000"/>
          <w:szCs w:val="24"/>
          <w:u w:val="single"/>
        </w:rPr>
        <w:t xml:space="preserve">Response </w:t>
      </w:r>
      <w:r w:rsidRPr="00E70FDD" w:rsidR="007014C8">
        <w:rPr>
          <w:rFonts w:cs="Arial"/>
          <w:color w:val="000000"/>
          <w:szCs w:val="24"/>
          <w:u w:val="single"/>
        </w:rPr>
        <w:t>t</w:t>
      </w:r>
      <w:r w:rsidRPr="00E70FDD" w:rsidR="008441AD">
        <w:rPr>
          <w:rFonts w:cs="Arial"/>
          <w:color w:val="000000"/>
          <w:szCs w:val="24"/>
          <w:u w:val="single"/>
        </w:rPr>
        <w:t>o Supply Assistance</w:t>
      </w:r>
      <w:r w:rsidRPr="00E70FDD" w:rsidR="008441AD">
        <w:rPr>
          <w:rFonts w:cs="Arial"/>
          <w:color w:val="000000"/>
          <w:szCs w:val="24"/>
        </w:rPr>
        <w:t xml:space="preserve">.  </w:t>
      </w:r>
      <w:r w:rsidRPr="00E70FDD" w:rsidR="00BC409E">
        <w:rPr>
          <w:rFonts w:cs="Arial"/>
          <w:color w:val="000000"/>
          <w:szCs w:val="24"/>
        </w:rPr>
        <w:t>Sources of supply</w:t>
      </w:r>
      <w:r w:rsidRPr="00E70FDD" w:rsidR="008441AD">
        <w:rPr>
          <w:rFonts w:cs="Arial"/>
          <w:color w:val="000000"/>
          <w:szCs w:val="24"/>
        </w:rPr>
        <w:t xml:space="preserve"> </w:t>
      </w:r>
      <w:r w:rsidRPr="00E70FDD" w:rsidR="004B4700">
        <w:rPr>
          <w:rFonts w:cs="Arial"/>
          <w:color w:val="000000"/>
          <w:szCs w:val="24"/>
        </w:rPr>
        <w:t>will</w:t>
      </w:r>
      <w:r w:rsidRPr="00E70FDD" w:rsidR="000D693C">
        <w:rPr>
          <w:rFonts w:cs="Arial"/>
          <w:color w:val="000000"/>
          <w:szCs w:val="24"/>
        </w:rPr>
        <w:t xml:space="preserve"> </w:t>
      </w:r>
      <w:r w:rsidRPr="00E70FDD" w:rsidR="008441AD">
        <w:rPr>
          <w:rFonts w:cs="Arial"/>
          <w:color w:val="000000"/>
          <w:szCs w:val="24"/>
        </w:rPr>
        <w:t>use the notice of response to supply assistance to advise organizations of action taken to expedite the shipment of the requested materi</w:t>
      </w:r>
      <w:r w:rsidRPr="00E70FDD" w:rsidR="00224A98">
        <w:rPr>
          <w:rFonts w:cs="Arial"/>
          <w:color w:val="000000"/>
          <w:szCs w:val="24"/>
        </w:rPr>
        <w:t>e</w:t>
      </w:r>
      <w:r w:rsidRPr="00E70FDD" w:rsidR="008441AD">
        <w:rPr>
          <w:rFonts w:cs="Arial"/>
          <w:color w:val="000000"/>
          <w:szCs w:val="24"/>
        </w:rPr>
        <w:t>l.</w:t>
      </w:r>
    </w:p>
    <w:p w:rsidRPr="00E70FDD" w:rsidR="00667295" w:rsidP="0058559B" w:rsidRDefault="00950D46" w14:paraId="3332FB87" w14:textId="66ECE6EE">
      <w:pPr>
        <w:tabs>
          <w:tab w:val="left" w:pos="540"/>
          <w:tab w:val="left" w:pos="1080"/>
          <w:tab w:val="left" w:pos="1620"/>
          <w:tab w:val="left" w:pos="2160"/>
          <w:tab w:val="left" w:pos="2700"/>
        </w:tabs>
        <w:spacing w:after="240"/>
        <w:rPr>
          <w:rFonts w:cs="Arial"/>
          <w:szCs w:val="24"/>
          <w:u w:val="single"/>
        </w:rPr>
      </w:pPr>
      <w:r w:rsidRPr="00E70FDD">
        <w:rPr>
          <w:rFonts w:cs="Arial"/>
          <w:szCs w:val="24"/>
        </w:rPr>
        <w:tab/>
      </w:r>
      <w:r w:rsidRPr="00E70FDD">
        <w:rPr>
          <w:rFonts w:cs="Arial"/>
          <w:szCs w:val="24"/>
        </w:rPr>
        <w:tab/>
      </w:r>
      <w:r w:rsidRPr="00E70FDD">
        <w:rPr>
          <w:rFonts w:cs="Arial"/>
          <w:szCs w:val="24"/>
        </w:rPr>
        <w:tab/>
      </w:r>
      <w:r w:rsidRPr="00E70FDD" w:rsidR="00DA1310">
        <w:rPr>
          <w:rFonts w:cs="Arial"/>
          <w:szCs w:val="24"/>
        </w:rPr>
        <w:t>C5.1.3</w:t>
      </w:r>
      <w:r w:rsidRPr="00E70FDD" w:rsidR="00667295">
        <w:rPr>
          <w:rFonts w:cs="Arial"/>
          <w:szCs w:val="24"/>
        </w:rPr>
        <w:t xml:space="preserve">.1.4.  </w:t>
      </w:r>
      <w:r w:rsidRPr="00E70FDD" w:rsidR="00667295">
        <w:rPr>
          <w:rFonts w:cs="Arial"/>
          <w:szCs w:val="24"/>
          <w:u w:val="single"/>
        </w:rPr>
        <w:t>Materi</w:t>
      </w:r>
      <w:r w:rsidRPr="00E70FDD" w:rsidR="009268DD">
        <w:rPr>
          <w:rFonts w:cs="Arial"/>
          <w:szCs w:val="24"/>
          <w:u w:val="single"/>
        </w:rPr>
        <w:t>a</w:t>
      </w:r>
      <w:r w:rsidRPr="00E70FDD" w:rsidR="00667295">
        <w:rPr>
          <w:rFonts w:cs="Arial"/>
          <w:szCs w:val="24"/>
          <w:u w:val="single"/>
        </w:rPr>
        <w:t xml:space="preserve">l Processing Center (MPC) </w:t>
      </w:r>
      <w:r w:rsidRPr="00E70FDD" w:rsidR="00B34D4F">
        <w:rPr>
          <w:rFonts w:cs="Arial"/>
          <w:szCs w:val="24"/>
          <w:u w:val="single"/>
        </w:rPr>
        <w:t xml:space="preserve">Supply </w:t>
      </w:r>
      <w:r w:rsidRPr="00E70FDD" w:rsidR="00667295">
        <w:rPr>
          <w:rFonts w:cs="Arial"/>
          <w:szCs w:val="24"/>
          <w:u w:val="single"/>
        </w:rPr>
        <w:t>Status</w:t>
      </w:r>
    </w:p>
    <w:p w:rsidRPr="00E70FDD" w:rsidR="00667295" w:rsidP="0058559B" w:rsidRDefault="00950D46" w14:paraId="45E836C5" w14:textId="7E32D472">
      <w:pPr>
        <w:tabs>
          <w:tab w:val="left" w:pos="540"/>
          <w:tab w:val="left" w:pos="1080"/>
          <w:tab w:val="left" w:pos="1620"/>
          <w:tab w:val="left" w:pos="2160"/>
          <w:tab w:val="left" w:pos="2700"/>
        </w:tabs>
        <w:spacing w:after="240"/>
        <w:rPr>
          <w:rFonts w:cs="Arial"/>
          <w:szCs w:val="24"/>
        </w:rPr>
      </w:pPr>
      <w:r w:rsidRPr="00E70FDD">
        <w:rPr>
          <w:rFonts w:cs="Arial"/>
          <w:szCs w:val="24"/>
        </w:rPr>
        <w:tab/>
      </w:r>
      <w:r w:rsidRPr="00E70FDD">
        <w:rPr>
          <w:rFonts w:cs="Arial"/>
          <w:szCs w:val="24"/>
        </w:rPr>
        <w:tab/>
      </w:r>
      <w:r w:rsidRPr="00E70FDD">
        <w:rPr>
          <w:rFonts w:cs="Arial"/>
          <w:szCs w:val="24"/>
        </w:rPr>
        <w:tab/>
      </w:r>
      <w:r w:rsidRPr="00E70FDD">
        <w:rPr>
          <w:rFonts w:cs="Arial"/>
          <w:szCs w:val="24"/>
        </w:rPr>
        <w:tab/>
      </w:r>
      <w:r w:rsidRPr="00E70FDD" w:rsidR="00DA1310">
        <w:rPr>
          <w:rFonts w:cs="Arial"/>
          <w:szCs w:val="24"/>
        </w:rPr>
        <w:t>C5.1.3</w:t>
      </w:r>
      <w:r w:rsidRPr="00E70FDD" w:rsidR="000D693C">
        <w:rPr>
          <w:rFonts w:cs="Arial"/>
          <w:szCs w:val="24"/>
        </w:rPr>
        <w:t xml:space="preserve">.1.4.1.  The MPC </w:t>
      </w:r>
      <w:r w:rsidRPr="00E70FDD" w:rsidR="004B4700">
        <w:rPr>
          <w:rFonts w:cs="Arial"/>
          <w:szCs w:val="24"/>
        </w:rPr>
        <w:t>will</w:t>
      </w:r>
      <w:r w:rsidRPr="00E70FDD" w:rsidR="00667295">
        <w:rPr>
          <w:rFonts w:cs="Arial"/>
          <w:szCs w:val="24"/>
        </w:rPr>
        <w:t xml:space="preserve"> provide Status Code NL to notify the Navy ship/customer that materi</w:t>
      </w:r>
      <w:r w:rsidRPr="00E70FDD" w:rsidR="00224A98">
        <w:rPr>
          <w:rFonts w:cs="Arial"/>
          <w:szCs w:val="24"/>
        </w:rPr>
        <w:t>e</w:t>
      </w:r>
      <w:r w:rsidRPr="00E70FDD" w:rsidR="00667295">
        <w:rPr>
          <w:rFonts w:cs="Arial"/>
          <w:szCs w:val="24"/>
        </w:rPr>
        <w:t xml:space="preserve">l </w:t>
      </w:r>
      <w:r w:rsidRPr="00E70FDD" w:rsidR="00795E45">
        <w:rPr>
          <w:rFonts w:cs="Arial"/>
          <w:szCs w:val="24"/>
        </w:rPr>
        <w:t xml:space="preserve">has arrived at the MPC for </w:t>
      </w:r>
      <w:r w:rsidRPr="00E70FDD" w:rsidR="00B02BDF">
        <w:rPr>
          <w:rFonts w:cs="Arial"/>
          <w:szCs w:val="24"/>
        </w:rPr>
        <w:t>sortation</w:t>
      </w:r>
      <w:r w:rsidRPr="00E70FDD" w:rsidR="00667295">
        <w:rPr>
          <w:rFonts w:cs="Arial"/>
          <w:szCs w:val="24"/>
        </w:rPr>
        <w:t xml:space="preserve"> and temporary storage pending delivery to the customer.</w:t>
      </w:r>
    </w:p>
    <w:p w:rsidRPr="00E70FDD" w:rsidR="00667295" w:rsidP="0058559B" w:rsidRDefault="00950D46" w14:paraId="7889FD67" w14:textId="327A0126">
      <w:pPr>
        <w:tabs>
          <w:tab w:val="left" w:pos="540"/>
          <w:tab w:val="left" w:pos="1080"/>
          <w:tab w:val="left" w:pos="1620"/>
          <w:tab w:val="left" w:pos="2160"/>
          <w:tab w:val="left" w:pos="2700"/>
        </w:tabs>
        <w:spacing w:after="240"/>
        <w:rPr>
          <w:rFonts w:cs="Arial"/>
          <w:szCs w:val="24"/>
        </w:rPr>
      </w:pPr>
      <w:r w:rsidRPr="00E70FDD">
        <w:rPr>
          <w:rFonts w:cs="Arial"/>
          <w:szCs w:val="24"/>
        </w:rPr>
        <w:tab/>
      </w:r>
      <w:r w:rsidRPr="00E70FDD">
        <w:rPr>
          <w:rFonts w:cs="Arial"/>
          <w:szCs w:val="24"/>
        </w:rPr>
        <w:tab/>
      </w:r>
      <w:r w:rsidRPr="00E70FDD">
        <w:rPr>
          <w:rFonts w:cs="Arial"/>
          <w:szCs w:val="24"/>
        </w:rPr>
        <w:tab/>
      </w:r>
      <w:r w:rsidRPr="00E70FDD">
        <w:rPr>
          <w:rFonts w:cs="Arial"/>
          <w:szCs w:val="24"/>
        </w:rPr>
        <w:tab/>
      </w:r>
      <w:r w:rsidRPr="00E70FDD" w:rsidR="00DA1310">
        <w:rPr>
          <w:rFonts w:cs="Arial"/>
          <w:szCs w:val="24"/>
        </w:rPr>
        <w:t>C5.1.3</w:t>
      </w:r>
      <w:r w:rsidRPr="00E70FDD" w:rsidR="000D693C">
        <w:rPr>
          <w:rFonts w:cs="Arial"/>
          <w:szCs w:val="24"/>
        </w:rPr>
        <w:t xml:space="preserve">.1.4.2.  The MPC </w:t>
      </w:r>
      <w:r w:rsidRPr="00E70FDD" w:rsidR="004B4700">
        <w:rPr>
          <w:rFonts w:cs="Arial"/>
          <w:szCs w:val="24"/>
        </w:rPr>
        <w:t>will</w:t>
      </w:r>
      <w:r w:rsidRPr="00E70FDD" w:rsidR="00667295">
        <w:rPr>
          <w:rFonts w:cs="Arial"/>
          <w:szCs w:val="24"/>
        </w:rPr>
        <w:t xml:space="preserve"> provide Status Code NW to provide systematic notification materi</w:t>
      </w:r>
      <w:r w:rsidRPr="00E70FDD" w:rsidR="00224A98">
        <w:rPr>
          <w:rFonts w:cs="Arial"/>
          <w:szCs w:val="24"/>
        </w:rPr>
        <w:t>e</w:t>
      </w:r>
      <w:r w:rsidRPr="00E70FDD" w:rsidR="00667295">
        <w:rPr>
          <w:rFonts w:cs="Arial"/>
          <w:szCs w:val="24"/>
        </w:rPr>
        <w:t>l has been delivered from the MPC to the Navy ship/customer.</w:t>
      </w:r>
    </w:p>
    <w:p w:rsidRPr="00E70FDD" w:rsidR="00B429ED" w:rsidP="0058559B" w:rsidRDefault="00A25155" w14:paraId="60CB5074" w14:textId="1F6D5312">
      <w:pPr>
        <w:tabs>
          <w:tab w:val="left" w:pos="540"/>
          <w:tab w:val="left" w:pos="1080"/>
          <w:tab w:val="left" w:pos="1620"/>
          <w:tab w:val="left" w:pos="2160"/>
          <w:tab w:val="left" w:pos="2700"/>
        </w:tabs>
        <w:spacing w:after="240"/>
        <w:rPr>
          <w:rFonts w:cs="Arial"/>
          <w:szCs w:val="24"/>
        </w:rPr>
      </w:pPr>
      <w:r w:rsidRPr="00E70FDD">
        <w:rPr>
          <w:rFonts w:cs="Arial"/>
          <w:szCs w:val="24"/>
        </w:rPr>
        <w:tab/>
      </w:r>
      <w:r w:rsidRPr="00E70FDD">
        <w:rPr>
          <w:rFonts w:cs="Arial"/>
          <w:szCs w:val="24"/>
        </w:rPr>
        <w:tab/>
      </w:r>
      <w:r w:rsidRPr="00E70FDD">
        <w:rPr>
          <w:rFonts w:cs="Arial"/>
          <w:szCs w:val="24"/>
        </w:rPr>
        <w:tab/>
      </w:r>
      <w:r w:rsidRPr="00E70FDD" w:rsidR="00DA1310">
        <w:rPr>
          <w:rFonts w:cs="Arial"/>
          <w:szCs w:val="24"/>
        </w:rPr>
        <w:t>C5.1.3</w:t>
      </w:r>
      <w:r w:rsidRPr="00E70FDD" w:rsidR="00B429ED">
        <w:rPr>
          <w:rFonts w:cs="Arial"/>
          <w:szCs w:val="24"/>
        </w:rPr>
        <w:t>.1.</w:t>
      </w:r>
      <w:r w:rsidRPr="00E70FDD">
        <w:rPr>
          <w:rFonts w:cs="Arial"/>
          <w:szCs w:val="24"/>
        </w:rPr>
        <w:t>5</w:t>
      </w:r>
      <w:r w:rsidRPr="00E70FDD" w:rsidR="00B429ED">
        <w:rPr>
          <w:rFonts w:cs="Arial"/>
          <w:szCs w:val="24"/>
        </w:rPr>
        <w:t xml:space="preserve">.  </w:t>
      </w:r>
      <w:r w:rsidRPr="00E70FDD" w:rsidR="00B429ED">
        <w:rPr>
          <w:rFonts w:cs="Arial"/>
          <w:szCs w:val="24"/>
          <w:u w:val="single"/>
        </w:rPr>
        <w:t>Air Force Integrated Logistics Solution-Supply (ILS-S) (Retail Supply)</w:t>
      </w:r>
      <w:r w:rsidRPr="00E70FDD">
        <w:rPr>
          <w:rFonts w:cs="Arial"/>
          <w:szCs w:val="24"/>
          <w:u w:val="single"/>
        </w:rPr>
        <w:t>.</w:t>
      </w:r>
      <w:r w:rsidRPr="00E70FDD">
        <w:rPr>
          <w:rFonts w:cs="Arial"/>
          <w:szCs w:val="24"/>
        </w:rPr>
        <w:t xml:space="preserve">  </w:t>
      </w:r>
      <w:r w:rsidRPr="00E70FDD" w:rsidR="00B429ED">
        <w:rPr>
          <w:rFonts w:cs="Arial"/>
          <w:szCs w:val="24"/>
        </w:rPr>
        <w:t xml:space="preserve">Supply Status </w:t>
      </w:r>
      <w:r w:rsidRPr="00E70FDD" w:rsidR="00C6433C">
        <w:rPr>
          <w:rFonts w:cs="Arial"/>
          <w:szCs w:val="24"/>
        </w:rPr>
        <w:t xml:space="preserve">DLMS </w:t>
      </w:r>
      <w:r w:rsidRPr="00E70FDD" w:rsidR="00B429ED">
        <w:rPr>
          <w:rFonts w:cs="Arial"/>
          <w:szCs w:val="24"/>
        </w:rPr>
        <w:t xml:space="preserve">870S </w:t>
      </w:r>
      <w:r w:rsidRPr="00E70FDD" w:rsidR="004B4700">
        <w:rPr>
          <w:rFonts w:cs="Arial"/>
          <w:szCs w:val="24"/>
        </w:rPr>
        <w:t>will</w:t>
      </w:r>
      <w:r w:rsidRPr="00E70FDD" w:rsidR="00B429ED">
        <w:rPr>
          <w:rFonts w:cs="Arial"/>
          <w:szCs w:val="24"/>
        </w:rPr>
        <w:t xml:space="preserve"> be used on an intra-Air Force basis to provide the latest status to the intended receiving activity.  Additionally, supply status </w:t>
      </w:r>
      <w:r w:rsidRPr="00E70FDD" w:rsidR="004B4700">
        <w:rPr>
          <w:rFonts w:cs="Arial"/>
          <w:szCs w:val="24"/>
        </w:rPr>
        <w:t>will</w:t>
      </w:r>
      <w:r w:rsidRPr="00E70FDD" w:rsidR="00B429ED">
        <w:rPr>
          <w:rFonts w:cs="Arial"/>
          <w:szCs w:val="24"/>
        </w:rPr>
        <w:t xml:space="preserve"> be used to support the unique item tracking (UIT) program for </w:t>
      </w:r>
      <w:r w:rsidRPr="00E70FDD" w:rsidR="00913A19">
        <w:rPr>
          <w:rFonts w:cs="Arial"/>
          <w:szCs w:val="24"/>
        </w:rPr>
        <w:t>p</w:t>
      </w:r>
      <w:r w:rsidRPr="00E70FDD" w:rsidR="00B429ED">
        <w:rPr>
          <w:rFonts w:cs="Arial"/>
          <w:szCs w:val="24"/>
        </w:rPr>
        <w:t xml:space="preserve">ositive </w:t>
      </w:r>
      <w:r w:rsidRPr="00E70FDD" w:rsidR="00913A19">
        <w:rPr>
          <w:rFonts w:cs="Arial"/>
          <w:szCs w:val="24"/>
        </w:rPr>
        <w:t>i</w:t>
      </w:r>
      <w:r w:rsidRPr="00E70FDD" w:rsidR="00B429ED">
        <w:rPr>
          <w:rFonts w:cs="Arial"/>
          <w:szCs w:val="24"/>
        </w:rPr>
        <w:t xml:space="preserve">nventory </w:t>
      </w:r>
      <w:r w:rsidRPr="00E70FDD" w:rsidR="00913A19">
        <w:rPr>
          <w:rFonts w:cs="Arial"/>
          <w:szCs w:val="24"/>
        </w:rPr>
        <w:t>c</w:t>
      </w:r>
      <w:r w:rsidRPr="00E70FDD" w:rsidR="00B429ED">
        <w:rPr>
          <w:rFonts w:cs="Arial"/>
          <w:szCs w:val="24"/>
        </w:rPr>
        <w:t xml:space="preserve">ontrol (PIC) </w:t>
      </w:r>
      <w:r w:rsidRPr="00E70FDD" w:rsidR="00913A19">
        <w:rPr>
          <w:rFonts w:cs="Arial"/>
          <w:szCs w:val="24"/>
        </w:rPr>
        <w:t>n</w:t>
      </w:r>
      <w:r w:rsidRPr="00E70FDD" w:rsidR="00B429ED">
        <w:rPr>
          <w:rFonts w:cs="Arial"/>
          <w:szCs w:val="24"/>
        </w:rPr>
        <w:t xml:space="preserve">uclear </w:t>
      </w:r>
      <w:r w:rsidRPr="00E70FDD" w:rsidR="00913A19">
        <w:rPr>
          <w:rFonts w:cs="Arial"/>
          <w:szCs w:val="24"/>
        </w:rPr>
        <w:t>w</w:t>
      </w:r>
      <w:r w:rsidRPr="00E70FDD" w:rsidR="00B429ED">
        <w:rPr>
          <w:rFonts w:cs="Arial"/>
          <w:szCs w:val="24"/>
        </w:rPr>
        <w:t>eapon</w:t>
      </w:r>
      <w:r w:rsidRPr="00E70FDD" w:rsidR="00C6433C">
        <w:rPr>
          <w:rFonts w:cs="Arial"/>
          <w:szCs w:val="24"/>
        </w:rPr>
        <w:t>s</w:t>
      </w:r>
      <w:r w:rsidRPr="00E70FDD" w:rsidR="00B429ED">
        <w:rPr>
          <w:rFonts w:cs="Arial"/>
          <w:szCs w:val="24"/>
        </w:rPr>
        <w:t xml:space="preserve"> </w:t>
      </w:r>
      <w:r w:rsidRPr="00E70FDD" w:rsidR="00913A19">
        <w:rPr>
          <w:rFonts w:cs="Arial"/>
          <w:szCs w:val="24"/>
        </w:rPr>
        <w:t>r</w:t>
      </w:r>
      <w:r w:rsidRPr="00E70FDD" w:rsidR="00B429ED">
        <w:rPr>
          <w:rFonts w:cs="Arial"/>
          <w:szCs w:val="24"/>
        </w:rPr>
        <w:t xml:space="preserve">elated </w:t>
      </w:r>
      <w:r w:rsidRPr="00E70FDD" w:rsidR="00913A19">
        <w:rPr>
          <w:rFonts w:cs="Arial"/>
          <w:szCs w:val="24"/>
        </w:rPr>
        <w:t>m</w:t>
      </w:r>
      <w:r w:rsidRPr="00E70FDD" w:rsidR="00B429ED">
        <w:rPr>
          <w:rFonts w:cs="Arial"/>
          <w:szCs w:val="24"/>
        </w:rPr>
        <w:t xml:space="preserve">ateriel (NWRM) by providing UII and/or serial numbers.  For legacy items where the unique item identifiers (UIIs) </w:t>
      </w:r>
      <w:r w:rsidRPr="00E70FDD" w:rsidR="00FE20F1">
        <w:rPr>
          <w:rFonts w:cs="Arial"/>
          <w:szCs w:val="24"/>
        </w:rPr>
        <w:t>have</w:t>
      </w:r>
      <w:r w:rsidRPr="00E70FDD" w:rsidR="00B429ED">
        <w:rPr>
          <w:rFonts w:cs="Arial"/>
          <w:szCs w:val="24"/>
        </w:rPr>
        <w:t xml:space="preserve"> not been marked in accordance with </w:t>
      </w:r>
      <w:r w:rsidRPr="00E70FDD" w:rsidR="00FE20F1">
        <w:rPr>
          <w:rFonts w:cs="Arial"/>
          <w:szCs w:val="24"/>
        </w:rPr>
        <w:t>i</w:t>
      </w:r>
      <w:r w:rsidRPr="00E70FDD" w:rsidR="00B429ED">
        <w:rPr>
          <w:rFonts w:cs="Arial"/>
          <w:szCs w:val="24"/>
        </w:rPr>
        <w:t xml:space="preserve">tem </w:t>
      </w:r>
      <w:r w:rsidRPr="00E70FDD" w:rsidR="00FE20F1">
        <w:rPr>
          <w:rFonts w:cs="Arial"/>
          <w:szCs w:val="24"/>
        </w:rPr>
        <w:t>u</w:t>
      </w:r>
      <w:r w:rsidRPr="00E70FDD" w:rsidR="00B429ED">
        <w:rPr>
          <w:rFonts w:cs="Arial"/>
          <w:szCs w:val="24"/>
        </w:rPr>
        <w:t xml:space="preserve">nique </w:t>
      </w:r>
      <w:r w:rsidRPr="00E70FDD" w:rsidR="00FE20F1">
        <w:rPr>
          <w:rFonts w:cs="Arial"/>
          <w:szCs w:val="24"/>
        </w:rPr>
        <w:t>i</w:t>
      </w:r>
      <w:r w:rsidRPr="00E70FDD" w:rsidR="00B429ED">
        <w:rPr>
          <w:rFonts w:cs="Arial"/>
          <w:szCs w:val="24"/>
        </w:rPr>
        <w:t xml:space="preserve">dentification (IUID) policy, the serial number alone </w:t>
      </w:r>
      <w:r w:rsidRPr="00E70FDD" w:rsidR="004B4700">
        <w:rPr>
          <w:rFonts w:cs="Arial"/>
          <w:szCs w:val="24"/>
        </w:rPr>
        <w:t>will</w:t>
      </w:r>
      <w:r w:rsidRPr="00E70FDD" w:rsidR="00B429ED">
        <w:rPr>
          <w:rFonts w:cs="Arial"/>
          <w:szCs w:val="24"/>
        </w:rPr>
        <w:t xml:space="preserve"> be passed.  </w:t>
      </w:r>
    </w:p>
    <w:p w:rsidRPr="00E70FDD" w:rsidR="00B429ED" w:rsidP="0058559B" w:rsidRDefault="002A093B" w14:paraId="72DA4BAD" w14:textId="74A780E1">
      <w:pPr>
        <w:tabs>
          <w:tab w:val="left" w:pos="540"/>
          <w:tab w:val="left" w:pos="1080"/>
          <w:tab w:val="left" w:pos="1620"/>
          <w:tab w:val="left" w:pos="2160"/>
          <w:tab w:val="left" w:pos="2700"/>
        </w:tabs>
        <w:spacing w:after="240"/>
        <w:rPr>
          <w:rFonts w:cs="Arial"/>
          <w:szCs w:val="24"/>
        </w:rPr>
      </w:pPr>
      <w:r w:rsidRPr="00E70FDD">
        <w:rPr>
          <w:rFonts w:cs="Arial"/>
          <w:szCs w:val="24"/>
        </w:rPr>
        <w:tab/>
      </w:r>
      <w:r w:rsidRPr="00E70FDD">
        <w:rPr>
          <w:rFonts w:cs="Arial"/>
          <w:szCs w:val="24"/>
        </w:rPr>
        <w:tab/>
      </w:r>
      <w:r w:rsidRPr="00E70FDD">
        <w:rPr>
          <w:rFonts w:cs="Arial"/>
          <w:szCs w:val="24"/>
        </w:rPr>
        <w:tab/>
      </w:r>
      <w:r w:rsidRPr="00E70FDD">
        <w:rPr>
          <w:rFonts w:cs="Arial"/>
          <w:szCs w:val="24"/>
        </w:rPr>
        <w:tab/>
      </w:r>
      <w:r w:rsidRPr="00E70FDD" w:rsidR="00DA1310">
        <w:rPr>
          <w:rFonts w:cs="Arial"/>
          <w:szCs w:val="24"/>
        </w:rPr>
        <w:t>C5.1.3</w:t>
      </w:r>
      <w:r w:rsidRPr="00E70FDD" w:rsidR="00B429ED">
        <w:rPr>
          <w:rFonts w:cs="Arial"/>
          <w:szCs w:val="24"/>
        </w:rPr>
        <w:t>.1.</w:t>
      </w:r>
      <w:r w:rsidRPr="00E70FDD" w:rsidR="00A25155">
        <w:rPr>
          <w:rFonts w:cs="Arial"/>
          <w:szCs w:val="24"/>
        </w:rPr>
        <w:t>5</w:t>
      </w:r>
      <w:r w:rsidRPr="00E70FDD" w:rsidR="00B429ED">
        <w:rPr>
          <w:rFonts w:cs="Arial"/>
          <w:szCs w:val="24"/>
        </w:rPr>
        <w:t>.1</w:t>
      </w:r>
      <w:r w:rsidRPr="00E70FDD" w:rsidR="00A25155">
        <w:rPr>
          <w:rFonts w:cs="Arial"/>
          <w:szCs w:val="24"/>
        </w:rPr>
        <w:t>.</w:t>
      </w:r>
      <w:r w:rsidRPr="00E70FDD" w:rsidR="00B429ED">
        <w:rPr>
          <w:rFonts w:cs="Arial"/>
          <w:szCs w:val="24"/>
        </w:rPr>
        <w:t xml:space="preserve">  </w:t>
      </w:r>
      <w:r w:rsidRPr="00E70FDD" w:rsidR="00B77376">
        <w:rPr>
          <w:rFonts w:cs="Arial"/>
          <w:szCs w:val="24"/>
        </w:rPr>
        <w:t>DAAS</w:t>
      </w:r>
      <w:r w:rsidRPr="00E70FDD" w:rsidR="00B429ED">
        <w:rPr>
          <w:rFonts w:cs="Arial"/>
          <w:szCs w:val="24"/>
        </w:rPr>
        <w:t xml:space="preserve"> </w:t>
      </w:r>
      <w:r w:rsidRPr="00E70FDD" w:rsidR="004B4700">
        <w:rPr>
          <w:rFonts w:cs="Arial"/>
          <w:szCs w:val="24"/>
        </w:rPr>
        <w:t>will</w:t>
      </w:r>
      <w:r w:rsidRPr="00E70FDD" w:rsidR="00B429ED">
        <w:rPr>
          <w:rFonts w:cs="Arial"/>
          <w:szCs w:val="24"/>
        </w:rPr>
        <w:t xml:space="preserve"> enable transmission of information copies of the ILS-S Supply Status to the NWRM PIC Fusion Module UIT Registry to ensure the PIC NWRM program has near real time access to UIIs and the associated serial numbers of NWRM item movements.  </w:t>
      </w:r>
    </w:p>
    <w:p w:rsidRPr="00E70FDD" w:rsidR="00B429ED" w:rsidP="0058559B" w:rsidRDefault="002A093B" w14:paraId="3B962E60" w14:textId="57BBC61F">
      <w:pPr>
        <w:tabs>
          <w:tab w:val="left" w:pos="540"/>
          <w:tab w:val="left" w:pos="1080"/>
          <w:tab w:val="left" w:pos="1620"/>
          <w:tab w:val="left" w:pos="2160"/>
          <w:tab w:val="left" w:pos="2700"/>
        </w:tabs>
        <w:spacing w:after="240"/>
        <w:rPr>
          <w:rFonts w:cs="Arial"/>
          <w:szCs w:val="24"/>
        </w:rPr>
      </w:pPr>
      <w:r w:rsidRPr="00E70FDD">
        <w:rPr>
          <w:rFonts w:cs="Arial"/>
          <w:szCs w:val="24"/>
        </w:rPr>
        <w:tab/>
      </w:r>
      <w:r w:rsidRPr="00E70FDD">
        <w:rPr>
          <w:rFonts w:cs="Arial"/>
          <w:szCs w:val="24"/>
        </w:rPr>
        <w:tab/>
      </w:r>
      <w:r w:rsidRPr="00E70FDD">
        <w:rPr>
          <w:rFonts w:cs="Arial"/>
          <w:szCs w:val="24"/>
        </w:rPr>
        <w:tab/>
      </w:r>
      <w:r w:rsidRPr="00E70FDD">
        <w:rPr>
          <w:rFonts w:cs="Arial"/>
          <w:szCs w:val="24"/>
        </w:rPr>
        <w:tab/>
      </w:r>
      <w:r w:rsidRPr="00E70FDD" w:rsidR="00DA1310">
        <w:rPr>
          <w:rFonts w:cs="Arial"/>
          <w:szCs w:val="24"/>
        </w:rPr>
        <w:t>C5.1.3</w:t>
      </w:r>
      <w:r w:rsidRPr="00E70FDD" w:rsidR="00B429ED">
        <w:rPr>
          <w:rFonts w:cs="Arial"/>
          <w:szCs w:val="24"/>
        </w:rPr>
        <w:t>.1.</w:t>
      </w:r>
      <w:r w:rsidRPr="00E70FDD" w:rsidR="00A25155">
        <w:rPr>
          <w:rFonts w:cs="Arial"/>
          <w:szCs w:val="24"/>
        </w:rPr>
        <w:t>5</w:t>
      </w:r>
      <w:r w:rsidRPr="00E70FDD" w:rsidR="00B429ED">
        <w:rPr>
          <w:rFonts w:cs="Arial"/>
          <w:szCs w:val="24"/>
        </w:rPr>
        <w:t xml:space="preserve">.2.  </w:t>
      </w:r>
      <w:r w:rsidRPr="00E70FDD" w:rsidR="00B77376">
        <w:rPr>
          <w:rFonts w:cs="Arial"/>
          <w:szCs w:val="24"/>
        </w:rPr>
        <w:t>DAAS</w:t>
      </w:r>
      <w:r w:rsidRPr="00E70FDD" w:rsidR="00B429ED">
        <w:rPr>
          <w:rFonts w:cs="Arial"/>
          <w:szCs w:val="24"/>
        </w:rPr>
        <w:t xml:space="preserve"> </w:t>
      </w:r>
      <w:r w:rsidRPr="00E70FDD" w:rsidR="004B4700">
        <w:rPr>
          <w:rFonts w:cs="Arial"/>
          <w:szCs w:val="24"/>
        </w:rPr>
        <w:t>will</w:t>
      </w:r>
      <w:r w:rsidRPr="00E70FDD" w:rsidR="00B429ED">
        <w:rPr>
          <w:rFonts w:cs="Arial"/>
          <w:szCs w:val="24"/>
        </w:rPr>
        <w:t xml:space="preserve"> block transmission of ILS-S Supply Status to non-Air Force recipients where feasible.</w:t>
      </w:r>
    </w:p>
    <w:p w:rsidRPr="00E70FDD" w:rsidR="002E0238" w:rsidP="0058559B" w:rsidRDefault="002E0238" w14:paraId="4DA85B91" w14:textId="1CEF7902">
      <w:pPr>
        <w:tabs>
          <w:tab w:val="left" w:pos="540"/>
          <w:tab w:val="left" w:pos="1080"/>
          <w:tab w:val="left" w:pos="1620"/>
          <w:tab w:val="left" w:pos="2160"/>
          <w:tab w:val="left" w:pos="2700"/>
        </w:tabs>
        <w:spacing w:after="240"/>
        <w:rPr>
          <w:rFonts w:cs="Arial"/>
          <w:szCs w:val="24"/>
        </w:rPr>
      </w:pPr>
      <w:r w:rsidRPr="00E70FDD">
        <w:rPr>
          <w:rFonts w:cs="Arial"/>
          <w:szCs w:val="24"/>
        </w:rPr>
        <w:tab/>
      </w:r>
      <w:r w:rsidRPr="00E70FDD">
        <w:rPr>
          <w:rFonts w:cs="Arial"/>
          <w:szCs w:val="24"/>
        </w:rPr>
        <w:tab/>
      </w:r>
      <w:r w:rsidRPr="00E70FDD">
        <w:rPr>
          <w:rFonts w:cs="Arial"/>
          <w:szCs w:val="24"/>
        </w:rPr>
        <w:tab/>
      </w:r>
      <w:r w:rsidRPr="00E70FDD">
        <w:rPr>
          <w:rFonts w:cs="Arial"/>
          <w:szCs w:val="24"/>
        </w:rPr>
        <w:tab/>
      </w:r>
      <w:r w:rsidRPr="00E70FDD" w:rsidR="00DA1310">
        <w:rPr>
          <w:rFonts w:cs="Arial"/>
          <w:szCs w:val="24"/>
        </w:rPr>
        <w:t>C5.1.3</w:t>
      </w:r>
      <w:r w:rsidRPr="00E70FDD">
        <w:rPr>
          <w:rFonts w:cs="Arial"/>
          <w:szCs w:val="24"/>
        </w:rPr>
        <w:t xml:space="preserve">.1.4.3. The receiving MPC will provide Status Code NY to provide systematic notification materiel has been transshipped from the receiving </w:t>
      </w:r>
      <w:r w:rsidRPr="00E70FDD" w:rsidR="00735AA5">
        <w:rPr>
          <w:rFonts w:cs="Arial"/>
          <w:szCs w:val="24"/>
        </w:rPr>
        <w:t>MPC to another destination MPC.</w:t>
      </w:r>
    </w:p>
    <w:p w:rsidRPr="00E70FDD" w:rsidR="008441AD" w:rsidP="0058559B" w:rsidRDefault="005F0456" w14:paraId="0B7DDC8A" w14:textId="1D74AF48">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DA1310">
        <w:rPr>
          <w:rFonts w:cs="Arial"/>
          <w:color w:val="000000"/>
          <w:szCs w:val="24"/>
        </w:rPr>
        <w:t>C5.1.3</w:t>
      </w:r>
      <w:r w:rsidRPr="00E70FDD" w:rsidR="00BD5705">
        <w:rPr>
          <w:rFonts w:cs="Arial"/>
          <w:color w:val="000000"/>
          <w:szCs w:val="24"/>
        </w:rPr>
        <w:t>.</w:t>
      </w:r>
      <w:r w:rsidRPr="00E70FDD" w:rsidR="007602FE">
        <w:rPr>
          <w:rFonts w:cs="Arial"/>
          <w:color w:val="000000"/>
          <w:szCs w:val="24"/>
        </w:rPr>
        <w:t>2</w:t>
      </w:r>
      <w:r w:rsidRPr="00E70FDD" w:rsidR="00BD5705">
        <w:rPr>
          <w:rFonts w:cs="Arial"/>
          <w:color w:val="000000"/>
          <w:szCs w:val="24"/>
        </w:rPr>
        <w:t xml:space="preserve">.  </w:t>
      </w:r>
      <w:r w:rsidRPr="00E70FDD" w:rsidR="008441AD">
        <w:rPr>
          <w:rFonts w:cs="Arial"/>
          <w:color w:val="000000"/>
          <w:szCs w:val="24"/>
          <w:u w:val="single"/>
        </w:rPr>
        <w:t>Materi</w:t>
      </w:r>
      <w:r w:rsidRPr="00E70FDD" w:rsidR="00224A98">
        <w:rPr>
          <w:rFonts w:cs="Arial"/>
          <w:color w:val="000000"/>
          <w:szCs w:val="24"/>
          <w:u w:val="single"/>
        </w:rPr>
        <w:t>e</w:t>
      </w:r>
      <w:r w:rsidRPr="00E70FDD" w:rsidR="008441AD">
        <w:rPr>
          <w:rFonts w:cs="Arial"/>
          <w:color w:val="000000"/>
          <w:szCs w:val="24"/>
          <w:u w:val="single"/>
        </w:rPr>
        <w:t>l Returns Supply Status</w:t>
      </w:r>
      <w:r w:rsidRPr="00E70FDD" w:rsidR="008441AD">
        <w:rPr>
          <w:rFonts w:cs="Arial"/>
          <w:color w:val="000000"/>
          <w:szCs w:val="24"/>
        </w:rPr>
        <w:t xml:space="preserve">.  Organizations and </w:t>
      </w:r>
      <w:r w:rsidRPr="00E70FDD" w:rsidR="00BC409E">
        <w:rPr>
          <w:rFonts w:cs="Arial"/>
          <w:color w:val="000000"/>
          <w:szCs w:val="24"/>
        </w:rPr>
        <w:t>sources of supply</w:t>
      </w:r>
      <w:r w:rsidRPr="00E70FDD" w:rsidR="008441AD">
        <w:rPr>
          <w:rFonts w:cs="Arial"/>
          <w:color w:val="000000"/>
          <w:szCs w:val="24"/>
        </w:rPr>
        <w:t xml:space="preserve"> </w:t>
      </w:r>
      <w:r w:rsidRPr="00E70FDD" w:rsidR="004B4700">
        <w:rPr>
          <w:rFonts w:cs="Arial"/>
          <w:color w:val="000000"/>
          <w:szCs w:val="24"/>
        </w:rPr>
        <w:t>will</w:t>
      </w:r>
      <w:r w:rsidRPr="00E70FDD" w:rsidR="0034118A">
        <w:rPr>
          <w:rFonts w:cs="Arial"/>
          <w:color w:val="000000"/>
          <w:szCs w:val="24"/>
        </w:rPr>
        <w:t xml:space="preserve"> </w:t>
      </w:r>
      <w:r w:rsidRPr="00E70FDD" w:rsidR="008441AD">
        <w:rPr>
          <w:rFonts w:cs="Arial"/>
          <w:color w:val="000000"/>
          <w:szCs w:val="24"/>
        </w:rPr>
        <w:t>use</w:t>
      </w:r>
      <w:r w:rsidRPr="00E70FDD" w:rsidR="00BF6518">
        <w:rPr>
          <w:rFonts w:cs="Arial"/>
          <w:color w:val="000000"/>
          <w:szCs w:val="24"/>
        </w:rPr>
        <w:t xml:space="preserve"> </w:t>
      </w:r>
      <w:r w:rsidRPr="00E70FDD" w:rsidR="00971433">
        <w:rPr>
          <w:rFonts w:cs="Arial"/>
          <w:color w:val="000000"/>
          <w:szCs w:val="24"/>
        </w:rPr>
        <w:t xml:space="preserve">the DLMS </w:t>
      </w:r>
      <w:r w:rsidRPr="00E70FDD" w:rsidR="008441AD">
        <w:rPr>
          <w:rFonts w:cs="Arial"/>
          <w:color w:val="000000"/>
          <w:szCs w:val="24"/>
        </w:rPr>
        <w:t>870M, Materi</w:t>
      </w:r>
      <w:r w:rsidRPr="00E70FDD" w:rsidR="00224A98">
        <w:rPr>
          <w:rFonts w:cs="Arial"/>
          <w:color w:val="000000"/>
          <w:szCs w:val="24"/>
        </w:rPr>
        <w:t>e</w:t>
      </w:r>
      <w:r w:rsidRPr="00E70FDD" w:rsidR="007014C8">
        <w:rPr>
          <w:rFonts w:cs="Arial"/>
          <w:color w:val="000000"/>
          <w:szCs w:val="24"/>
        </w:rPr>
        <w:t>l Return Supply Status</w:t>
      </w:r>
      <w:r w:rsidRPr="00E70FDD" w:rsidR="008441AD">
        <w:rPr>
          <w:rFonts w:cs="Arial"/>
          <w:color w:val="000000"/>
          <w:szCs w:val="24"/>
        </w:rPr>
        <w:t xml:space="preserve"> to convey advice to one another as notice of action taken or being taken on Offer of Materi</w:t>
      </w:r>
      <w:r w:rsidRPr="00E70FDD" w:rsidR="00224A98">
        <w:rPr>
          <w:rFonts w:cs="Arial"/>
          <w:color w:val="000000"/>
          <w:szCs w:val="24"/>
        </w:rPr>
        <w:t>e</w:t>
      </w:r>
      <w:r w:rsidRPr="00E70FDD" w:rsidR="008441AD">
        <w:rPr>
          <w:rFonts w:cs="Arial"/>
          <w:color w:val="000000"/>
          <w:szCs w:val="24"/>
        </w:rPr>
        <w:t>l Reports (OMRs</w:t>
      </w:r>
      <w:r w:rsidRPr="00E70FDD" w:rsidR="00551877">
        <w:rPr>
          <w:rFonts w:cs="Arial"/>
          <w:color w:val="000000"/>
          <w:szCs w:val="24"/>
        </w:rPr>
        <w:t>) and</w:t>
      </w:r>
      <w:r w:rsidRPr="00E70FDD" w:rsidR="008441AD">
        <w:rPr>
          <w:rFonts w:cs="Arial"/>
          <w:color w:val="000000"/>
          <w:szCs w:val="24"/>
        </w:rPr>
        <w:t xml:space="preserve"> OMR-related transactions.  </w:t>
      </w:r>
      <w:r w:rsidRPr="00E70FDD" w:rsidR="00BF6518">
        <w:rPr>
          <w:rFonts w:cs="Arial"/>
          <w:color w:val="000000"/>
          <w:szCs w:val="24"/>
        </w:rPr>
        <w:t>U</w:t>
      </w:r>
      <w:r w:rsidRPr="00E70FDD" w:rsidR="00D62F6D">
        <w:rPr>
          <w:rFonts w:cs="Arial"/>
          <w:color w:val="000000"/>
          <w:szCs w:val="24"/>
        </w:rPr>
        <w:t xml:space="preserve">se </w:t>
      </w:r>
      <w:r w:rsidRPr="00E70FDD" w:rsidR="00971433">
        <w:rPr>
          <w:rFonts w:cs="Arial"/>
          <w:color w:val="000000"/>
          <w:szCs w:val="24"/>
        </w:rPr>
        <w:t>the DLMS</w:t>
      </w:r>
      <w:r w:rsidRPr="00E70FDD" w:rsidR="00D62F6D">
        <w:rPr>
          <w:rFonts w:cs="Arial"/>
          <w:color w:val="000000"/>
          <w:szCs w:val="24"/>
        </w:rPr>
        <w:t xml:space="preserve"> 870M to send</w:t>
      </w:r>
      <w:r w:rsidRPr="00E70FDD" w:rsidR="008441AD">
        <w:rPr>
          <w:rFonts w:cs="Arial"/>
          <w:color w:val="000000"/>
          <w:szCs w:val="24"/>
        </w:rPr>
        <w:t xml:space="preserve"> st</w:t>
      </w:r>
      <w:r w:rsidRPr="00E70FDD" w:rsidR="007014C8">
        <w:rPr>
          <w:rFonts w:cs="Arial"/>
          <w:color w:val="000000"/>
          <w:szCs w:val="24"/>
        </w:rPr>
        <w:t>atus to the ICPs/I</w:t>
      </w:r>
      <w:r w:rsidRPr="00E70FDD" w:rsidR="008441AD">
        <w:rPr>
          <w:rFonts w:cs="Arial"/>
          <w:color w:val="000000"/>
          <w:szCs w:val="24"/>
        </w:rPr>
        <w:t xml:space="preserve">MMs.  The ICPs/IMMs </w:t>
      </w:r>
      <w:r w:rsidRPr="00E70FDD" w:rsidR="004B4700">
        <w:rPr>
          <w:rFonts w:cs="Arial"/>
          <w:color w:val="000000"/>
          <w:szCs w:val="24"/>
        </w:rPr>
        <w:t>will</w:t>
      </w:r>
      <w:r w:rsidRPr="00E70FDD" w:rsidR="0034118A">
        <w:rPr>
          <w:rFonts w:cs="Arial"/>
          <w:color w:val="000000"/>
          <w:szCs w:val="24"/>
        </w:rPr>
        <w:t xml:space="preserve"> </w:t>
      </w:r>
      <w:r w:rsidRPr="00E70FDD" w:rsidR="008441AD">
        <w:rPr>
          <w:rFonts w:cs="Arial"/>
          <w:color w:val="000000"/>
          <w:szCs w:val="24"/>
        </w:rPr>
        <w:t xml:space="preserve">use </w:t>
      </w:r>
      <w:r w:rsidRPr="00E70FDD" w:rsidR="00971433">
        <w:rPr>
          <w:rFonts w:cs="Arial"/>
          <w:color w:val="000000"/>
          <w:szCs w:val="24"/>
        </w:rPr>
        <w:t>the DLMS</w:t>
      </w:r>
      <w:r w:rsidRPr="00E70FDD" w:rsidR="008441AD">
        <w:rPr>
          <w:rFonts w:cs="Arial"/>
          <w:color w:val="000000"/>
          <w:szCs w:val="24"/>
        </w:rPr>
        <w:t xml:space="preserve"> 870M to provide status or disposition instructions for materi</w:t>
      </w:r>
      <w:r w:rsidRPr="00E70FDD" w:rsidR="00224A98">
        <w:rPr>
          <w:rFonts w:cs="Arial"/>
          <w:color w:val="000000"/>
          <w:szCs w:val="24"/>
        </w:rPr>
        <w:t>e</w:t>
      </w:r>
      <w:r w:rsidRPr="00E70FDD" w:rsidR="008441AD">
        <w:rPr>
          <w:rFonts w:cs="Arial"/>
          <w:color w:val="000000"/>
          <w:szCs w:val="24"/>
        </w:rPr>
        <w:t>l to organizations, including disposition instructions related to discrepant materi</w:t>
      </w:r>
      <w:r w:rsidRPr="00E70FDD" w:rsidR="00224A98">
        <w:rPr>
          <w:rFonts w:cs="Arial"/>
          <w:color w:val="000000"/>
          <w:szCs w:val="24"/>
        </w:rPr>
        <w:t>e</w:t>
      </w:r>
      <w:r w:rsidRPr="00E70FDD" w:rsidR="008441AD">
        <w:rPr>
          <w:rFonts w:cs="Arial"/>
          <w:color w:val="000000"/>
          <w:szCs w:val="24"/>
        </w:rPr>
        <w:t>l reported under Chapter 1</w:t>
      </w:r>
      <w:r w:rsidRPr="00E70FDD" w:rsidR="00EB6A49">
        <w:rPr>
          <w:rFonts w:cs="Arial"/>
          <w:color w:val="000000"/>
          <w:szCs w:val="24"/>
        </w:rPr>
        <w:t>7</w:t>
      </w:r>
      <w:r w:rsidRPr="00E70FDD" w:rsidR="0034118A">
        <w:rPr>
          <w:rFonts w:cs="Arial"/>
          <w:color w:val="000000"/>
          <w:szCs w:val="24"/>
        </w:rPr>
        <w:t xml:space="preserve">.  Follow </w:t>
      </w:r>
      <w:r w:rsidRPr="00E70FDD" w:rsidR="00C16E7D">
        <w:rPr>
          <w:rFonts w:cs="Arial"/>
          <w:color w:val="000000"/>
          <w:szCs w:val="24"/>
        </w:rPr>
        <w:t>C</w:t>
      </w:r>
      <w:r w:rsidRPr="00E70FDD" w:rsidR="008441AD">
        <w:rPr>
          <w:rFonts w:cs="Arial"/>
          <w:color w:val="000000"/>
          <w:szCs w:val="24"/>
        </w:rPr>
        <w:t>hapter 1</w:t>
      </w:r>
      <w:r w:rsidRPr="00E70FDD" w:rsidR="00C16E7D">
        <w:rPr>
          <w:rFonts w:cs="Arial"/>
          <w:color w:val="000000"/>
          <w:szCs w:val="24"/>
        </w:rPr>
        <w:t>1</w:t>
      </w:r>
      <w:r w:rsidRPr="00E70FDD" w:rsidR="008441AD">
        <w:rPr>
          <w:rFonts w:cs="Arial"/>
          <w:color w:val="000000"/>
          <w:szCs w:val="24"/>
        </w:rPr>
        <w:t xml:space="preserve"> to determine the processing procedures for and the prescribed usage of this status</w:t>
      </w:r>
      <w:r w:rsidRPr="00E70FDD" w:rsidR="004E721E">
        <w:rPr>
          <w:rFonts w:cs="Arial"/>
          <w:color w:val="000000"/>
          <w:szCs w:val="24"/>
        </w:rPr>
        <w:t>.</w:t>
      </w:r>
    </w:p>
    <w:p w:rsidRPr="00E70FDD" w:rsidR="00C9211E" w:rsidP="0058559B" w:rsidRDefault="00B31DF9" w14:paraId="76824E6E" w14:textId="57FF6139">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DA1310">
        <w:rPr>
          <w:rFonts w:cs="Arial"/>
          <w:color w:val="000000"/>
          <w:szCs w:val="24"/>
        </w:rPr>
        <w:t>C5.1.3</w:t>
      </w:r>
      <w:r w:rsidRPr="00E70FDD" w:rsidR="00BD5705">
        <w:rPr>
          <w:rFonts w:cs="Arial"/>
          <w:color w:val="000000"/>
          <w:szCs w:val="24"/>
        </w:rPr>
        <w:t>.</w:t>
      </w:r>
      <w:r w:rsidRPr="00E70FDD" w:rsidR="00C66CE9">
        <w:rPr>
          <w:rFonts w:cs="Arial"/>
          <w:color w:val="000000"/>
          <w:szCs w:val="24"/>
        </w:rPr>
        <w:t>2</w:t>
      </w:r>
      <w:r w:rsidRPr="00E70FDD" w:rsidR="00BD5705">
        <w:rPr>
          <w:rFonts w:cs="Arial"/>
          <w:color w:val="000000"/>
          <w:szCs w:val="24"/>
        </w:rPr>
        <w:t xml:space="preserve">.1.  </w:t>
      </w:r>
      <w:r w:rsidRPr="00E70FDD" w:rsidR="008441AD">
        <w:rPr>
          <w:rFonts w:cs="Arial"/>
          <w:color w:val="000000"/>
          <w:szCs w:val="24"/>
          <w:u w:val="single"/>
        </w:rPr>
        <w:t>Unsolicited Report</w:t>
      </w:r>
      <w:r w:rsidRPr="00E70FDD" w:rsidR="008441AD">
        <w:rPr>
          <w:rFonts w:cs="Arial"/>
          <w:color w:val="000000"/>
          <w:szCs w:val="24"/>
        </w:rPr>
        <w:t xml:space="preserve">.  Customer organizations </w:t>
      </w:r>
      <w:r w:rsidRPr="00E70FDD" w:rsidR="004B4700">
        <w:rPr>
          <w:rFonts w:cs="Arial"/>
          <w:color w:val="000000"/>
          <w:szCs w:val="24"/>
        </w:rPr>
        <w:t>will</w:t>
      </w:r>
      <w:r w:rsidRPr="00E70FDD" w:rsidR="0034118A">
        <w:rPr>
          <w:rFonts w:cs="Arial"/>
          <w:color w:val="000000"/>
          <w:szCs w:val="24"/>
        </w:rPr>
        <w:t xml:space="preserve"> </w:t>
      </w:r>
      <w:r w:rsidRPr="00E70FDD" w:rsidR="008441AD">
        <w:rPr>
          <w:rFonts w:cs="Arial"/>
          <w:color w:val="000000"/>
          <w:szCs w:val="24"/>
        </w:rPr>
        <w:t xml:space="preserve">use the unsolicited report to provide status to the </w:t>
      </w:r>
      <w:r w:rsidRPr="00E70FDD" w:rsidR="00BC409E">
        <w:rPr>
          <w:rFonts w:cs="Arial"/>
          <w:color w:val="000000"/>
          <w:szCs w:val="24"/>
        </w:rPr>
        <w:t xml:space="preserve">source of </w:t>
      </w:r>
      <w:r w:rsidRPr="00E70FDD" w:rsidR="00551877">
        <w:rPr>
          <w:rFonts w:cs="Arial"/>
          <w:color w:val="000000"/>
          <w:szCs w:val="24"/>
        </w:rPr>
        <w:t>supply on</w:t>
      </w:r>
      <w:r w:rsidRPr="00E70FDD" w:rsidR="008441AD">
        <w:rPr>
          <w:rFonts w:cs="Arial"/>
          <w:color w:val="000000"/>
          <w:szCs w:val="24"/>
        </w:rPr>
        <w:t xml:space="preserve"> open OMRs for unshipped materi</w:t>
      </w:r>
      <w:r w:rsidRPr="00E70FDD" w:rsidR="00224A98">
        <w:rPr>
          <w:rFonts w:cs="Arial"/>
          <w:color w:val="000000"/>
          <w:szCs w:val="24"/>
        </w:rPr>
        <w:t>e</w:t>
      </w:r>
      <w:r w:rsidRPr="00E70FDD" w:rsidR="008441AD">
        <w:rPr>
          <w:rFonts w:cs="Arial"/>
          <w:color w:val="000000"/>
          <w:szCs w:val="24"/>
        </w:rPr>
        <w:t>l.</w:t>
      </w:r>
    </w:p>
    <w:p w:rsidRPr="00E70FDD" w:rsidR="008441AD" w:rsidP="0058559B" w:rsidRDefault="00B31DF9" w14:paraId="0007C9ED" w14:textId="67167831">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DA1310">
        <w:rPr>
          <w:rFonts w:cs="Arial"/>
          <w:color w:val="000000"/>
          <w:szCs w:val="24"/>
        </w:rPr>
        <w:t>C5.1.3</w:t>
      </w:r>
      <w:r w:rsidRPr="00E70FDD" w:rsidR="00BD5705">
        <w:rPr>
          <w:rFonts w:cs="Arial"/>
          <w:color w:val="000000"/>
          <w:szCs w:val="24"/>
        </w:rPr>
        <w:t>.</w:t>
      </w:r>
      <w:r w:rsidRPr="00E70FDD" w:rsidR="00C66CE9">
        <w:rPr>
          <w:rFonts w:cs="Arial"/>
          <w:color w:val="000000"/>
          <w:szCs w:val="24"/>
        </w:rPr>
        <w:t>2</w:t>
      </w:r>
      <w:r w:rsidRPr="00E70FDD" w:rsidR="00BD5705">
        <w:rPr>
          <w:rFonts w:cs="Arial"/>
          <w:color w:val="000000"/>
          <w:szCs w:val="24"/>
        </w:rPr>
        <w:t xml:space="preserve">.2.  </w:t>
      </w:r>
      <w:r w:rsidRPr="00E70FDD" w:rsidR="008441AD">
        <w:rPr>
          <w:rFonts w:cs="Arial"/>
          <w:color w:val="000000"/>
          <w:szCs w:val="24"/>
          <w:u w:val="single"/>
        </w:rPr>
        <w:t xml:space="preserve">Response </w:t>
      </w:r>
      <w:r w:rsidRPr="00E70FDD" w:rsidR="007014C8">
        <w:rPr>
          <w:rFonts w:cs="Arial"/>
          <w:color w:val="000000"/>
          <w:szCs w:val="24"/>
          <w:u w:val="single"/>
        </w:rPr>
        <w:t>t</w:t>
      </w:r>
      <w:r w:rsidRPr="00E70FDD" w:rsidR="008441AD">
        <w:rPr>
          <w:rFonts w:cs="Arial"/>
          <w:color w:val="000000"/>
          <w:szCs w:val="24"/>
          <w:u w:val="single"/>
        </w:rPr>
        <w:t>o Materi</w:t>
      </w:r>
      <w:r w:rsidRPr="00E70FDD" w:rsidR="00224A98">
        <w:rPr>
          <w:rFonts w:cs="Arial"/>
          <w:color w:val="000000"/>
          <w:szCs w:val="24"/>
          <w:u w:val="single"/>
        </w:rPr>
        <w:t>e</w:t>
      </w:r>
      <w:r w:rsidRPr="00E70FDD" w:rsidR="008441AD">
        <w:rPr>
          <w:rFonts w:cs="Arial"/>
          <w:color w:val="000000"/>
          <w:szCs w:val="24"/>
          <w:u w:val="single"/>
        </w:rPr>
        <w:t>l Returns</w:t>
      </w:r>
      <w:r w:rsidRPr="00E70FDD" w:rsidR="008441AD">
        <w:rPr>
          <w:rFonts w:cs="Arial"/>
          <w:color w:val="000000"/>
          <w:szCs w:val="24"/>
        </w:rPr>
        <w:t xml:space="preserve">.  </w:t>
      </w:r>
      <w:r w:rsidRPr="00E70FDD" w:rsidR="00BC409E">
        <w:rPr>
          <w:rFonts w:cs="Arial"/>
          <w:color w:val="000000"/>
          <w:szCs w:val="24"/>
        </w:rPr>
        <w:t>Sources of supply</w:t>
      </w:r>
      <w:r w:rsidRPr="00E70FDD" w:rsidR="008441AD">
        <w:rPr>
          <w:rFonts w:cs="Arial"/>
          <w:color w:val="000000"/>
          <w:szCs w:val="24"/>
        </w:rPr>
        <w:t xml:space="preserve"> </w:t>
      </w:r>
      <w:r w:rsidRPr="00E70FDD" w:rsidR="009F4759">
        <w:rPr>
          <w:rFonts w:cs="Arial"/>
          <w:color w:val="000000"/>
          <w:szCs w:val="24"/>
        </w:rPr>
        <w:t>will</w:t>
      </w:r>
      <w:r w:rsidRPr="00E70FDD" w:rsidR="0034118A">
        <w:rPr>
          <w:rFonts w:cs="Arial"/>
          <w:color w:val="000000"/>
          <w:szCs w:val="24"/>
        </w:rPr>
        <w:t xml:space="preserve"> </w:t>
      </w:r>
      <w:r w:rsidRPr="00E70FDD" w:rsidR="008441AD">
        <w:rPr>
          <w:rFonts w:cs="Arial"/>
          <w:color w:val="000000"/>
          <w:szCs w:val="24"/>
        </w:rPr>
        <w:t>us</w:t>
      </w:r>
      <w:r w:rsidRPr="00E70FDD" w:rsidR="000C696D">
        <w:rPr>
          <w:rFonts w:cs="Arial"/>
          <w:color w:val="000000"/>
          <w:szCs w:val="24"/>
        </w:rPr>
        <w:t>e</w:t>
      </w:r>
      <w:r w:rsidRPr="00E70FDD" w:rsidR="008441AD">
        <w:rPr>
          <w:rFonts w:cs="Arial"/>
          <w:color w:val="000000"/>
          <w:szCs w:val="24"/>
        </w:rPr>
        <w:t xml:space="preserve"> </w:t>
      </w:r>
      <w:r w:rsidRPr="00E70FDD" w:rsidR="00971433">
        <w:rPr>
          <w:rFonts w:cs="Arial"/>
          <w:color w:val="000000"/>
          <w:szCs w:val="24"/>
        </w:rPr>
        <w:t>the DLMS</w:t>
      </w:r>
      <w:r w:rsidRPr="00E70FDD" w:rsidR="00E34782">
        <w:rPr>
          <w:rFonts w:cs="Arial"/>
          <w:color w:val="000000"/>
          <w:szCs w:val="24"/>
        </w:rPr>
        <w:t xml:space="preserve"> 870M </w:t>
      </w:r>
      <w:r w:rsidRPr="00E70FDD" w:rsidR="008441AD">
        <w:rPr>
          <w:rFonts w:cs="Arial"/>
          <w:color w:val="000000"/>
          <w:szCs w:val="24"/>
        </w:rPr>
        <w:t>to provide informational status or disposition instructions to organizations for materi</w:t>
      </w:r>
      <w:r w:rsidRPr="00E70FDD" w:rsidR="00224A98">
        <w:rPr>
          <w:rFonts w:cs="Arial"/>
          <w:color w:val="000000"/>
          <w:szCs w:val="24"/>
        </w:rPr>
        <w:t>e</w:t>
      </w:r>
      <w:r w:rsidRPr="00E70FDD" w:rsidR="008441AD">
        <w:rPr>
          <w:rFonts w:cs="Arial"/>
          <w:color w:val="000000"/>
          <w:szCs w:val="24"/>
        </w:rPr>
        <w:t>l reported under the MRP.</w:t>
      </w:r>
    </w:p>
    <w:p w:rsidRPr="00E70FDD" w:rsidR="008441AD" w:rsidP="00F06FD3" w:rsidRDefault="00B31DF9" w14:paraId="45DA353B" w14:textId="23AEDC7F">
      <w:pPr>
        <w:tabs>
          <w:tab w:val="left" w:pos="540"/>
          <w:tab w:val="left" w:pos="1080"/>
          <w:tab w:val="left" w:pos="1620"/>
          <w:tab w:val="left" w:pos="2160"/>
          <w:tab w:val="left" w:pos="2700"/>
        </w:tabs>
        <w:spacing w:after="240"/>
        <w:outlineLvl w:val="0"/>
        <w:rPr>
          <w:rFonts w:cs="Arial"/>
          <w:color w:val="000000"/>
          <w:szCs w:val="24"/>
        </w:rPr>
      </w:pPr>
      <w:r w:rsidRPr="00E70FDD">
        <w:rPr>
          <w:rFonts w:cs="Arial"/>
          <w:color w:val="000000"/>
          <w:szCs w:val="24"/>
        </w:rPr>
        <w:tab/>
      </w:r>
      <w:r w:rsidRPr="00E70FDD" w:rsidR="00950D46">
        <w:rPr>
          <w:rFonts w:cs="Arial"/>
          <w:color w:val="000000"/>
          <w:szCs w:val="24"/>
        </w:rPr>
        <w:t>C5.1.</w:t>
      </w:r>
      <w:r w:rsidRPr="00E70FDD" w:rsidR="00DA1310">
        <w:rPr>
          <w:rFonts w:cs="Arial"/>
          <w:color w:val="000000"/>
          <w:szCs w:val="24"/>
        </w:rPr>
        <w:t>4</w:t>
      </w:r>
      <w:r w:rsidRPr="00E70FDD" w:rsidR="00BD5705">
        <w:rPr>
          <w:rFonts w:cs="Arial"/>
          <w:color w:val="000000"/>
          <w:szCs w:val="24"/>
        </w:rPr>
        <w:t xml:space="preserve">.  </w:t>
      </w:r>
      <w:r w:rsidRPr="00E70FDD" w:rsidR="007014C8">
        <w:rPr>
          <w:rFonts w:cs="Arial"/>
          <w:color w:val="000000"/>
          <w:szCs w:val="24"/>
          <w:u w:val="single"/>
        </w:rPr>
        <w:t>Types o</w:t>
      </w:r>
      <w:r w:rsidRPr="00E70FDD" w:rsidR="008441AD">
        <w:rPr>
          <w:rFonts w:cs="Arial"/>
          <w:color w:val="000000"/>
          <w:szCs w:val="24"/>
          <w:u w:val="single"/>
        </w:rPr>
        <w:t>f Shipment Status</w:t>
      </w:r>
    </w:p>
    <w:p w:rsidRPr="00E70FDD" w:rsidR="00B07D90" w:rsidP="0058559B" w:rsidRDefault="00B31DF9" w14:paraId="5F38F1BF" w14:textId="03830539">
      <w:pPr>
        <w:tabs>
          <w:tab w:val="left" w:pos="540"/>
          <w:tab w:val="left" w:pos="1080"/>
          <w:tab w:val="left" w:pos="1620"/>
          <w:tab w:val="left" w:pos="2160"/>
          <w:tab w:val="left" w:pos="2700"/>
        </w:tabs>
        <w:spacing w:after="240"/>
        <w:rPr>
          <w:rFonts w:cs="Arial"/>
          <w:szCs w:val="24"/>
        </w:rPr>
      </w:pPr>
      <w:r w:rsidRPr="00E70FDD">
        <w:rPr>
          <w:rFonts w:cs="Arial"/>
          <w:szCs w:val="24"/>
        </w:rPr>
        <w:tab/>
      </w:r>
      <w:r w:rsidRPr="00E70FDD">
        <w:rPr>
          <w:rFonts w:cs="Arial"/>
          <w:szCs w:val="24"/>
        </w:rPr>
        <w:tab/>
      </w:r>
      <w:r w:rsidRPr="00E70FDD" w:rsidR="00DA1310">
        <w:rPr>
          <w:rFonts w:cs="Arial"/>
          <w:szCs w:val="24"/>
        </w:rPr>
        <w:t>C5.1.4</w:t>
      </w:r>
      <w:r w:rsidRPr="00E70FDD" w:rsidR="00BD5705">
        <w:rPr>
          <w:rFonts w:cs="Arial"/>
          <w:szCs w:val="24"/>
        </w:rPr>
        <w:t xml:space="preserve">.1.  </w:t>
      </w:r>
      <w:r w:rsidRPr="00E70FDD" w:rsidR="00B07D90">
        <w:rPr>
          <w:rFonts w:cs="Arial"/>
          <w:szCs w:val="24"/>
          <w:u w:val="single"/>
        </w:rPr>
        <w:t xml:space="preserve">Preparation of </w:t>
      </w:r>
      <w:r w:rsidRPr="00E70FDD" w:rsidR="008441AD">
        <w:rPr>
          <w:rFonts w:cs="Arial"/>
          <w:szCs w:val="24"/>
          <w:u w:val="single"/>
        </w:rPr>
        <w:t>Shipment Status</w:t>
      </w:r>
      <w:r w:rsidRPr="00E70FDD" w:rsidR="008441AD">
        <w:rPr>
          <w:rFonts w:cs="Arial"/>
          <w:szCs w:val="24"/>
        </w:rPr>
        <w:t xml:space="preserve">.  </w:t>
      </w:r>
      <w:r w:rsidRPr="00E70FDD" w:rsidR="00B07D90">
        <w:rPr>
          <w:rFonts w:cs="Arial"/>
          <w:szCs w:val="24"/>
        </w:rPr>
        <w:t xml:space="preserve">Shipment status </w:t>
      </w:r>
      <w:r w:rsidRPr="00E70FDD" w:rsidR="004B4700">
        <w:rPr>
          <w:rFonts w:cs="Arial"/>
          <w:szCs w:val="24"/>
        </w:rPr>
        <w:t>will</w:t>
      </w:r>
      <w:r w:rsidRPr="00E70FDD" w:rsidR="00B07D90">
        <w:rPr>
          <w:rFonts w:cs="Arial"/>
          <w:szCs w:val="24"/>
        </w:rPr>
        <w:t xml:space="preserve"> be provided by the shipping activity or the source of supply for direct vendor deliver</w:t>
      </w:r>
      <w:r w:rsidRPr="00E70FDD" w:rsidR="009D10A7">
        <w:rPr>
          <w:rFonts w:cs="Arial"/>
          <w:szCs w:val="24"/>
        </w:rPr>
        <w:t>y</w:t>
      </w:r>
      <w:r w:rsidRPr="00E70FDD" w:rsidR="00B07D90">
        <w:rPr>
          <w:rFonts w:cs="Arial"/>
          <w:szCs w:val="24"/>
        </w:rPr>
        <w:t xml:space="preserve"> (contractor direct) or in response to a requisition follow-up.  The </w:t>
      </w:r>
      <w:r w:rsidRPr="00E70FDD" w:rsidR="00BF221B">
        <w:rPr>
          <w:rFonts w:cs="Arial"/>
          <w:szCs w:val="24"/>
        </w:rPr>
        <w:t>c</w:t>
      </w:r>
      <w:r w:rsidRPr="00E70FDD" w:rsidR="00B07D90">
        <w:rPr>
          <w:rFonts w:cs="Arial"/>
          <w:szCs w:val="24"/>
        </w:rPr>
        <w:t xml:space="preserve">onsolidation and </w:t>
      </w:r>
      <w:r w:rsidRPr="00E70FDD" w:rsidR="00BF221B">
        <w:rPr>
          <w:rFonts w:cs="Arial"/>
          <w:szCs w:val="24"/>
        </w:rPr>
        <w:t>c</w:t>
      </w:r>
      <w:r w:rsidRPr="00E70FDD" w:rsidR="00B07D90">
        <w:rPr>
          <w:rFonts w:cs="Arial"/>
          <w:szCs w:val="24"/>
        </w:rPr>
        <w:t xml:space="preserve">ontainerization </w:t>
      </w:r>
      <w:r w:rsidRPr="00E70FDD" w:rsidR="00BF221B">
        <w:rPr>
          <w:rFonts w:cs="Arial"/>
          <w:szCs w:val="24"/>
        </w:rPr>
        <w:t>p</w:t>
      </w:r>
      <w:r w:rsidRPr="00E70FDD" w:rsidR="00B07D90">
        <w:rPr>
          <w:rFonts w:cs="Arial"/>
          <w:szCs w:val="24"/>
        </w:rPr>
        <w:t xml:space="preserve">oint (CCP) </w:t>
      </w:r>
      <w:r w:rsidRPr="00E70FDD" w:rsidR="00FF25A9">
        <w:rPr>
          <w:rFonts w:cs="Arial"/>
          <w:szCs w:val="24"/>
        </w:rPr>
        <w:t>and other location</w:t>
      </w:r>
      <w:r w:rsidRPr="00E70FDD" w:rsidR="00BF221B">
        <w:rPr>
          <w:rFonts w:cs="Arial"/>
          <w:szCs w:val="24"/>
        </w:rPr>
        <w:t>s</w:t>
      </w:r>
      <w:r w:rsidRPr="00E70FDD" w:rsidR="00FF25A9">
        <w:rPr>
          <w:rFonts w:cs="Arial"/>
          <w:szCs w:val="24"/>
        </w:rPr>
        <w:t xml:space="preserve"> performing consolidation subsequent to issuance of shipment status</w:t>
      </w:r>
      <w:r w:rsidRPr="00E70FDD" w:rsidR="00BF221B">
        <w:rPr>
          <w:rFonts w:cs="Arial"/>
          <w:szCs w:val="24"/>
        </w:rPr>
        <w:t xml:space="preserve"> </w:t>
      </w:r>
      <w:r w:rsidRPr="00E70FDD" w:rsidR="00B07D90">
        <w:rPr>
          <w:rFonts w:cs="Arial"/>
          <w:szCs w:val="24"/>
        </w:rPr>
        <w:t>may also provide shipment status for</w:t>
      </w:r>
      <w:r w:rsidRPr="00E70FDD" w:rsidR="00363159">
        <w:rPr>
          <w:rFonts w:cs="Arial"/>
          <w:szCs w:val="24"/>
        </w:rPr>
        <w:t xml:space="preserve"> </w:t>
      </w:r>
      <w:r w:rsidRPr="00E70FDD" w:rsidR="00B07D90">
        <w:rPr>
          <w:rFonts w:cs="Arial"/>
          <w:szCs w:val="24"/>
        </w:rPr>
        <w:t>the purpose of identifying passive RFID.</w:t>
      </w:r>
      <w:r w:rsidRPr="00E70FDD" w:rsidR="00B07D90">
        <w:rPr>
          <w:rStyle w:val="FootnoteReference"/>
          <w:rFonts w:cs="Arial"/>
          <w:szCs w:val="24"/>
        </w:rPr>
        <w:footnoteReference w:id="5"/>
      </w:r>
      <w:r w:rsidRPr="00E70FDD" w:rsidR="00B07D90">
        <w:rPr>
          <w:rFonts w:cs="Arial"/>
          <w:szCs w:val="24"/>
        </w:rPr>
        <w:t xml:space="preserve">  Unde</w:t>
      </w:r>
      <w:r w:rsidRPr="00E70FDD" w:rsidR="0034118A">
        <w:rPr>
          <w:rFonts w:cs="Arial"/>
          <w:szCs w:val="24"/>
        </w:rPr>
        <w:t xml:space="preserve">r DLMS, the shipment status </w:t>
      </w:r>
      <w:r w:rsidRPr="00E70FDD" w:rsidR="004B4700">
        <w:rPr>
          <w:rFonts w:cs="Arial"/>
          <w:szCs w:val="24"/>
        </w:rPr>
        <w:t>will</w:t>
      </w:r>
      <w:r w:rsidRPr="00E70FDD" w:rsidR="00B07D90">
        <w:rPr>
          <w:rFonts w:cs="Arial"/>
          <w:szCs w:val="24"/>
        </w:rPr>
        <w:t xml:space="preserve"> include enhanced data content and </w:t>
      </w:r>
      <w:r w:rsidRPr="00E70FDD" w:rsidR="00B07D90">
        <w:rPr>
          <w:rFonts w:cs="Arial"/>
          <w:szCs w:val="24"/>
        </w:rPr>
        <w:t>support item unique identification (IUID) and intransit visibility requirements as directed under DoD policy/procedures (DoD</w:t>
      </w:r>
      <w:r w:rsidRPr="00E70FDD" w:rsidR="008C33BB">
        <w:rPr>
          <w:rFonts w:cs="Arial"/>
          <w:szCs w:val="24"/>
        </w:rPr>
        <w:t>M</w:t>
      </w:r>
      <w:r w:rsidRPr="00E70FDD" w:rsidR="00B07D90">
        <w:rPr>
          <w:rFonts w:cs="Arial"/>
          <w:szCs w:val="24"/>
        </w:rPr>
        <w:t xml:space="preserve"> 4140.</w:t>
      </w:r>
      <w:r w:rsidRPr="00E70FDD" w:rsidR="008C33BB">
        <w:rPr>
          <w:rFonts w:cs="Arial"/>
          <w:szCs w:val="24"/>
        </w:rPr>
        <w:t>0</w:t>
      </w:r>
      <w:r w:rsidRPr="00E70FDD" w:rsidR="00F658CB">
        <w:rPr>
          <w:rFonts w:cs="Arial"/>
          <w:szCs w:val="24"/>
        </w:rPr>
        <w:t>1</w:t>
      </w:r>
      <w:r w:rsidRPr="00E70FDD" w:rsidR="00B07D90">
        <w:rPr>
          <w:rFonts w:cs="Arial"/>
          <w:szCs w:val="24"/>
        </w:rPr>
        <w:t xml:space="preserve">), when available and pending full DLMS implementation/modernization.  </w:t>
      </w:r>
      <w:r w:rsidRPr="00E70FDD" w:rsidR="00A92574">
        <w:rPr>
          <w:rFonts w:cs="Arial"/>
          <w:szCs w:val="24"/>
        </w:rPr>
        <w:t>In support of FIAR</w:t>
      </w:r>
      <w:r w:rsidRPr="00E70FDD" w:rsidR="00547B4F">
        <w:rPr>
          <w:rFonts w:cs="Arial"/>
          <w:b/>
          <w:bCs/>
          <w:i/>
          <w:iCs/>
          <w:szCs w:val="24"/>
        </w:rPr>
        <w:t>,</w:t>
      </w:r>
      <w:r w:rsidRPr="00E70FDD" w:rsidR="00A92574">
        <w:rPr>
          <w:rFonts w:cs="Arial"/>
          <w:szCs w:val="24"/>
        </w:rPr>
        <w:t xml:space="preserve"> accountability and management of capital equipment </w:t>
      </w:r>
      <w:r w:rsidRPr="00E70FDD" w:rsidR="00547B4F">
        <w:rPr>
          <w:rFonts w:cs="Arial"/>
          <w:b/>
          <w:bCs/>
          <w:i/>
          <w:iCs/>
          <w:szCs w:val="24"/>
        </w:rPr>
        <w:t>assigned under an established UIT program</w:t>
      </w:r>
      <w:r w:rsidRPr="00E70FDD" w:rsidR="00547B4F">
        <w:rPr>
          <w:rFonts w:cs="Arial"/>
          <w:szCs w:val="24"/>
        </w:rPr>
        <w:t xml:space="preserve"> </w:t>
      </w:r>
      <w:r w:rsidRPr="00E70FDD" w:rsidR="00A92574">
        <w:rPr>
          <w:rFonts w:cs="Arial"/>
          <w:szCs w:val="24"/>
        </w:rPr>
        <w:t>require</w:t>
      </w:r>
      <w:r w:rsidRPr="00E70FDD" w:rsidR="00547B4F">
        <w:rPr>
          <w:rFonts w:cs="Arial"/>
          <w:b/>
          <w:bCs/>
          <w:i/>
          <w:iCs/>
          <w:szCs w:val="24"/>
        </w:rPr>
        <w:t>s</w:t>
      </w:r>
      <w:r w:rsidRPr="00E70FDD" w:rsidR="00A92574">
        <w:rPr>
          <w:rFonts w:cs="Arial"/>
          <w:szCs w:val="24"/>
        </w:rPr>
        <w:t xml:space="preserve"> serialization data visibility.</w:t>
      </w:r>
      <w:r w:rsidRPr="00E70FDD" w:rsidR="00547B4F">
        <w:rPr>
          <w:rStyle w:val="FootnoteReference"/>
          <w:rFonts w:cs="Arial"/>
          <w:szCs w:val="24"/>
        </w:rPr>
        <w:footnoteReference w:id="6"/>
      </w:r>
      <w:r w:rsidRPr="00E70FDD" w:rsidR="00A92574">
        <w:rPr>
          <w:rFonts w:cs="Arial"/>
          <w:szCs w:val="24"/>
        </w:rPr>
        <w:t xml:space="preserve">  Submitters must prepare shipment status citing the applicable serial number(s) and include the UII when available.</w:t>
      </w:r>
      <w:r w:rsidRPr="00E70FDD" w:rsidR="00A92574">
        <w:rPr>
          <w:rStyle w:val="FootnoteReference"/>
          <w:rFonts w:cs="Arial"/>
          <w:szCs w:val="24"/>
        </w:rPr>
        <w:footnoteReference w:id="7"/>
      </w:r>
      <w:r w:rsidRPr="00E70FDD" w:rsidR="00A92574">
        <w:rPr>
          <w:rFonts w:cs="Arial"/>
          <w:szCs w:val="24"/>
        </w:rPr>
        <w:t xml:space="preserve">  </w:t>
      </w:r>
      <w:r w:rsidRPr="00E70FDD" w:rsidR="00B07D90">
        <w:rPr>
          <w:rFonts w:cs="Arial"/>
          <w:szCs w:val="24"/>
        </w:rPr>
        <w:t xml:space="preserve">Shipment status </w:t>
      </w:r>
      <w:r w:rsidRPr="00E70FDD" w:rsidR="004B4700">
        <w:rPr>
          <w:rFonts w:cs="Arial"/>
          <w:szCs w:val="24"/>
        </w:rPr>
        <w:t>will</w:t>
      </w:r>
      <w:r w:rsidRPr="00E70FDD" w:rsidR="00B07D90">
        <w:rPr>
          <w:rFonts w:cs="Arial"/>
          <w:szCs w:val="24"/>
        </w:rPr>
        <w:t xml:space="preserve"> be provided by the DoD shipping activity, the CCP, or by the </w:t>
      </w:r>
      <w:r w:rsidRPr="00E70FDD" w:rsidR="00BC409E">
        <w:rPr>
          <w:rFonts w:cs="Arial"/>
          <w:szCs w:val="24"/>
        </w:rPr>
        <w:t>source of</w:t>
      </w:r>
      <w:r w:rsidRPr="00E70FDD" w:rsidR="00722390">
        <w:rPr>
          <w:rFonts w:cs="Arial"/>
          <w:szCs w:val="24"/>
        </w:rPr>
        <w:t xml:space="preserve"> supply</w:t>
      </w:r>
      <w:r w:rsidRPr="00E70FDD" w:rsidR="00B07D90">
        <w:rPr>
          <w:rStyle w:val="FootnoteReference"/>
          <w:rFonts w:cs="Arial"/>
          <w:szCs w:val="24"/>
        </w:rPr>
        <w:footnoteReference w:id="8"/>
      </w:r>
      <w:r w:rsidRPr="00E70FDD" w:rsidR="00B07D90">
        <w:rPr>
          <w:rFonts w:cs="Arial"/>
          <w:szCs w:val="24"/>
        </w:rPr>
        <w:t xml:space="preserve"> using </w:t>
      </w:r>
      <w:r w:rsidRPr="00E70FDD" w:rsidR="00C96C1D">
        <w:rPr>
          <w:rFonts w:cs="Arial"/>
          <w:szCs w:val="24"/>
        </w:rPr>
        <w:t>the DLMS</w:t>
      </w:r>
      <w:r w:rsidRPr="00E70FDD" w:rsidR="00B07D90">
        <w:rPr>
          <w:rFonts w:cs="Arial"/>
          <w:szCs w:val="24"/>
        </w:rPr>
        <w:t xml:space="preserve"> 856S.  Maintenance activities (organic and commercial) </w:t>
      </w:r>
      <w:r w:rsidRPr="00E70FDD" w:rsidR="004B4700">
        <w:rPr>
          <w:rFonts w:cs="Arial"/>
          <w:szCs w:val="24"/>
        </w:rPr>
        <w:t>will</w:t>
      </w:r>
      <w:r w:rsidRPr="00E70FDD" w:rsidR="00B07D90">
        <w:rPr>
          <w:rFonts w:cs="Arial"/>
          <w:szCs w:val="24"/>
        </w:rPr>
        <w:t xml:space="preserve"> provide shipment notification to the receiving activity and other interested parties when materi</w:t>
      </w:r>
      <w:r w:rsidRPr="00E70FDD" w:rsidR="00224A98">
        <w:rPr>
          <w:rFonts w:cs="Arial"/>
          <w:szCs w:val="24"/>
        </w:rPr>
        <w:t>e</w:t>
      </w:r>
      <w:r w:rsidRPr="00E70FDD" w:rsidR="00B07D90">
        <w:rPr>
          <w:rFonts w:cs="Arial"/>
          <w:szCs w:val="24"/>
        </w:rPr>
        <w:t>l is shipped to the distribution depot, D</w:t>
      </w:r>
      <w:r w:rsidRPr="00E70FDD" w:rsidR="005D76E2">
        <w:rPr>
          <w:rFonts w:cs="Arial"/>
          <w:szCs w:val="24"/>
        </w:rPr>
        <w:t>LA Disposition Services Field Office</w:t>
      </w:r>
      <w:r w:rsidRPr="00E70FDD" w:rsidR="00B07D90">
        <w:rPr>
          <w:rFonts w:cs="Arial"/>
          <w:szCs w:val="24"/>
        </w:rPr>
        <w:t xml:space="preserve">, or other designated receiving activity per source of supply/inventory control point guidance.  This may be accomplished using either the DLMS </w:t>
      </w:r>
      <w:r w:rsidRPr="00E70FDD" w:rsidR="0074695E">
        <w:rPr>
          <w:rFonts w:cs="Arial"/>
          <w:szCs w:val="24"/>
        </w:rPr>
        <w:t xml:space="preserve">856S </w:t>
      </w:r>
      <w:r w:rsidRPr="00E70FDD" w:rsidR="00B07D90">
        <w:rPr>
          <w:rFonts w:cs="Arial"/>
          <w:szCs w:val="24"/>
        </w:rPr>
        <w:t xml:space="preserve">Shipment Status, or the DLMS </w:t>
      </w:r>
      <w:r w:rsidRPr="00E70FDD" w:rsidR="0074695E">
        <w:rPr>
          <w:rFonts w:cs="Arial"/>
          <w:szCs w:val="24"/>
        </w:rPr>
        <w:t xml:space="preserve">856 </w:t>
      </w:r>
      <w:r w:rsidRPr="00E70FDD" w:rsidR="00B07D90">
        <w:rPr>
          <w:rFonts w:cs="Arial"/>
          <w:szCs w:val="24"/>
        </w:rPr>
        <w:t>Advance Shipment Notice (ASN), provided via Wide Area Work Flow</w:t>
      </w:r>
      <w:r w:rsidRPr="00E70FDD" w:rsidR="00547B4F">
        <w:rPr>
          <w:rFonts w:cs="Arial"/>
          <w:szCs w:val="24"/>
        </w:rPr>
        <w:t xml:space="preserve"> (WAWF)</w:t>
      </w:r>
      <w:r w:rsidRPr="00E70FDD" w:rsidR="00B07D90">
        <w:rPr>
          <w:rFonts w:cs="Arial"/>
          <w:szCs w:val="24"/>
        </w:rPr>
        <w:t>.</w:t>
      </w:r>
      <w:r w:rsidRPr="00E70FDD" w:rsidR="00B07D90">
        <w:rPr>
          <w:rStyle w:val="FootnoteReference"/>
          <w:rFonts w:cs="Arial"/>
          <w:szCs w:val="24"/>
        </w:rPr>
        <w:footnoteReference w:id="9"/>
      </w:r>
      <w:r w:rsidRPr="00E70FDD" w:rsidR="00B07D90">
        <w:rPr>
          <w:rFonts w:cs="Arial"/>
          <w:szCs w:val="24"/>
        </w:rPr>
        <w:t xml:space="preserve">  The DLMS Shipment Status </w:t>
      </w:r>
      <w:r w:rsidRPr="00E70FDD" w:rsidR="004B4700">
        <w:rPr>
          <w:rFonts w:cs="Arial"/>
          <w:szCs w:val="24"/>
        </w:rPr>
        <w:t>will</w:t>
      </w:r>
      <w:r w:rsidRPr="00E70FDD" w:rsidR="00B07D90">
        <w:rPr>
          <w:rFonts w:cs="Arial"/>
          <w:szCs w:val="24"/>
        </w:rPr>
        <w:t xml:space="preserve"> include asset visibility content, such as IUID, and intransit visibility requirements, such as passive RFID and the </w:t>
      </w:r>
      <w:r w:rsidRPr="00E70FDD" w:rsidR="0074695E">
        <w:rPr>
          <w:rFonts w:cs="Arial"/>
          <w:szCs w:val="24"/>
        </w:rPr>
        <w:t xml:space="preserve">TCN </w:t>
      </w:r>
      <w:r w:rsidRPr="00E70FDD" w:rsidR="00B07D90">
        <w:rPr>
          <w:rFonts w:cs="Arial"/>
          <w:szCs w:val="24"/>
        </w:rPr>
        <w:t>as directed under DoD policy/procedures (</w:t>
      </w:r>
      <w:r w:rsidRPr="00E70FDD" w:rsidR="006A7111">
        <w:rPr>
          <w:rFonts w:cs="Arial"/>
          <w:szCs w:val="24"/>
        </w:rPr>
        <w:t>DoDM 4140.01</w:t>
      </w:r>
      <w:r w:rsidRPr="00E70FDD" w:rsidR="00B07D90">
        <w:rPr>
          <w:rFonts w:cs="Arial"/>
          <w:szCs w:val="24"/>
        </w:rPr>
        <w:t>).  DLMS enhancements include, but are not limited to the following:</w:t>
      </w:r>
    </w:p>
    <w:p w:rsidRPr="00E70FDD" w:rsidR="004D2918" w:rsidP="0058559B" w:rsidRDefault="004D2918" w14:paraId="269F27A5" w14:textId="0F72041B">
      <w:pPr>
        <w:tabs>
          <w:tab w:val="left" w:pos="540"/>
          <w:tab w:val="left" w:pos="1080"/>
          <w:tab w:val="left" w:pos="1620"/>
          <w:tab w:val="left" w:pos="2160"/>
          <w:tab w:val="left" w:pos="2700"/>
        </w:tabs>
        <w:spacing w:after="240"/>
        <w:rPr>
          <w:rFonts w:cs="Arial"/>
          <w:bCs/>
          <w:iCs/>
          <w:szCs w:val="24"/>
        </w:rPr>
      </w:pPr>
      <w:bookmarkStart w:name="OLE_LINK1" w:id="0"/>
      <w:bookmarkStart w:name="OLE_LINK2" w:id="1"/>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C5.1.4</w:t>
      </w:r>
      <w:r w:rsidRPr="00E70FDD">
        <w:rPr>
          <w:rFonts w:cs="Arial"/>
          <w:bCs/>
          <w:iCs/>
          <w:szCs w:val="24"/>
        </w:rPr>
        <w:t>.1.1.  Passive RFID for the shipment unit/case/pallet associated at the requisition document number level.  The shipment status transaction may identify a hierarchy to clarify the relationship of passive tags within different shipment levels.</w:t>
      </w:r>
    </w:p>
    <w:p w:rsidRPr="00E70FDD" w:rsidR="004D2918" w:rsidP="0058559B" w:rsidRDefault="004D2918" w14:paraId="42C0B710" w14:textId="38874365">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C5.1.4</w:t>
      </w:r>
      <w:r w:rsidRPr="00E70FDD">
        <w:rPr>
          <w:rFonts w:cs="Arial"/>
          <w:bCs/>
          <w:iCs/>
          <w:szCs w:val="24"/>
        </w:rPr>
        <w:t xml:space="preserve">.1.2.  For UIT purposes, the </w:t>
      </w:r>
      <w:r w:rsidRPr="00E70FDD" w:rsidR="00DE7A81">
        <w:rPr>
          <w:rFonts w:cs="Arial"/>
          <w:bCs/>
          <w:iCs/>
          <w:szCs w:val="24"/>
        </w:rPr>
        <w:t>UII</w:t>
      </w:r>
      <w:r w:rsidRPr="00E70FDD">
        <w:rPr>
          <w:rFonts w:cs="Arial"/>
          <w:bCs/>
          <w:iCs/>
          <w:szCs w:val="24"/>
        </w:rPr>
        <w:t xml:space="preserve"> </w:t>
      </w:r>
      <w:r w:rsidRPr="00E70FDD" w:rsidR="00DE7A81">
        <w:rPr>
          <w:rFonts w:cs="Arial"/>
          <w:bCs/>
          <w:iCs/>
          <w:szCs w:val="24"/>
        </w:rPr>
        <w:t xml:space="preserve">(when available) </w:t>
      </w:r>
      <w:r w:rsidRPr="00E70FDD">
        <w:rPr>
          <w:rFonts w:cs="Arial"/>
          <w:bCs/>
          <w:iCs/>
          <w:szCs w:val="24"/>
        </w:rPr>
        <w:t>and serial number</w:t>
      </w:r>
      <w:r w:rsidRPr="00E70FDD" w:rsidR="00DE7A81">
        <w:rPr>
          <w:rFonts w:cs="Arial"/>
          <w:bCs/>
          <w:iCs/>
          <w:szCs w:val="24"/>
        </w:rPr>
        <w:t xml:space="preserve"> will be added to the shipment status transaction.</w:t>
      </w:r>
      <w:r w:rsidRPr="00E70FDD">
        <w:rPr>
          <w:rFonts w:cs="Arial"/>
          <w:bCs/>
          <w:iCs/>
          <w:szCs w:val="24"/>
        </w:rPr>
        <w:t xml:space="preserve">  Serial number without </w:t>
      </w:r>
      <w:r w:rsidRPr="00E70FDD" w:rsidR="00DE7A81">
        <w:rPr>
          <w:rFonts w:cs="Arial"/>
          <w:bCs/>
          <w:iCs/>
          <w:szCs w:val="24"/>
        </w:rPr>
        <w:t xml:space="preserve">the </w:t>
      </w:r>
      <w:r w:rsidRPr="00E70FDD">
        <w:rPr>
          <w:rFonts w:cs="Arial"/>
          <w:bCs/>
          <w:iCs/>
          <w:szCs w:val="24"/>
        </w:rPr>
        <w:t xml:space="preserve">applicable </w:t>
      </w:r>
      <w:r w:rsidRPr="00E70FDD" w:rsidR="00DE7A81">
        <w:rPr>
          <w:rFonts w:cs="Arial"/>
          <w:bCs/>
          <w:iCs/>
          <w:szCs w:val="24"/>
        </w:rPr>
        <w:t xml:space="preserve">UII </w:t>
      </w:r>
      <w:r w:rsidRPr="00E70FDD">
        <w:rPr>
          <w:rFonts w:cs="Arial"/>
          <w:bCs/>
          <w:iCs/>
          <w:szCs w:val="24"/>
        </w:rPr>
        <w:t>may only be used during MILS</w:t>
      </w:r>
      <w:r w:rsidRPr="00E70FDD" w:rsidR="009E5069">
        <w:rPr>
          <w:rFonts w:cs="Arial"/>
          <w:bCs/>
          <w:iCs/>
          <w:szCs w:val="24"/>
        </w:rPr>
        <w:t>TRIP</w:t>
      </w:r>
      <w:r w:rsidRPr="00E70FDD">
        <w:rPr>
          <w:rFonts w:cs="Arial"/>
          <w:bCs/>
          <w:iCs/>
          <w:szCs w:val="24"/>
        </w:rPr>
        <w:t xml:space="preserve">/DLMS transition and pending implementation of IUID capability.  Refer to Chapter </w:t>
      </w:r>
      <w:r w:rsidRPr="00E70FDD" w:rsidR="00547B4F">
        <w:rPr>
          <w:rFonts w:cs="Arial"/>
          <w:b/>
          <w:i/>
          <w:szCs w:val="24"/>
        </w:rPr>
        <w:t>30</w:t>
      </w:r>
      <w:r w:rsidRPr="00E70FDD">
        <w:rPr>
          <w:rFonts w:cs="Arial"/>
          <w:bCs/>
          <w:iCs/>
          <w:szCs w:val="24"/>
        </w:rPr>
        <w:t xml:space="preserve"> for UIT guidance.</w:t>
      </w:r>
    </w:p>
    <w:p w:rsidRPr="00E70FDD" w:rsidR="00DE7A81" w:rsidP="00A92574" w:rsidRDefault="00DE7A81" w14:paraId="763BBDA5" w14:textId="1EB8C881">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.1.3.  Under the DoD IUID Supply Policy, the UII and/or serial number (when available) must be added to the shipment status transaction. Serial number without the applicable UII may be used only during MILSTRIP/DLMS transition and pending implementation of IUID capability. Paragraph C5.1.</w:t>
      </w:r>
      <w:r w:rsidRPr="00E70FDD" w:rsidR="002702B5">
        <w:rPr>
          <w:rFonts w:cs="Arial"/>
          <w:bCs/>
          <w:iCs/>
          <w:szCs w:val="24"/>
        </w:rPr>
        <w:t>4</w:t>
      </w:r>
      <w:r w:rsidRPr="00E70FDD">
        <w:rPr>
          <w:rFonts w:cs="Arial"/>
          <w:bCs/>
          <w:iCs/>
          <w:szCs w:val="24"/>
        </w:rPr>
        <w:t>.5 contains specific procedures to identify the UII in shipment status transactions when the NSN(s) contains the IUID Indicator Y denoting that serialized item management is required.</w:t>
      </w:r>
      <w:r w:rsidRPr="00E70FDD" w:rsidR="00A92574">
        <w:rPr>
          <w:rFonts w:cs="Arial"/>
          <w:bCs/>
          <w:iCs/>
          <w:szCs w:val="24"/>
        </w:rPr>
        <w:t xml:space="preserve">  Capital equipment </w:t>
      </w:r>
      <w:r w:rsidRPr="00E70FDD" w:rsidR="00B31C92">
        <w:rPr>
          <w:rFonts w:cs="Arial"/>
          <w:b/>
          <w:i/>
          <w:szCs w:val="24"/>
        </w:rPr>
        <w:t>assigned under an established UIT program</w:t>
      </w:r>
      <w:r w:rsidRPr="00E70FDD" w:rsidR="00B31C92">
        <w:rPr>
          <w:rFonts w:cs="Arial"/>
          <w:bCs/>
          <w:iCs/>
          <w:szCs w:val="24"/>
        </w:rPr>
        <w:t xml:space="preserve"> </w:t>
      </w:r>
      <w:r w:rsidRPr="00E70FDD" w:rsidR="00A92574">
        <w:rPr>
          <w:rFonts w:cs="Arial"/>
          <w:bCs/>
          <w:iCs/>
          <w:szCs w:val="24"/>
        </w:rPr>
        <w:t>require</w:t>
      </w:r>
      <w:r w:rsidRPr="00E70FDD" w:rsidR="00B31C92">
        <w:rPr>
          <w:rFonts w:cs="Arial"/>
          <w:b/>
          <w:i/>
          <w:szCs w:val="24"/>
        </w:rPr>
        <w:t>s</w:t>
      </w:r>
      <w:r w:rsidRPr="00E70FDD" w:rsidR="00A92574">
        <w:rPr>
          <w:rFonts w:cs="Arial"/>
          <w:bCs/>
          <w:iCs/>
          <w:szCs w:val="24"/>
        </w:rPr>
        <w:t xml:space="preserve"> serialization data visibility and therefore must cite the serial number and include the UII when available.</w:t>
      </w:r>
    </w:p>
    <w:p w:rsidRPr="00E70FDD" w:rsidR="004D2918" w:rsidP="00F06FD3" w:rsidRDefault="004D2918" w14:paraId="6CE7652A" w14:textId="16CD9C33">
      <w:pPr>
        <w:tabs>
          <w:tab w:val="left" w:pos="540"/>
          <w:tab w:val="left" w:pos="1080"/>
          <w:tab w:val="left" w:pos="1620"/>
          <w:tab w:val="left" w:pos="2160"/>
          <w:tab w:val="left" w:pos="2700"/>
        </w:tabs>
        <w:spacing w:after="240"/>
        <w:outlineLvl w:val="1"/>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.1.</w:t>
      </w:r>
      <w:r w:rsidRPr="00E70FDD" w:rsidR="00DE7A81">
        <w:rPr>
          <w:rFonts w:cs="Arial"/>
          <w:bCs/>
          <w:iCs/>
          <w:szCs w:val="24"/>
        </w:rPr>
        <w:t>4</w:t>
      </w:r>
      <w:r w:rsidRPr="00E70FDD">
        <w:rPr>
          <w:rFonts w:cs="Arial"/>
          <w:bCs/>
          <w:iCs/>
          <w:szCs w:val="24"/>
        </w:rPr>
        <w:t>.  Both the TCN and a secondary transportation number, such as the small package carrier number, when this is applicable.</w:t>
      </w:r>
      <w:r w:rsidRPr="00E70FDD" w:rsidR="00DD5F86">
        <w:rPr>
          <w:rStyle w:val="FootnoteReference"/>
          <w:rFonts w:cs="Arial"/>
          <w:bCs/>
          <w:iCs/>
          <w:szCs w:val="24"/>
        </w:rPr>
        <w:footnoteReference w:id="10"/>
      </w:r>
    </w:p>
    <w:p w:rsidRPr="00E70FDD" w:rsidR="004D2918" w:rsidP="0058559B" w:rsidRDefault="004D2918" w14:paraId="0420F0C6" w14:textId="3A6FD155">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.1.</w:t>
      </w:r>
      <w:r w:rsidRPr="00E70FDD" w:rsidR="00DE7A81">
        <w:rPr>
          <w:rFonts w:cs="Arial"/>
          <w:bCs/>
          <w:iCs/>
          <w:szCs w:val="24"/>
        </w:rPr>
        <w:t>5</w:t>
      </w:r>
      <w:r w:rsidRPr="00E70FDD">
        <w:rPr>
          <w:rFonts w:cs="Arial"/>
          <w:bCs/>
          <w:iCs/>
          <w:szCs w:val="24"/>
        </w:rPr>
        <w:t>.  Identification of the carrier when other than United States Postal Service (USPS) by name and Standard Carrier Alpha Code (SCAC).</w:t>
      </w:r>
      <w:r w:rsidRPr="00E70FDD" w:rsidR="00DD5F86">
        <w:rPr>
          <w:rStyle w:val="FootnoteReference"/>
          <w:rFonts w:cs="Arial"/>
          <w:bCs/>
          <w:iCs/>
          <w:szCs w:val="24"/>
        </w:rPr>
        <w:footnoteReference w:id="11"/>
      </w:r>
    </w:p>
    <w:p w:rsidRPr="00E70FDD" w:rsidR="00ED4ADE" w:rsidP="0058559B" w:rsidRDefault="004D2918" w14:paraId="7EC1A0C9" w14:textId="6015BE00">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.1.</w:t>
      </w:r>
      <w:r w:rsidRPr="00E70FDD" w:rsidR="00DE7A81">
        <w:rPr>
          <w:rFonts w:cs="Arial"/>
          <w:bCs/>
          <w:iCs/>
          <w:szCs w:val="24"/>
        </w:rPr>
        <w:t>6</w:t>
      </w:r>
      <w:r w:rsidRPr="00E70FDD">
        <w:rPr>
          <w:rFonts w:cs="Arial"/>
          <w:bCs/>
          <w:iCs/>
          <w:szCs w:val="24"/>
        </w:rPr>
        <w:t xml:space="preserve">.  Identification of the initial DoD </w:t>
      </w:r>
      <w:r w:rsidRPr="00E70FDD" w:rsidR="0007392D">
        <w:rPr>
          <w:rFonts w:cs="Arial"/>
          <w:bCs/>
          <w:iCs/>
          <w:szCs w:val="24"/>
        </w:rPr>
        <w:t>shipping activity (origin) by Do</w:t>
      </w:r>
      <w:r w:rsidRPr="00E70FDD">
        <w:rPr>
          <w:rFonts w:cs="Arial"/>
          <w:bCs/>
          <w:iCs/>
          <w:szCs w:val="24"/>
        </w:rPr>
        <w:t>DAAC.</w:t>
      </w:r>
      <w:r w:rsidRPr="00E70FDD" w:rsidR="00DD5F86">
        <w:rPr>
          <w:rStyle w:val="FootnoteReference"/>
          <w:rFonts w:cs="Arial"/>
          <w:bCs/>
          <w:iCs/>
          <w:szCs w:val="24"/>
        </w:rPr>
        <w:footnoteReference w:id="12"/>
      </w:r>
    </w:p>
    <w:p w:rsidRPr="00E70FDD" w:rsidR="005642B4" w:rsidP="0058559B" w:rsidRDefault="004D2918" w14:paraId="65423C73" w14:textId="1DC71F2E">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.1.</w:t>
      </w:r>
      <w:r w:rsidRPr="00E70FDD" w:rsidR="00DE7A81">
        <w:rPr>
          <w:rFonts w:cs="Arial"/>
          <w:bCs/>
          <w:iCs/>
          <w:szCs w:val="24"/>
        </w:rPr>
        <w:t>7</w:t>
      </w:r>
      <w:r w:rsidRPr="00E70FDD">
        <w:rPr>
          <w:rFonts w:cs="Arial"/>
          <w:bCs/>
          <w:iCs/>
          <w:szCs w:val="24"/>
        </w:rPr>
        <w:t xml:space="preserve">.  For OCONUS shipments made via the </w:t>
      </w:r>
      <w:r w:rsidRPr="00E70FDD" w:rsidR="00551877">
        <w:rPr>
          <w:rFonts w:cs="Arial"/>
          <w:bCs/>
          <w:iCs/>
          <w:szCs w:val="24"/>
        </w:rPr>
        <w:t>Defense</w:t>
      </w:r>
      <w:r w:rsidRPr="00E70FDD" w:rsidR="005E709D">
        <w:rPr>
          <w:rFonts w:cs="Arial"/>
          <w:bCs/>
          <w:iCs/>
          <w:szCs w:val="24"/>
        </w:rPr>
        <w:t xml:space="preserve"> Transportation System (</w:t>
      </w:r>
      <w:r w:rsidRPr="00E70FDD">
        <w:rPr>
          <w:rFonts w:cs="Arial"/>
          <w:bCs/>
          <w:iCs/>
          <w:szCs w:val="24"/>
        </w:rPr>
        <w:t>DTS</w:t>
      </w:r>
      <w:r w:rsidRPr="00E70FDD" w:rsidR="005E709D">
        <w:rPr>
          <w:rFonts w:cs="Arial"/>
          <w:bCs/>
          <w:iCs/>
          <w:szCs w:val="24"/>
        </w:rPr>
        <w:t>)</w:t>
      </w:r>
      <w:r w:rsidRPr="00E70FDD">
        <w:rPr>
          <w:rFonts w:cs="Arial"/>
          <w:bCs/>
          <w:iCs/>
          <w:szCs w:val="24"/>
        </w:rPr>
        <w:t xml:space="preserve">, GBL/CBL, parcel post, and small package carrier shipments, specific identification of the POE or CCP.  The shipment status </w:t>
      </w:r>
      <w:r w:rsidRPr="00E70FDD" w:rsidR="004B4700">
        <w:rPr>
          <w:rFonts w:cs="Arial"/>
          <w:bCs/>
          <w:iCs/>
          <w:szCs w:val="24"/>
        </w:rPr>
        <w:t>will</w:t>
      </w:r>
      <w:r w:rsidRPr="00E70FDD">
        <w:rPr>
          <w:rFonts w:cs="Arial"/>
          <w:bCs/>
          <w:iCs/>
          <w:szCs w:val="24"/>
        </w:rPr>
        <w:t xml:space="preserve"> specify air terminal, water terminal, or CCP by applicable qualifier code in the </w:t>
      </w:r>
      <w:r w:rsidRPr="00E70FDD" w:rsidR="00F658CB">
        <w:rPr>
          <w:rFonts w:cs="Arial"/>
          <w:bCs/>
          <w:iCs/>
          <w:szCs w:val="24"/>
        </w:rPr>
        <w:t>transaction</w:t>
      </w:r>
      <w:r w:rsidRPr="00E70FDD">
        <w:rPr>
          <w:rFonts w:cs="Arial"/>
          <w:bCs/>
          <w:iCs/>
          <w:szCs w:val="24"/>
        </w:rPr>
        <w:t xml:space="preserve">. </w:t>
      </w:r>
      <w:r w:rsidRPr="00E70FDD" w:rsidR="00DD5F86">
        <w:rPr>
          <w:rFonts w:cs="Arial"/>
          <w:bCs/>
          <w:iCs/>
          <w:szCs w:val="24"/>
        </w:rPr>
        <w:t xml:space="preserve"> </w:t>
      </w:r>
      <w:r w:rsidRPr="00E70FDD">
        <w:rPr>
          <w:rFonts w:cs="Arial"/>
          <w:bCs/>
          <w:iCs/>
          <w:szCs w:val="24"/>
        </w:rPr>
        <w:t>(During MILS</w:t>
      </w:r>
      <w:r w:rsidRPr="00E70FDD" w:rsidR="00C70BD8">
        <w:rPr>
          <w:rFonts w:cs="Arial"/>
          <w:bCs/>
          <w:iCs/>
          <w:szCs w:val="24"/>
        </w:rPr>
        <w:t>TRIP</w:t>
      </w:r>
      <w:r w:rsidRPr="00E70FDD">
        <w:rPr>
          <w:rFonts w:cs="Arial"/>
          <w:bCs/>
          <w:iCs/>
          <w:szCs w:val="24"/>
        </w:rPr>
        <w:t xml:space="preserve">/DLMS transition, DAAS may substitute a generic terminal qualifier for shipment status transactions converted from </w:t>
      </w:r>
      <w:r w:rsidRPr="00E70FDD" w:rsidR="00F658CB">
        <w:rPr>
          <w:rFonts w:cs="Arial"/>
          <w:bCs/>
          <w:iCs/>
          <w:szCs w:val="24"/>
        </w:rPr>
        <w:t xml:space="preserve">legacy 80 record position transactions </w:t>
      </w:r>
      <w:r w:rsidRPr="00E70FDD">
        <w:rPr>
          <w:rFonts w:cs="Arial"/>
          <w:bCs/>
          <w:iCs/>
          <w:szCs w:val="24"/>
        </w:rPr>
        <w:t>where the type of facility is unknown.)</w:t>
      </w:r>
      <w:r w:rsidRPr="00E70FDD" w:rsidR="00DD5F86">
        <w:rPr>
          <w:rStyle w:val="FootnoteReference"/>
          <w:rFonts w:cs="Arial"/>
          <w:bCs/>
          <w:iCs/>
          <w:szCs w:val="24"/>
        </w:rPr>
        <w:footnoteReference w:id="13"/>
      </w:r>
    </w:p>
    <w:p w:rsidRPr="00E70FDD" w:rsidR="00B34D4F" w:rsidP="0058559B" w:rsidRDefault="00B34D4F" w14:paraId="3915E451" w14:textId="6D08D4CF">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.1.</w:t>
      </w:r>
      <w:r w:rsidRPr="00E70FDD" w:rsidR="00DE7A81">
        <w:rPr>
          <w:rFonts w:cs="Arial"/>
          <w:bCs/>
          <w:iCs/>
          <w:szCs w:val="24"/>
        </w:rPr>
        <w:t>8</w:t>
      </w:r>
      <w:r w:rsidRPr="00E70FDD">
        <w:rPr>
          <w:rFonts w:cs="Arial"/>
          <w:bCs/>
          <w:iCs/>
          <w:szCs w:val="24"/>
        </w:rPr>
        <w:t xml:space="preserve">.  Under DLMS, the shipment status </w:t>
      </w:r>
      <w:r w:rsidRPr="00E70FDD" w:rsidR="004B4700">
        <w:rPr>
          <w:rFonts w:cs="Arial"/>
          <w:bCs/>
          <w:iCs/>
          <w:szCs w:val="24"/>
        </w:rPr>
        <w:t>will</w:t>
      </w:r>
      <w:r w:rsidRPr="00E70FDD">
        <w:rPr>
          <w:rFonts w:cs="Arial"/>
          <w:bCs/>
          <w:iCs/>
          <w:szCs w:val="24"/>
        </w:rPr>
        <w:t xml:space="preserve"> perpetuate data content as applicable:  project code, the special requirements code (</w:t>
      </w:r>
      <w:r w:rsidRPr="00E70FDD" w:rsidR="00E05C70">
        <w:rPr>
          <w:rFonts w:cs="Arial"/>
          <w:bCs/>
          <w:iCs/>
          <w:szCs w:val="24"/>
        </w:rPr>
        <w:t xml:space="preserve">legacy </w:t>
      </w:r>
      <w:r w:rsidRPr="00E70FDD" w:rsidR="00F658CB">
        <w:rPr>
          <w:rFonts w:cs="Arial"/>
          <w:bCs/>
          <w:iCs/>
          <w:szCs w:val="24"/>
        </w:rPr>
        <w:t>MILSTRIP</w:t>
      </w:r>
      <w:r w:rsidRPr="00E70FDD" w:rsidR="00E05C70">
        <w:rPr>
          <w:rFonts w:cs="Arial"/>
          <w:bCs/>
          <w:iCs/>
          <w:szCs w:val="24"/>
        </w:rPr>
        <w:t xml:space="preserve"> </w:t>
      </w:r>
      <w:r w:rsidRPr="00E70FDD" w:rsidR="00F35ED5">
        <w:rPr>
          <w:rFonts w:cs="Arial"/>
          <w:bCs/>
          <w:iCs/>
          <w:szCs w:val="24"/>
        </w:rPr>
        <w:t>required delivery date (</w:t>
      </w:r>
      <w:r w:rsidRPr="00E70FDD">
        <w:rPr>
          <w:rFonts w:cs="Arial"/>
          <w:bCs/>
          <w:iCs/>
          <w:szCs w:val="24"/>
        </w:rPr>
        <w:t>RDD</w:t>
      </w:r>
      <w:r w:rsidRPr="00E70FDD" w:rsidR="00F35ED5">
        <w:rPr>
          <w:rFonts w:cs="Arial"/>
          <w:bCs/>
          <w:iCs/>
          <w:szCs w:val="24"/>
        </w:rPr>
        <w:t>)</w:t>
      </w:r>
      <w:r w:rsidRPr="00E70FDD">
        <w:rPr>
          <w:rFonts w:cs="Arial"/>
          <w:bCs/>
          <w:iCs/>
          <w:szCs w:val="24"/>
        </w:rPr>
        <w:t xml:space="preserve"> coded entries, e.g. 999), and priority designator.</w:t>
      </w:r>
      <w:r w:rsidRPr="00E70FDD">
        <w:rPr>
          <w:rStyle w:val="FootnoteReference"/>
          <w:rFonts w:cs="Arial"/>
          <w:bCs/>
          <w:iCs/>
          <w:szCs w:val="24"/>
        </w:rPr>
        <w:footnoteReference w:id="14"/>
      </w:r>
      <w:r w:rsidRPr="00E70FDD" w:rsidR="0035641E">
        <w:rPr>
          <w:rFonts w:cs="Arial"/>
          <w:bCs/>
          <w:iCs/>
          <w:szCs w:val="24"/>
        </w:rPr>
        <w:t xml:space="preserve">  Shipment status applicable to shipment of GFP, including requisitioned GFM and shipment of reparables to/from commercial maintenance, </w:t>
      </w:r>
      <w:r w:rsidRPr="00E70FDD" w:rsidR="004B4700">
        <w:rPr>
          <w:rFonts w:cs="Arial"/>
          <w:bCs/>
          <w:iCs/>
          <w:szCs w:val="24"/>
        </w:rPr>
        <w:t>will</w:t>
      </w:r>
      <w:r w:rsidRPr="00E70FDD" w:rsidR="0035641E">
        <w:rPr>
          <w:rFonts w:cs="Arial"/>
          <w:bCs/>
          <w:iCs/>
          <w:szCs w:val="24"/>
        </w:rPr>
        <w:t xml:space="preserve"> perpetuate contract data from the MRO, to include the contract number authorizing GFP, and the call/order and CLIN when provided.</w:t>
      </w:r>
    </w:p>
    <w:p w:rsidRPr="00E70FDD" w:rsidR="003741B6" w:rsidP="0058559B" w:rsidRDefault="003741B6" w14:paraId="17E4B76B" w14:textId="74B1EB2B">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.1.</w:t>
      </w:r>
      <w:r w:rsidRPr="00E70FDD" w:rsidR="00DE7A81">
        <w:rPr>
          <w:rFonts w:cs="Arial"/>
          <w:bCs/>
          <w:iCs/>
          <w:szCs w:val="24"/>
        </w:rPr>
        <w:t>9</w:t>
      </w:r>
      <w:r w:rsidRPr="00E70FDD">
        <w:rPr>
          <w:rFonts w:cs="Arial"/>
          <w:bCs/>
          <w:iCs/>
          <w:szCs w:val="24"/>
        </w:rPr>
        <w:t xml:space="preserve">.  The transportation priority </w:t>
      </w:r>
      <w:r w:rsidRPr="00E70FDD" w:rsidR="004B4700">
        <w:rPr>
          <w:rFonts w:cs="Arial"/>
          <w:bCs/>
          <w:iCs/>
          <w:szCs w:val="24"/>
        </w:rPr>
        <w:t>will</w:t>
      </w:r>
      <w:r w:rsidRPr="00E70FDD">
        <w:rPr>
          <w:rFonts w:cs="Arial"/>
          <w:bCs/>
          <w:iCs/>
          <w:szCs w:val="24"/>
        </w:rPr>
        <w:t xml:space="preserve"> be included in all shipment status transactions as derived under DoD</w:t>
      </w:r>
      <w:r w:rsidRPr="00E70FDD" w:rsidR="008C33BB">
        <w:rPr>
          <w:rFonts w:cs="Arial"/>
          <w:bCs/>
          <w:iCs/>
          <w:szCs w:val="24"/>
        </w:rPr>
        <w:t>M</w:t>
      </w:r>
      <w:r w:rsidRPr="00E70FDD">
        <w:rPr>
          <w:rFonts w:cs="Arial"/>
          <w:bCs/>
          <w:iCs/>
          <w:szCs w:val="24"/>
        </w:rPr>
        <w:t xml:space="preserve"> 4140.</w:t>
      </w:r>
      <w:r w:rsidRPr="00E70FDD" w:rsidR="00955D6B">
        <w:rPr>
          <w:rFonts w:cs="Arial"/>
          <w:bCs/>
          <w:iCs/>
          <w:szCs w:val="24"/>
        </w:rPr>
        <w:t>0</w:t>
      </w:r>
      <w:r w:rsidRPr="00E70FDD">
        <w:rPr>
          <w:rFonts w:cs="Arial"/>
          <w:bCs/>
          <w:iCs/>
          <w:szCs w:val="24"/>
        </w:rPr>
        <w:t>1</w:t>
      </w:r>
      <w:r w:rsidRPr="00E70FDD" w:rsidR="00F658CB">
        <w:rPr>
          <w:rFonts w:cs="Arial"/>
          <w:bCs/>
          <w:iCs/>
          <w:szCs w:val="24"/>
        </w:rPr>
        <w:t xml:space="preserve"> </w:t>
      </w:r>
      <w:r w:rsidRPr="00E70FDD">
        <w:rPr>
          <w:rFonts w:cs="Arial"/>
          <w:bCs/>
          <w:iCs/>
          <w:szCs w:val="24"/>
        </w:rPr>
        <w:t>guidance or other pertinent criteria.</w:t>
      </w:r>
      <w:r w:rsidRPr="00E70FDD">
        <w:rPr>
          <w:rStyle w:val="FootnoteReference"/>
          <w:rFonts w:cs="Arial"/>
          <w:bCs/>
          <w:iCs/>
          <w:szCs w:val="24"/>
        </w:rPr>
        <w:footnoteReference w:id="15"/>
      </w:r>
    </w:p>
    <w:p w:rsidRPr="00E70FDD" w:rsidR="003A713F" w:rsidP="0058559B" w:rsidRDefault="003A713F" w14:paraId="3C5D3BFE" w14:textId="7663242E">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.1.</w:t>
      </w:r>
      <w:r w:rsidRPr="00E70FDD" w:rsidR="00DE7A81">
        <w:rPr>
          <w:rFonts w:cs="Arial"/>
          <w:bCs/>
          <w:iCs/>
          <w:szCs w:val="24"/>
        </w:rPr>
        <w:t>10</w:t>
      </w:r>
      <w:r w:rsidRPr="00E70FDD">
        <w:rPr>
          <w:rFonts w:cs="Arial"/>
          <w:bCs/>
          <w:iCs/>
          <w:szCs w:val="24"/>
        </w:rPr>
        <w:t xml:space="preserve">.  The shipment status may include the unit price (required for </w:t>
      </w:r>
      <w:r w:rsidRPr="00E70FDD" w:rsidR="00FF4B02">
        <w:rPr>
          <w:rFonts w:cs="Arial"/>
          <w:bCs/>
          <w:iCs/>
          <w:szCs w:val="24"/>
        </w:rPr>
        <w:t>Distribution Standard System (</w:t>
      </w:r>
      <w:r w:rsidRPr="00E70FDD">
        <w:rPr>
          <w:rFonts w:cs="Arial"/>
          <w:bCs/>
          <w:iCs/>
          <w:szCs w:val="24"/>
        </w:rPr>
        <w:t>DSS</w:t>
      </w:r>
      <w:r w:rsidRPr="00E70FDD" w:rsidR="00FF4B02">
        <w:rPr>
          <w:rFonts w:cs="Arial"/>
          <w:bCs/>
          <w:iCs/>
          <w:szCs w:val="24"/>
        </w:rPr>
        <w:t>)</w:t>
      </w:r>
      <w:r w:rsidRPr="00E70FDD">
        <w:rPr>
          <w:rFonts w:cs="Arial"/>
          <w:bCs/>
          <w:iCs/>
          <w:szCs w:val="24"/>
        </w:rPr>
        <w:t>-generated shipment status; otherwise optional).</w:t>
      </w:r>
      <w:r w:rsidRPr="00E70FDD">
        <w:rPr>
          <w:rStyle w:val="FootnoteReference"/>
          <w:rFonts w:cs="Arial"/>
          <w:bCs/>
          <w:iCs/>
          <w:szCs w:val="24"/>
        </w:rPr>
        <w:footnoteReference w:id="16"/>
      </w:r>
      <w:bookmarkEnd w:id="0"/>
      <w:bookmarkEnd w:id="1"/>
    </w:p>
    <w:p w:rsidRPr="00E70FDD" w:rsidR="00C3391F" w:rsidP="00C3391F" w:rsidRDefault="00C3391F" w14:paraId="5FD35AFC" w14:textId="154AACDB">
      <w:pPr>
        <w:tabs>
          <w:tab w:val="left" w:pos="540"/>
          <w:tab w:val="left" w:pos="1080"/>
          <w:tab w:val="left" w:pos="1620"/>
          <w:tab w:val="left" w:pos="2160"/>
          <w:tab w:val="left" w:pos="2700"/>
        </w:tabs>
        <w:spacing w:after="240"/>
        <w:rPr>
          <w:rFonts w:cs="Arial"/>
          <w:bCs/>
          <w:iCs/>
          <w:szCs w:val="24"/>
          <w:u w:val="single"/>
        </w:rPr>
      </w:pP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.1.1</w:t>
      </w:r>
      <w:r w:rsidRPr="00E70FDD" w:rsidR="00DE7A81">
        <w:rPr>
          <w:rFonts w:cs="Arial"/>
          <w:bCs/>
          <w:iCs/>
          <w:szCs w:val="24"/>
        </w:rPr>
        <w:t>1</w:t>
      </w:r>
      <w:r w:rsidRPr="00E70FDD">
        <w:rPr>
          <w:rFonts w:cs="Arial"/>
          <w:bCs/>
          <w:iCs/>
          <w:szCs w:val="24"/>
        </w:rPr>
        <w:t xml:space="preserve">.  </w:t>
      </w:r>
      <w:r w:rsidRPr="00E70FDD">
        <w:rPr>
          <w:rFonts w:cs="Arial"/>
          <w:bCs/>
          <w:iCs/>
          <w:szCs w:val="24"/>
          <w:u w:val="single"/>
        </w:rPr>
        <w:t xml:space="preserve">Product Quality Deficiency Report (PQDR) Exhibit Tracking  </w:t>
      </w:r>
    </w:p>
    <w:p w:rsidRPr="00E70FDD" w:rsidR="00C3391F" w:rsidP="00C3391F" w:rsidRDefault="00C3391F" w14:paraId="4A565BF9" w14:textId="3155A86F">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.1.1</w:t>
      </w:r>
      <w:r w:rsidRPr="00E70FDD" w:rsidR="00DE7A81">
        <w:rPr>
          <w:rFonts w:cs="Arial"/>
          <w:bCs/>
          <w:iCs/>
          <w:szCs w:val="24"/>
        </w:rPr>
        <w:t>1</w:t>
      </w:r>
      <w:r w:rsidRPr="00E70FDD">
        <w:rPr>
          <w:rFonts w:cs="Arial"/>
          <w:bCs/>
          <w:iCs/>
          <w:szCs w:val="24"/>
        </w:rPr>
        <w:t xml:space="preserve">.1.  When shipment status is prepared for shipment of a PQDR exhibit, the shipping activity will perpetuate the PQDR Report Control Number (RCN) from the MRO to the shipment status and designate a copy of the receipt transaction for distribution to the Product Data Reporting and Evaluation Program-Automated Information System (PDREP-AIS).  </w:t>
      </w:r>
    </w:p>
    <w:p w:rsidRPr="00E70FDD" w:rsidR="00C3391F" w:rsidP="00C3391F" w:rsidRDefault="00C3391F" w14:paraId="6E1344E8" w14:textId="0C52CB6B">
      <w:pPr>
        <w:tabs>
          <w:tab w:val="left" w:pos="540"/>
          <w:tab w:val="left" w:pos="1080"/>
          <w:tab w:val="left" w:pos="1620"/>
          <w:tab w:val="left" w:pos="2160"/>
          <w:tab w:val="left" w:pos="2700"/>
        </w:tabs>
        <w:spacing w:after="240"/>
        <w:rPr>
          <w:rFonts w:cs="Arial"/>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.1.1</w:t>
      </w:r>
      <w:r w:rsidRPr="00E70FDD" w:rsidR="00DE7A81">
        <w:rPr>
          <w:rFonts w:cs="Arial"/>
          <w:bCs/>
          <w:iCs/>
          <w:szCs w:val="24"/>
        </w:rPr>
        <w:t>1</w:t>
      </w:r>
      <w:r w:rsidRPr="00E70FDD">
        <w:rPr>
          <w:rFonts w:cs="Arial"/>
          <w:bCs/>
          <w:iCs/>
          <w:szCs w:val="24"/>
        </w:rPr>
        <w:t>.2.  DAAS will recognize the inclusion of the PDREP-AIS DoDAAC in the shipment status and forward a copy of the shipment status for use in exhibit tracking.</w:t>
      </w:r>
    </w:p>
    <w:p w:rsidRPr="00E70FDD" w:rsidR="008441AD" w:rsidP="0058559B" w:rsidRDefault="00B31DF9" w14:paraId="7447763C" w14:textId="33EDC699">
      <w:pPr>
        <w:tabs>
          <w:tab w:val="left" w:pos="540"/>
          <w:tab w:val="left" w:pos="1080"/>
          <w:tab w:val="left" w:pos="1620"/>
          <w:tab w:val="left" w:pos="2160"/>
          <w:tab w:val="left" w:pos="2700"/>
        </w:tabs>
        <w:spacing w:after="240"/>
        <w:rPr>
          <w:rFonts w:cs="Arial"/>
          <w:szCs w:val="24"/>
        </w:rPr>
      </w:pPr>
      <w:r w:rsidRPr="00E70FDD">
        <w:rPr>
          <w:rFonts w:cs="Arial"/>
          <w:szCs w:val="24"/>
        </w:rPr>
        <w:tab/>
      </w:r>
      <w:r w:rsidRPr="00E70FDD">
        <w:rPr>
          <w:rFonts w:cs="Arial"/>
          <w:szCs w:val="24"/>
        </w:rPr>
        <w:tab/>
      </w:r>
      <w:r w:rsidRPr="00E70FDD" w:rsidR="00DA1310">
        <w:rPr>
          <w:rFonts w:cs="Arial"/>
          <w:szCs w:val="24"/>
        </w:rPr>
        <w:t>C5.1.</w:t>
      </w:r>
      <w:r w:rsidRPr="00E70FDD" w:rsidR="002702B5">
        <w:rPr>
          <w:rFonts w:cs="Arial"/>
          <w:szCs w:val="24"/>
        </w:rPr>
        <w:t>4</w:t>
      </w:r>
      <w:r w:rsidRPr="00E70FDD" w:rsidR="00BD5705">
        <w:rPr>
          <w:rFonts w:cs="Arial"/>
          <w:szCs w:val="24"/>
        </w:rPr>
        <w:t xml:space="preserve">.2.  </w:t>
      </w:r>
      <w:r w:rsidRPr="00E70FDD" w:rsidR="003A713F">
        <w:rPr>
          <w:rFonts w:cs="Arial"/>
          <w:szCs w:val="24"/>
          <w:u w:val="single"/>
        </w:rPr>
        <w:t>Shipment Status from the</w:t>
      </w:r>
      <w:r w:rsidRPr="00E70FDD" w:rsidR="003E7A22">
        <w:rPr>
          <w:rFonts w:cs="Arial"/>
          <w:szCs w:val="24"/>
          <w:u w:val="single"/>
        </w:rPr>
        <w:t xml:space="preserve"> CCP</w:t>
      </w:r>
      <w:r w:rsidRPr="00E70FDD" w:rsidR="00FF25A9">
        <w:rPr>
          <w:rFonts w:cs="Arial"/>
          <w:szCs w:val="24"/>
          <w:u w:val="single"/>
        </w:rPr>
        <w:t xml:space="preserve"> or Other Locations Perfo</w:t>
      </w:r>
      <w:r w:rsidRPr="00E70FDD" w:rsidR="00551877">
        <w:rPr>
          <w:rFonts w:cs="Arial"/>
          <w:szCs w:val="24"/>
          <w:u w:val="single"/>
        </w:rPr>
        <w:t>r</w:t>
      </w:r>
      <w:r w:rsidRPr="00E70FDD" w:rsidR="00FF25A9">
        <w:rPr>
          <w:rFonts w:cs="Arial"/>
          <w:szCs w:val="24"/>
          <w:u w:val="single"/>
        </w:rPr>
        <w:t>ming Consolidation</w:t>
      </w:r>
      <w:r w:rsidRPr="00E70FDD" w:rsidR="00FF25A9">
        <w:rPr>
          <w:rFonts w:cs="Arial"/>
          <w:szCs w:val="24"/>
        </w:rPr>
        <w:t>.</w:t>
      </w:r>
      <w:r w:rsidRPr="00E70FDD" w:rsidR="0034118A">
        <w:rPr>
          <w:rFonts w:cs="Arial"/>
          <w:szCs w:val="24"/>
        </w:rPr>
        <w:t xml:space="preserve">  Shipment status </w:t>
      </w:r>
      <w:r w:rsidRPr="00E70FDD" w:rsidR="004B4700">
        <w:rPr>
          <w:rFonts w:cs="Arial"/>
          <w:szCs w:val="24"/>
        </w:rPr>
        <w:t>will</w:t>
      </w:r>
      <w:r w:rsidRPr="00E70FDD" w:rsidR="00FF25A9">
        <w:rPr>
          <w:rFonts w:cs="Arial"/>
          <w:szCs w:val="24"/>
        </w:rPr>
        <w:t xml:space="preserve"> be provided by the CCP or other locations perfo</w:t>
      </w:r>
      <w:r w:rsidRPr="00E70FDD" w:rsidR="00551877">
        <w:rPr>
          <w:rFonts w:cs="Arial"/>
          <w:szCs w:val="24"/>
        </w:rPr>
        <w:t>r</w:t>
      </w:r>
      <w:r w:rsidRPr="00E70FDD" w:rsidR="00FF25A9">
        <w:rPr>
          <w:rFonts w:cs="Arial"/>
          <w:szCs w:val="24"/>
        </w:rPr>
        <w:t>ming consolidation subsequent to the original issuance of shipment status, for the primary purpose of providing updated RFID information.  This in turn supports intransit asset visibility and receipt processing.  Other locations include distribution depots perfo</w:t>
      </w:r>
      <w:r w:rsidRPr="00E70FDD" w:rsidR="00551877">
        <w:rPr>
          <w:rFonts w:cs="Arial"/>
          <w:szCs w:val="24"/>
        </w:rPr>
        <w:t>r</w:t>
      </w:r>
      <w:r w:rsidRPr="00E70FDD" w:rsidR="00FF25A9">
        <w:rPr>
          <w:rFonts w:cs="Arial"/>
          <w:szCs w:val="24"/>
        </w:rPr>
        <w:t>ming consolidation of local deliveries resulting in passive RFID updates.</w:t>
      </w:r>
    </w:p>
    <w:p w:rsidRPr="00E70FDD" w:rsidR="003E7A22" w:rsidP="0058559B" w:rsidRDefault="00B31DF9" w14:paraId="748FC2AC" w14:textId="6062C389">
      <w:pPr>
        <w:tabs>
          <w:tab w:val="left" w:pos="540"/>
          <w:tab w:val="left" w:pos="1080"/>
          <w:tab w:val="left" w:pos="1620"/>
          <w:tab w:val="left" w:pos="2160"/>
          <w:tab w:val="left" w:pos="2700"/>
        </w:tabs>
        <w:spacing w:after="240"/>
        <w:rPr>
          <w:rFonts w:cs="Arial"/>
          <w:szCs w:val="24"/>
          <w:u w:val="single"/>
        </w:rPr>
      </w:pPr>
      <w:r w:rsidRPr="00E70FDD">
        <w:rPr>
          <w:rFonts w:cs="Arial"/>
          <w:szCs w:val="24"/>
        </w:rPr>
        <w:tab/>
      </w:r>
      <w:r w:rsidRPr="00E70FDD">
        <w:rPr>
          <w:rFonts w:cs="Arial"/>
          <w:szCs w:val="24"/>
        </w:rPr>
        <w:tab/>
      </w:r>
      <w:r w:rsidRPr="00E70FDD">
        <w:rPr>
          <w:rFonts w:cs="Arial"/>
          <w:szCs w:val="24"/>
        </w:rPr>
        <w:tab/>
      </w:r>
      <w:r w:rsidRPr="00E70FDD" w:rsidR="00DA1310">
        <w:rPr>
          <w:rFonts w:cs="Arial"/>
          <w:szCs w:val="24"/>
        </w:rPr>
        <w:t>C5.1.</w:t>
      </w:r>
      <w:r w:rsidRPr="00E70FDD" w:rsidR="002702B5">
        <w:rPr>
          <w:rFonts w:cs="Arial"/>
          <w:szCs w:val="24"/>
        </w:rPr>
        <w:t>4</w:t>
      </w:r>
      <w:r w:rsidRPr="00E70FDD" w:rsidR="00BD5705">
        <w:rPr>
          <w:rFonts w:cs="Arial"/>
          <w:szCs w:val="24"/>
        </w:rPr>
        <w:t xml:space="preserve">.2.1.  </w:t>
      </w:r>
      <w:r w:rsidRPr="00E70FDD" w:rsidR="003E7A22">
        <w:rPr>
          <w:rFonts w:cs="Arial"/>
          <w:szCs w:val="24"/>
          <w:u w:val="single"/>
        </w:rPr>
        <w:t>Preparation of the CCP</w:t>
      </w:r>
      <w:r w:rsidRPr="00E70FDD" w:rsidR="00FF25A9">
        <w:rPr>
          <w:rFonts w:cs="Arial"/>
          <w:szCs w:val="24"/>
          <w:u w:val="single"/>
        </w:rPr>
        <w:t>/Consolidation</w:t>
      </w:r>
      <w:r w:rsidRPr="00E70FDD" w:rsidR="003E7A22">
        <w:rPr>
          <w:rFonts w:cs="Arial"/>
          <w:szCs w:val="24"/>
          <w:u w:val="single"/>
        </w:rPr>
        <w:t xml:space="preserve"> Shipment Status</w:t>
      </w:r>
    </w:p>
    <w:p w:rsidRPr="00E70FDD" w:rsidR="004B4700" w:rsidP="0058559B" w:rsidRDefault="003E7A22" w14:paraId="4A2C2975" w14:textId="234F809B">
      <w:pPr>
        <w:tabs>
          <w:tab w:val="left" w:pos="540"/>
          <w:tab w:val="left" w:pos="1080"/>
          <w:tab w:val="left" w:pos="1620"/>
          <w:tab w:val="left" w:pos="2160"/>
          <w:tab w:val="left" w:pos="2700"/>
        </w:tabs>
        <w:spacing w:after="240"/>
        <w:rPr>
          <w:rFonts w:cs="Arial"/>
          <w:szCs w:val="24"/>
        </w:rPr>
      </w:pPr>
      <w:r w:rsidRPr="00E70FDD">
        <w:rPr>
          <w:rFonts w:cs="Arial"/>
          <w:szCs w:val="24"/>
        </w:rPr>
        <w:tab/>
      </w:r>
      <w:r w:rsidRPr="00E70FDD">
        <w:rPr>
          <w:rFonts w:cs="Arial"/>
          <w:szCs w:val="24"/>
        </w:rPr>
        <w:tab/>
      </w:r>
      <w:r w:rsidRPr="00E70FDD">
        <w:rPr>
          <w:rFonts w:cs="Arial"/>
          <w:szCs w:val="24"/>
        </w:rPr>
        <w:tab/>
      </w:r>
      <w:r w:rsidRPr="00E70FDD">
        <w:rPr>
          <w:rFonts w:cs="Arial"/>
          <w:szCs w:val="24"/>
        </w:rPr>
        <w:tab/>
      </w:r>
      <w:r w:rsidRPr="00E70FDD" w:rsidR="00DA1310">
        <w:rPr>
          <w:rFonts w:cs="Arial"/>
          <w:szCs w:val="24"/>
        </w:rPr>
        <w:t>C5.1.</w:t>
      </w:r>
      <w:r w:rsidRPr="00E70FDD" w:rsidR="002702B5">
        <w:rPr>
          <w:rFonts w:cs="Arial"/>
          <w:szCs w:val="24"/>
        </w:rPr>
        <w:t>4</w:t>
      </w:r>
      <w:r w:rsidRPr="00E70FDD">
        <w:rPr>
          <w:rFonts w:cs="Arial"/>
          <w:szCs w:val="24"/>
        </w:rPr>
        <w:t>.2.1.1.  The CCP</w:t>
      </w:r>
      <w:r w:rsidRPr="00E70FDD" w:rsidR="00FF25A9">
        <w:rPr>
          <w:rFonts w:cs="Arial"/>
          <w:szCs w:val="24"/>
        </w:rPr>
        <w:t>/consolidation</w:t>
      </w:r>
      <w:r w:rsidRPr="00E70FDD">
        <w:rPr>
          <w:rFonts w:cs="Arial"/>
          <w:szCs w:val="24"/>
        </w:rPr>
        <w:t xml:space="preserve"> shipment status </w:t>
      </w:r>
      <w:r w:rsidRPr="00E70FDD" w:rsidR="004B4700">
        <w:rPr>
          <w:rFonts w:cs="Arial"/>
          <w:szCs w:val="24"/>
        </w:rPr>
        <w:t>will</w:t>
      </w:r>
      <w:r w:rsidRPr="00E70FDD">
        <w:rPr>
          <w:rFonts w:cs="Arial"/>
          <w:szCs w:val="24"/>
        </w:rPr>
        <w:t xml:space="preserve"> be identified by a unique code in the transaction</w:t>
      </w:r>
      <w:r w:rsidRPr="00E70FDD" w:rsidR="00FF25A9">
        <w:rPr>
          <w:rFonts w:cs="Arial"/>
          <w:szCs w:val="24"/>
        </w:rPr>
        <w:t xml:space="preserve"> </w:t>
      </w:r>
      <w:r w:rsidRPr="00E70FDD" w:rsidR="0034118A">
        <w:rPr>
          <w:rFonts w:cs="Arial"/>
          <w:szCs w:val="24"/>
        </w:rPr>
        <w:t xml:space="preserve">and </w:t>
      </w:r>
      <w:r w:rsidRPr="00E70FDD" w:rsidR="004B4700">
        <w:rPr>
          <w:rFonts w:cs="Arial"/>
          <w:szCs w:val="24"/>
        </w:rPr>
        <w:t>will</w:t>
      </w:r>
      <w:r w:rsidRPr="00E70FDD" w:rsidR="00FF25A9">
        <w:rPr>
          <w:rFonts w:cs="Arial"/>
          <w:szCs w:val="24"/>
        </w:rPr>
        <w:t xml:space="preserve"> include the information as describe below</w:t>
      </w:r>
      <w:r w:rsidRPr="00E70FDD">
        <w:rPr>
          <w:rFonts w:cs="Arial"/>
          <w:szCs w:val="24"/>
        </w:rPr>
        <w:t>.</w:t>
      </w:r>
    </w:p>
    <w:p w:rsidRPr="00E70FDD" w:rsidR="003E7A22" w:rsidP="00F06FD3" w:rsidRDefault="004B4700" w14:paraId="1B3F59C7" w14:textId="0488961F">
      <w:pPr>
        <w:tabs>
          <w:tab w:val="left" w:pos="540"/>
          <w:tab w:val="left" w:pos="1080"/>
          <w:tab w:val="left" w:pos="1620"/>
          <w:tab w:val="left" w:pos="2160"/>
          <w:tab w:val="left" w:pos="2700"/>
        </w:tabs>
        <w:spacing w:after="240"/>
        <w:outlineLvl w:val="1"/>
        <w:rPr>
          <w:rFonts w:cs="Arial"/>
          <w:szCs w:val="24"/>
        </w:rPr>
      </w:pPr>
      <w:r w:rsidRPr="00E70FDD">
        <w:rPr>
          <w:rFonts w:cs="Arial"/>
          <w:szCs w:val="24"/>
        </w:rPr>
        <w:tab/>
      </w:r>
      <w:r w:rsidRPr="00E70FDD">
        <w:rPr>
          <w:rFonts w:cs="Arial"/>
          <w:szCs w:val="24"/>
        </w:rPr>
        <w:tab/>
      </w:r>
      <w:r w:rsidRPr="00E70FDD">
        <w:rPr>
          <w:rFonts w:cs="Arial"/>
          <w:szCs w:val="24"/>
        </w:rPr>
        <w:tab/>
      </w:r>
      <w:r w:rsidRPr="00E70FDD">
        <w:rPr>
          <w:rFonts w:cs="Arial"/>
          <w:szCs w:val="24"/>
        </w:rPr>
        <w:tab/>
      </w:r>
      <w:r w:rsidRPr="00E70FDD" w:rsidR="00DA1310">
        <w:rPr>
          <w:rFonts w:cs="Arial"/>
          <w:szCs w:val="24"/>
        </w:rPr>
        <w:t>C5.1.</w:t>
      </w:r>
      <w:r w:rsidRPr="00E70FDD" w:rsidR="002702B5">
        <w:rPr>
          <w:rFonts w:cs="Arial"/>
          <w:szCs w:val="24"/>
        </w:rPr>
        <w:t>4</w:t>
      </w:r>
      <w:r w:rsidRPr="00E70FDD" w:rsidR="003E7A22">
        <w:rPr>
          <w:rFonts w:cs="Arial"/>
          <w:szCs w:val="24"/>
        </w:rPr>
        <w:t>.2.1.</w:t>
      </w:r>
      <w:r w:rsidRPr="00E70FDD" w:rsidR="006B7B8A">
        <w:rPr>
          <w:rFonts w:cs="Arial"/>
          <w:szCs w:val="24"/>
        </w:rPr>
        <w:t>1</w:t>
      </w:r>
      <w:r w:rsidRPr="00E70FDD" w:rsidR="003E7A22">
        <w:rPr>
          <w:rFonts w:cs="Arial"/>
          <w:szCs w:val="24"/>
        </w:rPr>
        <w:t>.</w:t>
      </w:r>
      <w:r w:rsidRPr="00E70FDD" w:rsidR="006B7B8A">
        <w:rPr>
          <w:rFonts w:cs="Arial"/>
          <w:szCs w:val="24"/>
        </w:rPr>
        <w:t>1.</w:t>
      </w:r>
      <w:r w:rsidRPr="00E70FDD" w:rsidR="003E7A22">
        <w:rPr>
          <w:rFonts w:cs="Arial"/>
          <w:szCs w:val="24"/>
        </w:rPr>
        <w:t xml:space="preserve">  </w:t>
      </w:r>
      <w:r w:rsidRPr="00E70FDD" w:rsidR="00FF25A9">
        <w:rPr>
          <w:rFonts w:cs="Arial"/>
          <w:szCs w:val="24"/>
          <w:u w:val="single"/>
        </w:rPr>
        <w:t>S</w:t>
      </w:r>
      <w:r w:rsidRPr="00E70FDD" w:rsidR="003E7A22">
        <w:rPr>
          <w:rFonts w:cs="Arial"/>
          <w:szCs w:val="24"/>
          <w:u w:val="single"/>
        </w:rPr>
        <w:t>hip-</w:t>
      </w:r>
      <w:r w:rsidRPr="00E70FDD" w:rsidR="00FF25A9">
        <w:rPr>
          <w:rFonts w:cs="Arial"/>
          <w:szCs w:val="24"/>
          <w:u w:val="single"/>
        </w:rPr>
        <w:t>T</w:t>
      </w:r>
      <w:r w:rsidRPr="00E70FDD" w:rsidR="003E7A22">
        <w:rPr>
          <w:rFonts w:cs="Arial"/>
          <w:szCs w:val="24"/>
          <w:u w:val="single"/>
        </w:rPr>
        <w:t>o-</w:t>
      </w:r>
      <w:r w:rsidRPr="00E70FDD" w:rsidR="00FF25A9">
        <w:rPr>
          <w:rFonts w:cs="Arial"/>
          <w:szCs w:val="24"/>
          <w:u w:val="single"/>
        </w:rPr>
        <w:t>A</w:t>
      </w:r>
      <w:r w:rsidRPr="00E70FDD" w:rsidR="003E7A22">
        <w:rPr>
          <w:rFonts w:cs="Arial"/>
          <w:szCs w:val="24"/>
          <w:u w:val="single"/>
        </w:rPr>
        <w:t>ctivity</w:t>
      </w:r>
      <w:r w:rsidRPr="00E70FDD" w:rsidR="00FF25A9">
        <w:rPr>
          <w:rFonts w:cs="Arial"/>
          <w:szCs w:val="24"/>
        </w:rPr>
        <w:t>.</w:t>
      </w:r>
      <w:r w:rsidRPr="00E70FDD" w:rsidR="003E7A22">
        <w:rPr>
          <w:rFonts w:cs="Arial"/>
          <w:szCs w:val="24"/>
        </w:rPr>
        <w:t xml:space="preserve"> </w:t>
      </w:r>
      <w:r w:rsidRPr="00E70FDD" w:rsidR="00FF25A9">
        <w:rPr>
          <w:rFonts w:cs="Arial"/>
          <w:szCs w:val="24"/>
        </w:rPr>
        <w:t>This activity</w:t>
      </w:r>
      <w:r w:rsidRPr="00E70FDD" w:rsidR="0034118A">
        <w:rPr>
          <w:rFonts w:cs="Arial"/>
          <w:szCs w:val="24"/>
        </w:rPr>
        <w:t xml:space="preserve"> </w:t>
      </w:r>
      <w:r w:rsidRPr="00E70FDD">
        <w:rPr>
          <w:rFonts w:cs="Arial"/>
          <w:szCs w:val="24"/>
        </w:rPr>
        <w:t>will</w:t>
      </w:r>
      <w:r w:rsidRPr="00E70FDD" w:rsidR="003E7A22">
        <w:rPr>
          <w:rFonts w:cs="Arial"/>
          <w:szCs w:val="24"/>
        </w:rPr>
        <w:t xml:space="preserve"> be explicit</w:t>
      </w:r>
      <w:r w:rsidRPr="00E70FDD" w:rsidR="007847ED">
        <w:rPr>
          <w:rFonts w:cs="Arial"/>
          <w:szCs w:val="24"/>
        </w:rPr>
        <w:t>l</w:t>
      </w:r>
      <w:r w:rsidRPr="00E70FDD" w:rsidR="00FF25A9">
        <w:rPr>
          <w:rFonts w:cs="Arial"/>
          <w:szCs w:val="24"/>
        </w:rPr>
        <w:t>y identified</w:t>
      </w:r>
      <w:r w:rsidRPr="00E70FDD" w:rsidR="003E7A22">
        <w:rPr>
          <w:rFonts w:cs="Arial"/>
          <w:szCs w:val="24"/>
        </w:rPr>
        <w:t>.</w:t>
      </w:r>
    </w:p>
    <w:p w:rsidRPr="00E70FDD" w:rsidR="003E7A22" w:rsidP="0058559B" w:rsidRDefault="006B7B8A" w14:paraId="6863ECD3" w14:textId="3DD07939">
      <w:pPr>
        <w:tabs>
          <w:tab w:val="left" w:pos="540"/>
          <w:tab w:val="left" w:pos="1080"/>
          <w:tab w:val="left" w:pos="1620"/>
          <w:tab w:val="left" w:pos="2160"/>
          <w:tab w:val="left" w:pos="2700"/>
        </w:tabs>
        <w:spacing w:after="240"/>
        <w:rPr>
          <w:rFonts w:cs="Arial"/>
          <w:bCs/>
          <w:iCs/>
          <w:szCs w:val="24"/>
        </w:rPr>
      </w:pPr>
      <w:r w:rsidRPr="00E70FDD">
        <w:rPr>
          <w:rFonts w:cs="Arial"/>
          <w:szCs w:val="24"/>
        </w:rPr>
        <w:tab/>
      </w:r>
      <w:r w:rsidRPr="00E70FDD" w:rsidR="003E7A22">
        <w:rPr>
          <w:rFonts w:cs="Arial"/>
          <w:szCs w:val="24"/>
        </w:rPr>
        <w:tab/>
      </w:r>
      <w:r w:rsidRPr="00E70FDD" w:rsidR="003E7A22">
        <w:rPr>
          <w:rFonts w:cs="Arial"/>
          <w:szCs w:val="24"/>
        </w:rPr>
        <w:tab/>
      </w:r>
      <w:r w:rsidRPr="00E70FDD" w:rsidR="003E7A22">
        <w:rPr>
          <w:rFonts w:cs="Arial"/>
          <w:szCs w:val="24"/>
        </w:rPr>
        <w:tab/>
      </w:r>
      <w:r w:rsidRPr="00E70FDD" w:rsidR="003E7A22">
        <w:rPr>
          <w:rFonts w:cs="Arial"/>
          <w:szCs w:val="24"/>
        </w:rPr>
        <w:tab/>
      </w:r>
      <w:r w:rsidRPr="00E70FDD" w:rsidR="00DA1310">
        <w:rPr>
          <w:rFonts w:cs="Arial"/>
          <w:szCs w:val="24"/>
        </w:rPr>
        <w:t>C5.1.</w:t>
      </w:r>
      <w:r w:rsidRPr="00E70FDD" w:rsidR="002702B5">
        <w:rPr>
          <w:rFonts w:cs="Arial"/>
          <w:szCs w:val="24"/>
        </w:rPr>
        <w:t>4</w:t>
      </w:r>
      <w:r w:rsidRPr="00E70FDD" w:rsidR="003E7A22">
        <w:rPr>
          <w:rFonts w:cs="Arial"/>
          <w:szCs w:val="24"/>
        </w:rPr>
        <w:t>.2.1.</w:t>
      </w:r>
      <w:r w:rsidRPr="00E70FDD">
        <w:rPr>
          <w:rFonts w:cs="Arial"/>
          <w:szCs w:val="24"/>
        </w:rPr>
        <w:t>1.2</w:t>
      </w:r>
      <w:r w:rsidRPr="00E70FDD" w:rsidR="003E7A22">
        <w:rPr>
          <w:rFonts w:cs="Arial"/>
          <w:szCs w:val="24"/>
        </w:rPr>
        <w:t xml:space="preserve">.  </w:t>
      </w:r>
      <w:r w:rsidRPr="00E70FDD" w:rsidR="009036CC">
        <w:rPr>
          <w:rFonts w:cs="Arial"/>
          <w:bCs/>
          <w:iCs/>
          <w:szCs w:val="24"/>
          <w:u w:val="single"/>
        </w:rPr>
        <w:t>L</w:t>
      </w:r>
      <w:r w:rsidRPr="00E70FDD">
        <w:rPr>
          <w:rFonts w:cs="Arial"/>
          <w:bCs/>
          <w:iCs/>
          <w:szCs w:val="24"/>
          <w:u w:val="single"/>
        </w:rPr>
        <w:t>ead TCN</w:t>
      </w:r>
      <w:r w:rsidRPr="00E70FDD">
        <w:rPr>
          <w:rFonts w:cs="Arial"/>
          <w:bCs/>
          <w:iCs/>
          <w:szCs w:val="24"/>
        </w:rPr>
        <w:t>.  This TCN may</w:t>
      </w:r>
      <w:r w:rsidRPr="00E70FDD" w:rsidR="003E7A22">
        <w:rPr>
          <w:rFonts w:cs="Arial"/>
          <w:bCs/>
          <w:iCs/>
          <w:szCs w:val="24"/>
        </w:rPr>
        <w:t xml:space="preserve"> differ from that on the original shipment status.</w:t>
      </w:r>
    </w:p>
    <w:p w:rsidRPr="00E70FDD" w:rsidR="00564A01" w:rsidP="0058559B" w:rsidRDefault="006B7B8A" w14:paraId="5C814A12" w14:textId="1C56DA2F">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sidR="003E7A22">
        <w:rPr>
          <w:rFonts w:cs="Arial"/>
          <w:bCs/>
          <w:iCs/>
          <w:szCs w:val="24"/>
        </w:rPr>
        <w:tab/>
      </w:r>
      <w:r w:rsidRPr="00E70FDD" w:rsidR="003E7A22">
        <w:rPr>
          <w:rFonts w:cs="Arial"/>
          <w:bCs/>
          <w:iCs/>
          <w:szCs w:val="24"/>
        </w:rPr>
        <w:tab/>
      </w:r>
      <w:r w:rsidRPr="00E70FDD" w:rsidR="003E7A22">
        <w:rPr>
          <w:rFonts w:cs="Arial"/>
          <w:bCs/>
          <w:iCs/>
          <w:szCs w:val="24"/>
        </w:rPr>
        <w:tab/>
      </w:r>
      <w:r w:rsidRPr="00E70FDD" w:rsidR="003E7A22">
        <w:rPr>
          <w:rFonts w:cs="Arial"/>
          <w:bCs/>
          <w:iCs/>
          <w:szCs w:val="24"/>
        </w:rPr>
        <w:tab/>
      </w:r>
      <w:r w:rsidRPr="00E70FDD" w:rsidR="00DA1310">
        <w:rPr>
          <w:rFonts w:cs="Arial"/>
          <w:bCs/>
          <w:iCs/>
          <w:szCs w:val="24"/>
        </w:rPr>
        <w:t>C5.1.</w:t>
      </w:r>
      <w:r w:rsidRPr="00E70FDD" w:rsidR="002702B5">
        <w:rPr>
          <w:rFonts w:cs="Arial"/>
          <w:bCs/>
          <w:iCs/>
          <w:szCs w:val="24"/>
        </w:rPr>
        <w:t>4</w:t>
      </w:r>
      <w:r w:rsidRPr="00E70FDD" w:rsidR="003E7A22">
        <w:rPr>
          <w:rFonts w:cs="Arial"/>
          <w:bCs/>
          <w:iCs/>
          <w:szCs w:val="24"/>
        </w:rPr>
        <w:t>.2.1.</w:t>
      </w:r>
      <w:r w:rsidRPr="00E70FDD">
        <w:rPr>
          <w:rFonts w:cs="Arial"/>
          <w:bCs/>
          <w:iCs/>
          <w:szCs w:val="24"/>
        </w:rPr>
        <w:t>1.3.</w:t>
      </w:r>
      <w:r w:rsidRPr="00E70FDD" w:rsidR="003E7A22">
        <w:rPr>
          <w:rFonts w:cs="Arial"/>
          <w:bCs/>
          <w:iCs/>
          <w:szCs w:val="24"/>
        </w:rPr>
        <w:t xml:space="preserve">  </w:t>
      </w:r>
      <w:r w:rsidRPr="00E70FDD">
        <w:rPr>
          <w:rFonts w:cs="Arial"/>
          <w:bCs/>
          <w:iCs/>
          <w:szCs w:val="24"/>
          <w:u w:val="single"/>
        </w:rPr>
        <w:t>RFID Tag Value</w:t>
      </w:r>
      <w:r w:rsidRPr="00E70FDD">
        <w:rPr>
          <w:rFonts w:cs="Arial"/>
          <w:bCs/>
          <w:iCs/>
          <w:szCs w:val="24"/>
        </w:rPr>
        <w:t xml:space="preserve">.  </w:t>
      </w:r>
      <w:r w:rsidRPr="00E70FDD" w:rsidR="00FF4B02">
        <w:rPr>
          <w:rFonts w:cs="Arial"/>
          <w:bCs/>
          <w:iCs/>
          <w:szCs w:val="24"/>
        </w:rPr>
        <w:t xml:space="preserve">When applicable, the transaction </w:t>
      </w:r>
      <w:r w:rsidRPr="00E70FDD" w:rsidR="004B4700">
        <w:rPr>
          <w:rFonts w:cs="Arial"/>
          <w:bCs/>
          <w:iCs/>
          <w:szCs w:val="24"/>
        </w:rPr>
        <w:t>will</w:t>
      </w:r>
      <w:r w:rsidRPr="00E70FDD" w:rsidR="00FF4B02">
        <w:rPr>
          <w:rFonts w:cs="Arial"/>
          <w:bCs/>
          <w:iCs/>
          <w:szCs w:val="24"/>
        </w:rPr>
        <w:t xml:space="preserve"> contain multiple passive RFID tag values using a hierarchical structure.</w:t>
      </w:r>
      <w:r w:rsidRPr="00E70FDD" w:rsidR="0034118A">
        <w:rPr>
          <w:rFonts w:cs="Arial"/>
          <w:bCs/>
          <w:iCs/>
          <w:szCs w:val="24"/>
        </w:rPr>
        <w:t xml:space="preserve">  The original passive RFID </w:t>
      </w:r>
      <w:r w:rsidRPr="00E70FDD" w:rsidR="004B4700">
        <w:rPr>
          <w:rFonts w:cs="Arial"/>
          <w:bCs/>
          <w:iCs/>
          <w:szCs w:val="24"/>
        </w:rPr>
        <w:t>will</w:t>
      </w:r>
      <w:r w:rsidRPr="00E70FDD" w:rsidR="00FF4B02">
        <w:rPr>
          <w:rFonts w:cs="Arial"/>
          <w:bCs/>
          <w:iCs/>
          <w:szCs w:val="24"/>
        </w:rPr>
        <w:t xml:space="preserve"> be repeated when it is available.  Any additional tag values available </w:t>
      </w:r>
      <w:r w:rsidRPr="00E70FDD" w:rsidR="004B4700">
        <w:rPr>
          <w:rFonts w:cs="Arial"/>
          <w:bCs/>
          <w:iCs/>
          <w:szCs w:val="24"/>
        </w:rPr>
        <w:t>will</w:t>
      </w:r>
      <w:r w:rsidRPr="00E70FDD" w:rsidR="00FF4B02">
        <w:rPr>
          <w:rFonts w:cs="Arial"/>
          <w:bCs/>
          <w:iCs/>
          <w:szCs w:val="24"/>
        </w:rPr>
        <w:t xml:space="preserve"> also be provided.</w:t>
      </w:r>
      <w:r w:rsidRPr="00E70FDD" w:rsidR="00564A01">
        <w:rPr>
          <w:rFonts w:cs="Arial"/>
          <w:bCs/>
          <w:iCs/>
          <w:szCs w:val="24"/>
        </w:rPr>
        <w:t xml:space="preserve">  </w:t>
      </w:r>
    </w:p>
    <w:p w:rsidRPr="00E70FDD" w:rsidR="006B7B8A" w:rsidP="0058559B" w:rsidRDefault="006B7B8A" w14:paraId="67037233" w14:textId="40EAB4A3">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 xml:space="preserve">.2.1.1.4.  </w:t>
      </w:r>
      <w:r w:rsidRPr="00E70FDD">
        <w:rPr>
          <w:rFonts w:cs="Arial"/>
          <w:bCs/>
          <w:iCs/>
          <w:szCs w:val="24"/>
          <w:u w:val="single"/>
        </w:rPr>
        <w:t>Transaction Originator</w:t>
      </w:r>
      <w:r w:rsidRPr="00E70FDD">
        <w:rPr>
          <w:rFonts w:cs="Arial"/>
          <w:bCs/>
          <w:iCs/>
          <w:szCs w:val="24"/>
        </w:rPr>
        <w:t xml:space="preserve">,  This </w:t>
      </w:r>
      <w:r w:rsidRPr="00E70FDD" w:rsidR="004B4700">
        <w:rPr>
          <w:rFonts w:cs="Arial"/>
          <w:bCs/>
          <w:iCs/>
          <w:szCs w:val="24"/>
        </w:rPr>
        <w:t>will</w:t>
      </w:r>
      <w:r w:rsidRPr="00E70FDD">
        <w:rPr>
          <w:rFonts w:cs="Arial"/>
          <w:bCs/>
          <w:iCs/>
          <w:szCs w:val="24"/>
        </w:rPr>
        <w:t xml:space="preserve"> identify the </w:t>
      </w:r>
      <w:r w:rsidRPr="00E70FDD" w:rsidR="0066003C">
        <w:rPr>
          <w:rFonts w:cs="Arial"/>
          <w:bCs/>
          <w:iCs/>
          <w:szCs w:val="24"/>
        </w:rPr>
        <w:t>r</w:t>
      </w:r>
      <w:r w:rsidRPr="00E70FDD">
        <w:rPr>
          <w:rFonts w:cs="Arial"/>
          <w:bCs/>
          <w:iCs/>
          <w:szCs w:val="24"/>
        </w:rPr>
        <w:t xml:space="preserve">outing </w:t>
      </w:r>
      <w:r w:rsidRPr="00E70FDD" w:rsidR="0066003C">
        <w:rPr>
          <w:rFonts w:cs="Arial"/>
          <w:bCs/>
          <w:iCs/>
          <w:szCs w:val="24"/>
        </w:rPr>
        <w:t>i</w:t>
      </w:r>
      <w:r w:rsidRPr="00E70FDD">
        <w:rPr>
          <w:rFonts w:cs="Arial"/>
          <w:bCs/>
          <w:iCs/>
          <w:szCs w:val="24"/>
        </w:rPr>
        <w:t xml:space="preserve">dentifier </w:t>
      </w:r>
      <w:r w:rsidRPr="00E70FDD" w:rsidR="0066003C">
        <w:rPr>
          <w:rFonts w:cs="Arial"/>
          <w:bCs/>
          <w:iCs/>
          <w:szCs w:val="24"/>
        </w:rPr>
        <w:t xml:space="preserve">code (RIC) </w:t>
      </w:r>
      <w:r w:rsidRPr="00E70FDD">
        <w:rPr>
          <w:rFonts w:cs="Arial"/>
          <w:bCs/>
          <w:iCs/>
          <w:szCs w:val="24"/>
        </w:rPr>
        <w:t>of the ICP perpetuated from the original shipment status.</w:t>
      </w:r>
    </w:p>
    <w:p w:rsidRPr="00E70FDD" w:rsidR="006B7B8A" w:rsidP="0058559B" w:rsidRDefault="006B7B8A" w14:paraId="0A40EA51" w14:textId="45033A03">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 xml:space="preserve">.2.1.1.5.  </w:t>
      </w:r>
      <w:r w:rsidRPr="00E70FDD" w:rsidR="00291E8A">
        <w:rPr>
          <w:rFonts w:cs="Arial"/>
          <w:bCs/>
          <w:iCs/>
          <w:szCs w:val="24"/>
          <w:u w:val="single"/>
        </w:rPr>
        <w:t xml:space="preserve">Consolidation </w:t>
      </w:r>
      <w:r w:rsidRPr="00E70FDD">
        <w:rPr>
          <w:rFonts w:cs="Arial"/>
          <w:bCs/>
          <w:iCs/>
          <w:szCs w:val="24"/>
          <w:u w:val="single"/>
        </w:rPr>
        <w:t>Activity</w:t>
      </w:r>
      <w:r w:rsidRPr="00E70FDD">
        <w:rPr>
          <w:rFonts w:cs="Arial"/>
          <w:bCs/>
          <w:iCs/>
          <w:szCs w:val="24"/>
        </w:rPr>
        <w:t xml:space="preserve">.  This </w:t>
      </w:r>
      <w:r w:rsidRPr="00E70FDD" w:rsidR="004B4700">
        <w:rPr>
          <w:rFonts w:cs="Arial"/>
          <w:bCs/>
          <w:iCs/>
          <w:szCs w:val="24"/>
        </w:rPr>
        <w:t>will</w:t>
      </w:r>
      <w:r w:rsidRPr="00E70FDD">
        <w:rPr>
          <w:rFonts w:cs="Arial"/>
          <w:bCs/>
          <w:iCs/>
          <w:szCs w:val="24"/>
        </w:rPr>
        <w:t xml:space="preserve"> identify the DoDAAC of the location where the consolidation occurred, e.g. CCP or depot performing local delivery manifesting.</w:t>
      </w:r>
    </w:p>
    <w:p w:rsidRPr="00E70FDD" w:rsidR="003E7A22" w:rsidP="0058559B" w:rsidRDefault="00FF4B02" w14:paraId="7769EC74" w14:textId="4C7CAC85">
      <w:pPr>
        <w:tabs>
          <w:tab w:val="left" w:pos="540"/>
          <w:tab w:val="left" w:pos="1080"/>
          <w:tab w:val="left" w:pos="1620"/>
          <w:tab w:val="left" w:pos="2160"/>
          <w:tab w:val="left" w:pos="2700"/>
        </w:tabs>
        <w:spacing w:after="240"/>
        <w:rPr>
          <w:rFonts w:cs="Arial"/>
          <w:bCs/>
          <w:iCs/>
          <w:szCs w:val="24"/>
        </w:rPr>
      </w:pPr>
      <w:r w:rsidRPr="00E70FDD">
        <w:rPr>
          <w:rFonts w:cs="Arial"/>
          <w:szCs w:val="24"/>
        </w:rPr>
        <w:tab/>
      </w:r>
      <w:r w:rsidRPr="00E70FDD">
        <w:rPr>
          <w:rFonts w:cs="Arial"/>
          <w:szCs w:val="24"/>
        </w:rPr>
        <w:tab/>
      </w:r>
      <w:r w:rsidRPr="00E70FDD">
        <w:rPr>
          <w:rFonts w:cs="Arial"/>
          <w:szCs w:val="24"/>
        </w:rPr>
        <w:tab/>
      </w:r>
      <w:r w:rsidRPr="00E70FDD">
        <w:rPr>
          <w:rFonts w:cs="Arial"/>
          <w:szCs w:val="24"/>
        </w:rPr>
        <w:tab/>
      </w:r>
      <w:r w:rsidRPr="00E70FDD" w:rsidR="006B7B8A">
        <w:rPr>
          <w:rFonts w:cs="Arial"/>
          <w:szCs w:val="24"/>
        </w:rPr>
        <w:tab/>
      </w:r>
      <w:r w:rsidRPr="00E70FDD" w:rsidR="00DA1310">
        <w:rPr>
          <w:rFonts w:cs="Arial"/>
          <w:szCs w:val="24"/>
        </w:rPr>
        <w:t>C5.1.</w:t>
      </w:r>
      <w:r w:rsidRPr="00E70FDD" w:rsidR="002702B5">
        <w:rPr>
          <w:rFonts w:cs="Arial"/>
          <w:szCs w:val="24"/>
        </w:rPr>
        <w:t>4</w:t>
      </w:r>
      <w:r w:rsidRPr="00E70FDD">
        <w:rPr>
          <w:rFonts w:cs="Arial"/>
          <w:szCs w:val="24"/>
        </w:rPr>
        <w:t>.2.1.</w:t>
      </w:r>
      <w:r w:rsidRPr="00E70FDD" w:rsidR="006B7B8A">
        <w:rPr>
          <w:rFonts w:cs="Arial"/>
          <w:szCs w:val="24"/>
        </w:rPr>
        <w:t>1.6.</w:t>
      </w:r>
      <w:r w:rsidRPr="00E70FDD">
        <w:rPr>
          <w:rFonts w:cs="Arial"/>
          <w:szCs w:val="24"/>
        </w:rPr>
        <w:t xml:space="preserve">  </w:t>
      </w:r>
      <w:r w:rsidRPr="00E70FDD" w:rsidR="006B7B8A">
        <w:rPr>
          <w:rFonts w:cs="Arial"/>
          <w:szCs w:val="24"/>
          <w:u w:val="single"/>
        </w:rPr>
        <w:t>Shipment Date</w:t>
      </w:r>
      <w:r w:rsidRPr="00E70FDD" w:rsidR="006B7B8A">
        <w:rPr>
          <w:rFonts w:cs="Arial"/>
          <w:szCs w:val="24"/>
        </w:rPr>
        <w:t xml:space="preserve">.  This </w:t>
      </w:r>
      <w:r w:rsidRPr="00E70FDD" w:rsidR="004B4700">
        <w:rPr>
          <w:rFonts w:cs="Arial"/>
          <w:bCs/>
          <w:iCs/>
          <w:szCs w:val="24"/>
        </w:rPr>
        <w:t>will</w:t>
      </w:r>
      <w:r w:rsidRPr="00E70FDD">
        <w:rPr>
          <w:rFonts w:cs="Arial"/>
          <w:bCs/>
          <w:iCs/>
          <w:szCs w:val="24"/>
        </w:rPr>
        <w:t xml:space="preserve"> be the CCP</w:t>
      </w:r>
      <w:r w:rsidRPr="00E70FDD" w:rsidR="006B7B8A">
        <w:rPr>
          <w:rFonts w:cs="Arial"/>
          <w:bCs/>
          <w:iCs/>
          <w:szCs w:val="24"/>
        </w:rPr>
        <w:t>/consolidation point</w:t>
      </w:r>
      <w:r w:rsidRPr="00E70FDD">
        <w:rPr>
          <w:rFonts w:cs="Arial"/>
          <w:bCs/>
          <w:iCs/>
          <w:szCs w:val="24"/>
        </w:rPr>
        <w:t xml:space="preserve"> shipment date.</w:t>
      </w:r>
    </w:p>
    <w:p w:rsidRPr="00E70FDD" w:rsidR="00FF4B02" w:rsidP="0058559B" w:rsidRDefault="006B7B8A" w14:paraId="35A125D6" w14:textId="0EF10951">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sidR="00FF4B02">
        <w:rPr>
          <w:rFonts w:cs="Arial"/>
          <w:bCs/>
          <w:iCs/>
          <w:szCs w:val="24"/>
        </w:rPr>
        <w:tab/>
      </w:r>
      <w:r w:rsidRPr="00E70FDD" w:rsidR="00FF4B02">
        <w:rPr>
          <w:rFonts w:cs="Arial"/>
          <w:bCs/>
          <w:iCs/>
          <w:szCs w:val="24"/>
        </w:rPr>
        <w:tab/>
      </w:r>
      <w:r w:rsidRPr="00E70FDD" w:rsidR="00FF4B02">
        <w:rPr>
          <w:rFonts w:cs="Arial"/>
          <w:bCs/>
          <w:iCs/>
          <w:szCs w:val="24"/>
        </w:rPr>
        <w:tab/>
      </w:r>
      <w:r w:rsidRPr="00E70FDD" w:rsidR="00FF4B02">
        <w:rPr>
          <w:rFonts w:cs="Arial"/>
          <w:bCs/>
          <w:iCs/>
          <w:szCs w:val="24"/>
        </w:rPr>
        <w:tab/>
      </w:r>
      <w:r w:rsidRPr="00E70FDD" w:rsidR="00DA1310">
        <w:rPr>
          <w:rFonts w:cs="Arial"/>
          <w:bCs/>
          <w:iCs/>
          <w:szCs w:val="24"/>
        </w:rPr>
        <w:t>C5.1.</w:t>
      </w:r>
      <w:r w:rsidRPr="00E70FDD" w:rsidR="002702B5">
        <w:rPr>
          <w:rFonts w:cs="Arial"/>
          <w:bCs/>
          <w:iCs/>
          <w:szCs w:val="24"/>
        </w:rPr>
        <w:t>4</w:t>
      </w:r>
      <w:r w:rsidRPr="00E70FDD" w:rsidR="00FF4B02">
        <w:rPr>
          <w:rFonts w:cs="Arial"/>
          <w:bCs/>
          <w:iCs/>
          <w:szCs w:val="24"/>
        </w:rPr>
        <w:t>.2.1.</w:t>
      </w:r>
      <w:r w:rsidRPr="00E70FDD">
        <w:rPr>
          <w:rFonts w:cs="Arial"/>
          <w:bCs/>
          <w:iCs/>
          <w:szCs w:val="24"/>
        </w:rPr>
        <w:t>1.7</w:t>
      </w:r>
      <w:r w:rsidRPr="00E70FDD" w:rsidR="00FF4B02">
        <w:rPr>
          <w:rFonts w:cs="Arial"/>
          <w:bCs/>
          <w:iCs/>
          <w:szCs w:val="24"/>
        </w:rPr>
        <w:t xml:space="preserve">.  </w:t>
      </w:r>
      <w:r w:rsidRPr="00E70FDD">
        <w:rPr>
          <w:rFonts w:cs="Arial"/>
          <w:bCs/>
          <w:iCs/>
          <w:szCs w:val="24"/>
          <w:u w:val="single"/>
        </w:rPr>
        <w:t>Mode of Shipment</w:t>
      </w:r>
      <w:r w:rsidRPr="00E70FDD">
        <w:rPr>
          <w:rFonts w:cs="Arial"/>
          <w:bCs/>
          <w:iCs/>
          <w:szCs w:val="24"/>
        </w:rPr>
        <w:t xml:space="preserve">.  </w:t>
      </w:r>
      <w:r w:rsidRPr="00E70FDD" w:rsidR="00FF4B02">
        <w:rPr>
          <w:rFonts w:cs="Arial"/>
          <w:bCs/>
          <w:iCs/>
          <w:szCs w:val="24"/>
        </w:rPr>
        <w:t>Th</w:t>
      </w:r>
      <w:r w:rsidRPr="00E70FDD" w:rsidR="006E1385">
        <w:rPr>
          <w:rFonts w:cs="Arial"/>
          <w:bCs/>
          <w:iCs/>
          <w:szCs w:val="24"/>
        </w:rPr>
        <w:t>is</w:t>
      </w:r>
      <w:r w:rsidRPr="00E70FDD" w:rsidR="00FF4B02">
        <w:rPr>
          <w:rFonts w:cs="Arial"/>
          <w:bCs/>
          <w:iCs/>
          <w:szCs w:val="24"/>
        </w:rPr>
        <w:t xml:space="preserve"> </w:t>
      </w:r>
      <w:r w:rsidRPr="00E70FDD" w:rsidR="004B4700">
        <w:rPr>
          <w:rFonts w:cs="Arial"/>
          <w:bCs/>
          <w:iCs/>
          <w:szCs w:val="24"/>
        </w:rPr>
        <w:t>will</w:t>
      </w:r>
      <w:r w:rsidRPr="00E70FDD" w:rsidR="00FF4B02">
        <w:rPr>
          <w:rFonts w:cs="Arial"/>
          <w:bCs/>
          <w:iCs/>
          <w:szCs w:val="24"/>
        </w:rPr>
        <w:t xml:space="preserve"> be the mode shipped by the CCP</w:t>
      </w:r>
      <w:r w:rsidRPr="00E70FDD" w:rsidR="006E1385">
        <w:rPr>
          <w:rFonts w:cs="Arial"/>
          <w:bCs/>
          <w:iCs/>
          <w:szCs w:val="24"/>
        </w:rPr>
        <w:t>/consolidation point</w:t>
      </w:r>
      <w:r w:rsidRPr="00E70FDD" w:rsidR="00FF4B02">
        <w:rPr>
          <w:rFonts w:cs="Arial"/>
          <w:bCs/>
          <w:iCs/>
          <w:szCs w:val="24"/>
        </w:rPr>
        <w:t>.</w:t>
      </w:r>
    </w:p>
    <w:p w:rsidRPr="00E70FDD" w:rsidR="00DE7A81" w:rsidP="0058559B" w:rsidRDefault="00DE7A81" w14:paraId="02355AC9" w14:textId="4BF6E448">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 xml:space="preserve">.2.1.1.8.  </w:t>
      </w:r>
      <w:r w:rsidRPr="00E70FDD">
        <w:rPr>
          <w:rFonts w:cs="Arial"/>
          <w:bCs/>
          <w:iCs/>
          <w:szCs w:val="24"/>
          <w:u w:val="single"/>
        </w:rPr>
        <w:t>IUID Data</w:t>
      </w:r>
      <w:r w:rsidRPr="00E70FDD">
        <w:rPr>
          <w:rFonts w:cs="Arial"/>
          <w:bCs/>
          <w:iCs/>
          <w:szCs w:val="24"/>
        </w:rPr>
        <w:t xml:space="preserve">.  UII and/or serial numbers (when available) must be included for NSNs with an IUID Indicator Y.  </w:t>
      </w:r>
      <w:r w:rsidRPr="00E70FDD" w:rsidR="00A92574">
        <w:rPr>
          <w:rFonts w:cs="Arial"/>
        </w:rPr>
        <w:t xml:space="preserve">Capital equipment </w:t>
      </w:r>
      <w:r w:rsidRPr="00E70FDD" w:rsidR="00B31C92">
        <w:rPr>
          <w:rFonts w:cs="Arial"/>
          <w:b/>
          <w:i/>
          <w:iCs/>
          <w:color w:val="000000" w:themeColor="text1"/>
          <w:shd w:val="clear" w:color="auto" w:fill="FFFFFF" w:themeFill="background1"/>
        </w:rPr>
        <w:t>assigned under an established UIT program</w:t>
      </w:r>
      <w:r w:rsidRPr="00E70FDD" w:rsidR="00B31C92">
        <w:rPr>
          <w:rFonts w:cs="Arial"/>
          <w:bCs/>
          <w:color w:val="000000" w:themeColor="text1"/>
          <w:shd w:val="clear" w:color="auto" w:fill="FFFFFF" w:themeFill="background1"/>
        </w:rPr>
        <w:t xml:space="preserve"> </w:t>
      </w:r>
      <w:r w:rsidRPr="00E70FDD" w:rsidR="00B31C92">
        <w:rPr>
          <w:rFonts w:cs="Arial"/>
          <w:color w:val="000000" w:themeColor="text1"/>
          <w:shd w:val="clear" w:color="auto" w:fill="FFFFFF" w:themeFill="background1"/>
        </w:rPr>
        <w:t>require</w:t>
      </w:r>
      <w:r w:rsidRPr="00E70FDD" w:rsidR="00B31C92">
        <w:rPr>
          <w:rFonts w:cs="Arial"/>
          <w:b/>
          <w:bCs/>
          <w:i/>
          <w:iCs/>
          <w:color w:val="000000" w:themeColor="text1"/>
          <w:shd w:val="clear" w:color="auto" w:fill="FFFFFF" w:themeFill="background1"/>
        </w:rPr>
        <w:t>s</w:t>
      </w:r>
      <w:r w:rsidRPr="00E70FDD" w:rsidR="00B31C92">
        <w:rPr>
          <w:rFonts w:cs="Arial"/>
          <w:color w:val="000000" w:themeColor="text1"/>
          <w:shd w:val="clear" w:color="auto" w:fill="FFFFFF" w:themeFill="background1"/>
        </w:rPr>
        <w:t xml:space="preserve"> </w:t>
      </w:r>
      <w:r w:rsidRPr="00E70FDD" w:rsidR="00A92574">
        <w:rPr>
          <w:rFonts w:cs="Arial"/>
          <w:color w:val="000000" w:themeColor="text1"/>
          <w:shd w:val="clear" w:color="auto" w:fill="FFFFFF" w:themeFill="background1"/>
        </w:rPr>
        <w:t>serialization data visibility and</w:t>
      </w:r>
      <w:r w:rsidRPr="00E70FDD" w:rsidR="00A92574">
        <w:rPr>
          <w:rFonts w:cs="Arial"/>
          <w:color w:val="000000" w:themeColor="text1"/>
        </w:rPr>
        <w:t xml:space="preserve"> </w:t>
      </w:r>
      <w:r w:rsidRPr="00E70FDD" w:rsidR="00A92574">
        <w:rPr>
          <w:rFonts w:cs="Arial"/>
        </w:rPr>
        <w:t xml:space="preserve">therefore must cite the serial number and include the UII when available. </w:t>
      </w:r>
      <w:r w:rsidRPr="00E70FDD" w:rsidR="00A92574">
        <w:rPr>
          <w:rFonts w:cs="Arial"/>
          <w:bCs/>
          <w:iCs/>
          <w:szCs w:val="24"/>
        </w:rPr>
        <w:t xml:space="preserve"> </w:t>
      </w:r>
      <w:r w:rsidRPr="00E70FDD">
        <w:rPr>
          <w:rFonts w:cs="Arial"/>
          <w:bCs/>
          <w:iCs/>
          <w:szCs w:val="24"/>
        </w:rPr>
        <w:t xml:space="preserve">Requirements for including the UII in the CCP/Consolidation Shipment Status are provided in </w:t>
      </w:r>
      <w:r w:rsidRPr="00E70FDD" w:rsidR="00DA1310">
        <w:rPr>
          <w:rFonts w:cs="Arial"/>
          <w:bCs/>
          <w:iCs/>
          <w:szCs w:val="24"/>
        </w:rPr>
        <w:t>C5.1.</w:t>
      </w:r>
      <w:r w:rsidRPr="00E70FDD" w:rsidR="002702B5">
        <w:rPr>
          <w:rFonts w:cs="Arial"/>
          <w:bCs/>
          <w:iCs/>
          <w:szCs w:val="24"/>
        </w:rPr>
        <w:t>4</w:t>
      </w:r>
      <w:r w:rsidRPr="00E70FDD">
        <w:rPr>
          <w:rFonts w:cs="Arial"/>
          <w:bCs/>
          <w:iCs/>
          <w:szCs w:val="24"/>
        </w:rPr>
        <w:t>.5.</w:t>
      </w:r>
    </w:p>
    <w:p w:rsidRPr="00E70FDD" w:rsidR="00FF4B02" w:rsidP="0058559B" w:rsidRDefault="00FF4B02" w14:paraId="53E894E7" w14:textId="7B9A9F10">
      <w:pPr>
        <w:tabs>
          <w:tab w:val="left" w:pos="540"/>
          <w:tab w:val="left" w:pos="1080"/>
          <w:tab w:val="left" w:pos="1620"/>
          <w:tab w:val="left" w:pos="2160"/>
          <w:tab w:val="left" w:pos="2700"/>
        </w:tabs>
        <w:spacing w:after="240"/>
        <w:rPr>
          <w:rFonts w:cs="Arial"/>
          <w:bCs/>
          <w:iCs/>
          <w:szCs w:val="24"/>
        </w:rPr>
      </w:pPr>
      <w:r w:rsidRPr="00E70FDD">
        <w:rPr>
          <w:rFonts w:cs="Arial"/>
          <w:szCs w:val="24"/>
        </w:rPr>
        <w:tab/>
      </w:r>
      <w:r w:rsidRPr="00E70FDD">
        <w:rPr>
          <w:rFonts w:cs="Arial"/>
          <w:szCs w:val="24"/>
        </w:rPr>
        <w:tab/>
      </w:r>
      <w:r w:rsidRPr="00E70FDD">
        <w:rPr>
          <w:rFonts w:cs="Arial"/>
          <w:szCs w:val="24"/>
        </w:rPr>
        <w:tab/>
      </w:r>
      <w:r w:rsidRPr="00E70FDD">
        <w:rPr>
          <w:rFonts w:cs="Arial"/>
          <w:szCs w:val="24"/>
        </w:rPr>
        <w:tab/>
      </w:r>
      <w:r w:rsidRPr="00E70FDD" w:rsidR="00DA1310">
        <w:rPr>
          <w:rFonts w:cs="Arial"/>
          <w:szCs w:val="24"/>
        </w:rPr>
        <w:t>C5.1.</w:t>
      </w:r>
      <w:r w:rsidRPr="00E70FDD" w:rsidR="002702B5">
        <w:rPr>
          <w:rFonts w:cs="Arial"/>
          <w:szCs w:val="24"/>
        </w:rPr>
        <w:t>4</w:t>
      </w:r>
      <w:r w:rsidRPr="00E70FDD">
        <w:rPr>
          <w:rFonts w:cs="Arial"/>
          <w:szCs w:val="24"/>
        </w:rPr>
        <w:t>.2.1.</w:t>
      </w:r>
      <w:r w:rsidRPr="00E70FDD" w:rsidR="006E1385">
        <w:rPr>
          <w:rFonts w:cs="Arial"/>
          <w:szCs w:val="24"/>
        </w:rPr>
        <w:t>2</w:t>
      </w:r>
      <w:r w:rsidRPr="00E70FDD">
        <w:rPr>
          <w:rFonts w:cs="Arial"/>
          <w:szCs w:val="24"/>
        </w:rPr>
        <w:t xml:space="preserve">.  </w:t>
      </w:r>
      <w:r w:rsidRPr="00E70FDD">
        <w:rPr>
          <w:rFonts w:cs="Arial"/>
          <w:bCs/>
          <w:iCs/>
          <w:szCs w:val="24"/>
        </w:rPr>
        <w:t xml:space="preserve">Shipment status information content </w:t>
      </w:r>
      <w:r w:rsidRPr="00E70FDD" w:rsidR="006E1385">
        <w:rPr>
          <w:rFonts w:cs="Arial"/>
          <w:bCs/>
          <w:iCs/>
          <w:szCs w:val="24"/>
        </w:rPr>
        <w:t>may</w:t>
      </w:r>
      <w:r w:rsidRPr="00E70FDD">
        <w:rPr>
          <w:rFonts w:cs="Arial"/>
          <w:bCs/>
          <w:iCs/>
          <w:szCs w:val="24"/>
        </w:rPr>
        <w:t xml:space="preserve"> be repeated from the original shipment status when this information is available, </w:t>
      </w:r>
      <w:r w:rsidRPr="00E70FDD" w:rsidR="009537D5">
        <w:rPr>
          <w:rFonts w:cs="Arial"/>
          <w:bCs/>
          <w:iCs/>
          <w:szCs w:val="24"/>
        </w:rPr>
        <w:t>(</w:t>
      </w:r>
      <w:r w:rsidRPr="00E70FDD">
        <w:rPr>
          <w:rFonts w:cs="Arial"/>
          <w:bCs/>
          <w:iCs/>
          <w:szCs w:val="24"/>
        </w:rPr>
        <w:t>e.g., when the original shipper was a co-located distribution depot</w:t>
      </w:r>
      <w:r w:rsidRPr="00E70FDD" w:rsidR="009537D5">
        <w:rPr>
          <w:rFonts w:cs="Arial"/>
          <w:bCs/>
          <w:iCs/>
          <w:szCs w:val="24"/>
        </w:rPr>
        <w:t>)</w:t>
      </w:r>
      <w:r w:rsidRPr="00E70FDD">
        <w:rPr>
          <w:rFonts w:cs="Arial"/>
          <w:bCs/>
          <w:iCs/>
          <w:szCs w:val="24"/>
        </w:rPr>
        <w:t>.  Where access to the original shipment status information</w:t>
      </w:r>
      <w:r w:rsidRPr="00E70FDD" w:rsidR="00A21502">
        <w:rPr>
          <w:rFonts w:cs="Arial"/>
          <w:bCs/>
          <w:iCs/>
          <w:szCs w:val="24"/>
        </w:rPr>
        <w:t xml:space="preserve"> is not available</w:t>
      </w:r>
      <w:r w:rsidRPr="00E70FDD">
        <w:rPr>
          <w:rFonts w:cs="Arial"/>
          <w:bCs/>
          <w:iCs/>
          <w:szCs w:val="24"/>
        </w:rPr>
        <w:t xml:space="preserve">, the original data content </w:t>
      </w:r>
      <w:r w:rsidRPr="00E70FDD" w:rsidR="004B4700">
        <w:rPr>
          <w:rFonts w:cs="Arial"/>
          <w:bCs/>
          <w:iCs/>
          <w:szCs w:val="24"/>
        </w:rPr>
        <w:t>will</w:t>
      </w:r>
      <w:r w:rsidRPr="00E70FDD">
        <w:rPr>
          <w:rFonts w:cs="Arial"/>
          <w:bCs/>
          <w:iCs/>
          <w:szCs w:val="24"/>
        </w:rPr>
        <w:t xml:space="preserve"> not be perpetuated and applicable data fields </w:t>
      </w:r>
      <w:r w:rsidRPr="00E70FDD" w:rsidR="004B4700">
        <w:rPr>
          <w:rFonts w:cs="Arial"/>
          <w:bCs/>
          <w:iCs/>
          <w:szCs w:val="24"/>
        </w:rPr>
        <w:t>will</w:t>
      </w:r>
      <w:r w:rsidRPr="00E70FDD">
        <w:rPr>
          <w:rFonts w:cs="Arial"/>
          <w:bCs/>
          <w:iCs/>
          <w:szCs w:val="24"/>
        </w:rPr>
        <w:t xml:space="preserve"> not be populated.</w:t>
      </w:r>
    </w:p>
    <w:p w:rsidRPr="00E70FDD" w:rsidR="00FF4B02" w:rsidP="00F06FD3" w:rsidRDefault="00FF4B02" w14:paraId="1CA5517E" w14:textId="759881D0">
      <w:pPr>
        <w:tabs>
          <w:tab w:val="left" w:pos="540"/>
          <w:tab w:val="left" w:pos="1080"/>
          <w:tab w:val="left" w:pos="1620"/>
          <w:tab w:val="left" w:pos="2160"/>
          <w:tab w:val="left" w:pos="2700"/>
        </w:tabs>
        <w:spacing w:after="240"/>
        <w:outlineLvl w:val="1"/>
        <w:rPr>
          <w:rFonts w:cs="Arial"/>
          <w:bCs/>
          <w:iCs/>
          <w:szCs w:val="24"/>
        </w:rPr>
      </w:pPr>
      <w:r w:rsidRPr="00E70FDD">
        <w:rPr>
          <w:rFonts w:cs="Arial"/>
          <w:szCs w:val="24"/>
        </w:rPr>
        <w:tab/>
      </w:r>
      <w:r w:rsidRPr="00E70FDD">
        <w:rPr>
          <w:rFonts w:cs="Arial"/>
          <w:szCs w:val="24"/>
        </w:rPr>
        <w:tab/>
      </w:r>
      <w:r w:rsidRPr="00E70FDD">
        <w:rPr>
          <w:rFonts w:cs="Arial"/>
          <w:szCs w:val="24"/>
        </w:rPr>
        <w:tab/>
      </w:r>
      <w:r w:rsidRPr="00E70FDD" w:rsidR="00DA1310">
        <w:rPr>
          <w:rFonts w:cs="Arial"/>
          <w:szCs w:val="24"/>
        </w:rPr>
        <w:t>C5.1.</w:t>
      </w:r>
      <w:r w:rsidRPr="00E70FDD" w:rsidR="002702B5">
        <w:rPr>
          <w:rFonts w:cs="Arial"/>
          <w:szCs w:val="24"/>
        </w:rPr>
        <w:t>4</w:t>
      </w:r>
      <w:r w:rsidRPr="00E70FDD">
        <w:rPr>
          <w:rFonts w:cs="Arial"/>
          <w:szCs w:val="24"/>
        </w:rPr>
        <w:t xml:space="preserve">.2.2.  </w:t>
      </w:r>
      <w:r w:rsidRPr="00E70FDD">
        <w:rPr>
          <w:rFonts w:cs="Arial"/>
          <w:szCs w:val="24"/>
          <w:u w:val="single"/>
        </w:rPr>
        <w:t>DAAS Distribution of CCP</w:t>
      </w:r>
      <w:r w:rsidRPr="00E70FDD" w:rsidR="006E1385">
        <w:rPr>
          <w:rFonts w:cs="Arial"/>
          <w:szCs w:val="24"/>
          <w:u w:val="single"/>
        </w:rPr>
        <w:t>/Consolidation</w:t>
      </w:r>
      <w:r w:rsidRPr="00E70FDD">
        <w:rPr>
          <w:rFonts w:cs="Arial"/>
          <w:szCs w:val="24"/>
          <w:u w:val="single"/>
        </w:rPr>
        <w:t xml:space="preserve"> Shipment Status</w:t>
      </w:r>
      <w:r w:rsidRPr="00E70FDD">
        <w:rPr>
          <w:rFonts w:cs="Arial"/>
          <w:szCs w:val="24"/>
        </w:rPr>
        <w:t xml:space="preserve">.  </w:t>
      </w:r>
      <w:r w:rsidRPr="00E70FDD" w:rsidR="00A650E7">
        <w:rPr>
          <w:rFonts w:cs="Arial"/>
          <w:bCs/>
          <w:iCs/>
          <w:szCs w:val="24"/>
        </w:rPr>
        <w:t xml:space="preserve">DAAS </w:t>
      </w:r>
      <w:r w:rsidRPr="00E70FDD" w:rsidR="004B4700">
        <w:rPr>
          <w:rFonts w:cs="Arial"/>
          <w:bCs/>
          <w:iCs/>
          <w:szCs w:val="24"/>
        </w:rPr>
        <w:t>will</w:t>
      </w:r>
      <w:r w:rsidRPr="00E70FDD">
        <w:rPr>
          <w:rFonts w:cs="Arial"/>
          <w:bCs/>
          <w:iCs/>
          <w:szCs w:val="24"/>
        </w:rPr>
        <w:t xml:space="preserve"> route the CCP</w:t>
      </w:r>
      <w:r w:rsidRPr="00E70FDD" w:rsidR="006E1385">
        <w:rPr>
          <w:rFonts w:cs="Arial"/>
          <w:bCs/>
          <w:iCs/>
          <w:szCs w:val="24"/>
        </w:rPr>
        <w:t>/consolidation</w:t>
      </w:r>
      <w:r w:rsidRPr="00E70FDD">
        <w:rPr>
          <w:rFonts w:cs="Arial"/>
          <w:bCs/>
          <w:iCs/>
          <w:szCs w:val="24"/>
        </w:rPr>
        <w:t xml:space="preserve"> shipment status to the ship-to activity.  Standard DAAS business rules for distribution of the shipment status to status recipients </w:t>
      </w:r>
      <w:r w:rsidRPr="00E70FDD" w:rsidR="009036CC">
        <w:rPr>
          <w:rFonts w:cs="Arial"/>
          <w:bCs/>
          <w:iCs/>
          <w:szCs w:val="24"/>
        </w:rPr>
        <w:t xml:space="preserve">do </w:t>
      </w:r>
      <w:r w:rsidRPr="00E70FDD">
        <w:rPr>
          <w:rFonts w:cs="Arial"/>
          <w:bCs/>
          <w:iCs/>
          <w:szCs w:val="24"/>
        </w:rPr>
        <w:t xml:space="preserve">not apply.  In addition, DAAS </w:t>
      </w:r>
      <w:r w:rsidRPr="00E70FDD" w:rsidR="004B4700">
        <w:rPr>
          <w:rFonts w:cs="Arial"/>
          <w:bCs/>
          <w:iCs/>
          <w:szCs w:val="24"/>
        </w:rPr>
        <w:t>will</w:t>
      </w:r>
      <w:r w:rsidRPr="00E70FDD">
        <w:rPr>
          <w:rFonts w:cs="Arial"/>
          <w:bCs/>
          <w:iCs/>
          <w:szCs w:val="24"/>
        </w:rPr>
        <w:t xml:space="preserve"> not distribute the CCP shipment status to Distribution Depot ship-to loc</w:t>
      </w:r>
      <w:r w:rsidRPr="00E70FDD" w:rsidR="00224A98">
        <w:rPr>
          <w:rFonts w:cs="Arial"/>
          <w:bCs/>
          <w:iCs/>
          <w:szCs w:val="24"/>
        </w:rPr>
        <w:t>ations or Materi</w:t>
      </w:r>
      <w:r w:rsidRPr="00E70FDD" w:rsidR="009268DD">
        <w:rPr>
          <w:rFonts w:cs="Arial"/>
          <w:bCs/>
          <w:iCs/>
          <w:szCs w:val="24"/>
        </w:rPr>
        <w:t>a</w:t>
      </w:r>
      <w:r w:rsidRPr="00E70FDD">
        <w:rPr>
          <w:rFonts w:cs="Arial"/>
          <w:bCs/>
          <w:iCs/>
          <w:szCs w:val="24"/>
        </w:rPr>
        <w:t>l Processing Center (MPC) locations supported by DSS.</w:t>
      </w:r>
    </w:p>
    <w:p w:rsidRPr="00E70FDD" w:rsidR="004B4700" w:rsidP="004923BF" w:rsidRDefault="00B52368" w14:paraId="0D3404A6" w14:textId="70F13CBD">
      <w:pPr>
        <w:tabs>
          <w:tab w:val="left" w:pos="540"/>
          <w:tab w:val="left" w:pos="1080"/>
          <w:tab w:val="left" w:pos="1620"/>
          <w:tab w:val="left" w:pos="2160"/>
          <w:tab w:val="left" w:pos="2700"/>
        </w:tabs>
        <w:spacing w:after="240"/>
        <w:rPr>
          <w:rFonts w:cs="Arial"/>
          <w:bCs/>
          <w:iCs/>
          <w:szCs w:val="24"/>
        </w:rPr>
      </w:pPr>
      <w:r w:rsidRPr="00E70FDD">
        <w:rPr>
          <w:rFonts w:cs="Arial"/>
          <w:szCs w:val="24"/>
        </w:rPr>
        <w:tab/>
      </w:r>
      <w:r w:rsidRPr="00E70FDD">
        <w:rPr>
          <w:rFonts w:cs="Arial"/>
          <w:szCs w:val="24"/>
        </w:rPr>
        <w:tab/>
      </w:r>
      <w:r w:rsidRPr="00E70FDD">
        <w:rPr>
          <w:rFonts w:cs="Arial"/>
          <w:szCs w:val="24"/>
        </w:rPr>
        <w:tab/>
      </w:r>
      <w:r w:rsidRPr="00E70FDD" w:rsidR="00DA1310">
        <w:rPr>
          <w:rFonts w:cs="Arial"/>
          <w:szCs w:val="24"/>
        </w:rPr>
        <w:t>C5.1.</w:t>
      </w:r>
      <w:r w:rsidRPr="00E70FDD" w:rsidR="002702B5">
        <w:rPr>
          <w:rFonts w:cs="Arial"/>
          <w:szCs w:val="24"/>
        </w:rPr>
        <w:t>4</w:t>
      </w:r>
      <w:r w:rsidRPr="00E70FDD">
        <w:rPr>
          <w:rFonts w:cs="Arial"/>
          <w:szCs w:val="24"/>
        </w:rPr>
        <w:t xml:space="preserve">.2.3.  </w:t>
      </w:r>
      <w:r w:rsidRPr="00E70FDD" w:rsidR="00ED6042">
        <w:rPr>
          <w:rFonts w:cs="Arial"/>
          <w:bCs/>
          <w:iCs/>
          <w:szCs w:val="24"/>
          <w:u w:val="single"/>
        </w:rPr>
        <w:t>Use of the CCP</w:t>
      </w:r>
      <w:r w:rsidRPr="00E70FDD" w:rsidR="006E1385">
        <w:rPr>
          <w:rFonts w:cs="Arial"/>
          <w:bCs/>
          <w:iCs/>
          <w:szCs w:val="24"/>
          <w:u w:val="single"/>
        </w:rPr>
        <w:t>/Consolidation</w:t>
      </w:r>
      <w:r w:rsidRPr="00E70FDD" w:rsidR="00ED6042">
        <w:rPr>
          <w:rFonts w:cs="Arial"/>
          <w:bCs/>
          <w:iCs/>
          <w:szCs w:val="24"/>
          <w:u w:val="single"/>
        </w:rPr>
        <w:t xml:space="preserve"> Shipment Status by the Receiving Activity</w:t>
      </w:r>
      <w:r w:rsidRPr="00E70FDD" w:rsidR="00ED6042">
        <w:rPr>
          <w:rFonts w:cs="Arial"/>
          <w:bCs/>
          <w:iCs/>
          <w:szCs w:val="24"/>
        </w:rPr>
        <w:t>.  The value of this transaction to the receiving activity is to support passive RFID-enabled receipt processing.  DLMS applications not supporting passive RFID may disregard this status or choose to append the mode of shipment and the shipment date.  New content on the CCP</w:t>
      </w:r>
      <w:r w:rsidRPr="00E70FDD" w:rsidR="00A650E7">
        <w:rPr>
          <w:rFonts w:cs="Arial"/>
          <w:bCs/>
          <w:iCs/>
          <w:szCs w:val="24"/>
        </w:rPr>
        <w:t>/consolidation</w:t>
      </w:r>
      <w:r w:rsidRPr="00E70FDD" w:rsidR="00ED6042">
        <w:rPr>
          <w:rFonts w:cs="Arial"/>
          <w:bCs/>
          <w:iCs/>
          <w:szCs w:val="24"/>
        </w:rPr>
        <w:t xml:space="preserve"> shipment status should not be viewed as replacement values for a previously received shipment status matching on document number/suffix.  Since there may not be a match on the previously identified TCN, the CCP</w:t>
      </w:r>
      <w:r w:rsidRPr="00E70FDD" w:rsidR="00A650E7">
        <w:rPr>
          <w:rFonts w:cs="Arial"/>
          <w:bCs/>
          <w:iCs/>
          <w:szCs w:val="24"/>
        </w:rPr>
        <w:t>/consolidation</w:t>
      </w:r>
      <w:r w:rsidRPr="00E70FDD" w:rsidR="00ED6042">
        <w:rPr>
          <w:rFonts w:cs="Arial"/>
          <w:bCs/>
          <w:iCs/>
          <w:szCs w:val="24"/>
        </w:rPr>
        <w:t xml:space="preserve"> shipment status information </w:t>
      </w:r>
      <w:r w:rsidRPr="00E70FDD" w:rsidR="004B4700">
        <w:rPr>
          <w:rFonts w:cs="Arial"/>
          <w:bCs/>
          <w:iCs/>
          <w:szCs w:val="24"/>
        </w:rPr>
        <w:t>will</w:t>
      </w:r>
      <w:r w:rsidRPr="00E70FDD" w:rsidR="00ED6042">
        <w:rPr>
          <w:rFonts w:cs="Arial"/>
          <w:bCs/>
          <w:iCs/>
          <w:szCs w:val="24"/>
        </w:rPr>
        <w:t xml:space="preserve"> be handled in a way that does not impact quantity due or visibility of partial shipments </w:t>
      </w:r>
      <w:r w:rsidRPr="00E70FDD" w:rsidR="00551877">
        <w:rPr>
          <w:rFonts w:cs="Arial"/>
          <w:bCs/>
          <w:iCs/>
          <w:szCs w:val="24"/>
        </w:rPr>
        <w:t>that may</w:t>
      </w:r>
      <w:r w:rsidRPr="00E70FDD" w:rsidR="00ED6042">
        <w:rPr>
          <w:rFonts w:cs="Arial"/>
          <w:bCs/>
          <w:iCs/>
          <w:szCs w:val="24"/>
        </w:rPr>
        <w:t xml:space="preserve"> not have been consolidated within the reconfigured shipment.</w:t>
      </w:r>
    </w:p>
    <w:p w:rsidRPr="00E70FDD" w:rsidR="004923BF" w:rsidP="004923BF" w:rsidRDefault="004923BF" w14:paraId="1FA31EC9" w14:textId="6495AFFA">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DA1310">
        <w:rPr>
          <w:rFonts w:cs="Arial"/>
          <w:color w:val="000000"/>
          <w:szCs w:val="24"/>
        </w:rPr>
        <w:t>C5.1.</w:t>
      </w:r>
      <w:r w:rsidRPr="00E70FDD" w:rsidR="002702B5">
        <w:rPr>
          <w:rFonts w:cs="Arial"/>
          <w:color w:val="000000"/>
          <w:szCs w:val="24"/>
        </w:rPr>
        <w:t>4</w:t>
      </w:r>
      <w:r w:rsidRPr="00E70FDD">
        <w:rPr>
          <w:rFonts w:cs="Arial"/>
          <w:color w:val="000000"/>
          <w:szCs w:val="24"/>
        </w:rPr>
        <w:t xml:space="preserve">.3. </w:t>
      </w:r>
      <w:r w:rsidRPr="00E70FDD" w:rsidR="00955D6B">
        <w:rPr>
          <w:rFonts w:cs="Arial"/>
          <w:color w:val="000000"/>
          <w:szCs w:val="24"/>
        </w:rPr>
        <w:t xml:space="preserve"> </w:t>
      </w:r>
      <w:r w:rsidRPr="00E70FDD">
        <w:rPr>
          <w:rFonts w:cs="Arial"/>
          <w:color w:val="000000"/>
          <w:szCs w:val="24"/>
          <w:u w:val="single"/>
        </w:rPr>
        <w:t>Shipment Status for Local Delivery Manifested, Outbound MILSTRIP Shipments on Behalf of On-Base Customers, Re-warehousing actions/transshipments between Distribution Depots in support of ‘Home’ Industrial Activity and ‘Forward Support’ Industrial Activity site materiel requirements, and non-MILS</w:t>
      </w:r>
      <w:r w:rsidRPr="00E70FDD" w:rsidR="009036CC">
        <w:rPr>
          <w:rFonts w:cs="Arial"/>
          <w:color w:val="000000"/>
          <w:szCs w:val="24"/>
          <w:u w:val="single"/>
        </w:rPr>
        <w:t>TRIP</w:t>
      </w:r>
      <w:r w:rsidRPr="00E70FDD">
        <w:rPr>
          <w:rFonts w:cs="Arial"/>
          <w:color w:val="000000"/>
          <w:szCs w:val="24"/>
          <w:u w:val="single"/>
        </w:rPr>
        <w:t xml:space="preserve"> Shipments (e.g., DD Form 1149) to Off-Base Customers, with Passive RFID</w:t>
      </w:r>
      <w:r w:rsidRPr="00E70FDD">
        <w:rPr>
          <w:rFonts w:cs="Arial"/>
          <w:color w:val="000000"/>
          <w:szCs w:val="24"/>
        </w:rPr>
        <w:t xml:space="preserve">.  For shipments prepared by the transportation office that are local delivery manifested, </w:t>
      </w:r>
      <w:r w:rsidRPr="00E70FDD" w:rsidR="009036CC">
        <w:rPr>
          <w:rFonts w:cs="Arial"/>
          <w:color w:val="000000"/>
          <w:szCs w:val="24"/>
        </w:rPr>
        <w:t>m</w:t>
      </w:r>
      <w:r w:rsidRPr="00E70FDD">
        <w:rPr>
          <w:rFonts w:cs="Arial"/>
          <w:color w:val="000000"/>
          <w:szCs w:val="24"/>
        </w:rPr>
        <w:t>ateri</w:t>
      </w:r>
      <w:r w:rsidRPr="00E70FDD" w:rsidR="009268DD">
        <w:rPr>
          <w:rFonts w:cs="Arial"/>
          <w:color w:val="000000"/>
          <w:szCs w:val="24"/>
        </w:rPr>
        <w:t>a</w:t>
      </w:r>
      <w:r w:rsidRPr="00E70FDD">
        <w:rPr>
          <w:rFonts w:cs="Arial"/>
          <w:color w:val="000000"/>
          <w:szCs w:val="24"/>
        </w:rPr>
        <w:t xml:space="preserve">l </w:t>
      </w:r>
      <w:r w:rsidRPr="00E70FDD" w:rsidR="009036CC">
        <w:rPr>
          <w:rFonts w:cs="Arial"/>
          <w:color w:val="000000"/>
          <w:szCs w:val="24"/>
        </w:rPr>
        <w:t>p</w:t>
      </w:r>
      <w:r w:rsidRPr="00E70FDD">
        <w:rPr>
          <w:rFonts w:cs="Arial"/>
          <w:color w:val="000000"/>
          <w:szCs w:val="24"/>
        </w:rPr>
        <w:t xml:space="preserve">rocessing </w:t>
      </w:r>
      <w:r w:rsidRPr="00E70FDD" w:rsidR="009036CC">
        <w:rPr>
          <w:rFonts w:cs="Arial"/>
          <w:color w:val="000000"/>
          <w:szCs w:val="24"/>
        </w:rPr>
        <w:t>c</w:t>
      </w:r>
      <w:r w:rsidRPr="00E70FDD">
        <w:rPr>
          <w:rFonts w:cs="Arial"/>
          <w:color w:val="000000"/>
          <w:szCs w:val="24"/>
        </w:rPr>
        <w:t>enter (MPC) deliveries, outbound MILSTRIP shipments on behalf of on-base customers, re-warehousing actions between distribution depots, and outbound non-MILS</w:t>
      </w:r>
      <w:r w:rsidRPr="00E70FDD" w:rsidR="009036CC">
        <w:rPr>
          <w:rFonts w:cs="Arial"/>
          <w:color w:val="000000"/>
          <w:szCs w:val="24"/>
        </w:rPr>
        <w:t>TRIP</w:t>
      </w:r>
      <w:r w:rsidRPr="00E70FDD">
        <w:rPr>
          <w:rFonts w:cs="Arial"/>
          <w:color w:val="000000"/>
          <w:szCs w:val="24"/>
        </w:rPr>
        <w:t xml:space="preserve"> shipments (e.g., DD Form 1149) to off-base customers, the shipment status </w:t>
      </w:r>
      <w:r w:rsidRPr="00E70FDD" w:rsidR="004B4700">
        <w:rPr>
          <w:rFonts w:cs="Arial"/>
          <w:color w:val="000000"/>
          <w:szCs w:val="24"/>
        </w:rPr>
        <w:t>will</w:t>
      </w:r>
      <w:r w:rsidRPr="00E70FDD">
        <w:rPr>
          <w:rFonts w:cs="Arial"/>
          <w:color w:val="000000"/>
          <w:szCs w:val="24"/>
        </w:rPr>
        <w:t xml:space="preserve"> be prepared in accordance with paragraph </w:t>
      </w:r>
      <w:r w:rsidRPr="00E70FDD" w:rsidR="00DA1310">
        <w:rPr>
          <w:rFonts w:cs="Arial"/>
          <w:color w:val="000000"/>
          <w:szCs w:val="24"/>
        </w:rPr>
        <w:t>C5.1.</w:t>
      </w:r>
      <w:r w:rsidRPr="00E70FDD" w:rsidR="002702B5">
        <w:rPr>
          <w:rFonts w:cs="Arial"/>
          <w:color w:val="000000"/>
          <w:szCs w:val="24"/>
        </w:rPr>
        <w:t>4</w:t>
      </w:r>
      <w:r w:rsidRPr="00E70FDD">
        <w:rPr>
          <w:rFonts w:cs="Arial"/>
          <w:color w:val="000000"/>
          <w:szCs w:val="24"/>
        </w:rPr>
        <w:t>.1 using a</w:t>
      </w:r>
      <w:r w:rsidRPr="00E70FDD" w:rsidR="00564A01">
        <w:rPr>
          <w:rFonts w:cs="Arial"/>
          <w:color w:val="000000"/>
          <w:szCs w:val="24"/>
        </w:rPr>
        <w:t xml:space="preserve"> </w:t>
      </w:r>
      <w:r w:rsidRPr="00E70FDD">
        <w:rPr>
          <w:rFonts w:cs="Arial"/>
          <w:color w:val="000000"/>
          <w:szCs w:val="24"/>
        </w:rPr>
        <w:t>DLMS 856S, Shipment Status, to include identifying the passive RFID information and associating the tag data to the document number of the item(s) to be transshipped or cross-docked.</w:t>
      </w:r>
    </w:p>
    <w:p w:rsidRPr="00E70FDD" w:rsidR="004923BF" w:rsidP="004923BF" w:rsidRDefault="004923BF" w14:paraId="4FE0CDA0" w14:textId="1D2F9835">
      <w:pPr>
        <w:tabs>
          <w:tab w:val="left" w:pos="540"/>
          <w:tab w:val="left" w:pos="1080"/>
          <w:tab w:val="left" w:pos="1620"/>
          <w:tab w:val="left" w:pos="2160"/>
          <w:tab w:val="left" w:pos="2700"/>
        </w:tabs>
        <w:spacing w:after="240"/>
        <w:rPr>
          <w:rFonts w:cs="Arial"/>
          <w:szCs w:val="24"/>
        </w:rPr>
      </w:pPr>
      <w:r w:rsidRPr="00E70FDD">
        <w:rPr>
          <w:rFonts w:cs="Arial"/>
          <w:szCs w:val="24"/>
        </w:rPr>
        <w:tab/>
      </w:r>
      <w:r w:rsidRPr="00E70FDD">
        <w:rPr>
          <w:rFonts w:cs="Arial"/>
          <w:szCs w:val="24"/>
        </w:rPr>
        <w:tab/>
      </w:r>
      <w:r w:rsidRPr="00E70FDD">
        <w:rPr>
          <w:rFonts w:cs="Arial"/>
          <w:szCs w:val="24"/>
        </w:rPr>
        <w:tab/>
      </w:r>
      <w:r w:rsidRPr="00E70FDD" w:rsidR="00DA1310">
        <w:rPr>
          <w:rFonts w:cs="Arial"/>
          <w:color w:val="000000"/>
          <w:szCs w:val="24"/>
        </w:rPr>
        <w:t>C5.1.</w:t>
      </w:r>
      <w:r w:rsidRPr="00E70FDD" w:rsidR="002702B5">
        <w:rPr>
          <w:rFonts w:cs="Arial"/>
          <w:color w:val="000000"/>
          <w:szCs w:val="24"/>
        </w:rPr>
        <w:t>4</w:t>
      </w:r>
      <w:r w:rsidRPr="00E70FDD">
        <w:rPr>
          <w:rFonts w:cs="Arial"/>
          <w:color w:val="000000"/>
          <w:szCs w:val="24"/>
        </w:rPr>
        <w:t xml:space="preserve">.3.1. </w:t>
      </w:r>
      <w:r w:rsidRPr="00E70FDD" w:rsidR="00B31C92">
        <w:rPr>
          <w:rFonts w:cs="Arial"/>
          <w:color w:val="000000"/>
          <w:szCs w:val="24"/>
        </w:rPr>
        <w:t xml:space="preserve"> </w:t>
      </w:r>
      <w:r w:rsidRPr="00E70FDD">
        <w:rPr>
          <w:rFonts w:cs="Arial"/>
          <w:color w:val="000000"/>
          <w:szCs w:val="24"/>
        </w:rPr>
        <w:t xml:space="preserve">For local delivery manifested shipments, MPC deliveries, and outbound MILSTRIP shipments for On-Base Customers, the  DLMS 856S </w:t>
      </w:r>
      <w:r w:rsidRPr="00E70FDD" w:rsidR="004B4700">
        <w:rPr>
          <w:rFonts w:cs="Arial"/>
          <w:color w:val="000000"/>
          <w:szCs w:val="24"/>
        </w:rPr>
        <w:t>will</w:t>
      </w:r>
      <w:r w:rsidRPr="00E70FDD">
        <w:rPr>
          <w:rFonts w:cs="Arial"/>
          <w:color w:val="000000"/>
          <w:szCs w:val="24"/>
        </w:rPr>
        <w:t xml:space="preserve"> </w:t>
      </w:r>
      <w:r w:rsidRPr="00E70FDD" w:rsidR="009036CC">
        <w:rPr>
          <w:rFonts w:cs="Arial"/>
          <w:color w:val="000000"/>
          <w:szCs w:val="24"/>
        </w:rPr>
        <w:t>contain</w:t>
      </w:r>
      <w:r w:rsidRPr="00E70FDD">
        <w:rPr>
          <w:rFonts w:cs="Arial"/>
          <w:color w:val="000000"/>
          <w:szCs w:val="24"/>
        </w:rPr>
        <w:t xml:space="preserve"> the transaction status reason code (BSN07 = 091 Transship/Cross-dock Shipment Status (non-CCP)) to denote that the shipment status is being provided by a location performing transshipping/cross-docking subsequent to the original shipment.  The RIC From </w:t>
      </w:r>
      <w:r w:rsidRPr="00E70FDD" w:rsidR="004B4700">
        <w:rPr>
          <w:rFonts w:cs="Arial"/>
          <w:color w:val="000000"/>
          <w:szCs w:val="24"/>
        </w:rPr>
        <w:t>will</w:t>
      </w:r>
      <w:r w:rsidRPr="00E70FDD">
        <w:rPr>
          <w:rFonts w:cs="Arial"/>
          <w:color w:val="000000"/>
          <w:szCs w:val="24"/>
        </w:rPr>
        <w:t xml:space="preserve"> be the RIC of the activity executing the local delivery manifest.  The remaining data elements for a shipment status </w:t>
      </w:r>
      <w:r w:rsidRPr="00E70FDD" w:rsidR="009036CC">
        <w:rPr>
          <w:rFonts w:cs="Arial"/>
          <w:color w:val="000000"/>
          <w:szCs w:val="24"/>
        </w:rPr>
        <w:t>transaction</w:t>
      </w:r>
      <w:r w:rsidRPr="00E70FDD">
        <w:rPr>
          <w:rFonts w:cs="Arial"/>
          <w:color w:val="000000"/>
          <w:szCs w:val="24"/>
        </w:rPr>
        <w:t xml:space="preserve"> </w:t>
      </w:r>
      <w:r w:rsidRPr="00E70FDD" w:rsidR="004B4700">
        <w:rPr>
          <w:rFonts w:cs="Arial"/>
          <w:color w:val="000000"/>
          <w:szCs w:val="24"/>
        </w:rPr>
        <w:t>will</w:t>
      </w:r>
      <w:r w:rsidRPr="00E70FDD">
        <w:rPr>
          <w:rFonts w:cs="Arial"/>
          <w:color w:val="000000"/>
          <w:szCs w:val="24"/>
        </w:rPr>
        <w:t xml:space="preserve"> be ascertained from the pack list/shipping documentation accompanying the shipment.  If the shipment already has a pRFID tag on it, no additional  DLMS 856S is required; the existing pRFID tag will </w:t>
      </w:r>
      <w:r w:rsidRPr="00E70FDD">
        <w:rPr>
          <w:rFonts w:cs="Arial"/>
          <w:color w:val="000000"/>
          <w:szCs w:val="24"/>
        </w:rPr>
        <w:t xml:space="preserve">just need to be read and an XML Visibility transaction sent to </w:t>
      </w:r>
      <w:r w:rsidRPr="00E70FDD" w:rsidR="00B77376">
        <w:rPr>
          <w:rFonts w:cs="Arial"/>
          <w:color w:val="000000"/>
          <w:szCs w:val="24"/>
        </w:rPr>
        <w:t>DAAS</w:t>
      </w:r>
      <w:r w:rsidRPr="00E70FDD">
        <w:rPr>
          <w:rFonts w:cs="Arial"/>
          <w:color w:val="000000"/>
          <w:szCs w:val="24"/>
        </w:rPr>
        <w:t xml:space="preserve"> recording the tag read event.  If there is no document number either on the inbound data or on the pack list/shipping documentation, then do not generate the DLMS 856S for conveying the pRFID tag.  This is to preclude a mismatch of data with the original DLMS 856S transmitted by the ICP, </w:t>
      </w:r>
      <w:r w:rsidRPr="00E70FDD" w:rsidR="009036CC">
        <w:rPr>
          <w:rFonts w:cs="Arial"/>
          <w:color w:val="000000"/>
          <w:szCs w:val="24"/>
        </w:rPr>
        <w:t>that</w:t>
      </w:r>
      <w:r w:rsidRPr="00E70FDD">
        <w:rPr>
          <w:rFonts w:cs="Arial"/>
          <w:color w:val="000000"/>
          <w:szCs w:val="24"/>
        </w:rPr>
        <w:t xml:space="preserve"> will have a document number.</w:t>
      </w:r>
    </w:p>
    <w:p w:rsidRPr="00E70FDD" w:rsidR="00663DFB" w:rsidP="004923BF" w:rsidRDefault="004923BF" w14:paraId="7E3D4D56" w14:textId="63F0851D">
      <w:pPr>
        <w:tabs>
          <w:tab w:val="left" w:pos="540"/>
          <w:tab w:val="left" w:pos="1080"/>
          <w:tab w:val="left" w:pos="1620"/>
          <w:tab w:val="left" w:pos="2160"/>
          <w:tab w:val="left" w:pos="2700"/>
        </w:tabs>
        <w:spacing w:after="240"/>
        <w:rPr>
          <w:rFonts w:cs="Arial"/>
          <w:color w:val="000000"/>
          <w:szCs w:val="24"/>
        </w:rPr>
      </w:pPr>
      <w:r w:rsidRPr="00E70FDD">
        <w:rPr>
          <w:rFonts w:cs="Arial"/>
          <w:szCs w:val="24"/>
        </w:rPr>
        <w:tab/>
      </w:r>
      <w:r w:rsidRPr="00E70FDD">
        <w:rPr>
          <w:rFonts w:cs="Arial"/>
          <w:szCs w:val="24"/>
        </w:rPr>
        <w:tab/>
      </w:r>
      <w:r w:rsidRPr="00E70FDD">
        <w:rPr>
          <w:rFonts w:cs="Arial"/>
          <w:szCs w:val="24"/>
        </w:rPr>
        <w:tab/>
      </w:r>
      <w:r w:rsidRPr="00E70FDD" w:rsidR="00DA1310">
        <w:rPr>
          <w:rFonts w:cs="Arial"/>
          <w:color w:val="000000"/>
          <w:szCs w:val="24"/>
        </w:rPr>
        <w:t>C5.1.</w:t>
      </w:r>
      <w:r w:rsidRPr="00E70FDD" w:rsidR="002702B5">
        <w:rPr>
          <w:rFonts w:cs="Arial"/>
          <w:color w:val="000000"/>
          <w:szCs w:val="24"/>
        </w:rPr>
        <w:t>4</w:t>
      </w:r>
      <w:r w:rsidRPr="00E70FDD">
        <w:rPr>
          <w:rFonts w:cs="Arial"/>
          <w:color w:val="000000"/>
          <w:szCs w:val="24"/>
        </w:rPr>
        <w:t xml:space="preserve">.3.2. </w:t>
      </w:r>
      <w:r w:rsidRPr="00E70FDD" w:rsidR="00B31C92">
        <w:rPr>
          <w:rFonts w:cs="Arial"/>
          <w:color w:val="000000"/>
          <w:szCs w:val="24"/>
        </w:rPr>
        <w:t xml:space="preserve"> </w:t>
      </w:r>
      <w:r w:rsidRPr="00E70FDD">
        <w:rPr>
          <w:rFonts w:cs="Arial"/>
          <w:color w:val="000000"/>
          <w:szCs w:val="24"/>
        </w:rPr>
        <w:t xml:space="preserve">For re-warehousing actions/transshipments between distribution depots in support of ‘Home’ Industrial Activity site and ‘Forward Support’ Industrial Activity site materiel requirements, a normal DLMS 856S </w:t>
      </w:r>
      <w:r w:rsidRPr="00E70FDD" w:rsidR="004B4700">
        <w:rPr>
          <w:rFonts w:cs="Arial"/>
          <w:color w:val="000000"/>
          <w:szCs w:val="24"/>
        </w:rPr>
        <w:t>will</w:t>
      </w:r>
      <w:r w:rsidRPr="00E70FDD">
        <w:rPr>
          <w:rFonts w:cs="Arial"/>
          <w:color w:val="000000"/>
          <w:szCs w:val="24"/>
        </w:rPr>
        <w:t xml:space="preserve"> be generated and transmitted to DAAS.  This transaction </w:t>
      </w:r>
      <w:r w:rsidRPr="00E70FDD" w:rsidR="004B4700">
        <w:rPr>
          <w:rFonts w:cs="Arial"/>
          <w:color w:val="000000"/>
          <w:szCs w:val="24"/>
        </w:rPr>
        <w:t>will</w:t>
      </w:r>
      <w:r w:rsidRPr="00E70FDD">
        <w:rPr>
          <w:rFonts w:cs="Arial"/>
          <w:color w:val="000000"/>
          <w:szCs w:val="24"/>
        </w:rPr>
        <w:t xml:space="preserve"> carry the normal shipment status message data, along with the pRFID tag identification numbers and any extended transportation data (e.g., bill of lading number, commercial carrier tracking numbers).  Since there will never be a materiel receipt acknowledgement (MRA) for these re-warehousing actions/transshipments between the Home and Forward Industrial Activities, a status reason code (BSN07=048 Industrial Activity Re-Warehousing/Transship Shipment Status) </w:t>
      </w:r>
      <w:r w:rsidRPr="00E70FDD" w:rsidR="004B4700">
        <w:rPr>
          <w:rFonts w:cs="Arial"/>
          <w:color w:val="000000"/>
          <w:szCs w:val="24"/>
        </w:rPr>
        <w:t>will</w:t>
      </w:r>
      <w:r w:rsidRPr="00E70FDD">
        <w:rPr>
          <w:rFonts w:cs="Arial"/>
          <w:color w:val="000000"/>
          <w:szCs w:val="24"/>
        </w:rPr>
        <w:t xml:space="preserve"> be included so that </w:t>
      </w:r>
      <w:r w:rsidRPr="00E70FDD" w:rsidR="00B77376">
        <w:rPr>
          <w:rFonts w:cs="Arial"/>
          <w:color w:val="000000"/>
          <w:szCs w:val="24"/>
        </w:rPr>
        <w:t>DAAS</w:t>
      </w:r>
      <w:r w:rsidRPr="00E70FDD">
        <w:rPr>
          <w:rFonts w:cs="Arial"/>
          <w:color w:val="000000"/>
          <w:szCs w:val="24"/>
        </w:rPr>
        <w:t xml:space="preserve"> can flag these  DLMS 856S instances and prevent them from triggering the MRA Report.</w:t>
      </w:r>
    </w:p>
    <w:p w:rsidRPr="00E70FDD" w:rsidR="00663DFB" w:rsidP="004923BF" w:rsidRDefault="00663DFB" w14:paraId="10CCD0C2" w14:textId="765B5401">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DA1310">
        <w:rPr>
          <w:rFonts w:cs="Arial"/>
          <w:color w:val="000000"/>
          <w:szCs w:val="24"/>
        </w:rPr>
        <w:t>C5.1.</w:t>
      </w:r>
      <w:r w:rsidRPr="00E70FDD" w:rsidR="002702B5">
        <w:rPr>
          <w:rFonts w:cs="Arial"/>
          <w:color w:val="000000"/>
          <w:szCs w:val="24"/>
        </w:rPr>
        <w:t>4</w:t>
      </w:r>
      <w:r w:rsidRPr="00E70FDD">
        <w:rPr>
          <w:rFonts w:cs="Arial"/>
          <w:color w:val="000000"/>
          <w:szCs w:val="24"/>
        </w:rPr>
        <w:t xml:space="preserve">.3.3. </w:t>
      </w:r>
      <w:r w:rsidRPr="00E70FDD" w:rsidR="00B31C92">
        <w:rPr>
          <w:rFonts w:cs="Arial"/>
          <w:color w:val="000000"/>
          <w:szCs w:val="24"/>
        </w:rPr>
        <w:t xml:space="preserve"> </w:t>
      </w:r>
      <w:r w:rsidRPr="00E70FDD">
        <w:rPr>
          <w:rFonts w:cs="Arial"/>
          <w:color w:val="000000"/>
          <w:szCs w:val="24"/>
        </w:rPr>
        <w:t>For outbound non-MILSTRIP shipments documented on a DD Form 1149, a DLMS 856S will be created.  Table C5.T1 lists the minimum data elements that must be included in the shipment status message; sources of the data are the DD Form 1149 and pRFID tag information.  Shipment status applicable to shipment of GFP will perpetuate all GFP contract data from the shipping documentation, to include the contract number authorizing GFP, and the call/order and CLIN when provided.  For NSNs containing the IUID Indicator Y, include the UIIs and/or serial number(s) for each item when available.</w:t>
      </w:r>
      <w:r w:rsidRPr="00E70FDD" w:rsidR="00A92574">
        <w:rPr>
          <w:rFonts w:cs="Arial"/>
          <w:color w:val="000000"/>
          <w:szCs w:val="24"/>
        </w:rPr>
        <w:t xml:space="preserve">  </w:t>
      </w:r>
      <w:r w:rsidRPr="00E70FDD" w:rsidR="00A92574">
        <w:rPr>
          <w:rFonts w:cs="Arial"/>
        </w:rPr>
        <w:t xml:space="preserve">Capital equipment </w:t>
      </w:r>
      <w:r w:rsidRPr="00E70FDD" w:rsidR="009E497A">
        <w:rPr>
          <w:rFonts w:cs="Arial"/>
          <w:b/>
          <w:i/>
          <w:iCs/>
          <w:color w:val="000000" w:themeColor="text1"/>
          <w:shd w:val="clear" w:color="auto" w:fill="FFFFFF" w:themeFill="background1"/>
        </w:rPr>
        <w:t>assigned under an established UIT program</w:t>
      </w:r>
      <w:r w:rsidRPr="00E70FDD" w:rsidR="009E497A">
        <w:rPr>
          <w:rFonts w:cs="Arial"/>
          <w:bCs/>
          <w:color w:val="000000" w:themeColor="text1"/>
          <w:shd w:val="clear" w:color="auto" w:fill="FFFFFF" w:themeFill="background1"/>
        </w:rPr>
        <w:t xml:space="preserve"> </w:t>
      </w:r>
      <w:r w:rsidRPr="00E70FDD" w:rsidR="009E497A">
        <w:rPr>
          <w:rFonts w:cs="Arial"/>
          <w:color w:val="000000" w:themeColor="text1"/>
          <w:shd w:val="clear" w:color="auto" w:fill="FFFFFF" w:themeFill="background1"/>
        </w:rPr>
        <w:t>require</w:t>
      </w:r>
      <w:r w:rsidRPr="00E70FDD" w:rsidR="009E497A">
        <w:rPr>
          <w:rFonts w:cs="Arial"/>
          <w:b/>
          <w:bCs/>
          <w:i/>
          <w:iCs/>
          <w:color w:val="000000" w:themeColor="text1"/>
          <w:shd w:val="clear" w:color="auto" w:fill="FFFFFF" w:themeFill="background1"/>
        </w:rPr>
        <w:t>s</w:t>
      </w:r>
      <w:r w:rsidRPr="00E70FDD" w:rsidDel="00D15C9A" w:rsidR="009E497A">
        <w:rPr>
          <w:rFonts w:cs="Arial"/>
          <w:color w:val="000000" w:themeColor="text1"/>
        </w:rPr>
        <w:t xml:space="preserve"> </w:t>
      </w:r>
      <w:r w:rsidRPr="00E70FDD" w:rsidR="00A92574">
        <w:rPr>
          <w:rFonts w:cs="Arial"/>
        </w:rPr>
        <w:t>serialization data visibility and therefore must cite the serial number and include the UII when available.</w:t>
      </w:r>
    </w:p>
    <w:tbl>
      <w:tblPr>
        <w:tblW w:w="954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C5.T1"/>
        <w:tblDescription w:val="Non MILSTRIP Shipment Status Messages"/>
      </w:tblPr>
      <w:tblGrid>
        <w:gridCol w:w="810"/>
        <w:gridCol w:w="3236"/>
        <w:gridCol w:w="1836"/>
        <w:gridCol w:w="3658"/>
      </w:tblGrid>
      <w:tr w:rsidRPr="00E70FDD" w:rsidR="004923BF" w:rsidTr="00AA71BE" w14:paraId="4596254F" w14:textId="77777777">
        <w:trPr>
          <w:cantSplit/>
          <w:tblHeader/>
        </w:trPr>
        <w:tc>
          <w:tcPr>
            <w:tcW w:w="9540" w:type="dxa"/>
            <w:gridSpan w:val="4"/>
            <w:tcBorders>
              <w:top w:val="nil"/>
              <w:left w:val="nil"/>
              <w:right w:val="nil"/>
            </w:tcBorders>
            <w:shd w:val="clear" w:color="auto" w:fill="auto"/>
          </w:tcPr>
          <w:p w:rsidRPr="00E70FDD" w:rsidR="004923BF" w:rsidP="00663DFB" w:rsidRDefault="004923BF" w14:paraId="1C716757" w14:textId="77777777">
            <w:pPr>
              <w:keepNext/>
              <w:keepLines/>
              <w:autoSpaceDE w:val="0"/>
              <w:autoSpaceDN w:val="0"/>
              <w:adjustRightInd w:val="0"/>
              <w:spacing w:before="60" w:after="120"/>
              <w:jc w:val="center"/>
              <w:rPr>
                <w:rFonts w:cs="Arial"/>
                <w:bCs/>
                <w:color w:val="000000"/>
                <w:szCs w:val="24"/>
              </w:rPr>
            </w:pPr>
            <w:r w:rsidRPr="00E70FDD">
              <w:rPr>
                <w:rFonts w:cs="Arial"/>
                <w:szCs w:val="24"/>
              </w:rPr>
              <w:t>Table C5.T</w:t>
            </w:r>
            <w:r w:rsidRPr="00E70FDD" w:rsidR="00936920">
              <w:rPr>
                <w:rFonts w:cs="Arial"/>
                <w:szCs w:val="24"/>
              </w:rPr>
              <w:t>1</w:t>
            </w:r>
            <w:r w:rsidRPr="00E70FDD">
              <w:rPr>
                <w:rFonts w:cs="Arial"/>
                <w:szCs w:val="24"/>
              </w:rPr>
              <w:t xml:space="preserve">.  </w:t>
            </w:r>
            <w:r w:rsidRPr="00E70FDD">
              <w:rPr>
                <w:rFonts w:cs="Arial"/>
                <w:szCs w:val="24"/>
                <w:u w:val="single"/>
              </w:rPr>
              <w:t>Non-MILSTRIP Shipment Status Message</w:t>
            </w:r>
          </w:p>
        </w:tc>
      </w:tr>
      <w:tr w:rsidRPr="00E70FDD" w:rsidR="004923BF" w:rsidTr="00AA71BE" w14:paraId="2B4CD0E9" w14:textId="77777777">
        <w:trPr>
          <w:cantSplit/>
          <w:tblHeader/>
        </w:trPr>
        <w:tc>
          <w:tcPr>
            <w:tcW w:w="810" w:type="dxa"/>
            <w:shd w:val="clear" w:color="auto" w:fill="auto"/>
          </w:tcPr>
          <w:p w:rsidRPr="00E70FDD" w:rsidR="004923BF" w:rsidP="005B46F4" w:rsidRDefault="002B2601" w14:paraId="2C222416" w14:textId="77777777">
            <w:pPr>
              <w:keepNext/>
              <w:keepLines/>
              <w:autoSpaceDE w:val="0"/>
              <w:autoSpaceDN w:val="0"/>
              <w:adjustRightInd w:val="0"/>
              <w:spacing w:before="60" w:after="60"/>
              <w:jc w:val="center"/>
              <w:rPr>
                <w:rFonts w:cs="Arial"/>
                <w:bCs/>
                <w:color w:val="000000"/>
                <w:szCs w:val="24"/>
              </w:rPr>
            </w:pPr>
            <w:r w:rsidRPr="00E70FDD">
              <w:rPr>
                <w:rFonts w:cs="Arial"/>
                <w:bCs/>
                <w:color w:val="000000"/>
                <w:szCs w:val="24"/>
              </w:rPr>
              <w:t xml:space="preserve">ITEM </w:t>
            </w:r>
            <w:r w:rsidRPr="00E70FDD" w:rsidR="004923BF">
              <w:rPr>
                <w:rFonts w:cs="Arial"/>
                <w:bCs/>
                <w:color w:val="000000"/>
                <w:szCs w:val="24"/>
              </w:rPr>
              <w:t>#</w:t>
            </w:r>
          </w:p>
        </w:tc>
        <w:tc>
          <w:tcPr>
            <w:tcW w:w="3236" w:type="dxa"/>
            <w:shd w:val="clear" w:color="auto" w:fill="auto"/>
          </w:tcPr>
          <w:p w:rsidRPr="00E70FDD" w:rsidR="004923BF" w:rsidP="005B46F4" w:rsidRDefault="002B2601" w14:paraId="34CF3869" w14:textId="77777777">
            <w:pPr>
              <w:keepNext/>
              <w:keepLines/>
              <w:autoSpaceDE w:val="0"/>
              <w:autoSpaceDN w:val="0"/>
              <w:adjustRightInd w:val="0"/>
              <w:spacing w:before="60" w:after="60"/>
              <w:jc w:val="center"/>
              <w:rPr>
                <w:rFonts w:cs="Arial"/>
                <w:bCs/>
                <w:color w:val="000000"/>
                <w:szCs w:val="24"/>
              </w:rPr>
            </w:pPr>
            <w:r w:rsidRPr="00E70FDD">
              <w:rPr>
                <w:rFonts w:cs="Arial"/>
                <w:bCs/>
                <w:color w:val="000000"/>
                <w:szCs w:val="24"/>
              </w:rPr>
              <w:t>DATA ELEMENT</w:t>
            </w:r>
          </w:p>
        </w:tc>
        <w:tc>
          <w:tcPr>
            <w:tcW w:w="1836" w:type="dxa"/>
            <w:shd w:val="clear" w:color="auto" w:fill="auto"/>
          </w:tcPr>
          <w:p w:rsidRPr="00E70FDD" w:rsidR="004923BF" w:rsidP="005B46F4" w:rsidRDefault="002B2601" w14:paraId="0CB3D483" w14:textId="77777777">
            <w:pPr>
              <w:keepNext/>
              <w:keepLines/>
              <w:autoSpaceDE w:val="0"/>
              <w:autoSpaceDN w:val="0"/>
              <w:adjustRightInd w:val="0"/>
              <w:spacing w:before="60" w:after="60"/>
              <w:jc w:val="center"/>
              <w:rPr>
                <w:rFonts w:cs="Arial"/>
                <w:bCs/>
                <w:color w:val="000000"/>
                <w:szCs w:val="24"/>
              </w:rPr>
            </w:pPr>
            <w:r w:rsidRPr="00E70FDD">
              <w:rPr>
                <w:rFonts w:cs="Arial"/>
                <w:bCs/>
                <w:color w:val="000000"/>
                <w:szCs w:val="24"/>
              </w:rPr>
              <w:t>X12 REFERENCE</w:t>
            </w:r>
          </w:p>
        </w:tc>
        <w:tc>
          <w:tcPr>
            <w:tcW w:w="3658" w:type="dxa"/>
            <w:shd w:val="clear" w:color="auto" w:fill="auto"/>
          </w:tcPr>
          <w:p w:rsidRPr="00E70FDD" w:rsidR="004923BF" w:rsidP="005B46F4" w:rsidRDefault="002B2601" w14:paraId="69EC5A30" w14:textId="77777777">
            <w:pPr>
              <w:keepNext/>
              <w:keepLines/>
              <w:autoSpaceDE w:val="0"/>
              <w:autoSpaceDN w:val="0"/>
              <w:adjustRightInd w:val="0"/>
              <w:spacing w:before="60" w:after="60"/>
              <w:jc w:val="center"/>
              <w:rPr>
                <w:rFonts w:cs="Arial"/>
                <w:bCs/>
                <w:color w:val="000000"/>
                <w:szCs w:val="24"/>
              </w:rPr>
            </w:pPr>
            <w:r w:rsidRPr="00E70FDD">
              <w:rPr>
                <w:rFonts w:cs="Arial"/>
                <w:bCs/>
                <w:color w:val="000000"/>
                <w:szCs w:val="24"/>
              </w:rPr>
              <w:t>VALUE</w:t>
            </w:r>
          </w:p>
        </w:tc>
      </w:tr>
      <w:tr w:rsidRPr="00E70FDD" w:rsidR="004923BF" w:rsidTr="00AA71BE" w14:paraId="14578CF8" w14:textId="77777777">
        <w:trPr>
          <w:cantSplit/>
        </w:trPr>
        <w:tc>
          <w:tcPr>
            <w:tcW w:w="810" w:type="dxa"/>
          </w:tcPr>
          <w:p w:rsidRPr="00E70FDD" w:rsidR="004923BF" w:rsidP="005B46F4" w:rsidRDefault="004923BF" w14:paraId="3CF73C95" w14:textId="77777777">
            <w:pPr>
              <w:keepNext/>
              <w:keepLines/>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tcPr>
          <w:p w:rsidRPr="00E70FDD" w:rsidR="004923BF" w:rsidP="005B46F4" w:rsidRDefault="004923BF" w14:paraId="73DBF3F9" w14:textId="77777777">
            <w:pPr>
              <w:keepNext/>
              <w:keepLines/>
              <w:autoSpaceDE w:val="0"/>
              <w:autoSpaceDN w:val="0"/>
              <w:adjustRightInd w:val="0"/>
              <w:spacing w:before="60" w:after="60"/>
              <w:rPr>
                <w:rFonts w:cs="Arial"/>
                <w:bCs/>
                <w:color w:val="000000"/>
                <w:szCs w:val="24"/>
              </w:rPr>
            </w:pPr>
            <w:r w:rsidRPr="00E70FDD">
              <w:rPr>
                <w:rFonts w:cs="Arial"/>
                <w:bCs/>
                <w:color w:val="000000"/>
                <w:szCs w:val="24"/>
              </w:rPr>
              <w:t>Transaction Set Purpose Code</w:t>
            </w:r>
          </w:p>
        </w:tc>
        <w:tc>
          <w:tcPr>
            <w:tcW w:w="1836" w:type="dxa"/>
          </w:tcPr>
          <w:p w:rsidRPr="00E70FDD" w:rsidR="004923BF" w:rsidP="005B46F4" w:rsidRDefault="004923BF" w14:paraId="582B7B1C" w14:textId="77777777">
            <w:pPr>
              <w:keepNext/>
              <w:keepLines/>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before="60" w:after="60"/>
              <w:jc w:val="both"/>
              <w:rPr>
                <w:rFonts w:cs="Arial"/>
                <w:szCs w:val="24"/>
              </w:rPr>
            </w:pPr>
            <w:r w:rsidRPr="00E70FDD">
              <w:rPr>
                <w:rFonts w:cs="Arial"/>
                <w:szCs w:val="24"/>
              </w:rPr>
              <w:t>BSN01</w:t>
            </w:r>
          </w:p>
        </w:tc>
        <w:tc>
          <w:tcPr>
            <w:tcW w:w="3658" w:type="dxa"/>
          </w:tcPr>
          <w:p w:rsidRPr="00E70FDD" w:rsidR="004923BF" w:rsidP="005B46F4" w:rsidRDefault="004923BF" w14:paraId="171ED17E" w14:textId="77777777">
            <w:pPr>
              <w:keepNext/>
              <w:keepLines/>
              <w:autoSpaceDE w:val="0"/>
              <w:autoSpaceDN w:val="0"/>
              <w:adjustRightInd w:val="0"/>
              <w:spacing w:before="60" w:after="60"/>
              <w:jc w:val="both"/>
              <w:rPr>
                <w:rFonts w:cs="Arial"/>
                <w:bCs/>
                <w:szCs w:val="24"/>
              </w:rPr>
            </w:pPr>
            <w:r w:rsidRPr="00E70FDD">
              <w:rPr>
                <w:rFonts w:cs="Arial"/>
                <w:bCs/>
                <w:szCs w:val="24"/>
              </w:rPr>
              <w:t>00</w:t>
            </w:r>
          </w:p>
        </w:tc>
      </w:tr>
      <w:tr w:rsidRPr="00E70FDD" w:rsidR="004923BF" w:rsidTr="00AA71BE" w14:paraId="2EA8C9BF" w14:textId="77777777">
        <w:trPr>
          <w:cantSplit/>
        </w:trPr>
        <w:tc>
          <w:tcPr>
            <w:tcW w:w="810" w:type="dxa"/>
          </w:tcPr>
          <w:p w:rsidRPr="00E70FDD" w:rsidR="004923BF" w:rsidP="006005C3" w:rsidRDefault="004923BF" w14:paraId="7DC7B06D" w14:textId="77777777">
            <w:pPr>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tcPr>
          <w:p w:rsidRPr="00E70FDD" w:rsidR="004923BF" w:rsidP="006005C3" w:rsidRDefault="004923BF" w14:paraId="70C8377C" w14:textId="77777777">
            <w:pPr>
              <w:autoSpaceDE w:val="0"/>
              <w:autoSpaceDN w:val="0"/>
              <w:adjustRightInd w:val="0"/>
              <w:spacing w:before="60" w:after="60"/>
              <w:rPr>
                <w:rFonts w:cs="Arial"/>
                <w:bCs/>
                <w:color w:val="000000"/>
                <w:szCs w:val="24"/>
              </w:rPr>
            </w:pPr>
            <w:r w:rsidRPr="00E70FDD">
              <w:rPr>
                <w:rFonts w:cs="Arial"/>
                <w:bCs/>
                <w:color w:val="000000"/>
                <w:szCs w:val="24"/>
              </w:rPr>
              <w:t>Shipment Identification</w:t>
            </w:r>
          </w:p>
        </w:tc>
        <w:tc>
          <w:tcPr>
            <w:tcW w:w="1836" w:type="dxa"/>
          </w:tcPr>
          <w:p w:rsidRPr="00E70FDD" w:rsidR="004923BF" w:rsidP="006005C3" w:rsidRDefault="004923BF" w14:paraId="4C0593D8" w14:textId="77777777">
            <w:pPr>
              <w:autoSpaceDE w:val="0"/>
              <w:autoSpaceDN w:val="0"/>
              <w:adjustRightInd w:val="0"/>
              <w:spacing w:before="60" w:after="60"/>
              <w:rPr>
                <w:rFonts w:cs="Arial"/>
                <w:bCs/>
                <w:color w:val="000000"/>
                <w:szCs w:val="24"/>
              </w:rPr>
            </w:pPr>
            <w:r w:rsidRPr="00E70FDD">
              <w:rPr>
                <w:rFonts w:cs="Arial"/>
                <w:bCs/>
                <w:color w:val="000000"/>
                <w:szCs w:val="24"/>
              </w:rPr>
              <w:t>BSN02</w:t>
            </w:r>
          </w:p>
        </w:tc>
        <w:tc>
          <w:tcPr>
            <w:tcW w:w="3658" w:type="dxa"/>
          </w:tcPr>
          <w:p w:rsidRPr="00E70FDD" w:rsidR="004923BF" w:rsidP="006005C3" w:rsidRDefault="004923BF" w14:paraId="0D05B2CB" w14:textId="77777777">
            <w:pPr>
              <w:autoSpaceDE w:val="0"/>
              <w:autoSpaceDN w:val="0"/>
              <w:adjustRightInd w:val="0"/>
              <w:spacing w:before="60" w:after="60"/>
              <w:rPr>
                <w:rFonts w:cs="Arial"/>
                <w:bCs/>
                <w:szCs w:val="24"/>
              </w:rPr>
            </w:pPr>
            <w:r w:rsidRPr="00E70FDD">
              <w:rPr>
                <w:rFonts w:cs="Arial"/>
                <w:bCs/>
                <w:szCs w:val="24"/>
              </w:rPr>
              <w:t>ZZ</w:t>
            </w:r>
          </w:p>
        </w:tc>
      </w:tr>
      <w:tr w:rsidRPr="00E70FDD" w:rsidR="004923BF" w:rsidTr="00AA71BE" w14:paraId="3BEDEF1F" w14:textId="77777777">
        <w:trPr>
          <w:cantSplit/>
        </w:trPr>
        <w:tc>
          <w:tcPr>
            <w:tcW w:w="810" w:type="dxa"/>
          </w:tcPr>
          <w:p w:rsidRPr="00E70FDD" w:rsidR="004923BF" w:rsidP="006005C3" w:rsidRDefault="004923BF" w14:paraId="1C50807A" w14:textId="77777777">
            <w:pPr>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tcPr>
          <w:p w:rsidRPr="00E70FDD" w:rsidR="004923BF" w:rsidP="006005C3" w:rsidRDefault="004923BF" w14:paraId="575D84DC" w14:textId="77777777">
            <w:pPr>
              <w:tabs>
                <w:tab w:val="left" w:pos="1800"/>
              </w:tabs>
              <w:spacing w:before="60" w:after="60"/>
              <w:rPr>
                <w:rFonts w:cs="Arial"/>
                <w:szCs w:val="24"/>
              </w:rPr>
            </w:pPr>
            <w:r w:rsidRPr="00E70FDD">
              <w:rPr>
                <w:rFonts w:cs="Arial"/>
                <w:szCs w:val="24"/>
              </w:rPr>
              <w:t>Transaction Date</w:t>
            </w:r>
            <w:r w:rsidRPr="00E70FDD">
              <w:rPr>
                <w:rFonts w:cs="Arial"/>
                <w:szCs w:val="24"/>
              </w:rPr>
              <w:tab/>
            </w:r>
          </w:p>
        </w:tc>
        <w:tc>
          <w:tcPr>
            <w:tcW w:w="1836" w:type="dxa"/>
          </w:tcPr>
          <w:p w:rsidRPr="00E70FDD" w:rsidR="004923BF" w:rsidP="006005C3" w:rsidRDefault="004923BF" w14:paraId="39BEE322" w14:textId="77777777">
            <w:pPr>
              <w:tabs>
                <w:tab w:val="left" w:pos="1800"/>
              </w:tabs>
              <w:spacing w:before="60" w:after="60"/>
              <w:rPr>
                <w:rFonts w:cs="Arial"/>
                <w:szCs w:val="24"/>
              </w:rPr>
            </w:pPr>
            <w:r w:rsidRPr="00E70FDD">
              <w:rPr>
                <w:rFonts w:cs="Arial"/>
                <w:szCs w:val="24"/>
              </w:rPr>
              <w:t>BSN03</w:t>
            </w:r>
          </w:p>
        </w:tc>
        <w:tc>
          <w:tcPr>
            <w:tcW w:w="3658" w:type="dxa"/>
          </w:tcPr>
          <w:p w:rsidRPr="00E70FDD" w:rsidR="004923BF" w:rsidP="006005C3" w:rsidRDefault="004923BF" w14:paraId="6B1C68D0" w14:textId="77777777">
            <w:pPr>
              <w:tabs>
                <w:tab w:val="left" w:pos="1800"/>
              </w:tabs>
              <w:spacing w:before="60" w:after="60"/>
              <w:rPr>
                <w:rFonts w:cs="Arial"/>
                <w:szCs w:val="24"/>
              </w:rPr>
            </w:pPr>
            <w:r w:rsidRPr="00E70FDD">
              <w:rPr>
                <w:rFonts w:cs="Arial"/>
                <w:szCs w:val="24"/>
              </w:rPr>
              <w:t>[YYYYMMDD]</w:t>
            </w:r>
          </w:p>
        </w:tc>
      </w:tr>
      <w:tr w:rsidRPr="00E70FDD" w:rsidR="004923BF" w:rsidTr="00AA71BE" w14:paraId="08BF34A2" w14:textId="77777777">
        <w:trPr>
          <w:cantSplit/>
        </w:trPr>
        <w:tc>
          <w:tcPr>
            <w:tcW w:w="810" w:type="dxa"/>
          </w:tcPr>
          <w:p w:rsidRPr="00E70FDD" w:rsidR="004923BF" w:rsidP="006005C3" w:rsidRDefault="004923BF" w14:paraId="31FB3FF8" w14:textId="77777777">
            <w:pPr>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tcPr>
          <w:p w:rsidRPr="00E70FDD" w:rsidR="004923BF" w:rsidP="006005C3" w:rsidRDefault="004923BF" w14:paraId="0ED1E06B" w14:textId="77777777">
            <w:pPr>
              <w:tabs>
                <w:tab w:val="left" w:pos="1800"/>
              </w:tabs>
              <w:spacing w:before="60" w:after="60"/>
              <w:rPr>
                <w:rFonts w:cs="Arial"/>
                <w:szCs w:val="24"/>
              </w:rPr>
            </w:pPr>
            <w:r w:rsidRPr="00E70FDD">
              <w:rPr>
                <w:rFonts w:cs="Arial"/>
                <w:szCs w:val="24"/>
              </w:rPr>
              <w:t>Transaction Time</w:t>
            </w:r>
          </w:p>
        </w:tc>
        <w:tc>
          <w:tcPr>
            <w:tcW w:w="1836" w:type="dxa"/>
          </w:tcPr>
          <w:p w:rsidRPr="00E70FDD" w:rsidR="004923BF" w:rsidP="006005C3" w:rsidRDefault="004923BF" w14:paraId="249B1BC0" w14:textId="77777777">
            <w:pPr>
              <w:tabs>
                <w:tab w:val="left" w:pos="1800"/>
              </w:tabs>
              <w:spacing w:before="60" w:after="60"/>
              <w:rPr>
                <w:rFonts w:cs="Arial"/>
                <w:szCs w:val="24"/>
              </w:rPr>
            </w:pPr>
            <w:r w:rsidRPr="00E70FDD">
              <w:rPr>
                <w:rFonts w:cs="Arial"/>
                <w:szCs w:val="24"/>
              </w:rPr>
              <w:t>BSN04</w:t>
            </w:r>
          </w:p>
        </w:tc>
        <w:tc>
          <w:tcPr>
            <w:tcW w:w="3658" w:type="dxa"/>
          </w:tcPr>
          <w:p w:rsidRPr="00E70FDD" w:rsidR="004923BF" w:rsidP="006005C3" w:rsidRDefault="004923BF" w14:paraId="6D845509" w14:textId="77777777">
            <w:pPr>
              <w:tabs>
                <w:tab w:val="left" w:pos="1800"/>
              </w:tabs>
              <w:spacing w:before="60" w:after="60"/>
              <w:rPr>
                <w:rFonts w:cs="Arial"/>
                <w:szCs w:val="24"/>
              </w:rPr>
            </w:pPr>
            <w:r w:rsidRPr="00E70FDD">
              <w:rPr>
                <w:rFonts w:cs="Arial"/>
                <w:szCs w:val="24"/>
              </w:rPr>
              <w:t>[HHMM]</w:t>
            </w:r>
          </w:p>
        </w:tc>
      </w:tr>
      <w:tr w:rsidRPr="00E70FDD" w:rsidR="004923BF" w:rsidTr="00AA71BE" w14:paraId="540C67B1" w14:textId="77777777">
        <w:trPr>
          <w:cantSplit/>
        </w:trPr>
        <w:tc>
          <w:tcPr>
            <w:tcW w:w="810" w:type="dxa"/>
          </w:tcPr>
          <w:p w:rsidRPr="00E70FDD" w:rsidR="004923BF" w:rsidP="00FF0593" w:rsidRDefault="004923BF" w14:paraId="2A52CFCB" w14:textId="77777777">
            <w:pPr>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tcPr>
          <w:p w:rsidRPr="00E70FDD" w:rsidR="004923BF" w:rsidP="004923BF" w:rsidRDefault="004923BF" w14:paraId="45FA6747" w14:textId="77777777">
            <w:pPr>
              <w:tabs>
                <w:tab w:val="left" w:pos="1800"/>
              </w:tabs>
              <w:spacing w:before="60" w:after="60"/>
              <w:rPr>
                <w:rFonts w:cs="Arial"/>
                <w:szCs w:val="24"/>
              </w:rPr>
            </w:pPr>
            <w:r w:rsidRPr="00E70FDD">
              <w:rPr>
                <w:rFonts w:cs="Arial"/>
                <w:szCs w:val="24"/>
              </w:rPr>
              <w:t>Transaction Type Code</w:t>
            </w:r>
          </w:p>
        </w:tc>
        <w:tc>
          <w:tcPr>
            <w:tcW w:w="1836" w:type="dxa"/>
          </w:tcPr>
          <w:p w:rsidRPr="00E70FDD" w:rsidR="004923BF" w:rsidP="004923BF" w:rsidRDefault="004923BF" w14:paraId="3258E20A" w14:textId="77777777">
            <w:pPr>
              <w:tabs>
                <w:tab w:val="left" w:pos="1800"/>
              </w:tabs>
              <w:spacing w:before="60" w:after="60"/>
              <w:rPr>
                <w:rFonts w:cs="Arial"/>
                <w:szCs w:val="24"/>
              </w:rPr>
            </w:pPr>
            <w:r w:rsidRPr="00E70FDD">
              <w:rPr>
                <w:rFonts w:cs="Arial"/>
                <w:szCs w:val="24"/>
              </w:rPr>
              <w:t>BSN06</w:t>
            </w:r>
          </w:p>
        </w:tc>
        <w:tc>
          <w:tcPr>
            <w:tcW w:w="3658" w:type="dxa"/>
          </w:tcPr>
          <w:p w:rsidRPr="00E70FDD" w:rsidR="004923BF" w:rsidP="004923BF" w:rsidRDefault="004923BF" w14:paraId="16E46BE8" w14:textId="77777777">
            <w:pPr>
              <w:tabs>
                <w:tab w:val="left" w:pos="1800"/>
              </w:tabs>
              <w:spacing w:before="60" w:after="60"/>
              <w:rPr>
                <w:rFonts w:cs="Arial"/>
                <w:szCs w:val="24"/>
              </w:rPr>
            </w:pPr>
            <w:r w:rsidRPr="00E70FDD">
              <w:rPr>
                <w:rFonts w:cs="Arial"/>
                <w:szCs w:val="24"/>
              </w:rPr>
              <w:t>AS</w:t>
            </w:r>
          </w:p>
        </w:tc>
      </w:tr>
      <w:tr w:rsidRPr="00E70FDD" w:rsidR="004923BF" w:rsidTr="00AA71BE" w14:paraId="4EE8395A" w14:textId="77777777">
        <w:trPr>
          <w:cantSplit/>
        </w:trPr>
        <w:tc>
          <w:tcPr>
            <w:tcW w:w="810" w:type="dxa"/>
          </w:tcPr>
          <w:p w:rsidRPr="00E70FDD" w:rsidR="004923BF" w:rsidP="00FF0593" w:rsidRDefault="004923BF" w14:paraId="7AF2C4EB" w14:textId="77777777">
            <w:pPr>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tcPr>
          <w:p w:rsidRPr="00E70FDD" w:rsidR="004923BF" w:rsidP="004923BF" w:rsidRDefault="004923BF" w14:paraId="4E79607C" w14:textId="77777777">
            <w:pPr>
              <w:tabs>
                <w:tab w:val="left" w:pos="1800"/>
              </w:tabs>
              <w:spacing w:before="60" w:after="60"/>
              <w:rPr>
                <w:rFonts w:cs="Arial"/>
                <w:szCs w:val="24"/>
              </w:rPr>
            </w:pPr>
            <w:r w:rsidRPr="00E70FDD">
              <w:rPr>
                <w:rFonts w:cs="Arial"/>
                <w:szCs w:val="24"/>
              </w:rPr>
              <w:t>Status Reason Code</w:t>
            </w:r>
          </w:p>
        </w:tc>
        <w:tc>
          <w:tcPr>
            <w:tcW w:w="1836" w:type="dxa"/>
          </w:tcPr>
          <w:p w:rsidRPr="00E70FDD" w:rsidR="004923BF" w:rsidP="004923BF" w:rsidRDefault="004923BF" w14:paraId="21774B4B" w14:textId="77777777">
            <w:pPr>
              <w:tabs>
                <w:tab w:val="left" w:pos="1800"/>
              </w:tabs>
              <w:spacing w:before="60" w:after="60"/>
              <w:rPr>
                <w:rFonts w:cs="Arial"/>
                <w:szCs w:val="24"/>
              </w:rPr>
            </w:pPr>
            <w:r w:rsidRPr="00E70FDD">
              <w:rPr>
                <w:rFonts w:cs="Arial"/>
                <w:szCs w:val="24"/>
              </w:rPr>
              <w:t>BSN07</w:t>
            </w:r>
          </w:p>
        </w:tc>
        <w:tc>
          <w:tcPr>
            <w:tcW w:w="3658" w:type="dxa"/>
          </w:tcPr>
          <w:p w:rsidRPr="00E70FDD" w:rsidR="004923BF" w:rsidP="004923BF" w:rsidRDefault="004923BF" w14:paraId="78903257" w14:textId="77777777">
            <w:pPr>
              <w:tabs>
                <w:tab w:val="left" w:pos="1800"/>
              </w:tabs>
              <w:spacing w:before="60" w:after="60"/>
              <w:rPr>
                <w:rFonts w:cs="Arial"/>
                <w:szCs w:val="24"/>
              </w:rPr>
            </w:pPr>
            <w:r w:rsidRPr="00E70FDD">
              <w:rPr>
                <w:rFonts w:cs="Arial"/>
                <w:szCs w:val="24"/>
              </w:rPr>
              <w:t>014</w:t>
            </w:r>
          </w:p>
        </w:tc>
      </w:tr>
      <w:tr w:rsidRPr="00E70FDD" w:rsidR="004923BF" w:rsidTr="00AA71BE" w14:paraId="2A421E17" w14:textId="77777777">
        <w:trPr>
          <w:cantSplit/>
        </w:trPr>
        <w:tc>
          <w:tcPr>
            <w:tcW w:w="810" w:type="dxa"/>
            <w:vMerge w:val="restart"/>
          </w:tcPr>
          <w:p w:rsidRPr="00E70FDD" w:rsidR="004923BF" w:rsidP="00FF0593" w:rsidRDefault="004923BF" w14:paraId="3DED1460" w14:textId="77777777">
            <w:pPr>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vMerge w:val="restart"/>
          </w:tcPr>
          <w:p w:rsidRPr="00E70FDD" w:rsidR="004923BF" w:rsidP="004923BF" w:rsidRDefault="004923BF" w14:paraId="4B33892E" w14:textId="77777777">
            <w:pPr>
              <w:tabs>
                <w:tab w:val="left" w:pos="1800"/>
              </w:tabs>
              <w:spacing w:before="60" w:after="60"/>
              <w:rPr>
                <w:rFonts w:cs="Arial"/>
                <w:szCs w:val="24"/>
              </w:rPr>
            </w:pPr>
            <w:r w:rsidRPr="00E70FDD">
              <w:rPr>
                <w:rFonts w:cs="Arial"/>
                <w:szCs w:val="24"/>
              </w:rPr>
              <w:t>Hierarchical Level (Transaction Originator)</w:t>
            </w:r>
          </w:p>
        </w:tc>
        <w:tc>
          <w:tcPr>
            <w:tcW w:w="1836" w:type="dxa"/>
          </w:tcPr>
          <w:p w:rsidRPr="00E70FDD" w:rsidR="004923BF" w:rsidP="004923BF" w:rsidRDefault="004923BF" w14:paraId="13228F8B" w14:textId="77777777">
            <w:pPr>
              <w:tabs>
                <w:tab w:val="left" w:pos="1800"/>
              </w:tabs>
              <w:spacing w:before="60" w:after="60"/>
              <w:rPr>
                <w:rFonts w:cs="Arial"/>
                <w:szCs w:val="24"/>
              </w:rPr>
            </w:pPr>
            <w:r w:rsidRPr="00E70FDD">
              <w:rPr>
                <w:rFonts w:cs="Arial"/>
                <w:szCs w:val="24"/>
              </w:rPr>
              <w:t>HL01</w:t>
            </w:r>
          </w:p>
        </w:tc>
        <w:tc>
          <w:tcPr>
            <w:tcW w:w="3658" w:type="dxa"/>
          </w:tcPr>
          <w:p w:rsidRPr="00E70FDD" w:rsidR="004923BF" w:rsidP="004923BF" w:rsidRDefault="004923BF" w14:paraId="2FE97534" w14:textId="77777777">
            <w:pPr>
              <w:tabs>
                <w:tab w:val="left" w:pos="1800"/>
              </w:tabs>
              <w:spacing w:before="60" w:after="60"/>
              <w:rPr>
                <w:rFonts w:cs="Arial"/>
                <w:szCs w:val="24"/>
              </w:rPr>
            </w:pPr>
            <w:r w:rsidRPr="00E70FDD">
              <w:rPr>
                <w:rFonts w:cs="Arial"/>
                <w:szCs w:val="24"/>
              </w:rPr>
              <w:t>1</w:t>
            </w:r>
          </w:p>
        </w:tc>
      </w:tr>
      <w:tr w:rsidRPr="00E70FDD" w:rsidR="004923BF" w:rsidTr="00AA71BE" w14:paraId="57A98EAB" w14:textId="77777777">
        <w:trPr>
          <w:cantSplit/>
        </w:trPr>
        <w:tc>
          <w:tcPr>
            <w:tcW w:w="810" w:type="dxa"/>
            <w:vMerge/>
          </w:tcPr>
          <w:p w:rsidRPr="00E70FDD" w:rsidR="004923BF" w:rsidP="00FF0593" w:rsidRDefault="004923BF" w14:paraId="458915CC" w14:textId="77777777">
            <w:pPr>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vMerge/>
          </w:tcPr>
          <w:p w:rsidRPr="00E70FDD" w:rsidR="004923BF" w:rsidP="004923BF" w:rsidRDefault="004923BF" w14:paraId="37160ADA" w14:textId="77777777">
            <w:pPr>
              <w:tabs>
                <w:tab w:val="left" w:pos="1800"/>
              </w:tabs>
              <w:spacing w:before="60" w:after="60"/>
              <w:rPr>
                <w:rFonts w:cs="Arial"/>
                <w:szCs w:val="24"/>
              </w:rPr>
            </w:pPr>
          </w:p>
        </w:tc>
        <w:tc>
          <w:tcPr>
            <w:tcW w:w="1836" w:type="dxa"/>
          </w:tcPr>
          <w:p w:rsidRPr="00E70FDD" w:rsidR="004923BF" w:rsidP="004923BF" w:rsidRDefault="004923BF" w14:paraId="63AB1B92" w14:textId="77777777">
            <w:pPr>
              <w:tabs>
                <w:tab w:val="left" w:pos="1800"/>
              </w:tabs>
              <w:spacing w:before="60" w:after="60"/>
              <w:rPr>
                <w:rFonts w:cs="Arial"/>
                <w:szCs w:val="24"/>
              </w:rPr>
            </w:pPr>
            <w:r w:rsidRPr="00E70FDD">
              <w:rPr>
                <w:rFonts w:cs="Arial"/>
                <w:szCs w:val="24"/>
              </w:rPr>
              <w:t>HL03</w:t>
            </w:r>
          </w:p>
        </w:tc>
        <w:tc>
          <w:tcPr>
            <w:tcW w:w="3658" w:type="dxa"/>
          </w:tcPr>
          <w:p w:rsidRPr="00E70FDD" w:rsidR="004923BF" w:rsidP="004923BF" w:rsidRDefault="004923BF" w14:paraId="364D89BB" w14:textId="77777777">
            <w:pPr>
              <w:tabs>
                <w:tab w:val="left" w:pos="1800"/>
              </w:tabs>
              <w:spacing w:before="60" w:after="60"/>
              <w:rPr>
                <w:rFonts w:cs="Arial"/>
                <w:szCs w:val="24"/>
              </w:rPr>
            </w:pPr>
            <w:r w:rsidRPr="00E70FDD">
              <w:rPr>
                <w:rFonts w:cs="Arial"/>
                <w:szCs w:val="24"/>
              </w:rPr>
              <w:t xml:space="preserve">V </w:t>
            </w:r>
          </w:p>
        </w:tc>
      </w:tr>
      <w:tr w:rsidRPr="00E70FDD" w:rsidR="004923BF" w:rsidTr="00AA71BE" w14:paraId="7127CEE8" w14:textId="77777777">
        <w:trPr>
          <w:cantSplit/>
        </w:trPr>
        <w:tc>
          <w:tcPr>
            <w:tcW w:w="810" w:type="dxa"/>
            <w:vMerge w:val="restart"/>
          </w:tcPr>
          <w:p w:rsidRPr="00E70FDD" w:rsidR="004923BF" w:rsidP="00FF0593" w:rsidRDefault="004923BF" w14:paraId="1ED317C1" w14:textId="77777777">
            <w:pPr>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vMerge w:val="restart"/>
          </w:tcPr>
          <w:p w:rsidRPr="00E70FDD" w:rsidR="004923BF" w:rsidP="004923BF" w:rsidRDefault="004923BF" w14:paraId="23431497" w14:textId="77777777">
            <w:pPr>
              <w:tabs>
                <w:tab w:val="left" w:pos="1800"/>
              </w:tabs>
              <w:spacing w:before="60" w:after="60"/>
              <w:rPr>
                <w:rFonts w:cs="Arial"/>
                <w:szCs w:val="24"/>
              </w:rPr>
            </w:pPr>
            <w:r w:rsidRPr="00E70FDD">
              <w:rPr>
                <w:rFonts w:cs="Arial"/>
                <w:szCs w:val="24"/>
              </w:rPr>
              <w:t>Routing Identifier Code (From)</w:t>
            </w:r>
          </w:p>
        </w:tc>
        <w:tc>
          <w:tcPr>
            <w:tcW w:w="1836" w:type="dxa"/>
          </w:tcPr>
          <w:p w:rsidRPr="00E70FDD" w:rsidR="004923BF" w:rsidP="004923BF" w:rsidRDefault="004923BF" w14:paraId="5F79B7A6" w14:textId="77777777">
            <w:pPr>
              <w:tabs>
                <w:tab w:val="left" w:pos="1800"/>
              </w:tabs>
              <w:spacing w:before="60" w:after="60"/>
              <w:rPr>
                <w:rFonts w:cs="Arial"/>
                <w:szCs w:val="24"/>
              </w:rPr>
            </w:pPr>
            <w:r w:rsidRPr="00E70FDD">
              <w:rPr>
                <w:rFonts w:cs="Arial"/>
                <w:szCs w:val="24"/>
              </w:rPr>
              <w:t>N101</w:t>
            </w:r>
          </w:p>
        </w:tc>
        <w:tc>
          <w:tcPr>
            <w:tcW w:w="3658" w:type="dxa"/>
          </w:tcPr>
          <w:p w:rsidRPr="00E70FDD" w:rsidR="004923BF" w:rsidP="004923BF" w:rsidRDefault="004923BF" w14:paraId="5B87507E" w14:textId="77777777">
            <w:pPr>
              <w:tabs>
                <w:tab w:val="left" w:pos="1800"/>
              </w:tabs>
              <w:spacing w:before="60" w:after="60"/>
              <w:rPr>
                <w:rFonts w:cs="Arial"/>
                <w:szCs w:val="24"/>
              </w:rPr>
            </w:pPr>
            <w:r w:rsidRPr="00E70FDD">
              <w:rPr>
                <w:rFonts w:cs="Arial"/>
                <w:szCs w:val="24"/>
              </w:rPr>
              <w:t>CS</w:t>
            </w:r>
          </w:p>
        </w:tc>
      </w:tr>
      <w:tr w:rsidRPr="00E70FDD" w:rsidR="004923BF" w:rsidTr="00AA71BE" w14:paraId="12A2A163" w14:textId="77777777">
        <w:trPr>
          <w:cantSplit/>
        </w:trPr>
        <w:tc>
          <w:tcPr>
            <w:tcW w:w="810" w:type="dxa"/>
            <w:vMerge/>
          </w:tcPr>
          <w:p w:rsidRPr="00E70FDD" w:rsidR="004923BF" w:rsidP="00FF0593" w:rsidRDefault="004923BF" w14:paraId="1F399205" w14:textId="77777777">
            <w:pPr>
              <w:tabs>
                <w:tab w:val="left" w:pos="252"/>
              </w:tabs>
              <w:autoSpaceDE w:val="0"/>
              <w:autoSpaceDN w:val="0"/>
              <w:adjustRightInd w:val="0"/>
              <w:spacing w:before="60" w:after="60"/>
              <w:ind w:left="360"/>
              <w:jc w:val="center"/>
              <w:rPr>
                <w:rFonts w:cs="Arial"/>
                <w:bCs/>
                <w:color w:val="000000"/>
                <w:szCs w:val="24"/>
              </w:rPr>
            </w:pPr>
          </w:p>
        </w:tc>
        <w:tc>
          <w:tcPr>
            <w:tcW w:w="3236" w:type="dxa"/>
            <w:vMerge/>
          </w:tcPr>
          <w:p w:rsidRPr="00E70FDD" w:rsidR="004923BF" w:rsidP="004923BF" w:rsidRDefault="004923BF" w14:paraId="7EA3877B" w14:textId="77777777">
            <w:pPr>
              <w:tabs>
                <w:tab w:val="left" w:pos="1800"/>
              </w:tabs>
              <w:spacing w:before="60" w:after="60"/>
              <w:rPr>
                <w:rFonts w:cs="Arial"/>
                <w:szCs w:val="24"/>
              </w:rPr>
            </w:pPr>
          </w:p>
        </w:tc>
        <w:tc>
          <w:tcPr>
            <w:tcW w:w="1836" w:type="dxa"/>
          </w:tcPr>
          <w:p w:rsidRPr="00E70FDD" w:rsidR="004923BF" w:rsidP="004923BF" w:rsidRDefault="004923BF" w14:paraId="62916654" w14:textId="77777777">
            <w:pPr>
              <w:tabs>
                <w:tab w:val="left" w:pos="1800"/>
              </w:tabs>
              <w:spacing w:before="60" w:after="60"/>
              <w:rPr>
                <w:rFonts w:cs="Arial"/>
                <w:szCs w:val="24"/>
              </w:rPr>
            </w:pPr>
            <w:r w:rsidRPr="00E70FDD">
              <w:rPr>
                <w:rFonts w:cs="Arial"/>
                <w:szCs w:val="24"/>
              </w:rPr>
              <w:t>N103</w:t>
            </w:r>
          </w:p>
        </w:tc>
        <w:tc>
          <w:tcPr>
            <w:tcW w:w="3658" w:type="dxa"/>
          </w:tcPr>
          <w:p w:rsidRPr="00E70FDD" w:rsidR="004923BF" w:rsidP="004923BF" w:rsidRDefault="004923BF" w14:paraId="7F0F8D09" w14:textId="77777777">
            <w:pPr>
              <w:tabs>
                <w:tab w:val="left" w:pos="1800"/>
              </w:tabs>
              <w:spacing w:before="60" w:after="60"/>
              <w:rPr>
                <w:rFonts w:cs="Arial"/>
                <w:szCs w:val="24"/>
              </w:rPr>
            </w:pPr>
            <w:r w:rsidRPr="00E70FDD">
              <w:rPr>
                <w:rFonts w:cs="Arial"/>
                <w:szCs w:val="24"/>
              </w:rPr>
              <w:t>M4</w:t>
            </w:r>
          </w:p>
        </w:tc>
      </w:tr>
      <w:tr w:rsidRPr="00E70FDD" w:rsidR="004923BF" w:rsidTr="00AA71BE" w14:paraId="1D6C1C25" w14:textId="77777777">
        <w:trPr>
          <w:cantSplit/>
        </w:trPr>
        <w:tc>
          <w:tcPr>
            <w:tcW w:w="810" w:type="dxa"/>
            <w:vMerge/>
          </w:tcPr>
          <w:p w:rsidRPr="00E70FDD" w:rsidR="004923BF" w:rsidP="00FF0593" w:rsidRDefault="004923BF" w14:paraId="0416040C" w14:textId="77777777">
            <w:pPr>
              <w:tabs>
                <w:tab w:val="left" w:pos="252"/>
              </w:tabs>
              <w:autoSpaceDE w:val="0"/>
              <w:autoSpaceDN w:val="0"/>
              <w:adjustRightInd w:val="0"/>
              <w:spacing w:before="60" w:after="60"/>
              <w:ind w:left="360"/>
              <w:jc w:val="center"/>
              <w:rPr>
                <w:rFonts w:cs="Arial"/>
                <w:bCs/>
                <w:color w:val="000000"/>
                <w:szCs w:val="24"/>
              </w:rPr>
            </w:pPr>
          </w:p>
        </w:tc>
        <w:tc>
          <w:tcPr>
            <w:tcW w:w="3236" w:type="dxa"/>
            <w:vMerge/>
          </w:tcPr>
          <w:p w:rsidRPr="00E70FDD" w:rsidR="004923BF" w:rsidP="004923BF" w:rsidRDefault="004923BF" w14:paraId="5BA5F2DC" w14:textId="77777777">
            <w:pPr>
              <w:tabs>
                <w:tab w:val="left" w:pos="1800"/>
              </w:tabs>
              <w:spacing w:before="60" w:after="60"/>
              <w:rPr>
                <w:rFonts w:cs="Arial"/>
                <w:szCs w:val="24"/>
              </w:rPr>
            </w:pPr>
          </w:p>
        </w:tc>
        <w:tc>
          <w:tcPr>
            <w:tcW w:w="1836" w:type="dxa"/>
          </w:tcPr>
          <w:p w:rsidRPr="00E70FDD" w:rsidR="004923BF" w:rsidP="004923BF" w:rsidRDefault="004923BF" w14:paraId="0862CC19" w14:textId="77777777">
            <w:pPr>
              <w:tabs>
                <w:tab w:val="left" w:pos="1800"/>
              </w:tabs>
              <w:spacing w:before="60" w:after="60"/>
              <w:rPr>
                <w:rFonts w:cs="Arial"/>
                <w:szCs w:val="24"/>
              </w:rPr>
            </w:pPr>
            <w:r w:rsidRPr="00E70FDD">
              <w:rPr>
                <w:rFonts w:cs="Arial"/>
                <w:szCs w:val="24"/>
              </w:rPr>
              <w:t>N104</w:t>
            </w:r>
          </w:p>
        </w:tc>
        <w:tc>
          <w:tcPr>
            <w:tcW w:w="3658" w:type="dxa"/>
          </w:tcPr>
          <w:p w:rsidRPr="00E70FDD" w:rsidR="004923BF" w:rsidP="004923BF" w:rsidRDefault="004923BF" w14:paraId="513C9D51" w14:textId="77777777">
            <w:pPr>
              <w:tabs>
                <w:tab w:val="left" w:pos="1800"/>
              </w:tabs>
              <w:spacing w:before="60" w:after="60"/>
              <w:rPr>
                <w:rFonts w:cs="Arial"/>
                <w:szCs w:val="24"/>
              </w:rPr>
            </w:pPr>
            <w:r w:rsidRPr="00E70FDD">
              <w:rPr>
                <w:rFonts w:cs="Arial"/>
                <w:szCs w:val="24"/>
              </w:rPr>
              <w:t>[RIC of Activity Generating Status]</w:t>
            </w:r>
          </w:p>
        </w:tc>
      </w:tr>
      <w:tr w:rsidRPr="00E70FDD" w:rsidR="004923BF" w:rsidTr="00AA71BE" w14:paraId="09D402B8" w14:textId="77777777">
        <w:trPr>
          <w:cantSplit/>
        </w:trPr>
        <w:tc>
          <w:tcPr>
            <w:tcW w:w="810" w:type="dxa"/>
            <w:vMerge/>
          </w:tcPr>
          <w:p w:rsidRPr="00E70FDD" w:rsidR="004923BF" w:rsidP="00FF0593" w:rsidRDefault="004923BF" w14:paraId="57808A9C" w14:textId="77777777">
            <w:pPr>
              <w:tabs>
                <w:tab w:val="left" w:pos="252"/>
              </w:tabs>
              <w:autoSpaceDE w:val="0"/>
              <w:autoSpaceDN w:val="0"/>
              <w:adjustRightInd w:val="0"/>
              <w:spacing w:before="60" w:after="60"/>
              <w:ind w:left="360"/>
              <w:jc w:val="center"/>
              <w:rPr>
                <w:rFonts w:cs="Arial"/>
                <w:bCs/>
                <w:color w:val="000000"/>
                <w:szCs w:val="24"/>
              </w:rPr>
            </w:pPr>
          </w:p>
        </w:tc>
        <w:tc>
          <w:tcPr>
            <w:tcW w:w="3236" w:type="dxa"/>
            <w:vMerge/>
          </w:tcPr>
          <w:p w:rsidRPr="00E70FDD" w:rsidR="004923BF" w:rsidP="004923BF" w:rsidRDefault="004923BF" w14:paraId="79527456" w14:textId="77777777">
            <w:pPr>
              <w:tabs>
                <w:tab w:val="left" w:pos="1800"/>
              </w:tabs>
              <w:spacing w:before="60" w:after="60"/>
              <w:rPr>
                <w:rFonts w:cs="Arial"/>
                <w:szCs w:val="24"/>
              </w:rPr>
            </w:pPr>
          </w:p>
        </w:tc>
        <w:tc>
          <w:tcPr>
            <w:tcW w:w="1836" w:type="dxa"/>
          </w:tcPr>
          <w:p w:rsidRPr="00E70FDD" w:rsidR="004923BF" w:rsidP="004923BF" w:rsidRDefault="004923BF" w14:paraId="6B45F622" w14:textId="77777777">
            <w:pPr>
              <w:tabs>
                <w:tab w:val="left" w:pos="1800"/>
              </w:tabs>
              <w:spacing w:before="60" w:after="60"/>
              <w:rPr>
                <w:rFonts w:cs="Arial"/>
                <w:szCs w:val="24"/>
              </w:rPr>
            </w:pPr>
            <w:r w:rsidRPr="00E70FDD">
              <w:rPr>
                <w:rFonts w:cs="Arial"/>
                <w:szCs w:val="24"/>
              </w:rPr>
              <w:t>N106</w:t>
            </w:r>
          </w:p>
        </w:tc>
        <w:tc>
          <w:tcPr>
            <w:tcW w:w="3658" w:type="dxa"/>
          </w:tcPr>
          <w:p w:rsidRPr="00E70FDD" w:rsidR="004923BF" w:rsidP="004923BF" w:rsidRDefault="004923BF" w14:paraId="76006FF5" w14:textId="77777777">
            <w:pPr>
              <w:tabs>
                <w:tab w:val="left" w:pos="1800"/>
              </w:tabs>
              <w:spacing w:before="60" w:after="60"/>
              <w:rPr>
                <w:rFonts w:cs="Arial"/>
                <w:szCs w:val="24"/>
              </w:rPr>
            </w:pPr>
            <w:r w:rsidRPr="00E70FDD">
              <w:rPr>
                <w:rFonts w:cs="Arial"/>
                <w:szCs w:val="24"/>
              </w:rPr>
              <w:t>FR</w:t>
            </w:r>
          </w:p>
        </w:tc>
      </w:tr>
      <w:tr w:rsidRPr="00E70FDD" w:rsidR="004923BF" w:rsidTr="00AA71BE" w14:paraId="51DD08CC" w14:textId="77777777">
        <w:trPr>
          <w:cantSplit/>
        </w:trPr>
        <w:tc>
          <w:tcPr>
            <w:tcW w:w="810" w:type="dxa"/>
            <w:vMerge w:val="restart"/>
          </w:tcPr>
          <w:p w:rsidRPr="00E70FDD" w:rsidR="004923BF" w:rsidP="00FF0593" w:rsidRDefault="004923BF" w14:paraId="2578F1EF" w14:textId="77777777">
            <w:pPr>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vMerge w:val="restart"/>
          </w:tcPr>
          <w:p w:rsidRPr="00E70FDD" w:rsidR="004923BF" w:rsidP="004923BF" w:rsidRDefault="004923BF" w14:paraId="2BE6344B" w14:textId="77777777">
            <w:pPr>
              <w:tabs>
                <w:tab w:val="left" w:pos="1800"/>
              </w:tabs>
              <w:spacing w:before="60" w:after="60"/>
              <w:rPr>
                <w:rFonts w:cs="Arial"/>
                <w:szCs w:val="24"/>
              </w:rPr>
            </w:pPr>
            <w:r w:rsidRPr="00E70FDD">
              <w:rPr>
                <w:rFonts w:cs="Arial"/>
                <w:szCs w:val="24"/>
              </w:rPr>
              <w:t>Hierarchical Level (Shipment Status Information)</w:t>
            </w:r>
          </w:p>
        </w:tc>
        <w:tc>
          <w:tcPr>
            <w:tcW w:w="1836" w:type="dxa"/>
          </w:tcPr>
          <w:p w:rsidRPr="00E70FDD" w:rsidR="004923BF" w:rsidP="004923BF" w:rsidRDefault="004923BF" w14:paraId="3970EC40" w14:textId="77777777">
            <w:pPr>
              <w:tabs>
                <w:tab w:val="left" w:pos="1800"/>
              </w:tabs>
              <w:spacing w:before="60" w:after="60"/>
              <w:rPr>
                <w:rFonts w:cs="Arial"/>
                <w:szCs w:val="24"/>
              </w:rPr>
            </w:pPr>
            <w:r w:rsidRPr="00E70FDD">
              <w:rPr>
                <w:rFonts w:cs="Arial"/>
                <w:szCs w:val="24"/>
              </w:rPr>
              <w:t>HL01</w:t>
            </w:r>
          </w:p>
        </w:tc>
        <w:tc>
          <w:tcPr>
            <w:tcW w:w="3658" w:type="dxa"/>
          </w:tcPr>
          <w:p w:rsidRPr="00E70FDD" w:rsidR="004923BF" w:rsidP="004923BF" w:rsidRDefault="004923BF" w14:paraId="3C242645" w14:textId="77777777">
            <w:pPr>
              <w:tabs>
                <w:tab w:val="left" w:pos="1800"/>
              </w:tabs>
              <w:spacing w:before="60" w:after="60"/>
              <w:rPr>
                <w:rFonts w:cs="Arial"/>
                <w:szCs w:val="24"/>
              </w:rPr>
            </w:pPr>
            <w:r w:rsidRPr="00E70FDD">
              <w:rPr>
                <w:rFonts w:cs="Arial"/>
                <w:szCs w:val="24"/>
              </w:rPr>
              <w:t>2</w:t>
            </w:r>
          </w:p>
        </w:tc>
      </w:tr>
      <w:tr w:rsidRPr="00E70FDD" w:rsidR="004923BF" w:rsidTr="00AA71BE" w14:paraId="7090D16F" w14:textId="77777777">
        <w:trPr>
          <w:cantSplit/>
        </w:trPr>
        <w:tc>
          <w:tcPr>
            <w:tcW w:w="810" w:type="dxa"/>
            <w:vMerge/>
          </w:tcPr>
          <w:p w:rsidRPr="00E70FDD" w:rsidR="004923BF" w:rsidP="00FF0593" w:rsidRDefault="004923BF" w14:paraId="27A74AE2" w14:textId="77777777">
            <w:pPr>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vMerge/>
          </w:tcPr>
          <w:p w:rsidRPr="00E70FDD" w:rsidR="004923BF" w:rsidP="004923BF" w:rsidRDefault="004923BF" w14:paraId="57F09299" w14:textId="77777777">
            <w:pPr>
              <w:tabs>
                <w:tab w:val="left" w:pos="1800"/>
              </w:tabs>
              <w:spacing w:before="60" w:after="60"/>
              <w:rPr>
                <w:rFonts w:cs="Arial"/>
                <w:szCs w:val="24"/>
              </w:rPr>
            </w:pPr>
          </w:p>
        </w:tc>
        <w:tc>
          <w:tcPr>
            <w:tcW w:w="1836" w:type="dxa"/>
          </w:tcPr>
          <w:p w:rsidRPr="00E70FDD" w:rsidR="004923BF" w:rsidP="004923BF" w:rsidRDefault="004923BF" w14:paraId="4334D0E6" w14:textId="77777777">
            <w:pPr>
              <w:tabs>
                <w:tab w:val="left" w:pos="1800"/>
              </w:tabs>
              <w:spacing w:before="60" w:after="60"/>
              <w:rPr>
                <w:rFonts w:cs="Arial"/>
                <w:szCs w:val="24"/>
              </w:rPr>
            </w:pPr>
            <w:r w:rsidRPr="00E70FDD">
              <w:rPr>
                <w:rFonts w:cs="Arial"/>
                <w:szCs w:val="24"/>
              </w:rPr>
              <w:t>HL03</w:t>
            </w:r>
          </w:p>
        </w:tc>
        <w:tc>
          <w:tcPr>
            <w:tcW w:w="3658" w:type="dxa"/>
          </w:tcPr>
          <w:p w:rsidRPr="00E70FDD" w:rsidR="004923BF" w:rsidP="004923BF" w:rsidRDefault="004923BF" w14:paraId="5C3ECECF" w14:textId="77777777">
            <w:pPr>
              <w:tabs>
                <w:tab w:val="left" w:pos="1800"/>
              </w:tabs>
              <w:spacing w:before="60" w:after="60"/>
              <w:rPr>
                <w:rFonts w:cs="Arial"/>
                <w:szCs w:val="24"/>
              </w:rPr>
            </w:pPr>
            <w:r w:rsidRPr="00E70FDD">
              <w:rPr>
                <w:rFonts w:cs="Arial"/>
                <w:szCs w:val="24"/>
              </w:rPr>
              <w:t>W</w:t>
            </w:r>
          </w:p>
        </w:tc>
      </w:tr>
      <w:tr w:rsidRPr="00E70FDD" w:rsidR="004923BF" w:rsidTr="00AA71BE" w14:paraId="100AAEE6" w14:textId="77777777">
        <w:trPr>
          <w:cantSplit/>
        </w:trPr>
        <w:tc>
          <w:tcPr>
            <w:tcW w:w="810" w:type="dxa"/>
            <w:vMerge w:val="restart"/>
          </w:tcPr>
          <w:p w:rsidRPr="00E70FDD" w:rsidR="004923BF" w:rsidP="00473916" w:rsidRDefault="004923BF" w14:paraId="7EBF8149" w14:textId="77777777">
            <w:pPr>
              <w:keepNext/>
              <w:keepLines/>
              <w:numPr>
                <w:ilvl w:val="0"/>
                <w:numId w:val="24"/>
              </w:numPr>
              <w:tabs>
                <w:tab w:val="left" w:pos="252"/>
              </w:tabs>
              <w:autoSpaceDE w:val="0"/>
              <w:autoSpaceDN w:val="0"/>
              <w:adjustRightInd w:val="0"/>
              <w:spacing w:before="60" w:after="60"/>
              <w:jc w:val="center"/>
              <w:rPr>
                <w:rFonts w:cs="Arial"/>
                <w:bCs/>
                <w:color w:val="000000"/>
                <w:szCs w:val="24"/>
              </w:rPr>
            </w:pPr>
          </w:p>
        </w:tc>
        <w:tc>
          <w:tcPr>
            <w:tcW w:w="3236" w:type="dxa"/>
            <w:vMerge w:val="restart"/>
          </w:tcPr>
          <w:p w:rsidRPr="00E70FDD" w:rsidR="004923BF" w:rsidP="00473916" w:rsidRDefault="004923BF" w14:paraId="13CFD85D" w14:textId="77777777">
            <w:pPr>
              <w:keepNext/>
              <w:keepLines/>
              <w:tabs>
                <w:tab w:val="left" w:pos="1800"/>
              </w:tabs>
              <w:spacing w:before="60" w:after="60"/>
              <w:rPr>
                <w:rFonts w:cs="Arial"/>
                <w:szCs w:val="24"/>
              </w:rPr>
            </w:pPr>
            <w:r w:rsidRPr="00E70FDD">
              <w:rPr>
                <w:rFonts w:cs="Arial"/>
                <w:szCs w:val="24"/>
              </w:rPr>
              <w:t>Materiel Identification</w:t>
            </w:r>
          </w:p>
        </w:tc>
        <w:tc>
          <w:tcPr>
            <w:tcW w:w="1836" w:type="dxa"/>
            <w:vMerge w:val="restart"/>
          </w:tcPr>
          <w:p w:rsidRPr="00E70FDD" w:rsidR="004923BF" w:rsidP="00473916" w:rsidRDefault="004923BF" w14:paraId="27AC3197" w14:textId="77777777">
            <w:pPr>
              <w:keepNext/>
              <w:keepLines/>
              <w:tabs>
                <w:tab w:val="left" w:pos="1800"/>
              </w:tabs>
              <w:spacing w:before="60" w:after="60"/>
              <w:rPr>
                <w:rFonts w:cs="Arial"/>
                <w:szCs w:val="24"/>
              </w:rPr>
            </w:pPr>
            <w:r w:rsidRPr="00E70FDD">
              <w:rPr>
                <w:rFonts w:cs="Arial"/>
                <w:szCs w:val="24"/>
              </w:rPr>
              <w:t>LIN02</w:t>
            </w:r>
          </w:p>
        </w:tc>
        <w:tc>
          <w:tcPr>
            <w:tcW w:w="3658" w:type="dxa"/>
          </w:tcPr>
          <w:p w:rsidRPr="00E70FDD" w:rsidR="004923BF" w:rsidP="00473916" w:rsidRDefault="004923BF" w14:paraId="13F7447A" w14:textId="77777777">
            <w:pPr>
              <w:keepNext/>
              <w:keepLines/>
              <w:tabs>
                <w:tab w:val="left" w:pos="1800"/>
              </w:tabs>
              <w:spacing w:before="60" w:after="60"/>
              <w:rPr>
                <w:rFonts w:cs="Arial"/>
                <w:szCs w:val="24"/>
              </w:rPr>
            </w:pPr>
            <w:r w:rsidRPr="00E70FDD">
              <w:rPr>
                <w:rFonts w:cs="Arial"/>
                <w:szCs w:val="24"/>
              </w:rPr>
              <w:t>FS (for single line item NSN)</w:t>
            </w:r>
          </w:p>
        </w:tc>
      </w:tr>
      <w:tr w:rsidRPr="00E70FDD" w:rsidR="004923BF" w:rsidTr="00AA71BE" w14:paraId="743761FC" w14:textId="77777777">
        <w:trPr>
          <w:cantSplit/>
        </w:trPr>
        <w:tc>
          <w:tcPr>
            <w:tcW w:w="810" w:type="dxa"/>
            <w:vMerge/>
          </w:tcPr>
          <w:p w:rsidRPr="00E70FDD" w:rsidR="004923BF" w:rsidP="00473916" w:rsidRDefault="004923BF" w14:paraId="04E47856" w14:textId="77777777">
            <w:pPr>
              <w:keepNext/>
              <w:keepLines/>
              <w:tabs>
                <w:tab w:val="left" w:pos="252"/>
              </w:tabs>
              <w:autoSpaceDE w:val="0"/>
              <w:autoSpaceDN w:val="0"/>
              <w:adjustRightInd w:val="0"/>
              <w:spacing w:before="60" w:after="60"/>
              <w:ind w:left="360"/>
              <w:rPr>
                <w:rFonts w:cs="Arial"/>
                <w:bCs/>
                <w:color w:val="000000"/>
                <w:szCs w:val="24"/>
              </w:rPr>
            </w:pPr>
          </w:p>
        </w:tc>
        <w:tc>
          <w:tcPr>
            <w:tcW w:w="3236" w:type="dxa"/>
            <w:vMerge/>
          </w:tcPr>
          <w:p w:rsidRPr="00E70FDD" w:rsidR="004923BF" w:rsidP="00473916" w:rsidRDefault="004923BF" w14:paraId="4BE9395B" w14:textId="77777777">
            <w:pPr>
              <w:keepNext/>
              <w:keepLines/>
              <w:tabs>
                <w:tab w:val="left" w:pos="1800"/>
              </w:tabs>
              <w:spacing w:before="60" w:after="60"/>
              <w:rPr>
                <w:rFonts w:cs="Arial"/>
                <w:szCs w:val="24"/>
              </w:rPr>
            </w:pPr>
          </w:p>
        </w:tc>
        <w:tc>
          <w:tcPr>
            <w:tcW w:w="1836" w:type="dxa"/>
            <w:vMerge/>
          </w:tcPr>
          <w:p w:rsidRPr="00E70FDD" w:rsidR="004923BF" w:rsidP="00473916" w:rsidRDefault="004923BF" w14:paraId="4D4A4827" w14:textId="77777777">
            <w:pPr>
              <w:keepNext/>
              <w:keepLines/>
              <w:tabs>
                <w:tab w:val="left" w:pos="1800"/>
              </w:tabs>
              <w:spacing w:before="60" w:after="60"/>
              <w:rPr>
                <w:rFonts w:cs="Arial"/>
                <w:szCs w:val="24"/>
              </w:rPr>
            </w:pPr>
          </w:p>
        </w:tc>
        <w:tc>
          <w:tcPr>
            <w:tcW w:w="3658" w:type="dxa"/>
          </w:tcPr>
          <w:p w:rsidRPr="00E70FDD" w:rsidR="004923BF" w:rsidP="00473916" w:rsidRDefault="004923BF" w14:paraId="35BECFD1" w14:textId="77777777">
            <w:pPr>
              <w:keepNext/>
              <w:keepLines/>
              <w:tabs>
                <w:tab w:val="left" w:pos="1800"/>
              </w:tabs>
              <w:spacing w:before="60" w:after="60"/>
              <w:rPr>
                <w:rFonts w:cs="Arial"/>
                <w:szCs w:val="24"/>
              </w:rPr>
            </w:pPr>
            <w:r w:rsidRPr="00E70FDD">
              <w:rPr>
                <w:rFonts w:cs="Arial"/>
                <w:szCs w:val="24"/>
              </w:rPr>
              <w:t>MG (for single line item part number)</w:t>
            </w:r>
          </w:p>
        </w:tc>
      </w:tr>
      <w:tr w:rsidRPr="00E70FDD" w:rsidR="004923BF" w:rsidTr="00AA71BE" w14:paraId="77E82DA2" w14:textId="77777777">
        <w:trPr>
          <w:cantSplit/>
        </w:trPr>
        <w:tc>
          <w:tcPr>
            <w:tcW w:w="810" w:type="dxa"/>
            <w:vMerge/>
          </w:tcPr>
          <w:p w:rsidRPr="00E70FDD" w:rsidR="004923BF" w:rsidP="00473916" w:rsidRDefault="004923BF" w14:paraId="0BB6F151" w14:textId="77777777">
            <w:pPr>
              <w:keepNext/>
              <w:keepLines/>
              <w:tabs>
                <w:tab w:val="left" w:pos="252"/>
              </w:tabs>
              <w:autoSpaceDE w:val="0"/>
              <w:autoSpaceDN w:val="0"/>
              <w:adjustRightInd w:val="0"/>
              <w:spacing w:before="60" w:after="60"/>
              <w:ind w:left="360"/>
              <w:rPr>
                <w:rFonts w:cs="Arial"/>
                <w:bCs/>
                <w:color w:val="000000"/>
                <w:szCs w:val="24"/>
              </w:rPr>
            </w:pPr>
          </w:p>
        </w:tc>
        <w:tc>
          <w:tcPr>
            <w:tcW w:w="3236" w:type="dxa"/>
            <w:vMerge/>
          </w:tcPr>
          <w:p w:rsidRPr="00E70FDD" w:rsidR="004923BF" w:rsidP="00473916" w:rsidRDefault="004923BF" w14:paraId="04547224" w14:textId="77777777">
            <w:pPr>
              <w:keepNext/>
              <w:keepLines/>
              <w:tabs>
                <w:tab w:val="left" w:pos="1800"/>
              </w:tabs>
              <w:spacing w:before="60" w:after="60"/>
              <w:rPr>
                <w:rFonts w:cs="Arial"/>
                <w:szCs w:val="24"/>
              </w:rPr>
            </w:pPr>
          </w:p>
        </w:tc>
        <w:tc>
          <w:tcPr>
            <w:tcW w:w="1836" w:type="dxa"/>
            <w:vMerge/>
          </w:tcPr>
          <w:p w:rsidRPr="00E70FDD" w:rsidR="004923BF" w:rsidP="00473916" w:rsidRDefault="004923BF" w14:paraId="36AB8E05" w14:textId="77777777">
            <w:pPr>
              <w:keepNext/>
              <w:keepLines/>
              <w:tabs>
                <w:tab w:val="left" w:pos="1800"/>
              </w:tabs>
              <w:spacing w:before="60" w:after="60"/>
              <w:rPr>
                <w:rFonts w:cs="Arial"/>
                <w:szCs w:val="24"/>
              </w:rPr>
            </w:pPr>
          </w:p>
        </w:tc>
        <w:tc>
          <w:tcPr>
            <w:tcW w:w="3658" w:type="dxa"/>
          </w:tcPr>
          <w:p w:rsidRPr="00E70FDD" w:rsidR="004923BF" w:rsidP="00473916" w:rsidRDefault="004923BF" w14:paraId="6E741F78" w14:textId="77777777">
            <w:pPr>
              <w:keepNext/>
              <w:keepLines/>
              <w:tabs>
                <w:tab w:val="left" w:pos="1800"/>
              </w:tabs>
              <w:spacing w:before="60" w:after="60"/>
              <w:rPr>
                <w:rFonts w:cs="Arial"/>
                <w:szCs w:val="24"/>
              </w:rPr>
            </w:pPr>
            <w:r w:rsidRPr="00E70FDD">
              <w:rPr>
                <w:rFonts w:cs="Arial"/>
                <w:szCs w:val="24"/>
              </w:rPr>
              <w:t>ZZ (for multi-line items)</w:t>
            </w:r>
          </w:p>
        </w:tc>
      </w:tr>
      <w:tr w:rsidRPr="00E70FDD" w:rsidR="004923BF" w:rsidTr="00AA71BE" w14:paraId="35380D3B" w14:textId="77777777">
        <w:trPr>
          <w:cantSplit/>
        </w:trPr>
        <w:tc>
          <w:tcPr>
            <w:tcW w:w="810" w:type="dxa"/>
            <w:vMerge/>
          </w:tcPr>
          <w:p w:rsidRPr="00E70FDD" w:rsidR="004923BF" w:rsidP="00473916" w:rsidRDefault="004923BF" w14:paraId="212BA78D" w14:textId="77777777">
            <w:pPr>
              <w:keepNext/>
              <w:keepLines/>
              <w:tabs>
                <w:tab w:val="left" w:pos="252"/>
              </w:tabs>
              <w:autoSpaceDE w:val="0"/>
              <w:autoSpaceDN w:val="0"/>
              <w:adjustRightInd w:val="0"/>
              <w:spacing w:before="60" w:after="60"/>
              <w:ind w:left="360"/>
              <w:rPr>
                <w:rFonts w:cs="Arial"/>
                <w:bCs/>
                <w:color w:val="000000"/>
                <w:szCs w:val="24"/>
              </w:rPr>
            </w:pPr>
          </w:p>
        </w:tc>
        <w:tc>
          <w:tcPr>
            <w:tcW w:w="3236" w:type="dxa"/>
            <w:vMerge/>
          </w:tcPr>
          <w:p w:rsidRPr="00E70FDD" w:rsidR="004923BF" w:rsidP="00473916" w:rsidRDefault="004923BF" w14:paraId="22C77DE7" w14:textId="77777777">
            <w:pPr>
              <w:keepNext/>
              <w:keepLines/>
              <w:tabs>
                <w:tab w:val="left" w:pos="1800"/>
              </w:tabs>
              <w:spacing w:before="60" w:after="60"/>
              <w:rPr>
                <w:rFonts w:cs="Arial"/>
                <w:szCs w:val="24"/>
              </w:rPr>
            </w:pPr>
          </w:p>
        </w:tc>
        <w:tc>
          <w:tcPr>
            <w:tcW w:w="1836" w:type="dxa"/>
            <w:vMerge w:val="restart"/>
          </w:tcPr>
          <w:p w:rsidRPr="00E70FDD" w:rsidR="004923BF" w:rsidP="00473916" w:rsidRDefault="004923BF" w14:paraId="5A35CACD" w14:textId="77777777">
            <w:pPr>
              <w:keepNext/>
              <w:keepLines/>
              <w:tabs>
                <w:tab w:val="left" w:pos="1800"/>
              </w:tabs>
              <w:spacing w:before="60" w:after="60"/>
              <w:rPr>
                <w:rFonts w:cs="Arial"/>
                <w:szCs w:val="24"/>
              </w:rPr>
            </w:pPr>
            <w:r w:rsidRPr="00E70FDD">
              <w:rPr>
                <w:rFonts w:cs="Arial"/>
                <w:szCs w:val="24"/>
              </w:rPr>
              <w:t>LIN03</w:t>
            </w:r>
          </w:p>
        </w:tc>
        <w:tc>
          <w:tcPr>
            <w:tcW w:w="3658" w:type="dxa"/>
          </w:tcPr>
          <w:p w:rsidRPr="00E70FDD" w:rsidR="004923BF" w:rsidP="00473916" w:rsidRDefault="004923BF" w14:paraId="5CB20A0A" w14:textId="77777777">
            <w:pPr>
              <w:keepNext/>
              <w:keepLines/>
              <w:tabs>
                <w:tab w:val="left" w:pos="1800"/>
              </w:tabs>
              <w:spacing w:before="60" w:after="60"/>
              <w:rPr>
                <w:rFonts w:cs="Arial"/>
                <w:szCs w:val="24"/>
              </w:rPr>
            </w:pPr>
            <w:r w:rsidRPr="00E70FDD">
              <w:rPr>
                <w:rFonts w:cs="Arial"/>
                <w:szCs w:val="24"/>
              </w:rPr>
              <w:t>[NSN] (if LIN02 = FS)</w:t>
            </w:r>
          </w:p>
        </w:tc>
      </w:tr>
      <w:tr w:rsidRPr="00E70FDD" w:rsidR="004923BF" w:rsidTr="00AA71BE" w14:paraId="6AC690D9" w14:textId="77777777">
        <w:trPr>
          <w:cantSplit/>
        </w:trPr>
        <w:tc>
          <w:tcPr>
            <w:tcW w:w="810" w:type="dxa"/>
            <w:vMerge/>
          </w:tcPr>
          <w:p w:rsidRPr="00E70FDD" w:rsidR="004923BF" w:rsidP="00473916" w:rsidRDefault="004923BF" w14:paraId="426063FB" w14:textId="77777777">
            <w:pPr>
              <w:keepNext/>
              <w:keepLines/>
              <w:tabs>
                <w:tab w:val="left" w:pos="252"/>
              </w:tabs>
              <w:autoSpaceDE w:val="0"/>
              <w:autoSpaceDN w:val="0"/>
              <w:adjustRightInd w:val="0"/>
              <w:spacing w:before="60" w:after="60"/>
              <w:ind w:left="360"/>
              <w:rPr>
                <w:rFonts w:cs="Arial"/>
                <w:bCs/>
                <w:color w:val="000000"/>
                <w:szCs w:val="24"/>
              </w:rPr>
            </w:pPr>
          </w:p>
        </w:tc>
        <w:tc>
          <w:tcPr>
            <w:tcW w:w="3236" w:type="dxa"/>
            <w:vMerge/>
          </w:tcPr>
          <w:p w:rsidRPr="00E70FDD" w:rsidR="004923BF" w:rsidP="00473916" w:rsidRDefault="004923BF" w14:paraId="06E85BF8" w14:textId="77777777">
            <w:pPr>
              <w:keepNext/>
              <w:keepLines/>
              <w:tabs>
                <w:tab w:val="left" w:pos="1800"/>
              </w:tabs>
              <w:spacing w:before="60" w:after="60"/>
              <w:rPr>
                <w:rFonts w:cs="Arial"/>
                <w:szCs w:val="24"/>
              </w:rPr>
            </w:pPr>
          </w:p>
        </w:tc>
        <w:tc>
          <w:tcPr>
            <w:tcW w:w="1836" w:type="dxa"/>
            <w:vMerge/>
          </w:tcPr>
          <w:p w:rsidRPr="00E70FDD" w:rsidR="004923BF" w:rsidP="00473916" w:rsidRDefault="004923BF" w14:paraId="1B1CED06" w14:textId="77777777">
            <w:pPr>
              <w:keepNext/>
              <w:keepLines/>
              <w:tabs>
                <w:tab w:val="left" w:pos="1800"/>
              </w:tabs>
              <w:spacing w:before="60" w:after="60"/>
              <w:rPr>
                <w:rFonts w:cs="Arial"/>
                <w:szCs w:val="24"/>
              </w:rPr>
            </w:pPr>
          </w:p>
        </w:tc>
        <w:tc>
          <w:tcPr>
            <w:tcW w:w="3658" w:type="dxa"/>
          </w:tcPr>
          <w:p w:rsidRPr="00E70FDD" w:rsidR="004923BF" w:rsidP="00473916" w:rsidRDefault="004923BF" w14:paraId="3FBDADEF" w14:textId="77777777">
            <w:pPr>
              <w:keepNext/>
              <w:keepLines/>
              <w:tabs>
                <w:tab w:val="left" w:pos="1800"/>
              </w:tabs>
              <w:spacing w:before="60" w:after="60"/>
              <w:rPr>
                <w:rFonts w:cs="Arial"/>
                <w:szCs w:val="24"/>
              </w:rPr>
            </w:pPr>
            <w:r w:rsidRPr="00E70FDD">
              <w:rPr>
                <w:rFonts w:cs="Arial"/>
                <w:szCs w:val="24"/>
              </w:rPr>
              <w:t>[Part Number] (if LIN02 = MG)</w:t>
            </w:r>
          </w:p>
        </w:tc>
      </w:tr>
      <w:tr w:rsidRPr="00E70FDD" w:rsidR="004923BF" w:rsidTr="00AA71BE" w14:paraId="74475153" w14:textId="77777777">
        <w:trPr>
          <w:cantSplit/>
        </w:trPr>
        <w:tc>
          <w:tcPr>
            <w:tcW w:w="810" w:type="dxa"/>
            <w:vMerge/>
          </w:tcPr>
          <w:p w:rsidRPr="00E70FDD" w:rsidR="004923BF" w:rsidP="00473916" w:rsidRDefault="004923BF" w14:paraId="5EAFCBAB" w14:textId="77777777">
            <w:pPr>
              <w:keepNext/>
              <w:keepLines/>
              <w:tabs>
                <w:tab w:val="left" w:pos="252"/>
              </w:tabs>
              <w:autoSpaceDE w:val="0"/>
              <w:autoSpaceDN w:val="0"/>
              <w:adjustRightInd w:val="0"/>
              <w:spacing w:before="60" w:after="60"/>
              <w:ind w:left="360"/>
              <w:rPr>
                <w:rFonts w:cs="Arial"/>
                <w:bCs/>
                <w:color w:val="000000"/>
                <w:szCs w:val="24"/>
              </w:rPr>
            </w:pPr>
          </w:p>
        </w:tc>
        <w:tc>
          <w:tcPr>
            <w:tcW w:w="3236" w:type="dxa"/>
            <w:vMerge/>
          </w:tcPr>
          <w:p w:rsidRPr="00E70FDD" w:rsidR="004923BF" w:rsidP="00473916" w:rsidRDefault="004923BF" w14:paraId="19253C42" w14:textId="77777777">
            <w:pPr>
              <w:keepNext/>
              <w:keepLines/>
              <w:tabs>
                <w:tab w:val="left" w:pos="1800"/>
              </w:tabs>
              <w:spacing w:before="60" w:after="60"/>
              <w:rPr>
                <w:rFonts w:cs="Arial"/>
                <w:szCs w:val="24"/>
              </w:rPr>
            </w:pPr>
          </w:p>
        </w:tc>
        <w:tc>
          <w:tcPr>
            <w:tcW w:w="1836" w:type="dxa"/>
            <w:vMerge/>
          </w:tcPr>
          <w:p w:rsidRPr="00E70FDD" w:rsidR="004923BF" w:rsidP="00473916" w:rsidRDefault="004923BF" w14:paraId="44858159" w14:textId="77777777">
            <w:pPr>
              <w:keepNext/>
              <w:keepLines/>
              <w:tabs>
                <w:tab w:val="left" w:pos="1800"/>
              </w:tabs>
              <w:spacing w:before="60" w:after="60"/>
              <w:rPr>
                <w:rFonts w:cs="Arial"/>
                <w:szCs w:val="24"/>
              </w:rPr>
            </w:pPr>
          </w:p>
        </w:tc>
        <w:tc>
          <w:tcPr>
            <w:tcW w:w="3658" w:type="dxa"/>
          </w:tcPr>
          <w:p w:rsidRPr="00E70FDD" w:rsidR="004923BF" w:rsidP="00473916" w:rsidRDefault="004923BF" w14:paraId="50C01736" w14:textId="77777777">
            <w:pPr>
              <w:keepNext/>
              <w:keepLines/>
              <w:tabs>
                <w:tab w:val="left" w:pos="1800"/>
              </w:tabs>
              <w:spacing w:before="60" w:after="60"/>
              <w:rPr>
                <w:rFonts w:cs="Arial"/>
                <w:szCs w:val="24"/>
              </w:rPr>
            </w:pPr>
            <w:r w:rsidRPr="00E70FDD">
              <w:rPr>
                <w:rFonts w:cs="Arial"/>
                <w:szCs w:val="24"/>
              </w:rPr>
              <w:t>MIXED (if LIN02 = ZZ)</w:t>
            </w:r>
          </w:p>
        </w:tc>
      </w:tr>
      <w:tr w:rsidRPr="00E70FDD" w:rsidR="004923BF" w:rsidTr="00AA71BE" w14:paraId="5F936055" w14:textId="77777777">
        <w:trPr>
          <w:cantSplit/>
        </w:trPr>
        <w:tc>
          <w:tcPr>
            <w:tcW w:w="810" w:type="dxa"/>
            <w:vMerge w:val="restart"/>
          </w:tcPr>
          <w:p w:rsidRPr="00E70FDD" w:rsidR="004923BF" w:rsidP="004923BF" w:rsidRDefault="004923BF" w14:paraId="6F07CDC4" w14:textId="77777777">
            <w:pPr>
              <w:numPr>
                <w:ilvl w:val="0"/>
                <w:numId w:val="24"/>
              </w:numPr>
              <w:tabs>
                <w:tab w:val="left" w:pos="252"/>
              </w:tabs>
              <w:autoSpaceDE w:val="0"/>
              <w:autoSpaceDN w:val="0"/>
              <w:adjustRightInd w:val="0"/>
              <w:spacing w:before="60" w:after="60"/>
              <w:rPr>
                <w:rFonts w:cs="Arial"/>
                <w:bCs/>
                <w:color w:val="000000"/>
                <w:szCs w:val="24"/>
              </w:rPr>
            </w:pPr>
          </w:p>
        </w:tc>
        <w:tc>
          <w:tcPr>
            <w:tcW w:w="3236" w:type="dxa"/>
            <w:vMerge w:val="restart"/>
          </w:tcPr>
          <w:p w:rsidRPr="00E70FDD" w:rsidR="004923BF" w:rsidP="004923BF" w:rsidRDefault="004923BF" w14:paraId="196DD8B5" w14:textId="77777777">
            <w:pPr>
              <w:tabs>
                <w:tab w:val="left" w:pos="1800"/>
              </w:tabs>
              <w:spacing w:before="60" w:after="60"/>
              <w:rPr>
                <w:rFonts w:cs="Arial"/>
                <w:szCs w:val="24"/>
              </w:rPr>
            </w:pPr>
            <w:r w:rsidRPr="00E70FDD">
              <w:rPr>
                <w:rFonts w:cs="Arial"/>
                <w:szCs w:val="24"/>
              </w:rPr>
              <w:t>Unit of Issue</w:t>
            </w:r>
          </w:p>
        </w:tc>
        <w:tc>
          <w:tcPr>
            <w:tcW w:w="1836" w:type="dxa"/>
            <w:vMerge w:val="restart"/>
          </w:tcPr>
          <w:p w:rsidRPr="00E70FDD" w:rsidR="004923BF" w:rsidP="004923BF" w:rsidRDefault="004923BF" w14:paraId="261F5F03" w14:textId="77777777">
            <w:pPr>
              <w:tabs>
                <w:tab w:val="left" w:pos="1800"/>
              </w:tabs>
              <w:spacing w:before="60" w:after="60"/>
              <w:rPr>
                <w:rFonts w:cs="Arial"/>
                <w:szCs w:val="24"/>
              </w:rPr>
            </w:pPr>
            <w:r w:rsidRPr="00E70FDD">
              <w:rPr>
                <w:rFonts w:cs="Arial"/>
                <w:szCs w:val="24"/>
              </w:rPr>
              <w:t>SN103</w:t>
            </w:r>
          </w:p>
        </w:tc>
        <w:tc>
          <w:tcPr>
            <w:tcW w:w="3658" w:type="dxa"/>
          </w:tcPr>
          <w:p w:rsidRPr="00E70FDD" w:rsidR="004923BF" w:rsidP="004923BF" w:rsidRDefault="004923BF" w14:paraId="1C8CC5F7" w14:textId="77777777">
            <w:pPr>
              <w:tabs>
                <w:tab w:val="left" w:pos="1800"/>
              </w:tabs>
              <w:spacing w:before="60" w:after="60"/>
              <w:rPr>
                <w:rFonts w:cs="Arial"/>
                <w:szCs w:val="24"/>
              </w:rPr>
            </w:pPr>
            <w:r w:rsidRPr="00E70FDD">
              <w:rPr>
                <w:rFonts w:cs="Arial"/>
                <w:szCs w:val="24"/>
              </w:rPr>
              <w:t xml:space="preserve"> [Unit of Issue] (for single line items)</w:t>
            </w:r>
          </w:p>
        </w:tc>
      </w:tr>
      <w:tr w:rsidRPr="00E70FDD" w:rsidR="004923BF" w:rsidTr="00AA71BE" w14:paraId="1B62E1F3" w14:textId="77777777">
        <w:trPr>
          <w:cantSplit/>
        </w:trPr>
        <w:tc>
          <w:tcPr>
            <w:tcW w:w="810" w:type="dxa"/>
            <w:vMerge/>
          </w:tcPr>
          <w:p w:rsidRPr="00E70FDD" w:rsidR="004923BF" w:rsidP="004923BF" w:rsidRDefault="004923BF" w14:paraId="33E38149" w14:textId="77777777">
            <w:pPr>
              <w:tabs>
                <w:tab w:val="left" w:pos="252"/>
              </w:tabs>
              <w:autoSpaceDE w:val="0"/>
              <w:autoSpaceDN w:val="0"/>
              <w:adjustRightInd w:val="0"/>
              <w:spacing w:before="60" w:after="60"/>
              <w:ind w:left="360"/>
              <w:rPr>
                <w:rFonts w:cs="Arial"/>
                <w:bCs/>
                <w:color w:val="000000"/>
                <w:szCs w:val="24"/>
              </w:rPr>
            </w:pPr>
          </w:p>
        </w:tc>
        <w:tc>
          <w:tcPr>
            <w:tcW w:w="3236" w:type="dxa"/>
            <w:vMerge/>
          </w:tcPr>
          <w:p w:rsidRPr="00E70FDD" w:rsidR="004923BF" w:rsidP="004923BF" w:rsidRDefault="004923BF" w14:paraId="39E39048" w14:textId="77777777">
            <w:pPr>
              <w:tabs>
                <w:tab w:val="left" w:pos="1800"/>
              </w:tabs>
              <w:spacing w:before="60" w:after="60"/>
              <w:rPr>
                <w:rFonts w:cs="Arial"/>
                <w:szCs w:val="24"/>
              </w:rPr>
            </w:pPr>
          </w:p>
        </w:tc>
        <w:tc>
          <w:tcPr>
            <w:tcW w:w="1836" w:type="dxa"/>
            <w:vMerge/>
          </w:tcPr>
          <w:p w:rsidRPr="00E70FDD" w:rsidR="004923BF" w:rsidP="004923BF" w:rsidRDefault="004923BF" w14:paraId="6A22EDED" w14:textId="77777777">
            <w:pPr>
              <w:tabs>
                <w:tab w:val="left" w:pos="1800"/>
              </w:tabs>
              <w:spacing w:before="60" w:after="60"/>
              <w:rPr>
                <w:rFonts w:cs="Arial"/>
                <w:szCs w:val="24"/>
              </w:rPr>
            </w:pPr>
          </w:p>
        </w:tc>
        <w:tc>
          <w:tcPr>
            <w:tcW w:w="3658" w:type="dxa"/>
          </w:tcPr>
          <w:p w:rsidRPr="00E70FDD" w:rsidR="004923BF" w:rsidP="004923BF" w:rsidRDefault="004923BF" w14:paraId="590E79C8" w14:textId="77777777">
            <w:pPr>
              <w:tabs>
                <w:tab w:val="left" w:pos="1800"/>
              </w:tabs>
              <w:spacing w:before="60" w:after="60"/>
              <w:rPr>
                <w:rFonts w:cs="Arial"/>
                <w:szCs w:val="24"/>
              </w:rPr>
            </w:pPr>
            <w:r w:rsidRPr="00E70FDD">
              <w:rPr>
                <w:rFonts w:cs="Arial"/>
                <w:szCs w:val="24"/>
              </w:rPr>
              <w:t>MX (for multi-line items)</w:t>
            </w:r>
          </w:p>
        </w:tc>
      </w:tr>
      <w:tr w:rsidRPr="00E70FDD" w:rsidR="004923BF" w:rsidTr="00AA71BE" w14:paraId="6EA42B8D" w14:textId="77777777">
        <w:trPr>
          <w:cantSplit/>
        </w:trPr>
        <w:tc>
          <w:tcPr>
            <w:tcW w:w="810" w:type="dxa"/>
            <w:vMerge w:val="restart"/>
          </w:tcPr>
          <w:p w:rsidRPr="00E70FDD" w:rsidR="004923BF" w:rsidP="004923BF" w:rsidRDefault="004923BF" w14:paraId="3B82D728" w14:textId="77777777">
            <w:pPr>
              <w:numPr>
                <w:ilvl w:val="0"/>
                <w:numId w:val="24"/>
              </w:numPr>
              <w:tabs>
                <w:tab w:val="left" w:pos="252"/>
              </w:tabs>
              <w:autoSpaceDE w:val="0"/>
              <w:autoSpaceDN w:val="0"/>
              <w:adjustRightInd w:val="0"/>
              <w:spacing w:before="60" w:after="60"/>
              <w:rPr>
                <w:rFonts w:cs="Arial"/>
                <w:bCs/>
                <w:color w:val="000000"/>
                <w:szCs w:val="24"/>
              </w:rPr>
            </w:pPr>
          </w:p>
        </w:tc>
        <w:tc>
          <w:tcPr>
            <w:tcW w:w="3236" w:type="dxa"/>
            <w:vMerge w:val="restart"/>
          </w:tcPr>
          <w:p w:rsidRPr="00E70FDD" w:rsidR="004923BF" w:rsidP="004923BF" w:rsidRDefault="004923BF" w14:paraId="2584F5FF" w14:textId="77777777">
            <w:pPr>
              <w:tabs>
                <w:tab w:val="left" w:pos="1800"/>
              </w:tabs>
              <w:spacing w:before="60" w:after="60"/>
              <w:rPr>
                <w:rFonts w:cs="Arial"/>
                <w:szCs w:val="24"/>
              </w:rPr>
            </w:pPr>
            <w:r w:rsidRPr="00E70FDD">
              <w:rPr>
                <w:rFonts w:cs="Arial"/>
                <w:szCs w:val="24"/>
              </w:rPr>
              <w:t>Quantity</w:t>
            </w:r>
          </w:p>
        </w:tc>
        <w:tc>
          <w:tcPr>
            <w:tcW w:w="1836" w:type="dxa"/>
            <w:vMerge w:val="restart"/>
          </w:tcPr>
          <w:p w:rsidRPr="00E70FDD" w:rsidR="004923BF" w:rsidP="004923BF" w:rsidRDefault="004923BF" w14:paraId="78DDF0A7" w14:textId="77777777">
            <w:pPr>
              <w:tabs>
                <w:tab w:val="left" w:pos="1800"/>
              </w:tabs>
              <w:spacing w:before="60" w:after="60"/>
              <w:rPr>
                <w:rFonts w:cs="Arial"/>
                <w:szCs w:val="24"/>
              </w:rPr>
            </w:pPr>
            <w:r w:rsidRPr="00E70FDD">
              <w:rPr>
                <w:rFonts w:cs="Arial"/>
                <w:szCs w:val="24"/>
              </w:rPr>
              <w:t>SN102</w:t>
            </w:r>
          </w:p>
        </w:tc>
        <w:tc>
          <w:tcPr>
            <w:tcW w:w="3658" w:type="dxa"/>
          </w:tcPr>
          <w:p w:rsidRPr="00E70FDD" w:rsidR="004923BF" w:rsidP="004923BF" w:rsidRDefault="004923BF" w14:paraId="75663FA2" w14:textId="77777777">
            <w:pPr>
              <w:tabs>
                <w:tab w:val="left" w:pos="1800"/>
              </w:tabs>
              <w:spacing w:before="60" w:after="60"/>
              <w:rPr>
                <w:rFonts w:cs="Arial"/>
                <w:szCs w:val="24"/>
              </w:rPr>
            </w:pPr>
            <w:r w:rsidRPr="00E70FDD">
              <w:rPr>
                <w:rFonts w:cs="Arial"/>
                <w:szCs w:val="24"/>
              </w:rPr>
              <w:t>[Quantity] (for single line items)</w:t>
            </w:r>
          </w:p>
        </w:tc>
      </w:tr>
      <w:tr w:rsidRPr="00E70FDD" w:rsidR="004923BF" w:rsidTr="00AA71BE" w14:paraId="2FA78DAB" w14:textId="77777777">
        <w:trPr>
          <w:cantSplit/>
        </w:trPr>
        <w:tc>
          <w:tcPr>
            <w:tcW w:w="810" w:type="dxa"/>
            <w:vMerge/>
          </w:tcPr>
          <w:p w:rsidRPr="00E70FDD" w:rsidR="004923BF" w:rsidP="004923BF" w:rsidRDefault="004923BF" w14:paraId="2B27AA3F" w14:textId="77777777">
            <w:pPr>
              <w:tabs>
                <w:tab w:val="left" w:pos="252"/>
              </w:tabs>
              <w:autoSpaceDE w:val="0"/>
              <w:autoSpaceDN w:val="0"/>
              <w:adjustRightInd w:val="0"/>
              <w:spacing w:before="60" w:after="60"/>
              <w:ind w:left="360"/>
              <w:rPr>
                <w:rFonts w:cs="Arial"/>
                <w:bCs/>
                <w:color w:val="000000"/>
                <w:szCs w:val="24"/>
              </w:rPr>
            </w:pPr>
          </w:p>
        </w:tc>
        <w:tc>
          <w:tcPr>
            <w:tcW w:w="3236" w:type="dxa"/>
            <w:vMerge/>
          </w:tcPr>
          <w:p w:rsidRPr="00E70FDD" w:rsidR="004923BF" w:rsidP="004923BF" w:rsidRDefault="004923BF" w14:paraId="2BBB0DA0" w14:textId="77777777">
            <w:pPr>
              <w:tabs>
                <w:tab w:val="left" w:pos="1800"/>
              </w:tabs>
              <w:spacing w:before="60" w:after="60"/>
              <w:rPr>
                <w:rFonts w:cs="Arial"/>
                <w:szCs w:val="24"/>
              </w:rPr>
            </w:pPr>
          </w:p>
        </w:tc>
        <w:tc>
          <w:tcPr>
            <w:tcW w:w="1836" w:type="dxa"/>
            <w:vMerge/>
          </w:tcPr>
          <w:p w:rsidRPr="00E70FDD" w:rsidR="004923BF" w:rsidP="004923BF" w:rsidRDefault="004923BF" w14:paraId="42068BB1" w14:textId="77777777">
            <w:pPr>
              <w:tabs>
                <w:tab w:val="left" w:pos="1800"/>
              </w:tabs>
              <w:spacing w:before="60" w:after="60"/>
              <w:rPr>
                <w:rFonts w:cs="Arial"/>
                <w:szCs w:val="24"/>
              </w:rPr>
            </w:pPr>
          </w:p>
        </w:tc>
        <w:tc>
          <w:tcPr>
            <w:tcW w:w="3658" w:type="dxa"/>
          </w:tcPr>
          <w:p w:rsidRPr="00E70FDD" w:rsidR="004923BF" w:rsidP="004923BF" w:rsidRDefault="004923BF" w14:paraId="1029D39B" w14:textId="77777777">
            <w:pPr>
              <w:tabs>
                <w:tab w:val="left" w:pos="1800"/>
              </w:tabs>
              <w:spacing w:before="60" w:after="60"/>
              <w:rPr>
                <w:rFonts w:cs="Arial"/>
                <w:szCs w:val="24"/>
              </w:rPr>
            </w:pPr>
            <w:r w:rsidRPr="00E70FDD">
              <w:rPr>
                <w:rFonts w:cs="Arial"/>
                <w:szCs w:val="24"/>
              </w:rPr>
              <w:t>1 (for multi-line items)</w:t>
            </w:r>
          </w:p>
        </w:tc>
      </w:tr>
      <w:tr w:rsidRPr="00E70FDD" w:rsidR="004923BF" w:rsidTr="00AA71BE" w14:paraId="58725AD8" w14:textId="77777777">
        <w:trPr>
          <w:cantSplit/>
        </w:trPr>
        <w:tc>
          <w:tcPr>
            <w:tcW w:w="810" w:type="dxa"/>
            <w:vMerge w:val="restart"/>
          </w:tcPr>
          <w:p w:rsidRPr="00E70FDD" w:rsidR="004923BF" w:rsidP="004923BF" w:rsidRDefault="004923BF" w14:paraId="49F2A0FA" w14:textId="77777777">
            <w:pPr>
              <w:numPr>
                <w:ilvl w:val="0"/>
                <w:numId w:val="24"/>
              </w:numPr>
              <w:tabs>
                <w:tab w:val="left" w:pos="252"/>
              </w:tabs>
              <w:autoSpaceDE w:val="0"/>
              <w:autoSpaceDN w:val="0"/>
              <w:adjustRightInd w:val="0"/>
              <w:spacing w:before="60" w:after="60"/>
              <w:rPr>
                <w:rFonts w:cs="Arial"/>
                <w:bCs/>
                <w:color w:val="000000"/>
                <w:szCs w:val="24"/>
              </w:rPr>
            </w:pPr>
          </w:p>
        </w:tc>
        <w:tc>
          <w:tcPr>
            <w:tcW w:w="3236" w:type="dxa"/>
            <w:vMerge w:val="restart"/>
          </w:tcPr>
          <w:p w:rsidRPr="00E70FDD" w:rsidR="004923BF" w:rsidP="004923BF" w:rsidRDefault="004923BF" w14:paraId="7C167813" w14:textId="77777777">
            <w:pPr>
              <w:tabs>
                <w:tab w:val="left" w:pos="1800"/>
              </w:tabs>
              <w:spacing w:before="60" w:after="60"/>
              <w:rPr>
                <w:rFonts w:cs="Arial"/>
                <w:szCs w:val="24"/>
              </w:rPr>
            </w:pPr>
            <w:r w:rsidRPr="00E70FDD">
              <w:rPr>
                <w:rFonts w:cs="Arial"/>
                <w:szCs w:val="24"/>
              </w:rPr>
              <w:t>Document Number</w:t>
            </w:r>
          </w:p>
        </w:tc>
        <w:tc>
          <w:tcPr>
            <w:tcW w:w="1836" w:type="dxa"/>
          </w:tcPr>
          <w:p w:rsidRPr="00E70FDD" w:rsidR="004923BF" w:rsidP="004923BF" w:rsidRDefault="004923BF" w14:paraId="05096844" w14:textId="77777777">
            <w:pPr>
              <w:tabs>
                <w:tab w:val="left" w:pos="1800"/>
              </w:tabs>
              <w:spacing w:before="60" w:after="60"/>
              <w:rPr>
                <w:rFonts w:cs="Arial"/>
                <w:szCs w:val="24"/>
              </w:rPr>
            </w:pPr>
            <w:r w:rsidRPr="00E70FDD">
              <w:rPr>
                <w:rFonts w:cs="Arial"/>
                <w:szCs w:val="24"/>
              </w:rPr>
              <w:t>REF01</w:t>
            </w:r>
          </w:p>
        </w:tc>
        <w:tc>
          <w:tcPr>
            <w:tcW w:w="3658" w:type="dxa"/>
          </w:tcPr>
          <w:p w:rsidRPr="00E70FDD" w:rsidR="004923BF" w:rsidP="004923BF" w:rsidRDefault="004923BF" w14:paraId="54F1B9D1" w14:textId="77777777">
            <w:pPr>
              <w:tabs>
                <w:tab w:val="left" w:pos="1800"/>
              </w:tabs>
              <w:spacing w:before="60" w:after="60"/>
              <w:rPr>
                <w:rFonts w:cs="Arial"/>
                <w:szCs w:val="24"/>
              </w:rPr>
            </w:pPr>
            <w:r w:rsidRPr="00E70FDD">
              <w:rPr>
                <w:rFonts w:cs="Arial"/>
                <w:szCs w:val="24"/>
              </w:rPr>
              <w:t>TN</w:t>
            </w:r>
          </w:p>
        </w:tc>
      </w:tr>
      <w:tr w:rsidRPr="00E70FDD" w:rsidR="004923BF" w:rsidTr="00AA71BE" w14:paraId="6FF8D4D9" w14:textId="77777777">
        <w:trPr>
          <w:cantSplit/>
        </w:trPr>
        <w:tc>
          <w:tcPr>
            <w:tcW w:w="810" w:type="dxa"/>
            <w:vMerge/>
          </w:tcPr>
          <w:p w:rsidRPr="00E70FDD" w:rsidR="004923BF" w:rsidP="006005C3" w:rsidRDefault="004923BF" w14:paraId="3613FB18" w14:textId="77777777">
            <w:pPr>
              <w:tabs>
                <w:tab w:val="left" w:pos="252"/>
              </w:tabs>
              <w:autoSpaceDE w:val="0"/>
              <w:autoSpaceDN w:val="0"/>
              <w:adjustRightInd w:val="0"/>
              <w:spacing w:before="60" w:after="60"/>
              <w:ind w:left="360"/>
              <w:rPr>
                <w:rFonts w:cs="Arial"/>
                <w:bCs/>
                <w:color w:val="000000"/>
                <w:szCs w:val="24"/>
              </w:rPr>
            </w:pPr>
          </w:p>
        </w:tc>
        <w:tc>
          <w:tcPr>
            <w:tcW w:w="3236" w:type="dxa"/>
            <w:vMerge/>
          </w:tcPr>
          <w:p w:rsidRPr="00E70FDD" w:rsidR="004923BF" w:rsidP="006005C3" w:rsidRDefault="004923BF" w14:paraId="37948D67" w14:textId="77777777">
            <w:pPr>
              <w:tabs>
                <w:tab w:val="left" w:pos="1800"/>
              </w:tabs>
              <w:spacing w:before="60" w:after="60"/>
              <w:rPr>
                <w:rFonts w:cs="Arial"/>
                <w:szCs w:val="24"/>
              </w:rPr>
            </w:pPr>
          </w:p>
        </w:tc>
        <w:tc>
          <w:tcPr>
            <w:tcW w:w="1836" w:type="dxa"/>
          </w:tcPr>
          <w:p w:rsidRPr="00E70FDD" w:rsidR="004923BF" w:rsidP="006005C3" w:rsidRDefault="004923BF" w14:paraId="59017F69" w14:textId="77777777">
            <w:pPr>
              <w:tabs>
                <w:tab w:val="left" w:pos="1800"/>
              </w:tabs>
              <w:spacing w:before="60" w:after="60"/>
              <w:rPr>
                <w:rFonts w:cs="Arial"/>
                <w:szCs w:val="24"/>
              </w:rPr>
            </w:pPr>
            <w:r w:rsidRPr="00E70FDD">
              <w:rPr>
                <w:rFonts w:cs="Arial"/>
                <w:szCs w:val="24"/>
              </w:rPr>
              <w:t>REF02</w:t>
            </w:r>
          </w:p>
        </w:tc>
        <w:tc>
          <w:tcPr>
            <w:tcW w:w="3658" w:type="dxa"/>
          </w:tcPr>
          <w:p w:rsidRPr="00E70FDD" w:rsidR="004923BF" w:rsidP="006005C3" w:rsidRDefault="004923BF" w14:paraId="2981B491" w14:textId="77777777">
            <w:pPr>
              <w:tabs>
                <w:tab w:val="left" w:pos="1800"/>
              </w:tabs>
              <w:spacing w:before="60" w:after="60"/>
              <w:rPr>
                <w:rFonts w:cs="Arial"/>
                <w:szCs w:val="24"/>
              </w:rPr>
            </w:pPr>
            <w:r w:rsidRPr="00E70FDD">
              <w:rPr>
                <w:rFonts w:cs="Arial"/>
                <w:szCs w:val="24"/>
              </w:rPr>
              <w:t>[Document Number from DD</w:t>
            </w:r>
            <w:r w:rsidRPr="00E70FDD" w:rsidR="00936920">
              <w:rPr>
                <w:rFonts w:cs="Arial"/>
                <w:szCs w:val="24"/>
              </w:rPr>
              <w:t xml:space="preserve"> Form </w:t>
            </w:r>
            <w:r w:rsidRPr="00E70FDD">
              <w:rPr>
                <w:rFonts w:cs="Arial"/>
                <w:szCs w:val="24"/>
              </w:rPr>
              <w:t>1149]</w:t>
            </w:r>
          </w:p>
        </w:tc>
      </w:tr>
      <w:tr w:rsidRPr="00E70FDD" w:rsidR="004923BF" w:rsidTr="00AA71BE" w14:paraId="33873039" w14:textId="77777777">
        <w:trPr>
          <w:cantSplit/>
        </w:trPr>
        <w:tc>
          <w:tcPr>
            <w:tcW w:w="810" w:type="dxa"/>
            <w:vMerge w:val="restart"/>
          </w:tcPr>
          <w:p w:rsidRPr="00E70FDD" w:rsidR="004923BF" w:rsidP="006005C3" w:rsidRDefault="004923BF" w14:paraId="380A6F2F" w14:textId="77777777">
            <w:pPr>
              <w:numPr>
                <w:ilvl w:val="0"/>
                <w:numId w:val="24"/>
              </w:numPr>
              <w:tabs>
                <w:tab w:val="left" w:pos="252"/>
              </w:tabs>
              <w:autoSpaceDE w:val="0"/>
              <w:autoSpaceDN w:val="0"/>
              <w:adjustRightInd w:val="0"/>
              <w:spacing w:before="60" w:after="60"/>
              <w:rPr>
                <w:rFonts w:cs="Arial"/>
                <w:bCs/>
                <w:color w:val="000000"/>
                <w:szCs w:val="24"/>
              </w:rPr>
            </w:pPr>
          </w:p>
        </w:tc>
        <w:tc>
          <w:tcPr>
            <w:tcW w:w="3236" w:type="dxa"/>
            <w:vMerge w:val="restart"/>
          </w:tcPr>
          <w:p w:rsidRPr="00E70FDD" w:rsidR="004923BF" w:rsidP="006005C3" w:rsidRDefault="004923BF" w14:paraId="03583CB6" w14:textId="77777777">
            <w:pPr>
              <w:tabs>
                <w:tab w:val="left" w:pos="1800"/>
              </w:tabs>
              <w:spacing w:before="60" w:after="60"/>
              <w:rPr>
                <w:rFonts w:cs="Arial"/>
                <w:szCs w:val="24"/>
              </w:rPr>
            </w:pPr>
            <w:r w:rsidRPr="00E70FDD">
              <w:rPr>
                <w:rFonts w:cs="Arial"/>
                <w:szCs w:val="24"/>
              </w:rPr>
              <w:t>Consignor</w:t>
            </w:r>
          </w:p>
        </w:tc>
        <w:tc>
          <w:tcPr>
            <w:tcW w:w="1836" w:type="dxa"/>
          </w:tcPr>
          <w:p w:rsidRPr="00E70FDD" w:rsidR="004923BF" w:rsidP="006005C3" w:rsidRDefault="004923BF" w14:paraId="6B1DD567" w14:textId="77777777">
            <w:pPr>
              <w:tabs>
                <w:tab w:val="left" w:pos="1800"/>
              </w:tabs>
              <w:spacing w:before="60" w:after="60"/>
              <w:rPr>
                <w:rFonts w:cs="Arial"/>
                <w:szCs w:val="24"/>
              </w:rPr>
            </w:pPr>
            <w:r w:rsidRPr="00E70FDD">
              <w:rPr>
                <w:rFonts w:cs="Arial"/>
                <w:szCs w:val="24"/>
              </w:rPr>
              <w:t>N101</w:t>
            </w:r>
          </w:p>
        </w:tc>
        <w:tc>
          <w:tcPr>
            <w:tcW w:w="3658" w:type="dxa"/>
          </w:tcPr>
          <w:p w:rsidRPr="00E70FDD" w:rsidR="004923BF" w:rsidP="006005C3" w:rsidRDefault="004923BF" w14:paraId="7290AE9A" w14:textId="77777777">
            <w:pPr>
              <w:tabs>
                <w:tab w:val="left" w:pos="1800"/>
              </w:tabs>
              <w:spacing w:before="60" w:after="60"/>
              <w:rPr>
                <w:rFonts w:cs="Arial"/>
                <w:szCs w:val="24"/>
              </w:rPr>
            </w:pPr>
            <w:r w:rsidRPr="00E70FDD">
              <w:rPr>
                <w:rFonts w:cs="Arial"/>
                <w:szCs w:val="24"/>
              </w:rPr>
              <w:t>CN</w:t>
            </w:r>
          </w:p>
        </w:tc>
      </w:tr>
      <w:tr w:rsidRPr="00E70FDD" w:rsidR="004923BF" w:rsidTr="00AA71BE" w14:paraId="244DEBED" w14:textId="77777777">
        <w:trPr>
          <w:cantSplit/>
        </w:trPr>
        <w:tc>
          <w:tcPr>
            <w:tcW w:w="810" w:type="dxa"/>
            <w:vMerge/>
          </w:tcPr>
          <w:p w:rsidRPr="00E70FDD" w:rsidR="004923BF" w:rsidP="006005C3" w:rsidRDefault="004923BF" w14:paraId="6451D24C" w14:textId="77777777">
            <w:pPr>
              <w:numPr>
                <w:ilvl w:val="0"/>
                <w:numId w:val="24"/>
              </w:numPr>
              <w:tabs>
                <w:tab w:val="left" w:pos="252"/>
              </w:tabs>
              <w:autoSpaceDE w:val="0"/>
              <w:autoSpaceDN w:val="0"/>
              <w:adjustRightInd w:val="0"/>
              <w:spacing w:before="60" w:after="60"/>
              <w:rPr>
                <w:rFonts w:cs="Arial"/>
                <w:bCs/>
                <w:color w:val="000000"/>
                <w:szCs w:val="24"/>
              </w:rPr>
            </w:pPr>
          </w:p>
        </w:tc>
        <w:tc>
          <w:tcPr>
            <w:tcW w:w="3236" w:type="dxa"/>
            <w:vMerge/>
          </w:tcPr>
          <w:p w:rsidRPr="00E70FDD" w:rsidR="004923BF" w:rsidP="006005C3" w:rsidRDefault="004923BF" w14:paraId="31FD946A" w14:textId="77777777">
            <w:pPr>
              <w:tabs>
                <w:tab w:val="left" w:pos="1800"/>
              </w:tabs>
              <w:spacing w:before="60" w:after="60"/>
              <w:rPr>
                <w:rFonts w:cs="Arial"/>
                <w:szCs w:val="24"/>
              </w:rPr>
            </w:pPr>
          </w:p>
        </w:tc>
        <w:tc>
          <w:tcPr>
            <w:tcW w:w="1836" w:type="dxa"/>
          </w:tcPr>
          <w:p w:rsidRPr="00E70FDD" w:rsidR="004923BF" w:rsidP="006005C3" w:rsidRDefault="004923BF" w14:paraId="68336213" w14:textId="77777777">
            <w:pPr>
              <w:tabs>
                <w:tab w:val="left" w:pos="1800"/>
              </w:tabs>
              <w:spacing w:before="60" w:after="60"/>
              <w:rPr>
                <w:rFonts w:cs="Arial"/>
                <w:szCs w:val="24"/>
              </w:rPr>
            </w:pPr>
            <w:r w:rsidRPr="00E70FDD">
              <w:rPr>
                <w:rFonts w:cs="Arial"/>
                <w:szCs w:val="24"/>
              </w:rPr>
              <w:t>N103</w:t>
            </w:r>
          </w:p>
        </w:tc>
        <w:tc>
          <w:tcPr>
            <w:tcW w:w="3658" w:type="dxa"/>
          </w:tcPr>
          <w:p w:rsidRPr="00E70FDD" w:rsidR="004923BF" w:rsidP="006005C3" w:rsidRDefault="004923BF" w14:paraId="16465C41" w14:textId="77777777">
            <w:pPr>
              <w:tabs>
                <w:tab w:val="left" w:pos="1800"/>
              </w:tabs>
              <w:spacing w:before="60" w:after="60"/>
              <w:rPr>
                <w:rFonts w:cs="Arial"/>
                <w:szCs w:val="24"/>
              </w:rPr>
            </w:pPr>
            <w:r w:rsidRPr="00E70FDD">
              <w:rPr>
                <w:rFonts w:cs="Arial"/>
                <w:szCs w:val="24"/>
              </w:rPr>
              <w:t>10</w:t>
            </w:r>
          </w:p>
        </w:tc>
      </w:tr>
      <w:tr w:rsidRPr="00E70FDD" w:rsidR="004923BF" w:rsidTr="00AA71BE" w14:paraId="438846C6" w14:textId="77777777">
        <w:trPr>
          <w:cantSplit/>
        </w:trPr>
        <w:tc>
          <w:tcPr>
            <w:tcW w:w="810" w:type="dxa"/>
            <w:vMerge/>
          </w:tcPr>
          <w:p w:rsidRPr="00E70FDD" w:rsidR="004923BF" w:rsidP="006005C3" w:rsidRDefault="004923BF" w14:paraId="5C60B36B" w14:textId="77777777">
            <w:pPr>
              <w:numPr>
                <w:ilvl w:val="0"/>
                <w:numId w:val="24"/>
              </w:numPr>
              <w:tabs>
                <w:tab w:val="left" w:pos="252"/>
              </w:tabs>
              <w:autoSpaceDE w:val="0"/>
              <w:autoSpaceDN w:val="0"/>
              <w:adjustRightInd w:val="0"/>
              <w:spacing w:before="60" w:after="60"/>
              <w:rPr>
                <w:rFonts w:cs="Arial"/>
                <w:bCs/>
                <w:color w:val="000000"/>
                <w:szCs w:val="24"/>
              </w:rPr>
            </w:pPr>
          </w:p>
        </w:tc>
        <w:tc>
          <w:tcPr>
            <w:tcW w:w="3236" w:type="dxa"/>
            <w:vMerge/>
          </w:tcPr>
          <w:p w:rsidRPr="00E70FDD" w:rsidR="004923BF" w:rsidP="006005C3" w:rsidRDefault="004923BF" w14:paraId="04D0054A" w14:textId="77777777">
            <w:pPr>
              <w:tabs>
                <w:tab w:val="left" w:pos="1800"/>
              </w:tabs>
              <w:spacing w:before="60" w:after="60"/>
              <w:rPr>
                <w:rFonts w:cs="Arial"/>
                <w:szCs w:val="24"/>
              </w:rPr>
            </w:pPr>
          </w:p>
        </w:tc>
        <w:tc>
          <w:tcPr>
            <w:tcW w:w="1836" w:type="dxa"/>
          </w:tcPr>
          <w:p w:rsidRPr="00E70FDD" w:rsidR="004923BF" w:rsidP="006005C3" w:rsidRDefault="004923BF" w14:paraId="3B678D33" w14:textId="77777777">
            <w:pPr>
              <w:tabs>
                <w:tab w:val="left" w:pos="1800"/>
              </w:tabs>
              <w:spacing w:before="60" w:after="60"/>
              <w:rPr>
                <w:rFonts w:cs="Arial"/>
                <w:szCs w:val="24"/>
              </w:rPr>
            </w:pPr>
            <w:r w:rsidRPr="00E70FDD">
              <w:rPr>
                <w:rFonts w:cs="Arial"/>
                <w:szCs w:val="24"/>
              </w:rPr>
              <w:t>N104</w:t>
            </w:r>
          </w:p>
        </w:tc>
        <w:tc>
          <w:tcPr>
            <w:tcW w:w="3658" w:type="dxa"/>
          </w:tcPr>
          <w:p w:rsidRPr="00E70FDD" w:rsidR="004923BF" w:rsidP="006005C3" w:rsidRDefault="00936920" w14:paraId="0EA0A28A" w14:textId="77777777">
            <w:pPr>
              <w:tabs>
                <w:tab w:val="left" w:pos="1800"/>
              </w:tabs>
              <w:spacing w:before="60" w:after="60"/>
              <w:rPr>
                <w:rFonts w:cs="Arial"/>
                <w:szCs w:val="24"/>
              </w:rPr>
            </w:pPr>
            <w:r w:rsidRPr="00E70FDD">
              <w:rPr>
                <w:rFonts w:cs="Arial"/>
                <w:szCs w:val="24"/>
              </w:rPr>
              <w:t>[Do</w:t>
            </w:r>
            <w:r w:rsidRPr="00E70FDD" w:rsidR="004923BF">
              <w:rPr>
                <w:rFonts w:cs="Arial"/>
                <w:szCs w:val="24"/>
              </w:rPr>
              <w:t>DAAC]</w:t>
            </w:r>
          </w:p>
        </w:tc>
      </w:tr>
      <w:tr w:rsidRPr="00E70FDD" w:rsidR="004923BF" w:rsidTr="00AA71BE" w14:paraId="31CEA57D" w14:textId="77777777">
        <w:trPr>
          <w:cantSplit/>
        </w:trPr>
        <w:tc>
          <w:tcPr>
            <w:tcW w:w="810" w:type="dxa"/>
            <w:vMerge w:val="restart"/>
          </w:tcPr>
          <w:p w:rsidRPr="00E70FDD" w:rsidR="004923BF" w:rsidP="006005C3" w:rsidRDefault="004923BF" w14:paraId="5E0FEE13" w14:textId="77777777">
            <w:pPr>
              <w:numPr>
                <w:ilvl w:val="0"/>
                <w:numId w:val="24"/>
              </w:numPr>
              <w:tabs>
                <w:tab w:val="left" w:pos="252"/>
              </w:tabs>
              <w:autoSpaceDE w:val="0"/>
              <w:autoSpaceDN w:val="0"/>
              <w:adjustRightInd w:val="0"/>
              <w:spacing w:before="60" w:after="60"/>
              <w:rPr>
                <w:rFonts w:cs="Arial"/>
                <w:bCs/>
                <w:color w:val="000000"/>
                <w:szCs w:val="24"/>
              </w:rPr>
            </w:pPr>
          </w:p>
        </w:tc>
        <w:tc>
          <w:tcPr>
            <w:tcW w:w="3236" w:type="dxa"/>
            <w:vMerge w:val="restart"/>
          </w:tcPr>
          <w:p w:rsidRPr="00E70FDD" w:rsidR="004923BF" w:rsidP="006005C3" w:rsidRDefault="004923BF" w14:paraId="242D2812" w14:textId="77777777">
            <w:pPr>
              <w:tabs>
                <w:tab w:val="left" w:pos="1800"/>
              </w:tabs>
              <w:spacing w:before="60" w:after="60"/>
              <w:rPr>
                <w:rFonts w:cs="Arial"/>
                <w:szCs w:val="24"/>
              </w:rPr>
            </w:pPr>
            <w:r w:rsidRPr="00E70FDD">
              <w:rPr>
                <w:rFonts w:cs="Arial"/>
                <w:szCs w:val="24"/>
              </w:rPr>
              <w:t>Ship To</w:t>
            </w:r>
          </w:p>
        </w:tc>
        <w:tc>
          <w:tcPr>
            <w:tcW w:w="1836" w:type="dxa"/>
          </w:tcPr>
          <w:p w:rsidRPr="00E70FDD" w:rsidR="004923BF" w:rsidP="006005C3" w:rsidRDefault="004923BF" w14:paraId="7366F3DB" w14:textId="77777777">
            <w:pPr>
              <w:tabs>
                <w:tab w:val="left" w:pos="1800"/>
              </w:tabs>
              <w:spacing w:before="60" w:after="60"/>
              <w:rPr>
                <w:rFonts w:cs="Arial"/>
                <w:szCs w:val="24"/>
              </w:rPr>
            </w:pPr>
            <w:r w:rsidRPr="00E70FDD">
              <w:rPr>
                <w:rFonts w:cs="Arial"/>
                <w:szCs w:val="24"/>
              </w:rPr>
              <w:t>N101</w:t>
            </w:r>
          </w:p>
        </w:tc>
        <w:tc>
          <w:tcPr>
            <w:tcW w:w="3658" w:type="dxa"/>
          </w:tcPr>
          <w:p w:rsidRPr="00E70FDD" w:rsidR="004923BF" w:rsidP="006005C3" w:rsidRDefault="004923BF" w14:paraId="4FA61709" w14:textId="77777777">
            <w:pPr>
              <w:tabs>
                <w:tab w:val="left" w:pos="1800"/>
              </w:tabs>
              <w:spacing w:before="60" w:after="60"/>
              <w:rPr>
                <w:rFonts w:cs="Arial"/>
                <w:szCs w:val="24"/>
              </w:rPr>
            </w:pPr>
            <w:r w:rsidRPr="00E70FDD">
              <w:rPr>
                <w:rFonts w:cs="Arial"/>
                <w:szCs w:val="24"/>
              </w:rPr>
              <w:t>ST</w:t>
            </w:r>
          </w:p>
        </w:tc>
      </w:tr>
      <w:tr w:rsidRPr="00E70FDD" w:rsidR="004923BF" w:rsidTr="00AA71BE" w14:paraId="199B9FBD" w14:textId="77777777">
        <w:trPr>
          <w:cantSplit/>
        </w:trPr>
        <w:tc>
          <w:tcPr>
            <w:tcW w:w="810" w:type="dxa"/>
            <w:vMerge/>
          </w:tcPr>
          <w:p w:rsidRPr="00E70FDD" w:rsidR="004923BF" w:rsidP="006005C3" w:rsidRDefault="004923BF" w14:paraId="5FAF717E" w14:textId="77777777">
            <w:pPr>
              <w:tabs>
                <w:tab w:val="left" w:pos="252"/>
              </w:tabs>
              <w:autoSpaceDE w:val="0"/>
              <w:autoSpaceDN w:val="0"/>
              <w:adjustRightInd w:val="0"/>
              <w:spacing w:before="60" w:after="60"/>
              <w:ind w:left="360"/>
              <w:rPr>
                <w:rFonts w:cs="Arial"/>
                <w:bCs/>
                <w:color w:val="000000"/>
                <w:szCs w:val="24"/>
              </w:rPr>
            </w:pPr>
          </w:p>
        </w:tc>
        <w:tc>
          <w:tcPr>
            <w:tcW w:w="3236" w:type="dxa"/>
            <w:vMerge/>
          </w:tcPr>
          <w:p w:rsidRPr="00E70FDD" w:rsidR="004923BF" w:rsidP="006005C3" w:rsidRDefault="004923BF" w14:paraId="68A1DABE" w14:textId="77777777">
            <w:pPr>
              <w:tabs>
                <w:tab w:val="left" w:pos="1800"/>
              </w:tabs>
              <w:spacing w:before="60" w:after="60"/>
              <w:rPr>
                <w:rFonts w:cs="Arial"/>
                <w:szCs w:val="24"/>
              </w:rPr>
            </w:pPr>
          </w:p>
        </w:tc>
        <w:tc>
          <w:tcPr>
            <w:tcW w:w="1836" w:type="dxa"/>
          </w:tcPr>
          <w:p w:rsidRPr="00E70FDD" w:rsidR="004923BF" w:rsidP="006005C3" w:rsidRDefault="004923BF" w14:paraId="2451A16A" w14:textId="77777777">
            <w:pPr>
              <w:tabs>
                <w:tab w:val="left" w:pos="1800"/>
              </w:tabs>
              <w:spacing w:before="60" w:after="60"/>
              <w:rPr>
                <w:rFonts w:cs="Arial"/>
                <w:szCs w:val="24"/>
              </w:rPr>
            </w:pPr>
            <w:r w:rsidRPr="00E70FDD">
              <w:rPr>
                <w:rFonts w:cs="Arial"/>
                <w:szCs w:val="24"/>
              </w:rPr>
              <w:t>N103</w:t>
            </w:r>
          </w:p>
        </w:tc>
        <w:tc>
          <w:tcPr>
            <w:tcW w:w="3658" w:type="dxa"/>
          </w:tcPr>
          <w:p w:rsidRPr="00E70FDD" w:rsidR="004923BF" w:rsidP="006005C3" w:rsidRDefault="004923BF" w14:paraId="6AAA12AE" w14:textId="77777777">
            <w:pPr>
              <w:tabs>
                <w:tab w:val="left" w:pos="1800"/>
              </w:tabs>
              <w:spacing w:before="60" w:after="60"/>
              <w:rPr>
                <w:rFonts w:cs="Arial"/>
                <w:szCs w:val="24"/>
              </w:rPr>
            </w:pPr>
            <w:r w:rsidRPr="00E70FDD">
              <w:rPr>
                <w:rFonts w:cs="Arial"/>
                <w:szCs w:val="24"/>
              </w:rPr>
              <w:t>10</w:t>
            </w:r>
          </w:p>
        </w:tc>
      </w:tr>
      <w:tr w:rsidRPr="00E70FDD" w:rsidR="004923BF" w:rsidTr="00AA71BE" w14:paraId="09E71A8A" w14:textId="77777777">
        <w:trPr>
          <w:cantSplit/>
        </w:trPr>
        <w:tc>
          <w:tcPr>
            <w:tcW w:w="810" w:type="dxa"/>
            <w:vMerge/>
          </w:tcPr>
          <w:p w:rsidRPr="00E70FDD" w:rsidR="004923BF" w:rsidP="006005C3" w:rsidRDefault="004923BF" w14:paraId="024BD92D" w14:textId="77777777">
            <w:pPr>
              <w:tabs>
                <w:tab w:val="left" w:pos="252"/>
              </w:tabs>
              <w:autoSpaceDE w:val="0"/>
              <w:autoSpaceDN w:val="0"/>
              <w:adjustRightInd w:val="0"/>
              <w:spacing w:before="60" w:after="60"/>
              <w:ind w:left="360"/>
              <w:rPr>
                <w:rFonts w:cs="Arial"/>
                <w:bCs/>
                <w:color w:val="000000"/>
                <w:szCs w:val="24"/>
              </w:rPr>
            </w:pPr>
          </w:p>
        </w:tc>
        <w:tc>
          <w:tcPr>
            <w:tcW w:w="3236" w:type="dxa"/>
            <w:vMerge/>
          </w:tcPr>
          <w:p w:rsidRPr="00E70FDD" w:rsidR="004923BF" w:rsidP="006005C3" w:rsidRDefault="004923BF" w14:paraId="32D739B6" w14:textId="77777777">
            <w:pPr>
              <w:tabs>
                <w:tab w:val="left" w:pos="1800"/>
              </w:tabs>
              <w:spacing w:before="60" w:after="60"/>
              <w:rPr>
                <w:rFonts w:cs="Arial"/>
                <w:szCs w:val="24"/>
              </w:rPr>
            </w:pPr>
          </w:p>
        </w:tc>
        <w:tc>
          <w:tcPr>
            <w:tcW w:w="1836" w:type="dxa"/>
          </w:tcPr>
          <w:p w:rsidRPr="00E70FDD" w:rsidR="004923BF" w:rsidP="006005C3" w:rsidRDefault="004923BF" w14:paraId="05CDD4F6" w14:textId="77777777">
            <w:pPr>
              <w:tabs>
                <w:tab w:val="left" w:pos="1800"/>
              </w:tabs>
              <w:spacing w:before="60" w:after="60"/>
              <w:rPr>
                <w:rFonts w:cs="Arial"/>
                <w:szCs w:val="24"/>
              </w:rPr>
            </w:pPr>
            <w:r w:rsidRPr="00E70FDD">
              <w:rPr>
                <w:rFonts w:cs="Arial"/>
                <w:szCs w:val="24"/>
              </w:rPr>
              <w:t>N104</w:t>
            </w:r>
          </w:p>
        </w:tc>
        <w:tc>
          <w:tcPr>
            <w:tcW w:w="3658" w:type="dxa"/>
          </w:tcPr>
          <w:p w:rsidRPr="00E70FDD" w:rsidR="004923BF" w:rsidP="006005C3" w:rsidRDefault="00936920" w14:paraId="446FA3AE" w14:textId="77777777">
            <w:pPr>
              <w:tabs>
                <w:tab w:val="left" w:pos="1800"/>
              </w:tabs>
              <w:spacing w:before="60" w:after="60"/>
              <w:rPr>
                <w:rFonts w:cs="Arial"/>
                <w:szCs w:val="24"/>
              </w:rPr>
            </w:pPr>
            <w:r w:rsidRPr="00E70FDD">
              <w:rPr>
                <w:rFonts w:cs="Arial"/>
                <w:szCs w:val="24"/>
              </w:rPr>
              <w:t>[Do</w:t>
            </w:r>
            <w:r w:rsidRPr="00E70FDD" w:rsidR="004923BF">
              <w:rPr>
                <w:rFonts w:cs="Arial"/>
                <w:szCs w:val="24"/>
              </w:rPr>
              <w:t>DAAC]</w:t>
            </w:r>
          </w:p>
        </w:tc>
      </w:tr>
      <w:tr w:rsidRPr="00E70FDD" w:rsidR="004923BF" w:rsidTr="00AA71BE" w14:paraId="2D5F2838" w14:textId="77777777">
        <w:trPr>
          <w:cantSplit/>
        </w:trPr>
        <w:tc>
          <w:tcPr>
            <w:tcW w:w="810" w:type="dxa"/>
            <w:vMerge/>
          </w:tcPr>
          <w:p w:rsidRPr="00E70FDD" w:rsidR="004923BF" w:rsidP="006005C3" w:rsidRDefault="004923BF" w14:paraId="01F1C8D3" w14:textId="77777777">
            <w:pPr>
              <w:tabs>
                <w:tab w:val="left" w:pos="252"/>
              </w:tabs>
              <w:autoSpaceDE w:val="0"/>
              <w:autoSpaceDN w:val="0"/>
              <w:adjustRightInd w:val="0"/>
              <w:spacing w:before="60" w:after="60"/>
              <w:ind w:left="360"/>
              <w:rPr>
                <w:rFonts w:cs="Arial"/>
                <w:bCs/>
                <w:color w:val="000000"/>
                <w:szCs w:val="24"/>
              </w:rPr>
            </w:pPr>
          </w:p>
        </w:tc>
        <w:tc>
          <w:tcPr>
            <w:tcW w:w="3236" w:type="dxa"/>
            <w:vMerge/>
          </w:tcPr>
          <w:p w:rsidRPr="00E70FDD" w:rsidR="004923BF" w:rsidP="006005C3" w:rsidRDefault="004923BF" w14:paraId="33B1EBF8" w14:textId="77777777">
            <w:pPr>
              <w:tabs>
                <w:tab w:val="left" w:pos="1800"/>
              </w:tabs>
              <w:spacing w:before="60" w:after="60"/>
              <w:rPr>
                <w:rFonts w:cs="Arial"/>
                <w:szCs w:val="24"/>
              </w:rPr>
            </w:pPr>
          </w:p>
        </w:tc>
        <w:tc>
          <w:tcPr>
            <w:tcW w:w="1836" w:type="dxa"/>
          </w:tcPr>
          <w:p w:rsidRPr="00E70FDD" w:rsidR="004923BF" w:rsidP="006005C3" w:rsidRDefault="004923BF" w14:paraId="4BB64E1B" w14:textId="77777777">
            <w:pPr>
              <w:tabs>
                <w:tab w:val="left" w:pos="1800"/>
              </w:tabs>
              <w:spacing w:before="60" w:after="60"/>
              <w:rPr>
                <w:rFonts w:cs="Arial"/>
                <w:szCs w:val="24"/>
              </w:rPr>
            </w:pPr>
            <w:r w:rsidRPr="00E70FDD">
              <w:rPr>
                <w:rFonts w:cs="Arial"/>
                <w:szCs w:val="24"/>
              </w:rPr>
              <w:t>N106</w:t>
            </w:r>
          </w:p>
        </w:tc>
        <w:tc>
          <w:tcPr>
            <w:tcW w:w="3658" w:type="dxa"/>
          </w:tcPr>
          <w:p w:rsidRPr="00E70FDD" w:rsidR="004923BF" w:rsidP="006005C3" w:rsidRDefault="004923BF" w14:paraId="2BDF3774" w14:textId="77777777">
            <w:pPr>
              <w:tabs>
                <w:tab w:val="left" w:pos="1800"/>
              </w:tabs>
              <w:spacing w:before="60" w:after="60"/>
              <w:rPr>
                <w:rFonts w:cs="Arial"/>
                <w:szCs w:val="24"/>
              </w:rPr>
            </w:pPr>
            <w:r w:rsidRPr="00E70FDD">
              <w:rPr>
                <w:rFonts w:cs="Arial"/>
                <w:szCs w:val="24"/>
              </w:rPr>
              <w:t>TO</w:t>
            </w:r>
          </w:p>
        </w:tc>
      </w:tr>
      <w:tr w:rsidRPr="00E70FDD" w:rsidR="004923BF" w:rsidTr="00AA71BE" w14:paraId="2DCAB2CF" w14:textId="77777777">
        <w:trPr>
          <w:cantSplit/>
        </w:trPr>
        <w:tc>
          <w:tcPr>
            <w:tcW w:w="810" w:type="dxa"/>
            <w:vMerge w:val="restart"/>
          </w:tcPr>
          <w:p w:rsidRPr="00E70FDD" w:rsidR="004923BF" w:rsidP="006005C3" w:rsidRDefault="004923BF" w14:paraId="3696C655" w14:textId="77777777">
            <w:pPr>
              <w:numPr>
                <w:ilvl w:val="0"/>
                <w:numId w:val="24"/>
              </w:numPr>
              <w:tabs>
                <w:tab w:val="left" w:pos="252"/>
              </w:tabs>
              <w:autoSpaceDE w:val="0"/>
              <w:autoSpaceDN w:val="0"/>
              <w:adjustRightInd w:val="0"/>
              <w:spacing w:before="60" w:after="60"/>
              <w:rPr>
                <w:rFonts w:cs="Arial"/>
                <w:bCs/>
                <w:color w:val="000000"/>
                <w:szCs w:val="24"/>
              </w:rPr>
            </w:pPr>
          </w:p>
        </w:tc>
        <w:tc>
          <w:tcPr>
            <w:tcW w:w="3236" w:type="dxa"/>
            <w:vMerge w:val="restart"/>
          </w:tcPr>
          <w:p w:rsidRPr="00E70FDD" w:rsidR="004923BF" w:rsidP="006005C3" w:rsidRDefault="004923BF" w14:paraId="51438A7D" w14:textId="77777777">
            <w:pPr>
              <w:tabs>
                <w:tab w:val="left" w:pos="1800"/>
              </w:tabs>
              <w:spacing w:before="60" w:after="60"/>
              <w:rPr>
                <w:rFonts w:cs="Arial"/>
                <w:szCs w:val="24"/>
              </w:rPr>
            </w:pPr>
            <w:r w:rsidRPr="00E70FDD">
              <w:rPr>
                <w:rFonts w:cs="Arial"/>
                <w:szCs w:val="24"/>
              </w:rPr>
              <w:t>Release Date</w:t>
            </w:r>
          </w:p>
        </w:tc>
        <w:tc>
          <w:tcPr>
            <w:tcW w:w="1836" w:type="dxa"/>
          </w:tcPr>
          <w:p w:rsidRPr="00E70FDD" w:rsidR="004923BF" w:rsidP="006005C3" w:rsidRDefault="004923BF" w14:paraId="2724AE8F" w14:textId="77777777">
            <w:pPr>
              <w:tabs>
                <w:tab w:val="left" w:pos="1800"/>
              </w:tabs>
              <w:spacing w:before="60" w:after="60"/>
              <w:rPr>
                <w:rFonts w:cs="Arial"/>
                <w:szCs w:val="24"/>
              </w:rPr>
            </w:pPr>
            <w:r w:rsidRPr="00E70FDD">
              <w:rPr>
                <w:rFonts w:cs="Arial"/>
                <w:szCs w:val="24"/>
              </w:rPr>
              <w:t>DTM01</w:t>
            </w:r>
          </w:p>
        </w:tc>
        <w:tc>
          <w:tcPr>
            <w:tcW w:w="3658" w:type="dxa"/>
          </w:tcPr>
          <w:p w:rsidRPr="00E70FDD" w:rsidR="004923BF" w:rsidP="006005C3" w:rsidRDefault="004923BF" w14:paraId="454972EC" w14:textId="77777777">
            <w:pPr>
              <w:tabs>
                <w:tab w:val="left" w:pos="1800"/>
              </w:tabs>
              <w:spacing w:before="60" w:after="60"/>
              <w:rPr>
                <w:rFonts w:cs="Arial"/>
                <w:szCs w:val="24"/>
              </w:rPr>
            </w:pPr>
            <w:r w:rsidRPr="00E70FDD">
              <w:rPr>
                <w:rFonts w:cs="Arial"/>
                <w:szCs w:val="24"/>
              </w:rPr>
              <w:t>011</w:t>
            </w:r>
          </w:p>
        </w:tc>
      </w:tr>
      <w:tr w:rsidRPr="00E70FDD" w:rsidR="004923BF" w:rsidTr="00AA71BE" w14:paraId="41659A93" w14:textId="77777777">
        <w:trPr>
          <w:cantSplit/>
        </w:trPr>
        <w:tc>
          <w:tcPr>
            <w:tcW w:w="810" w:type="dxa"/>
            <w:vMerge/>
          </w:tcPr>
          <w:p w:rsidRPr="00E70FDD" w:rsidR="004923BF" w:rsidP="006005C3" w:rsidRDefault="004923BF" w14:paraId="543A7854" w14:textId="77777777">
            <w:pPr>
              <w:tabs>
                <w:tab w:val="left" w:pos="252"/>
              </w:tabs>
              <w:autoSpaceDE w:val="0"/>
              <w:autoSpaceDN w:val="0"/>
              <w:adjustRightInd w:val="0"/>
              <w:spacing w:before="60" w:after="60"/>
              <w:ind w:left="360"/>
              <w:rPr>
                <w:rFonts w:cs="Arial"/>
                <w:bCs/>
                <w:color w:val="000000"/>
                <w:szCs w:val="24"/>
              </w:rPr>
            </w:pPr>
          </w:p>
        </w:tc>
        <w:tc>
          <w:tcPr>
            <w:tcW w:w="3236" w:type="dxa"/>
            <w:vMerge/>
          </w:tcPr>
          <w:p w:rsidRPr="00E70FDD" w:rsidR="004923BF" w:rsidP="006005C3" w:rsidRDefault="004923BF" w14:paraId="62271324" w14:textId="77777777">
            <w:pPr>
              <w:tabs>
                <w:tab w:val="left" w:pos="1800"/>
              </w:tabs>
              <w:spacing w:before="60" w:after="60"/>
              <w:rPr>
                <w:rFonts w:cs="Arial"/>
                <w:szCs w:val="24"/>
              </w:rPr>
            </w:pPr>
          </w:p>
        </w:tc>
        <w:tc>
          <w:tcPr>
            <w:tcW w:w="1836" w:type="dxa"/>
          </w:tcPr>
          <w:p w:rsidRPr="00E70FDD" w:rsidR="004923BF" w:rsidP="006005C3" w:rsidRDefault="004923BF" w14:paraId="10164A1C" w14:textId="77777777">
            <w:pPr>
              <w:tabs>
                <w:tab w:val="left" w:pos="1800"/>
              </w:tabs>
              <w:spacing w:before="60" w:after="60"/>
              <w:rPr>
                <w:rFonts w:cs="Arial"/>
                <w:szCs w:val="24"/>
              </w:rPr>
            </w:pPr>
            <w:r w:rsidRPr="00E70FDD">
              <w:rPr>
                <w:rFonts w:cs="Arial"/>
                <w:szCs w:val="24"/>
              </w:rPr>
              <w:t>DTM02</w:t>
            </w:r>
          </w:p>
        </w:tc>
        <w:tc>
          <w:tcPr>
            <w:tcW w:w="3658" w:type="dxa"/>
          </w:tcPr>
          <w:p w:rsidRPr="00E70FDD" w:rsidR="004923BF" w:rsidP="006005C3" w:rsidRDefault="004923BF" w14:paraId="4225DB94" w14:textId="77777777">
            <w:pPr>
              <w:tabs>
                <w:tab w:val="left" w:pos="1800"/>
              </w:tabs>
              <w:spacing w:before="60" w:after="60"/>
              <w:rPr>
                <w:rFonts w:cs="Arial"/>
                <w:szCs w:val="24"/>
              </w:rPr>
            </w:pPr>
            <w:r w:rsidRPr="00E70FDD">
              <w:rPr>
                <w:rFonts w:cs="Arial"/>
                <w:szCs w:val="24"/>
              </w:rPr>
              <w:t>[</w:t>
            </w:r>
            <w:r w:rsidRPr="00E70FDD" w:rsidR="000F0B6B">
              <w:rPr>
                <w:rFonts w:cs="Arial"/>
                <w:szCs w:val="24"/>
              </w:rPr>
              <w:t>CC</w:t>
            </w:r>
            <w:r w:rsidRPr="00E70FDD">
              <w:rPr>
                <w:rFonts w:cs="Arial"/>
                <w:szCs w:val="24"/>
              </w:rPr>
              <w:t>YYMMDD]</w:t>
            </w:r>
          </w:p>
        </w:tc>
      </w:tr>
      <w:tr w:rsidRPr="00E70FDD" w:rsidR="004923BF" w:rsidTr="00AA71BE" w14:paraId="1514E454" w14:textId="77777777">
        <w:trPr>
          <w:cantSplit/>
        </w:trPr>
        <w:tc>
          <w:tcPr>
            <w:tcW w:w="810" w:type="dxa"/>
            <w:vMerge w:val="restart"/>
          </w:tcPr>
          <w:p w:rsidRPr="00E70FDD" w:rsidR="004923BF" w:rsidP="006005C3" w:rsidRDefault="004923BF" w14:paraId="71E7E320" w14:textId="77777777">
            <w:pPr>
              <w:numPr>
                <w:ilvl w:val="0"/>
                <w:numId w:val="24"/>
              </w:numPr>
              <w:tabs>
                <w:tab w:val="left" w:pos="252"/>
              </w:tabs>
              <w:autoSpaceDE w:val="0"/>
              <w:autoSpaceDN w:val="0"/>
              <w:adjustRightInd w:val="0"/>
              <w:spacing w:before="60" w:after="60"/>
              <w:rPr>
                <w:rFonts w:cs="Arial"/>
                <w:bCs/>
                <w:color w:val="000000"/>
                <w:szCs w:val="24"/>
              </w:rPr>
            </w:pPr>
          </w:p>
        </w:tc>
        <w:tc>
          <w:tcPr>
            <w:tcW w:w="3236" w:type="dxa"/>
            <w:vMerge w:val="restart"/>
          </w:tcPr>
          <w:p w:rsidRPr="00E70FDD" w:rsidR="004923BF" w:rsidP="006005C3" w:rsidRDefault="004923BF" w14:paraId="680127C7" w14:textId="77777777">
            <w:pPr>
              <w:tabs>
                <w:tab w:val="left" w:pos="1800"/>
              </w:tabs>
              <w:spacing w:before="60" w:after="60"/>
              <w:rPr>
                <w:rFonts w:cs="Arial"/>
                <w:szCs w:val="24"/>
              </w:rPr>
            </w:pPr>
            <w:r w:rsidRPr="00E70FDD">
              <w:rPr>
                <w:rFonts w:cs="Arial"/>
                <w:szCs w:val="24"/>
              </w:rPr>
              <w:t>Transportation Control Number</w:t>
            </w:r>
          </w:p>
        </w:tc>
        <w:tc>
          <w:tcPr>
            <w:tcW w:w="1836" w:type="dxa"/>
          </w:tcPr>
          <w:p w:rsidRPr="00E70FDD" w:rsidR="004923BF" w:rsidP="006005C3" w:rsidRDefault="004923BF" w14:paraId="0F5FDF87" w14:textId="77777777">
            <w:pPr>
              <w:tabs>
                <w:tab w:val="left" w:pos="1800"/>
              </w:tabs>
              <w:spacing w:before="60" w:after="60"/>
              <w:rPr>
                <w:rFonts w:cs="Arial"/>
                <w:szCs w:val="24"/>
              </w:rPr>
            </w:pPr>
            <w:r w:rsidRPr="00E70FDD">
              <w:rPr>
                <w:rFonts w:cs="Arial"/>
                <w:szCs w:val="24"/>
              </w:rPr>
              <w:t>REF01</w:t>
            </w:r>
          </w:p>
        </w:tc>
        <w:tc>
          <w:tcPr>
            <w:tcW w:w="3658" w:type="dxa"/>
          </w:tcPr>
          <w:p w:rsidRPr="00E70FDD" w:rsidR="004923BF" w:rsidP="006005C3" w:rsidRDefault="004923BF" w14:paraId="6C0EF689" w14:textId="77777777">
            <w:pPr>
              <w:tabs>
                <w:tab w:val="left" w:pos="1800"/>
              </w:tabs>
              <w:spacing w:before="60" w:after="60"/>
              <w:rPr>
                <w:rFonts w:cs="Arial"/>
                <w:szCs w:val="24"/>
              </w:rPr>
            </w:pPr>
            <w:r w:rsidRPr="00E70FDD">
              <w:rPr>
                <w:rFonts w:cs="Arial"/>
                <w:szCs w:val="24"/>
              </w:rPr>
              <w:t>TG</w:t>
            </w:r>
          </w:p>
        </w:tc>
      </w:tr>
      <w:tr w:rsidRPr="00E70FDD" w:rsidR="004923BF" w:rsidTr="00AA71BE" w14:paraId="10ACD01B" w14:textId="77777777">
        <w:trPr>
          <w:cantSplit/>
        </w:trPr>
        <w:tc>
          <w:tcPr>
            <w:tcW w:w="810" w:type="dxa"/>
            <w:vMerge/>
          </w:tcPr>
          <w:p w:rsidRPr="00E70FDD" w:rsidR="004923BF" w:rsidP="006005C3" w:rsidRDefault="004923BF" w14:paraId="5D88160C" w14:textId="77777777">
            <w:pPr>
              <w:tabs>
                <w:tab w:val="left" w:pos="252"/>
              </w:tabs>
              <w:autoSpaceDE w:val="0"/>
              <w:autoSpaceDN w:val="0"/>
              <w:adjustRightInd w:val="0"/>
              <w:spacing w:before="60" w:after="60"/>
              <w:ind w:left="360"/>
              <w:rPr>
                <w:rFonts w:cs="Arial"/>
                <w:bCs/>
                <w:color w:val="000000"/>
                <w:szCs w:val="24"/>
              </w:rPr>
            </w:pPr>
          </w:p>
        </w:tc>
        <w:tc>
          <w:tcPr>
            <w:tcW w:w="3236" w:type="dxa"/>
            <w:vMerge/>
          </w:tcPr>
          <w:p w:rsidRPr="00E70FDD" w:rsidR="004923BF" w:rsidP="006005C3" w:rsidRDefault="004923BF" w14:paraId="48C2B8A7" w14:textId="77777777">
            <w:pPr>
              <w:tabs>
                <w:tab w:val="left" w:pos="1800"/>
              </w:tabs>
              <w:spacing w:before="60" w:after="60"/>
              <w:rPr>
                <w:rFonts w:cs="Arial"/>
                <w:szCs w:val="24"/>
              </w:rPr>
            </w:pPr>
          </w:p>
        </w:tc>
        <w:tc>
          <w:tcPr>
            <w:tcW w:w="1836" w:type="dxa"/>
          </w:tcPr>
          <w:p w:rsidRPr="00E70FDD" w:rsidR="004923BF" w:rsidP="006005C3" w:rsidRDefault="004923BF" w14:paraId="7132C6E4" w14:textId="77777777">
            <w:pPr>
              <w:tabs>
                <w:tab w:val="left" w:pos="1800"/>
              </w:tabs>
              <w:spacing w:before="60" w:after="60"/>
              <w:rPr>
                <w:rFonts w:cs="Arial"/>
                <w:szCs w:val="24"/>
              </w:rPr>
            </w:pPr>
            <w:r w:rsidRPr="00E70FDD">
              <w:rPr>
                <w:rFonts w:cs="Arial"/>
                <w:szCs w:val="24"/>
              </w:rPr>
              <w:t>REF02</w:t>
            </w:r>
          </w:p>
        </w:tc>
        <w:tc>
          <w:tcPr>
            <w:tcW w:w="3658" w:type="dxa"/>
          </w:tcPr>
          <w:p w:rsidRPr="00E70FDD" w:rsidR="004923BF" w:rsidP="006005C3" w:rsidRDefault="004923BF" w14:paraId="44050C11" w14:textId="77777777">
            <w:pPr>
              <w:tabs>
                <w:tab w:val="left" w:pos="1800"/>
              </w:tabs>
              <w:spacing w:before="60" w:after="60"/>
              <w:rPr>
                <w:rFonts w:cs="Arial"/>
                <w:szCs w:val="24"/>
              </w:rPr>
            </w:pPr>
            <w:r w:rsidRPr="00E70FDD">
              <w:rPr>
                <w:rFonts w:cs="Arial"/>
                <w:szCs w:val="24"/>
              </w:rPr>
              <w:t>[TCN]</w:t>
            </w:r>
          </w:p>
        </w:tc>
      </w:tr>
      <w:tr w:rsidRPr="00E70FDD" w:rsidR="004923BF" w:rsidTr="00AA71BE" w14:paraId="3997A51F" w14:textId="77777777">
        <w:trPr>
          <w:cantSplit/>
          <w:trHeight w:val="838"/>
        </w:trPr>
        <w:tc>
          <w:tcPr>
            <w:tcW w:w="810" w:type="dxa"/>
          </w:tcPr>
          <w:p w:rsidRPr="00E70FDD" w:rsidR="004923BF" w:rsidP="006005C3" w:rsidRDefault="004923BF" w14:paraId="50B84CD0" w14:textId="77777777">
            <w:pPr>
              <w:numPr>
                <w:ilvl w:val="0"/>
                <w:numId w:val="24"/>
              </w:numPr>
              <w:tabs>
                <w:tab w:val="left" w:pos="252"/>
              </w:tabs>
              <w:autoSpaceDE w:val="0"/>
              <w:autoSpaceDN w:val="0"/>
              <w:adjustRightInd w:val="0"/>
              <w:spacing w:before="60" w:after="60"/>
              <w:rPr>
                <w:rFonts w:cs="Arial"/>
                <w:bCs/>
                <w:color w:val="000000"/>
                <w:szCs w:val="24"/>
              </w:rPr>
            </w:pPr>
          </w:p>
        </w:tc>
        <w:tc>
          <w:tcPr>
            <w:tcW w:w="3236" w:type="dxa"/>
          </w:tcPr>
          <w:p w:rsidRPr="00E70FDD" w:rsidR="004923BF" w:rsidP="006005C3" w:rsidRDefault="004923BF" w14:paraId="49679975" w14:textId="77777777">
            <w:pPr>
              <w:tabs>
                <w:tab w:val="left" w:pos="1800"/>
              </w:tabs>
              <w:spacing w:before="60" w:after="60"/>
              <w:rPr>
                <w:rFonts w:cs="Arial"/>
                <w:szCs w:val="24"/>
              </w:rPr>
            </w:pPr>
            <w:r w:rsidRPr="00E70FDD">
              <w:rPr>
                <w:rFonts w:cs="Arial"/>
                <w:szCs w:val="24"/>
              </w:rPr>
              <w:t>Mode of Shipment</w:t>
            </w:r>
            <w:r w:rsidRPr="00E70FDD">
              <w:rPr>
                <w:rFonts w:cs="Arial"/>
                <w:szCs w:val="24"/>
              </w:rPr>
              <w:tab/>
            </w:r>
          </w:p>
        </w:tc>
        <w:tc>
          <w:tcPr>
            <w:tcW w:w="1836" w:type="dxa"/>
          </w:tcPr>
          <w:p w:rsidRPr="00E70FDD" w:rsidR="004923BF" w:rsidP="006005C3" w:rsidRDefault="004923BF" w14:paraId="26770BCD" w14:textId="77777777">
            <w:pPr>
              <w:tabs>
                <w:tab w:val="left" w:pos="1800"/>
              </w:tabs>
              <w:spacing w:before="60" w:after="60"/>
              <w:rPr>
                <w:rFonts w:cs="Arial"/>
                <w:szCs w:val="24"/>
              </w:rPr>
            </w:pPr>
            <w:r w:rsidRPr="00E70FDD">
              <w:rPr>
                <w:rFonts w:cs="Arial"/>
                <w:szCs w:val="24"/>
              </w:rPr>
              <w:t>TD504</w:t>
            </w:r>
          </w:p>
        </w:tc>
        <w:tc>
          <w:tcPr>
            <w:tcW w:w="3658" w:type="dxa"/>
          </w:tcPr>
          <w:p w:rsidRPr="00E70FDD" w:rsidR="004923BF" w:rsidP="006005C3" w:rsidRDefault="004923BF" w14:paraId="400C7956" w14:textId="77777777">
            <w:pPr>
              <w:tabs>
                <w:tab w:val="left" w:pos="1800"/>
              </w:tabs>
              <w:spacing w:before="60" w:after="60"/>
              <w:rPr>
                <w:rFonts w:cs="Arial"/>
                <w:szCs w:val="24"/>
              </w:rPr>
            </w:pPr>
            <w:r w:rsidRPr="00E70FDD">
              <w:rPr>
                <w:rFonts w:cs="Arial"/>
                <w:szCs w:val="24"/>
              </w:rPr>
              <w:t>[X12 Code from DLMS Conversion Guide]</w:t>
            </w:r>
          </w:p>
        </w:tc>
      </w:tr>
      <w:tr w:rsidRPr="00E70FDD" w:rsidR="004923BF" w:rsidTr="00AA71BE" w14:paraId="07BE07A3" w14:textId="77777777">
        <w:trPr>
          <w:cantSplit/>
        </w:trPr>
        <w:tc>
          <w:tcPr>
            <w:tcW w:w="810" w:type="dxa"/>
            <w:vMerge w:val="restart"/>
          </w:tcPr>
          <w:p w:rsidRPr="00E70FDD" w:rsidR="004923BF" w:rsidP="00473916" w:rsidRDefault="004923BF" w14:paraId="09A657AE" w14:textId="77777777">
            <w:pPr>
              <w:keepNext/>
              <w:keepLines/>
              <w:numPr>
                <w:ilvl w:val="0"/>
                <w:numId w:val="24"/>
              </w:numPr>
              <w:tabs>
                <w:tab w:val="left" w:pos="252"/>
              </w:tabs>
              <w:autoSpaceDE w:val="0"/>
              <w:autoSpaceDN w:val="0"/>
              <w:adjustRightInd w:val="0"/>
              <w:spacing w:before="60" w:after="60"/>
              <w:rPr>
                <w:rFonts w:cs="Arial"/>
                <w:bCs/>
                <w:color w:val="000000"/>
                <w:szCs w:val="24"/>
              </w:rPr>
            </w:pPr>
          </w:p>
        </w:tc>
        <w:tc>
          <w:tcPr>
            <w:tcW w:w="3236" w:type="dxa"/>
            <w:vMerge w:val="restart"/>
          </w:tcPr>
          <w:p w:rsidRPr="00E70FDD" w:rsidR="004923BF" w:rsidP="00473916" w:rsidRDefault="004923BF" w14:paraId="4D7E5147" w14:textId="77777777">
            <w:pPr>
              <w:keepNext/>
              <w:keepLines/>
              <w:tabs>
                <w:tab w:val="left" w:pos="1800"/>
              </w:tabs>
              <w:spacing w:before="60" w:after="60"/>
              <w:rPr>
                <w:rFonts w:cs="Arial"/>
                <w:szCs w:val="24"/>
              </w:rPr>
            </w:pPr>
            <w:r w:rsidRPr="00E70FDD">
              <w:rPr>
                <w:rFonts w:cs="Arial"/>
                <w:szCs w:val="24"/>
              </w:rPr>
              <w:t xml:space="preserve">Hierarchical Level (Passive RFID Information) </w:t>
            </w:r>
          </w:p>
        </w:tc>
        <w:tc>
          <w:tcPr>
            <w:tcW w:w="1836" w:type="dxa"/>
          </w:tcPr>
          <w:p w:rsidRPr="00E70FDD" w:rsidR="004923BF" w:rsidP="00473916" w:rsidRDefault="004923BF" w14:paraId="0200EAF0" w14:textId="77777777">
            <w:pPr>
              <w:keepNext/>
              <w:keepLines/>
              <w:tabs>
                <w:tab w:val="left" w:pos="1800"/>
              </w:tabs>
              <w:spacing w:before="60" w:after="60"/>
              <w:rPr>
                <w:rFonts w:cs="Arial"/>
                <w:szCs w:val="24"/>
              </w:rPr>
            </w:pPr>
            <w:r w:rsidRPr="00E70FDD">
              <w:rPr>
                <w:rFonts w:cs="Arial"/>
                <w:szCs w:val="24"/>
              </w:rPr>
              <w:t>HL01</w:t>
            </w:r>
          </w:p>
        </w:tc>
        <w:tc>
          <w:tcPr>
            <w:tcW w:w="3658" w:type="dxa"/>
          </w:tcPr>
          <w:p w:rsidRPr="00E70FDD" w:rsidR="004923BF" w:rsidP="00473916" w:rsidRDefault="004923BF" w14:paraId="78419A01" w14:textId="77777777">
            <w:pPr>
              <w:keepNext/>
              <w:keepLines/>
              <w:tabs>
                <w:tab w:val="left" w:pos="1800"/>
              </w:tabs>
              <w:spacing w:before="60" w:after="60"/>
              <w:rPr>
                <w:rFonts w:cs="Arial"/>
                <w:szCs w:val="24"/>
              </w:rPr>
            </w:pPr>
            <w:r w:rsidRPr="00E70FDD">
              <w:rPr>
                <w:rFonts w:cs="Arial"/>
                <w:szCs w:val="24"/>
              </w:rPr>
              <w:t>3</w:t>
            </w:r>
          </w:p>
        </w:tc>
      </w:tr>
      <w:tr w:rsidRPr="00E70FDD" w:rsidR="004923BF" w:rsidTr="00AA71BE" w14:paraId="2E8C64AC" w14:textId="77777777">
        <w:trPr>
          <w:cantSplit/>
        </w:trPr>
        <w:tc>
          <w:tcPr>
            <w:tcW w:w="810" w:type="dxa"/>
            <w:vMerge/>
          </w:tcPr>
          <w:p w:rsidRPr="00E70FDD" w:rsidR="004923BF" w:rsidP="00473916" w:rsidRDefault="004923BF" w14:paraId="2037B895" w14:textId="77777777">
            <w:pPr>
              <w:keepNext/>
              <w:keepLines/>
              <w:numPr>
                <w:ilvl w:val="0"/>
                <w:numId w:val="24"/>
              </w:numPr>
              <w:tabs>
                <w:tab w:val="left" w:pos="252"/>
              </w:tabs>
              <w:autoSpaceDE w:val="0"/>
              <w:autoSpaceDN w:val="0"/>
              <w:adjustRightInd w:val="0"/>
              <w:spacing w:before="60" w:after="60"/>
              <w:rPr>
                <w:rFonts w:cs="Arial"/>
                <w:bCs/>
                <w:color w:val="000000"/>
                <w:szCs w:val="24"/>
              </w:rPr>
            </w:pPr>
          </w:p>
        </w:tc>
        <w:tc>
          <w:tcPr>
            <w:tcW w:w="3236" w:type="dxa"/>
            <w:vMerge/>
          </w:tcPr>
          <w:p w:rsidRPr="00E70FDD" w:rsidR="004923BF" w:rsidP="00473916" w:rsidRDefault="004923BF" w14:paraId="14B0E0BB" w14:textId="77777777">
            <w:pPr>
              <w:keepNext/>
              <w:keepLines/>
              <w:tabs>
                <w:tab w:val="left" w:pos="1800"/>
              </w:tabs>
              <w:spacing w:before="60" w:after="60"/>
              <w:rPr>
                <w:rFonts w:cs="Arial"/>
                <w:szCs w:val="24"/>
              </w:rPr>
            </w:pPr>
          </w:p>
        </w:tc>
        <w:tc>
          <w:tcPr>
            <w:tcW w:w="1836" w:type="dxa"/>
          </w:tcPr>
          <w:p w:rsidRPr="00E70FDD" w:rsidR="004923BF" w:rsidP="00473916" w:rsidRDefault="004923BF" w14:paraId="60AA2D0A" w14:textId="77777777">
            <w:pPr>
              <w:keepNext/>
              <w:keepLines/>
              <w:tabs>
                <w:tab w:val="left" w:pos="1800"/>
              </w:tabs>
              <w:spacing w:before="60" w:after="60"/>
              <w:rPr>
                <w:rFonts w:cs="Arial"/>
                <w:szCs w:val="24"/>
              </w:rPr>
            </w:pPr>
            <w:r w:rsidRPr="00E70FDD">
              <w:rPr>
                <w:rFonts w:cs="Arial"/>
                <w:szCs w:val="24"/>
              </w:rPr>
              <w:t>HL02</w:t>
            </w:r>
          </w:p>
        </w:tc>
        <w:tc>
          <w:tcPr>
            <w:tcW w:w="3658" w:type="dxa"/>
          </w:tcPr>
          <w:p w:rsidRPr="00E70FDD" w:rsidR="004923BF" w:rsidP="00473916" w:rsidRDefault="004923BF" w14:paraId="7B8EC0EE" w14:textId="77777777">
            <w:pPr>
              <w:keepNext/>
              <w:keepLines/>
              <w:tabs>
                <w:tab w:val="left" w:pos="1800"/>
              </w:tabs>
              <w:spacing w:before="60" w:after="60"/>
              <w:rPr>
                <w:rFonts w:cs="Arial"/>
                <w:szCs w:val="24"/>
              </w:rPr>
            </w:pPr>
            <w:r w:rsidRPr="00E70FDD">
              <w:rPr>
                <w:rFonts w:cs="Arial"/>
                <w:szCs w:val="24"/>
              </w:rPr>
              <w:t>[Parent Loop Number] (if multiple levels of pRFID used between interior and exterior packaging)</w:t>
            </w:r>
          </w:p>
        </w:tc>
      </w:tr>
      <w:tr w:rsidRPr="00E70FDD" w:rsidR="004923BF" w:rsidTr="00AA71BE" w14:paraId="23EA5B1D" w14:textId="77777777">
        <w:trPr>
          <w:cantSplit/>
        </w:trPr>
        <w:tc>
          <w:tcPr>
            <w:tcW w:w="810" w:type="dxa"/>
            <w:vMerge/>
          </w:tcPr>
          <w:p w:rsidRPr="00E70FDD" w:rsidR="004923BF" w:rsidP="00473916" w:rsidRDefault="004923BF" w14:paraId="5AFED7D9" w14:textId="77777777">
            <w:pPr>
              <w:keepNext/>
              <w:keepLines/>
              <w:numPr>
                <w:ilvl w:val="0"/>
                <w:numId w:val="24"/>
              </w:numPr>
              <w:tabs>
                <w:tab w:val="left" w:pos="252"/>
              </w:tabs>
              <w:autoSpaceDE w:val="0"/>
              <w:autoSpaceDN w:val="0"/>
              <w:adjustRightInd w:val="0"/>
              <w:spacing w:before="60" w:after="60"/>
              <w:rPr>
                <w:rFonts w:cs="Arial"/>
                <w:bCs/>
                <w:color w:val="000000"/>
                <w:szCs w:val="24"/>
              </w:rPr>
            </w:pPr>
          </w:p>
        </w:tc>
        <w:tc>
          <w:tcPr>
            <w:tcW w:w="3236" w:type="dxa"/>
            <w:vMerge/>
          </w:tcPr>
          <w:p w:rsidRPr="00E70FDD" w:rsidR="004923BF" w:rsidP="00473916" w:rsidRDefault="004923BF" w14:paraId="7DAB96F7" w14:textId="77777777">
            <w:pPr>
              <w:keepNext/>
              <w:keepLines/>
              <w:tabs>
                <w:tab w:val="left" w:pos="1800"/>
              </w:tabs>
              <w:spacing w:before="60" w:after="60"/>
              <w:rPr>
                <w:rFonts w:cs="Arial"/>
                <w:szCs w:val="24"/>
              </w:rPr>
            </w:pPr>
          </w:p>
        </w:tc>
        <w:tc>
          <w:tcPr>
            <w:tcW w:w="1836" w:type="dxa"/>
          </w:tcPr>
          <w:p w:rsidRPr="00E70FDD" w:rsidR="004923BF" w:rsidP="00473916" w:rsidRDefault="004923BF" w14:paraId="3ACB7A97" w14:textId="77777777">
            <w:pPr>
              <w:keepNext/>
              <w:keepLines/>
              <w:tabs>
                <w:tab w:val="left" w:pos="1800"/>
              </w:tabs>
              <w:spacing w:before="60" w:after="60"/>
              <w:rPr>
                <w:rFonts w:cs="Arial"/>
                <w:szCs w:val="24"/>
              </w:rPr>
            </w:pPr>
            <w:r w:rsidRPr="00E70FDD">
              <w:rPr>
                <w:rFonts w:cs="Arial"/>
                <w:szCs w:val="24"/>
              </w:rPr>
              <w:t>HL03</w:t>
            </w:r>
          </w:p>
        </w:tc>
        <w:tc>
          <w:tcPr>
            <w:tcW w:w="3658" w:type="dxa"/>
          </w:tcPr>
          <w:p w:rsidRPr="00E70FDD" w:rsidR="004923BF" w:rsidP="00473916" w:rsidRDefault="004923BF" w14:paraId="2B2ACC3F" w14:textId="77777777">
            <w:pPr>
              <w:keepNext/>
              <w:keepLines/>
              <w:tabs>
                <w:tab w:val="left" w:pos="1800"/>
              </w:tabs>
              <w:spacing w:before="60" w:after="60"/>
              <w:rPr>
                <w:rFonts w:cs="Arial"/>
                <w:szCs w:val="24"/>
              </w:rPr>
            </w:pPr>
            <w:r w:rsidRPr="00E70FDD">
              <w:rPr>
                <w:rFonts w:cs="Arial"/>
                <w:szCs w:val="24"/>
              </w:rPr>
              <w:t>P</w:t>
            </w:r>
          </w:p>
        </w:tc>
      </w:tr>
      <w:tr w:rsidRPr="00E70FDD" w:rsidR="004923BF" w:rsidTr="00AA71BE" w14:paraId="53DBF87B" w14:textId="77777777">
        <w:trPr>
          <w:cantSplit/>
        </w:trPr>
        <w:tc>
          <w:tcPr>
            <w:tcW w:w="810" w:type="dxa"/>
            <w:vMerge w:val="restart"/>
          </w:tcPr>
          <w:p w:rsidRPr="00E70FDD" w:rsidR="004923BF" w:rsidP="00FA2DEF" w:rsidRDefault="004923BF" w14:paraId="70B63349" w14:textId="77777777">
            <w:pPr>
              <w:keepNext/>
              <w:keepLines/>
              <w:numPr>
                <w:ilvl w:val="0"/>
                <w:numId w:val="24"/>
              </w:numPr>
              <w:tabs>
                <w:tab w:val="left" w:pos="252"/>
              </w:tabs>
              <w:autoSpaceDE w:val="0"/>
              <w:autoSpaceDN w:val="0"/>
              <w:adjustRightInd w:val="0"/>
              <w:spacing w:before="60" w:after="60"/>
              <w:rPr>
                <w:rFonts w:cs="Arial"/>
                <w:bCs/>
                <w:color w:val="000000"/>
                <w:szCs w:val="24"/>
              </w:rPr>
            </w:pPr>
          </w:p>
        </w:tc>
        <w:tc>
          <w:tcPr>
            <w:tcW w:w="3236" w:type="dxa"/>
            <w:vMerge w:val="restart"/>
          </w:tcPr>
          <w:p w:rsidRPr="00E70FDD" w:rsidR="004923BF" w:rsidP="00FA2DEF" w:rsidRDefault="004923BF" w14:paraId="18DA69DD" w14:textId="77777777">
            <w:pPr>
              <w:keepNext/>
              <w:keepLines/>
              <w:tabs>
                <w:tab w:val="left" w:pos="1800"/>
              </w:tabs>
              <w:spacing w:before="60" w:after="60"/>
              <w:rPr>
                <w:rFonts w:cs="Arial"/>
                <w:szCs w:val="24"/>
              </w:rPr>
            </w:pPr>
            <w:r w:rsidRPr="00E70FDD">
              <w:rPr>
                <w:rFonts w:cs="Arial"/>
                <w:szCs w:val="24"/>
              </w:rPr>
              <w:t>pRFID Tag Number</w:t>
            </w:r>
          </w:p>
        </w:tc>
        <w:tc>
          <w:tcPr>
            <w:tcW w:w="1836" w:type="dxa"/>
          </w:tcPr>
          <w:p w:rsidRPr="00E70FDD" w:rsidR="004923BF" w:rsidP="00FA2DEF" w:rsidRDefault="004923BF" w14:paraId="0E1BFDF5" w14:textId="77777777">
            <w:pPr>
              <w:keepNext/>
              <w:keepLines/>
              <w:tabs>
                <w:tab w:val="left" w:pos="1800"/>
              </w:tabs>
              <w:spacing w:before="60" w:after="60"/>
              <w:rPr>
                <w:rFonts w:cs="Arial"/>
                <w:szCs w:val="24"/>
              </w:rPr>
            </w:pPr>
            <w:r w:rsidRPr="00E70FDD">
              <w:rPr>
                <w:rFonts w:cs="Arial"/>
                <w:szCs w:val="24"/>
              </w:rPr>
              <w:t>REF01</w:t>
            </w:r>
          </w:p>
        </w:tc>
        <w:tc>
          <w:tcPr>
            <w:tcW w:w="3658" w:type="dxa"/>
          </w:tcPr>
          <w:p w:rsidRPr="00E70FDD" w:rsidR="004923BF" w:rsidP="00FA2DEF" w:rsidRDefault="004923BF" w14:paraId="62EA5C18" w14:textId="77777777">
            <w:pPr>
              <w:keepNext/>
              <w:keepLines/>
              <w:tabs>
                <w:tab w:val="left" w:pos="1800"/>
              </w:tabs>
              <w:spacing w:before="60" w:after="60"/>
              <w:rPr>
                <w:rFonts w:cs="Arial"/>
                <w:szCs w:val="24"/>
              </w:rPr>
            </w:pPr>
            <w:r w:rsidRPr="00E70FDD">
              <w:rPr>
                <w:rFonts w:cs="Arial"/>
                <w:szCs w:val="24"/>
              </w:rPr>
              <w:t>JH</w:t>
            </w:r>
          </w:p>
        </w:tc>
      </w:tr>
      <w:tr w:rsidRPr="00E70FDD" w:rsidR="004923BF" w:rsidTr="00AA71BE" w14:paraId="65C27105" w14:textId="77777777">
        <w:trPr>
          <w:cantSplit/>
        </w:trPr>
        <w:tc>
          <w:tcPr>
            <w:tcW w:w="810" w:type="dxa"/>
            <w:vMerge/>
          </w:tcPr>
          <w:p w:rsidRPr="00E70FDD" w:rsidR="004923BF" w:rsidP="00FA2DEF" w:rsidRDefault="004923BF" w14:paraId="38D878E0" w14:textId="77777777">
            <w:pPr>
              <w:keepNext/>
              <w:keepLines/>
              <w:tabs>
                <w:tab w:val="left" w:pos="252"/>
              </w:tabs>
              <w:autoSpaceDE w:val="0"/>
              <w:autoSpaceDN w:val="0"/>
              <w:adjustRightInd w:val="0"/>
              <w:spacing w:before="60" w:after="60"/>
              <w:ind w:left="360"/>
              <w:rPr>
                <w:rFonts w:cs="Arial"/>
                <w:bCs/>
                <w:color w:val="000000"/>
                <w:szCs w:val="24"/>
              </w:rPr>
            </w:pPr>
          </w:p>
        </w:tc>
        <w:tc>
          <w:tcPr>
            <w:tcW w:w="3236" w:type="dxa"/>
            <w:vMerge/>
          </w:tcPr>
          <w:p w:rsidRPr="00E70FDD" w:rsidR="004923BF" w:rsidP="00FA2DEF" w:rsidRDefault="004923BF" w14:paraId="63A1FC52" w14:textId="77777777">
            <w:pPr>
              <w:keepNext/>
              <w:keepLines/>
              <w:tabs>
                <w:tab w:val="left" w:pos="1800"/>
              </w:tabs>
              <w:spacing w:before="60" w:after="60"/>
              <w:rPr>
                <w:rFonts w:cs="Arial"/>
                <w:szCs w:val="24"/>
              </w:rPr>
            </w:pPr>
          </w:p>
        </w:tc>
        <w:tc>
          <w:tcPr>
            <w:tcW w:w="1836" w:type="dxa"/>
          </w:tcPr>
          <w:p w:rsidRPr="00E70FDD" w:rsidR="004923BF" w:rsidP="00FA2DEF" w:rsidRDefault="004923BF" w14:paraId="5859B28D" w14:textId="77777777">
            <w:pPr>
              <w:keepNext/>
              <w:keepLines/>
              <w:tabs>
                <w:tab w:val="left" w:pos="1800"/>
              </w:tabs>
              <w:spacing w:before="60" w:after="60"/>
              <w:rPr>
                <w:rFonts w:cs="Arial"/>
                <w:szCs w:val="24"/>
              </w:rPr>
            </w:pPr>
            <w:r w:rsidRPr="00E70FDD">
              <w:rPr>
                <w:rFonts w:cs="Arial"/>
                <w:szCs w:val="24"/>
              </w:rPr>
              <w:t>REF02</w:t>
            </w:r>
          </w:p>
        </w:tc>
        <w:tc>
          <w:tcPr>
            <w:tcW w:w="3658" w:type="dxa"/>
          </w:tcPr>
          <w:p w:rsidRPr="00E70FDD" w:rsidR="004923BF" w:rsidP="00FA2DEF" w:rsidRDefault="004923BF" w14:paraId="0423A01F" w14:textId="77777777">
            <w:pPr>
              <w:keepNext/>
              <w:keepLines/>
              <w:tabs>
                <w:tab w:val="left" w:pos="1800"/>
              </w:tabs>
              <w:spacing w:before="60" w:after="60"/>
              <w:rPr>
                <w:rFonts w:cs="Arial"/>
                <w:szCs w:val="24"/>
              </w:rPr>
            </w:pPr>
            <w:r w:rsidRPr="00E70FDD">
              <w:rPr>
                <w:rFonts w:cs="Arial"/>
                <w:szCs w:val="24"/>
              </w:rPr>
              <w:t>[Tag Number]</w:t>
            </w:r>
          </w:p>
        </w:tc>
      </w:tr>
      <w:tr w:rsidRPr="00E70FDD" w:rsidR="00000FEE" w:rsidTr="00AA71BE" w14:paraId="2DB2DB08" w14:textId="77777777">
        <w:trPr>
          <w:cantSplit/>
        </w:trPr>
        <w:tc>
          <w:tcPr>
            <w:tcW w:w="810" w:type="dxa"/>
            <w:vMerge w:val="restart"/>
          </w:tcPr>
          <w:p w:rsidRPr="00E70FDD" w:rsidR="00000FEE" w:rsidP="00A92574" w:rsidRDefault="00000FEE" w14:paraId="33BF9591" w14:textId="77777777">
            <w:pPr>
              <w:keepNext/>
              <w:keepLines/>
              <w:numPr>
                <w:ilvl w:val="0"/>
                <w:numId w:val="24"/>
              </w:numPr>
              <w:tabs>
                <w:tab w:val="left" w:pos="252"/>
              </w:tabs>
              <w:autoSpaceDE w:val="0"/>
              <w:autoSpaceDN w:val="0"/>
              <w:adjustRightInd w:val="0"/>
              <w:spacing w:before="60" w:after="60"/>
              <w:rPr>
                <w:rFonts w:cs="Arial"/>
                <w:bCs/>
                <w:szCs w:val="24"/>
              </w:rPr>
            </w:pPr>
          </w:p>
        </w:tc>
        <w:tc>
          <w:tcPr>
            <w:tcW w:w="3236" w:type="dxa"/>
            <w:vMerge w:val="restart"/>
          </w:tcPr>
          <w:p w:rsidRPr="00E70FDD" w:rsidR="00000FEE" w:rsidP="00A92574" w:rsidRDefault="00000FEE" w14:paraId="57D9B6F0" w14:textId="4949FA89">
            <w:pPr>
              <w:keepNext/>
              <w:keepLines/>
              <w:tabs>
                <w:tab w:val="left" w:pos="1800"/>
              </w:tabs>
              <w:spacing w:before="60" w:after="60"/>
              <w:rPr>
                <w:rFonts w:cs="Arial"/>
                <w:szCs w:val="24"/>
              </w:rPr>
            </w:pPr>
            <w:r w:rsidRPr="00E70FDD">
              <w:rPr>
                <w:rFonts w:cs="Arial"/>
              </w:rPr>
              <w:t>Unique Item Identifier</w:t>
            </w:r>
          </w:p>
        </w:tc>
        <w:tc>
          <w:tcPr>
            <w:tcW w:w="1836" w:type="dxa"/>
          </w:tcPr>
          <w:p w:rsidRPr="00E70FDD" w:rsidR="00000FEE" w:rsidP="00A92574" w:rsidRDefault="00000FEE" w14:paraId="564BF82B" w14:textId="2BA1936A">
            <w:pPr>
              <w:keepNext/>
              <w:keepLines/>
              <w:tabs>
                <w:tab w:val="left" w:pos="1800"/>
              </w:tabs>
              <w:spacing w:before="60" w:after="60"/>
              <w:rPr>
                <w:rFonts w:cs="Arial"/>
                <w:szCs w:val="24"/>
              </w:rPr>
            </w:pPr>
            <w:r w:rsidRPr="00E70FDD">
              <w:rPr>
                <w:rFonts w:cs="Arial"/>
              </w:rPr>
              <w:t>REF01</w:t>
            </w:r>
          </w:p>
        </w:tc>
        <w:tc>
          <w:tcPr>
            <w:tcW w:w="3658" w:type="dxa"/>
          </w:tcPr>
          <w:p w:rsidRPr="00E70FDD" w:rsidR="00000FEE" w:rsidP="00A92574" w:rsidRDefault="00000FEE" w14:paraId="3B7C6170" w14:textId="70A124C5">
            <w:pPr>
              <w:keepNext/>
              <w:keepLines/>
              <w:tabs>
                <w:tab w:val="left" w:pos="1800"/>
              </w:tabs>
              <w:spacing w:before="60" w:after="60"/>
              <w:rPr>
                <w:rFonts w:cs="Arial"/>
                <w:szCs w:val="24"/>
              </w:rPr>
            </w:pPr>
            <w:r w:rsidRPr="00E70FDD">
              <w:rPr>
                <w:rFonts w:cs="Arial"/>
              </w:rPr>
              <w:t>U3</w:t>
            </w:r>
          </w:p>
        </w:tc>
      </w:tr>
      <w:tr w:rsidRPr="00E70FDD" w:rsidR="00000FEE" w:rsidTr="00AA71BE" w14:paraId="35BA1366" w14:textId="77777777">
        <w:trPr>
          <w:cantSplit/>
        </w:trPr>
        <w:tc>
          <w:tcPr>
            <w:tcW w:w="810" w:type="dxa"/>
            <w:vMerge/>
          </w:tcPr>
          <w:p w:rsidRPr="00E70FDD" w:rsidR="00000FEE" w:rsidP="00A92574" w:rsidRDefault="00000FEE" w14:paraId="0461239E" w14:textId="77777777">
            <w:pPr>
              <w:keepNext/>
              <w:keepLines/>
              <w:tabs>
                <w:tab w:val="left" w:pos="252"/>
              </w:tabs>
              <w:autoSpaceDE w:val="0"/>
              <w:autoSpaceDN w:val="0"/>
              <w:adjustRightInd w:val="0"/>
              <w:spacing w:before="60" w:after="60"/>
              <w:ind w:left="360"/>
              <w:rPr>
                <w:rFonts w:cs="Arial"/>
                <w:bCs/>
                <w:szCs w:val="24"/>
              </w:rPr>
            </w:pPr>
          </w:p>
        </w:tc>
        <w:tc>
          <w:tcPr>
            <w:tcW w:w="3236" w:type="dxa"/>
            <w:vMerge/>
          </w:tcPr>
          <w:p w:rsidRPr="00E70FDD" w:rsidR="00000FEE" w:rsidP="00A92574" w:rsidRDefault="00000FEE" w14:paraId="1DA01DF2" w14:textId="77777777">
            <w:pPr>
              <w:keepNext/>
              <w:keepLines/>
              <w:tabs>
                <w:tab w:val="left" w:pos="1800"/>
              </w:tabs>
              <w:spacing w:before="60" w:after="60"/>
              <w:rPr>
                <w:rFonts w:cs="Arial"/>
                <w:szCs w:val="24"/>
              </w:rPr>
            </w:pPr>
          </w:p>
        </w:tc>
        <w:tc>
          <w:tcPr>
            <w:tcW w:w="1836" w:type="dxa"/>
          </w:tcPr>
          <w:p w:rsidRPr="00E70FDD" w:rsidR="00000FEE" w:rsidP="00A92574" w:rsidRDefault="00000FEE" w14:paraId="22A99393" w14:textId="710C7C8B">
            <w:pPr>
              <w:keepNext/>
              <w:keepLines/>
              <w:tabs>
                <w:tab w:val="left" w:pos="1800"/>
              </w:tabs>
              <w:spacing w:before="60" w:after="60"/>
              <w:rPr>
                <w:rFonts w:cs="Arial"/>
                <w:szCs w:val="24"/>
              </w:rPr>
            </w:pPr>
            <w:r w:rsidRPr="00E70FDD">
              <w:rPr>
                <w:rFonts w:cs="Arial"/>
              </w:rPr>
              <w:t>REF02</w:t>
            </w:r>
          </w:p>
        </w:tc>
        <w:tc>
          <w:tcPr>
            <w:tcW w:w="3658" w:type="dxa"/>
          </w:tcPr>
          <w:p w:rsidRPr="00E70FDD" w:rsidR="00000FEE" w:rsidP="00A92574" w:rsidRDefault="00000FEE" w14:paraId="5E8F2CE4" w14:textId="0712DEC1">
            <w:pPr>
              <w:keepNext/>
              <w:keepLines/>
              <w:tabs>
                <w:tab w:val="left" w:pos="1800"/>
              </w:tabs>
              <w:spacing w:before="60" w:after="60"/>
              <w:rPr>
                <w:rFonts w:cs="Arial"/>
                <w:szCs w:val="24"/>
              </w:rPr>
            </w:pPr>
            <w:r w:rsidRPr="00E70FDD">
              <w:rPr>
                <w:rFonts w:cs="Arial"/>
              </w:rPr>
              <w:t>[UII]</w:t>
            </w:r>
          </w:p>
        </w:tc>
      </w:tr>
      <w:tr w:rsidRPr="00E70FDD" w:rsidR="00000FEE" w:rsidTr="00AA71BE" w14:paraId="08BAA6E5" w14:textId="77777777">
        <w:trPr>
          <w:cantSplit/>
        </w:trPr>
        <w:tc>
          <w:tcPr>
            <w:tcW w:w="810" w:type="dxa"/>
            <w:vMerge w:val="restart"/>
          </w:tcPr>
          <w:p w:rsidRPr="00E70FDD" w:rsidR="00000FEE" w:rsidP="00A92574" w:rsidRDefault="00000FEE" w14:paraId="67A2E374" w14:textId="77777777">
            <w:pPr>
              <w:keepNext/>
              <w:keepLines/>
              <w:numPr>
                <w:ilvl w:val="0"/>
                <w:numId w:val="24"/>
              </w:numPr>
              <w:tabs>
                <w:tab w:val="left" w:pos="252"/>
              </w:tabs>
              <w:autoSpaceDE w:val="0"/>
              <w:autoSpaceDN w:val="0"/>
              <w:adjustRightInd w:val="0"/>
              <w:spacing w:before="60" w:after="60"/>
              <w:rPr>
                <w:rFonts w:cs="Arial"/>
                <w:bCs/>
                <w:szCs w:val="24"/>
              </w:rPr>
            </w:pPr>
          </w:p>
        </w:tc>
        <w:tc>
          <w:tcPr>
            <w:tcW w:w="3236" w:type="dxa"/>
            <w:vMerge w:val="restart"/>
          </w:tcPr>
          <w:p w:rsidRPr="00E70FDD" w:rsidR="00000FEE" w:rsidP="00A92574" w:rsidRDefault="00000FEE" w14:paraId="6EFCC64F" w14:textId="11B5B8F3">
            <w:pPr>
              <w:keepNext/>
              <w:keepLines/>
              <w:tabs>
                <w:tab w:val="left" w:pos="1800"/>
              </w:tabs>
              <w:spacing w:before="60" w:after="60"/>
              <w:rPr>
                <w:rFonts w:cs="Arial"/>
                <w:szCs w:val="24"/>
              </w:rPr>
            </w:pPr>
            <w:r w:rsidRPr="00E70FDD">
              <w:rPr>
                <w:rFonts w:cs="Arial"/>
                <w:szCs w:val="24"/>
              </w:rPr>
              <w:t>Serial Number</w:t>
            </w:r>
          </w:p>
        </w:tc>
        <w:tc>
          <w:tcPr>
            <w:tcW w:w="1836" w:type="dxa"/>
          </w:tcPr>
          <w:p w:rsidRPr="00E70FDD" w:rsidR="00000FEE" w:rsidP="00A92574" w:rsidRDefault="00000FEE" w14:paraId="7250B77D" w14:textId="79F84822">
            <w:pPr>
              <w:keepNext/>
              <w:keepLines/>
              <w:tabs>
                <w:tab w:val="left" w:pos="1800"/>
              </w:tabs>
              <w:spacing w:before="60" w:after="60"/>
              <w:rPr>
                <w:rFonts w:cs="Arial"/>
                <w:szCs w:val="24"/>
              </w:rPr>
            </w:pPr>
            <w:r w:rsidRPr="00E70FDD">
              <w:rPr>
                <w:rFonts w:cs="Arial"/>
              </w:rPr>
              <w:t>REF01</w:t>
            </w:r>
          </w:p>
        </w:tc>
        <w:tc>
          <w:tcPr>
            <w:tcW w:w="3658" w:type="dxa"/>
          </w:tcPr>
          <w:p w:rsidRPr="00E70FDD" w:rsidR="00000FEE" w:rsidP="00A92574" w:rsidRDefault="00000FEE" w14:paraId="1D9C1ABE" w14:textId="44F43F21">
            <w:pPr>
              <w:keepNext/>
              <w:keepLines/>
              <w:tabs>
                <w:tab w:val="left" w:pos="1800"/>
              </w:tabs>
              <w:spacing w:before="60" w:after="60"/>
              <w:rPr>
                <w:rFonts w:cs="Arial"/>
                <w:szCs w:val="24"/>
              </w:rPr>
            </w:pPr>
            <w:r w:rsidRPr="00E70FDD">
              <w:rPr>
                <w:rFonts w:cs="Arial"/>
              </w:rPr>
              <w:t>SE</w:t>
            </w:r>
          </w:p>
        </w:tc>
      </w:tr>
      <w:tr w:rsidRPr="00E70FDD" w:rsidR="00000FEE" w:rsidTr="00AA71BE" w14:paraId="7AEFF08E" w14:textId="77777777">
        <w:trPr>
          <w:cantSplit/>
        </w:trPr>
        <w:tc>
          <w:tcPr>
            <w:tcW w:w="810" w:type="dxa"/>
            <w:vMerge/>
          </w:tcPr>
          <w:p w:rsidRPr="00E70FDD" w:rsidR="00000FEE" w:rsidP="00A92574" w:rsidRDefault="00000FEE" w14:paraId="087A647C" w14:textId="77777777">
            <w:pPr>
              <w:keepNext/>
              <w:keepLines/>
              <w:tabs>
                <w:tab w:val="left" w:pos="252"/>
              </w:tabs>
              <w:autoSpaceDE w:val="0"/>
              <w:autoSpaceDN w:val="0"/>
              <w:adjustRightInd w:val="0"/>
              <w:spacing w:before="60" w:after="60"/>
              <w:ind w:left="360"/>
              <w:rPr>
                <w:rFonts w:cs="Arial"/>
                <w:bCs/>
                <w:i/>
                <w:szCs w:val="24"/>
              </w:rPr>
            </w:pPr>
          </w:p>
        </w:tc>
        <w:tc>
          <w:tcPr>
            <w:tcW w:w="3236" w:type="dxa"/>
            <w:vMerge/>
          </w:tcPr>
          <w:p w:rsidRPr="00E70FDD" w:rsidR="00000FEE" w:rsidP="00A92574" w:rsidRDefault="00000FEE" w14:paraId="5A6DB09A" w14:textId="77777777">
            <w:pPr>
              <w:keepNext/>
              <w:keepLines/>
              <w:tabs>
                <w:tab w:val="left" w:pos="1800"/>
              </w:tabs>
              <w:spacing w:before="60" w:after="60"/>
              <w:rPr>
                <w:rFonts w:cs="Arial"/>
                <w:szCs w:val="24"/>
              </w:rPr>
            </w:pPr>
          </w:p>
        </w:tc>
        <w:tc>
          <w:tcPr>
            <w:tcW w:w="1836" w:type="dxa"/>
          </w:tcPr>
          <w:p w:rsidRPr="00E70FDD" w:rsidR="00000FEE" w:rsidP="00A92574" w:rsidRDefault="00000FEE" w14:paraId="3D1CEFB1" w14:textId="6926BBB6">
            <w:pPr>
              <w:keepNext/>
              <w:keepLines/>
              <w:tabs>
                <w:tab w:val="left" w:pos="1800"/>
              </w:tabs>
              <w:spacing w:before="60" w:after="60"/>
              <w:rPr>
                <w:rFonts w:cs="Arial"/>
                <w:szCs w:val="24"/>
              </w:rPr>
            </w:pPr>
            <w:r w:rsidRPr="00E70FDD">
              <w:rPr>
                <w:rFonts w:cs="Arial"/>
              </w:rPr>
              <w:t>REF02</w:t>
            </w:r>
          </w:p>
        </w:tc>
        <w:tc>
          <w:tcPr>
            <w:tcW w:w="3658" w:type="dxa"/>
          </w:tcPr>
          <w:p w:rsidRPr="00E70FDD" w:rsidR="00000FEE" w:rsidP="00A92574" w:rsidRDefault="00000FEE" w14:paraId="1A243AC9" w14:textId="0DFC3672">
            <w:pPr>
              <w:keepNext/>
              <w:keepLines/>
              <w:tabs>
                <w:tab w:val="left" w:pos="1800"/>
              </w:tabs>
              <w:spacing w:before="60" w:after="60"/>
              <w:rPr>
                <w:rFonts w:cs="Arial"/>
                <w:szCs w:val="24"/>
              </w:rPr>
            </w:pPr>
            <w:r w:rsidRPr="00E70FDD">
              <w:rPr>
                <w:rFonts w:cs="Arial"/>
              </w:rPr>
              <w:t>[Serial Number]</w:t>
            </w:r>
          </w:p>
        </w:tc>
      </w:tr>
      <w:tr w:rsidRPr="00E70FDD" w:rsidR="00000FEE" w:rsidTr="00AA71BE" w14:paraId="6D4DFDCE" w14:textId="77777777">
        <w:trPr>
          <w:cantSplit/>
        </w:trPr>
        <w:tc>
          <w:tcPr>
            <w:tcW w:w="810" w:type="dxa"/>
            <w:vMerge/>
          </w:tcPr>
          <w:p w:rsidRPr="00E70FDD" w:rsidR="00000FEE" w:rsidP="00A92574" w:rsidRDefault="00000FEE" w14:paraId="019D4CD9" w14:textId="77777777">
            <w:pPr>
              <w:keepNext/>
              <w:keepLines/>
              <w:tabs>
                <w:tab w:val="left" w:pos="252"/>
              </w:tabs>
              <w:autoSpaceDE w:val="0"/>
              <w:autoSpaceDN w:val="0"/>
              <w:adjustRightInd w:val="0"/>
              <w:spacing w:before="60" w:after="60"/>
              <w:ind w:left="360"/>
              <w:rPr>
                <w:rFonts w:cs="Arial"/>
                <w:bCs/>
                <w:i/>
                <w:szCs w:val="24"/>
              </w:rPr>
            </w:pPr>
          </w:p>
        </w:tc>
        <w:tc>
          <w:tcPr>
            <w:tcW w:w="3236" w:type="dxa"/>
            <w:vMerge/>
          </w:tcPr>
          <w:p w:rsidRPr="00E70FDD" w:rsidR="00000FEE" w:rsidP="00A92574" w:rsidRDefault="00000FEE" w14:paraId="0A99CB9F" w14:textId="77777777">
            <w:pPr>
              <w:keepNext/>
              <w:keepLines/>
              <w:tabs>
                <w:tab w:val="left" w:pos="1800"/>
              </w:tabs>
              <w:spacing w:before="60" w:after="60"/>
              <w:rPr>
                <w:rFonts w:cs="Arial"/>
                <w:szCs w:val="24"/>
              </w:rPr>
            </w:pPr>
          </w:p>
        </w:tc>
        <w:tc>
          <w:tcPr>
            <w:tcW w:w="1836" w:type="dxa"/>
          </w:tcPr>
          <w:p w:rsidRPr="00E70FDD" w:rsidR="00000FEE" w:rsidP="00A92574" w:rsidRDefault="00000FEE" w14:paraId="49253B60" w14:textId="6CFC20FE">
            <w:pPr>
              <w:keepNext/>
              <w:keepLines/>
              <w:tabs>
                <w:tab w:val="left" w:pos="1800"/>
              </w:tabs>
              <w:spacing w:before="60" w:after="60"/>
              <w:rPr>
                <w:rFonts w:cs="Arial"/>
              </w:rPr>
            </w:pPr>
            <w:r w:rsidRPr="00E70FDD">
              <w:rPr>
                <w:rFonts w:cs="Arial"/>
              </w:rPr>
              <w:t>REF02</w:t>
            </w:r>
          </w:p>
        </w:tc>
        <w:tc>
          <w:tcPr>
            <w:tcW w:w="3658" w:type="dxa"/>
          </w:tcPr>
          <w:p w:rsidRPr="00E70FDD" w:rsidR="00000FEE" w:rsidP="00A92574" w:rsidRDefault="00000FEE" w14:paraId="3463A216" w14:textId="1B669795">
            <w:pPr>
              <w:keepNext/>
              <w:keepLines/>
              <w:tabs>
                <w:tab w:val="left" w:pos="1800"/>
              </w:tabs>
              <w:spacing w:before="60" w:after="60"/>
              <w:rPr>
                <w:rFonts w:cs="Arial"/>
              </w:rPr>
            </w:pPr>
            <w:r w:rsidRPr="00E70FDD">
              <w:rPr>
                <w:rFonts w:cs="Arial"/>
              </w:rPr>
              <w:t>[UII]</w:t>
            </w:r>
          </w:p>
        </w:tc>
      </w:tr>
    </w:tbl>
    <w:p w:rsidRPr="00E70FDD" w:rsidR="004923BF" w:rsidP="00F06FD3" w:rsidRDefault="004923BF" w14:paraId="36574788" w14:textId="05C3538C">
      <w:pPr>
        <w:pStyle w:val="ListParagraph"/>
        <w:tabs>
          <w:tab w:val="left" w:pos="540"/>
          <w:tab w:val="left" w:pos="1080"/>
          <w:tab w:val="left" w:pos="1620"/>
          <w:tab w:val="left" w:pos="2160"/>
        </w:tabs>
        <w:spacing w:before="240" w:after="240"/>
        <w:ind w:left="0"/>
        <w:contextualSpacing w:val="0"/>
        <w:jc w:val="left"/>
        <w:outlineLvl w:val="1"/>
        <w:rPr>
          <w:rFonts w:ascii="Arial" w:hAnsi="Arial" w:cs="Arial"/>
          <w:color w:val="000000" w:themeColor="text1"/>
          <w:sz w:val="24"/>
          <w:szCs w:val="24"/>
        </w:rPr>
      </w:pPr>
      <w:r w:rsidRPr="00E70FDD">
        <w:rPr>
          <w:rFonts w:cs="Arial"/>
          <w:color w:val="000000" w:themeColor="text1"/>
          <w:szCs w:val="24"/>
        </w:rPr>
        <w:tab/>
      </w:r>
      <w:r w:rsidRPr="00E70FDD">
        <w:rPr>
          <w:rFonts w:cs="Arial"/>
          <w:color w:val="000000" w:themeColor="text1"/>
          <w:szCs w:val="24"/>
        </w:rPr>
        <w:tab/>
      </w:r>
      <w:r w:rsidRPr="00E70FDD">
        <w:rPr>
          <w:rFonts w:cs="Arial"/>
          <w:color w:val="000000" w:themeColor="text1"/>
          <w:szCs w:val="24"/>
        </w:rPr>
        <w:tab/>
      </w:r>
      <w:r w:rsidRPr="00E70FDD" w:rsidR="00DA1310">
        <w:rPr>
          <w:rFonts w:ascii="Arial" w:hAnsi="Arial" w:cs="Arial"/>
          <w:color w:val="000000" w:themeColor="text1"/>
          <w:sz w:val="24"/>
          <w:szCs w:val="24"/>
        </w:rPr>
        <w:t>C5.1.</w:t>
      </w:r>
      <w:r w:rsidRPr="00E70FDD" w:rsidR="002702B5">
        <w:rPr>
          <w:rFonts w:ascii="Arial" w:hAnsi="Arial" w:cs="Arial"/>
          <w:color w:val="000000" w:themeColor="text1"/>
          <w:sz w:val="24"/>
          <w:szCs w:val="24"/>
        </w:rPr>
        <w:t>4</w:t>
      </w:r>
      <w:r w:rsidRPr="00E70FDD">
        <w:rPr>
          <w:rFonts w:ascii="Arial" w:hAnsi="Arial" w:cs="Arial"/>
          <w:color w:val="000000" w:themeColor="text1"/>
          <w:sz w:val="24"/>
          <w:szCs w:val="24"/>
        </w:rPr>
        <w:t xml:space="preserve">.3.4. </w:t>
      </w:r>
      <w:r w:rsidRPr="00E70FDD" w:rsidR="004817AF">
        <w:rPr>
          <w:rFonts w:ascii="Arial" w:hAnsi="Arial" w:cs="Arial"/>
          <w:color w:val="000000" w:themeColor="text1"/>
          <w:sz w:val="24"/>
          <w:szCs w:val="24"/>
        </w:rPr>
        <w:t xml:space="preserve"> </w:t>
      </w:r>
      <w:r w:rsidRPr="00E70FDD">
        <w:rPr>
          <w:rFonts w:ascii="Arial" w:hAnsi="Arial" w:cs="Arial"/>
          <w:color w:val="000000" w:themeColor="text1"/>
          <w:sz w:val="24"/>
          <w:szCs w:val="24"/>
          <w:u w:val="single"/>
        </w:rPr>
        <w:t>DAAS Distribution of Shipment Status for Local Delivery Manifested, Deliveries to MPC, Outbound MILSTRIP Shipments on Behalf of On-Base Customers, and  non-MILSTRIP Shipments (e.g., DD Form 1149) to Off-Base Customers</w:t>
      </w:r>
      <w:r w:rsidRPr="00E70FDD">
        <w:rPr>
          <w:rFonts w:ascii="Arial" w:hAnsi="Arial" w:cs="Arial"/>
          <w:color w:val="000000" w:themeColor="text1"/>
          <w:sz w:val="24"/>
          <w:szCs w:val="24"/>
        </w:rPr>
        <w:t xml:space="preserve">.  DAAS </w:t>
      </w:r>
      <w:r w:rsidRPr="00E70FDD" w:rsidR="004B4700">
        <w:rPr>
          <w:rFonts w:ascii="Arial" w:hAnsi="Arial" w:cs="Arial"/>
          <w:color w:val="000000" w:themeColor="text1"/>
          <w:sz w:val="24"/>
          <w:szCs w:val="24"/>
        </w:rPr>
        <w:t>will</w:t>
      </w:r>
      <w:r w:rsidRPr="00E70FDD">
        <w:rPr>
          <w:rFonts w:ascii="Arial" w:hAnsi="Arial" w:cs="Arial"/>
          <w:color w:val="000000" w:themeColor="text1"/>
          <w:sz w:val="24"/>
          <w:szCs w:val="24"/>
        </w:rPr>
        <w:t xml:space="preserve"> route the shipment status to the ship-to activity.  Standard DAAS business rules for distribution of the shipment status to status recipients </w:t>
      </w:r>
      <w:r w:rsidRPr="00E70FDD" w:rsidR="000F0B6B">
        <w:rPr>
          <w:rFonts w:ascii="Arial" w:hAnsi="Arial" w:cs="Arial"/>
          <w:color w:val="000000" w:themeColor="text1"/>
          <w:sz w:val="24"/>
          <w:szCs w:val="24"/>
        </w:rPr>
        <w:t>do</w:t>
      </w:r>
      <w:r w:rsidRPr="00E70FDD">
        <w:rPr>
          <w:rFonts w:ascii="Arial" w:hAnsi="Arial" w:cs="Arial"/>
          <w:color w:val="000000" w:themeColor="text1"/>
          <w:sz w:val="24"/>
          <w:szCs w:val="24"/>
        </w:rPr>
        <w:t xml:space="preserve"> not apply.  </w:t>
      </w:r>
    </w:p>
    <w:p w:rsidRPr="00E70FDD" w:rsidR="004923BF" w:rsidP="004817AF" w:rsidRDefault="004923BF" w14:paraId="761C04BB" w14:textId="3D530F08">
      <w:pPr>
        <w:pStyle w:val="ListParagraph"/>
        <w:tabs>
          <w:tab w:val="left" w:pos="540"/>
          <w:tab w:val="left" w:pos="1080"/>
          <w:tab w:val="left" w:pos="1620"/>
          <w:tab w:val="left" w:pos="2160"/>
        </w:tabs>
        <w:spacing w:after="240"/>
        <w:ind w:left="0"/>
        <w:contextualSpacing w:val="0"/>
        <w:jc w:val="left"/>
        <w:rPr>
          <w:rFonts w:ascii="Arial" w:hAnsi="Arial" w:cs="Arial"/>
          <w:sz w:val="24"/>
          <w:szCs w:val="24"/>
        </w:rPr>
      </w:pPr>
      <w:r w:rsidRPr="00E70FDD">
        <w:rPr>
          <w:rFonts w:ascii="Arial" w:hAnsi="Arial" w:cs="Arial"/>
          <w:sz w:val="24"/>
          <w:szCs w:val="24"/>
        </w:rPr>
        <w:tab/>
      </w:r>
      <w:r w:rsidRPr="00E70FDD">
        <w:rPr>
          <w:rFonts w:ascii="Arial" w:hAnsi="Arial" w:cs="Arial"/>
          <w:sz w:val="24"/>
          <w:szCs w:val="24"/>
        </w:rPr>
        <w:tab/>
      </w:r>
      <w:r w:rsidRPr="00E70FDD">
        <w:rPr>
          <w:rFonts w:ascii="Arial" w:hAnsi="Arial" w:cs="Arial"/>
          <w:sz w:val="24"/>
          <w:szCs w:val="24"/>
        </w:rPr>
        <w:tab/>
      </w:r>
      <w:r w:rsidRPr="00E70FDD" w:rsidR="00DA1310">
        <w:rPr>
          <w:rFonts w:ascii="Arial" w:hAnsi="Arial" w:cs="Arial"/>
          <w:sz w:val="24"/>
          <w:szCs w:val="24"/>
        </w:rPr>
        <w:t>C5.1.</w:t>
      </w:r>
      <w:r w:rsidRPr="00E70FDD" w:rsidR="002702B5">
        <w:rPr>
          <w:rFonts w:ascii="Arial" w:hAnsi="Arial" w:cs="Arial"/>
          <w:sz w:val="24"/>
          <w:szCs w:val="24"/>
        </w:rPr>
        <w:t>4</w:t>
      </w:r>
      <w:r w:rsidRPr="00E70FDD">
        <w:rPr>
          <w:rFonts w:ascii="Arial" w:hAnsi="Arial" w:cs="Arial"/>
          <w:sz w:val="24"/>
          <w:szCs w:val="24"/>
        </w:rPr>
        <w:t xml:space="preserve">.3.5. </w:t>
      </w:r>
      <w:r w:rsidRPr="00E70FDD" w:rsidR="004817AF">
        <w:rPr>
          <w:rFonts w:ascii="Arial" w:hAnsi="Arial" w:cs="Arial"/>
          <w:sz w:val="24"/>
          <w:szCs w:val="24"/>
        </w:rPr>
        <w:t xml:space="preserve"> </w:t>
      </w:r>
      <w:r w:rsidRPr="00E70FDD">
        <w:rPr>
          <w:rFonts w:ascii="Arial" w:hAnsi="Arial" w:cs="Arial"/>
          <w:sz w:val="24"/>
          <w:szCs w:val="24"/>
          <w:u w:val="single"/>
        </w:rPr>
        <w:t>DAAS Distribution of Shipment Status for Re-warehousing actions/transshipments between Distribution Depots in support of ‘Home’ Industrial Activity and ‘Forward Support’ Industrial Activity site materiel requirements</w:t>
      </w:r>
      <w:r w:rsidRPr="00E70FDD">
        <w:rPr>
          <w:rFonts w:ascii="Arial" w:hAnsi="Arial" w:cs="Arial"/>
          <w:sz w:val="24"/>
          <w:szCs w:val="24"/>
        </w:rPr>
        <w:t xml:space="preserve">.  DAAS </w:t>
      </w:r>
      <w:r w:rsidRPr="00E70FDD" w:rsidR="004B4700">
        <w:rPr>
          <w:rFonts w:ascii="Arial" w:hAnsi="Arial" w:cs="Arial"/>
          <w:sz w:val="24"/>
          <w:szCs w:val="24"/>
        </w:rPr>
        <w:t>will</w:t>
      </w:r>
      <w:r w:rsidRPr="00E70FDD">
        <w:rPr>
          <w:rFonts w:ascii="Arial" w:hAnsi="Arial" w:cs="Arial"/>
          <w:sz w:val="24"/>
          <w:szCs w:val="24"/>
        </w:rPr>
        <w:t xml:space="preserve"> route the shipment status according to standard DAAS business rules for distribution of the shipment status to status recipients.</w:t>
      </w:r>
    </w:p>
    <w:p w:rsidRPr="00E70FDD" w:rsidR="00936920" w:rsidP="004817AF" w:rsidRDefault="00936920" w14:paraId="2BEE7066" w14:textId="6B0A9414">
      <w:pPr>
        <w:tabs>
          <w:tab w:val="left" w:pos="540"/>
          <w:tab w:val="left" w:pos="1080"/>
          <w:tab w:val="left" w:pos="1620"/>
          <w:tab w:val="left" w:pos="2160"/>
        </w:tabs>
        <w:autoSpaceDE w:val="0"/>
        <w:autoSpaceDN w:val="0"/>
        <w:adjustRightInd w:val="0"/>
        <w:spacing w:after="240"/>
        <w:rPr>
          <w:rFonts w:cs="Arial"/>
          <w:szCs w:val="24"/>
        </w:rPr>
      </w:pPr>
      <w:r w:rsidRPr="00E70FDD">
        <w:rPr>
          <w:rFonts w:cs="Arial"/>
          <w:szCs w:val="24"/>
        </w:rPr>
        <w:tab/>
      </w:r>
      <w:r w:rsidRPr="00E70FDD">
        <w:rPr>
          <w:rFonts w:cs="Arial"/>
          <w:szCs w:val="24"/>
        </w:rPr>
        <w:tab/>
      </w:r>
      <w:r w:rsidRPr="00E70FDD">
        <w:rPr>
          <w:rFonts w:cs="Arial"/>
          <w:szCs w:val="24"/>
        </w:rPr>
        <w:tab/>
      </w:r>
      <w:r w:rsidRPr="00E70FDD" w:rsidR="00DA1310">
        <w:rPr>
          <w:rFonts w:cs="Arial"/>
          <w:szCs w:val="24"/>
        </w:rPr>
        <w:t>C5.1.</w:t>
      </w:r>
      <w:r w:rsidRPr="00E70FDD" w:rsidR="002702B5">
        <w:rPr>
          <w:rFonts w:cs="Arial"/>
          <w:szCs w:val="24"/>
        </w:rPr>
        <w:t>4</w:t>
      </w:r>
      <w:r w:rsidRPr="00E70FDD">
        <w:rPr>
          <w:rFonts w:cs="Arial"/>
          <w:szCs w:val="24"/>
        </w:rPr>
        <w:t xml:space="preserve">.3.6. </w:t>
      </w:r>
      <w:r w:rsidRPr="00E70FDD" w:rsidR="004817AF">
        <w:rPr>
          <w:rFonts w:cs="Arial"/>
          <w:szCs w:val="24"/>
        </w:rPr>
        <w:t xml:space="preserve"> </w:t>
      </w:r>
      <w:r w:rsidRPr="00E70FDD">
        <w:rPr>
          <w:rFonts w:cs="Arial"/>
          <w:szCs w:val="24"/>
          <w:u w:val="single"/>
        </w:rPr>
        <w:t xml:space="preserve">Receiving Activity Use of Shipment Status for Local Delivery Manifested, Deliveries to MPC, Outbound MILSTRIP Shipments on Behalf of On-Base Customers, Re-warehousing actions/transshipments between Distribution Depots in support of ‘Home’ Industrial Activity and ‘Forward Support’ Industrial Activity site </w:t>
      </w:r>
      <w:r w:rsidRPr="00E70FDD">
        <w:rPr>
          <w:rFonts w:cs="Arial"/>
          <w:szCs w:val="24"/>
          <w:u w:val="single"/>
        </w:rPr>
        <w:t>materiel requirements, and non-MILSTRIP Shipments (e.g., DD Form 1149) to Off-Base Customers</w:t>
      </w:r>
      <w:r w:rsidRPr="00E70FDD">
        <w:rPr>
          <w:rFonts w:cs="Arial"/>
          <w:szCs w:val="24"/>
        </w:rPr>
        <w:t>.  The value of this transaction to the receiving activity is to support passive RFID-enabled receipt processing.  DLMS applications not supporting passive RFID may disregard this status or choose to append the mode of shipment and the shipment date.  New content on the shipment status should not be viewed as replacement values for a previously received shipment status matching on document number/suffix.</w:t>
      </w:r>
    </w:p>
    <w:p w:rsidRPr="00E70FDD" w:rsidR="002C53DF" w:rsidP="0058559B" w:rsidRDefault="00B31DF9" w14:paraId="755AB345" w14:textId="6798ECC6">
      <w:pPr>
        <w:tabs>
          <w:tab w:val="left" w:pos="540"/>
          <w:tab w:val="left" w:pos="1080"/>
          <w:tab w:val="left" w:pos="1620"/>
          <w:tab w:val="left" w:pos="2160"/>
          <w:tab w:val="left" w:pos="2700"/>
        </w:tabs>
        <w:spacing w:after="240"/>
        <w:rPr>
          <w:rFonts w:cs="Arial"/>
          <w:bCs/>
          <w:iCs/>
          <w:szCs w:val="24"/>
        </w:rPr>
      </w:pPr>
      <w:r w:rsidRPr="00E70FDD">
        <w:rPr>
          <w:rFonts w:cs="Arial"/>
          <w:szCs w:val="24"/>
        </w:rPr>
        <w:tab/>
      </w:r>
      <w:r w:rsidRPr="00E70FDD">
        <w:rPr>
          <w:rFonts w:cs="Arial"/>
          <w:szCs w:val="24"/>
        </w:rPr>
        <w:tab/>
      </w:r>
      <w:r w:rsidRPr="00E70FDD" w:rsidR="00DA1310">
        <w:rPr>
          <w:rFonts w:cs="Arial"/>
          <w:szCs w:val="24"/>
        </w:rPr>
        <w:t>C5.1.</w:t>
      </w:r>
      <w:r w:rsidRPr="00E70FDD" w:rsidR="002702B5">
        <w:rPr>
          <w:rFonts w:cs="Arial"/>
          <w:szCs w:val="24"/>
        </w:rPr>
        <w:t>4</w:t>
      </w:r>
      <w:r w:rsidRPr="00E70FDD" w:rsidR="00BD5705">
        <w:rPr>
          <w:rFonts w:cs="Arial"/>
          <w:szCs w:val="24"/>
        </w:rPr>
        <w:t>.</w:t>
      </w:r>
      <w:r w:rsidRPr="00E70FDD" w:rsidR="004923BF">
        <w:rPr>
          <w:rFonts w:cs="Arial"/>
          <w:szCs w:val="24"/>
        </w:rPr>
        <w:t>4</w:t>
      </w:r>
      <w:r w:rsidRPr="00E70FDD" w:rsidR="00BD5705">
        <w:rPr>
          <w:rFonts w:cs="Arial"/>
          <w:szCs w:val="24"/>
        </w:rPr>
        <w:t xml:space="preserve">.  </w:t>
      </w:r>
      <w:r w:rsidRPr="00E70FDD" w:rsidR="008441AD">
        <w:rPr>
          <w:rFonts w:cs="Arial"/>
          <w:szCs w:val="24"/>
          <w:u w:val="single"/>
        </w:rPr>
        <w:t>Shipment Status Materi</w:t>
      </w:r>
      <w:r w:rsidRPr="00E70FDD" w:rsidR="00224A98">
        <w:rPr>
          <w:rFonts w:cs="Arial"/>
          <w:szCs w:val="24"/>
          <w:u w:val="single"/>
        </w:rPr>
        <w:t>e</w:t>
      </w:r>
      <w:r w:rsidRPr="00E70FDD" w:rsidR="008441AD">
        <w:rPr>
          <w:rFonts w:cs="Arial"/>
          <w:szCs w:val="24"/>
          <w:u w:val="single"/>
        </w:rPr>
        <w:t>l Returns</w:t>
      </w:r>
      <w:r w:rsidRPr="00E70FDD" w:rsidR="008441AD">
        <w:rPr>
          <w:rFonts w:cs="Arial"/>
          <w:szCs w:val="24"/>
        </w:rPr>
        <w:t xml:space="preserve">.  </w:t>
      </w:r>
      <w:r w:rsidRPr="00E70FDD" w:rsidR="00C96C1D">
        <w:rPr>
          <w:rFonts w:cs="Arial"/>
          <w:szCs w:val="24"/>
        </w:rPr>
        <w:t>The DLMS</w:t>
      </w:r>
      <w:r w:rsidRPr="00E70FDD" w:rsidR="002C53DF">
        <w:rPr>
          <w:rFonts w:cs="Arial"/>
          <w:bCs/>
          <w:iCs/>
          <w:szCs w:val="24"/>
        </w:rPr>
        <w:t xml:space="preserve"> 856R, Shipment Status Materi</w:t>
      </w:r>
      <w:r w:rsidRPr="00E70FDD" w:rsidR="00224A98">
        <w:rPr>
          <w:rFonts w:cs="Arial"/>
          <w:bCs/>
          <w:iCs/>
          <w:szCs w:val="24"/>
        </w:rPr>
        <w:t>e</w:t>
      </w:r>
      <w:r w:rsidRPr="00E70FDD" w:rsidR="002C53DF">
        <w:rPr>
          <w:rFonts w:cs="Arial"/>
          <w:bCs/>
          <w:iCs/>
          <w:szCs w:val="24"/>
        </w:rPr>
        <w:t xml:space="preserve">l Returns, </w:t>
      </w:r>
      <w:r w:rsidRPr="00E70FDD" w:rsidR="004B4700">
        <w:rPr>
          <w:rFonts w:cs="Arial"/>
          <w:bCs/>
          <w:iCs/>
          <w:szCs w:val="24"/>
        </w:rPr>
        <w:t>will</w:t>
      </w:r>
      <w:r w:rsidRPr="00E70FDD" w:rsidR="00A650E7">
        <w:rPr>
          <w:rFonts w:cs="Arial"/>
          <w:bCs/>
          <w:iCs/>
          <w:szCs w:val="24"/>
        </w:rPr>
        <w:t xml:space="preserve"> be used </w:t>
      </w:r>
      <w:r w:rsidRPr="00E70FDD" w:rsidR="002C53DF">
        <w:rPr>
          <w:rFonts w:cs="Arial"/>
          <w:bCs/>
          <w:iCs/>
          <w:szCs w:val="24"/>
        </w:rPr>
        <w:t xml:space="preserve">to prepare a shipment status and </w:t>
      </w:r>
      <w:r w:rsidRPr="00E70FDD" w:rsidR="00817E00">
        <w:rPr>
          <w:rFonts w:cs="Arial"/>
          <w:bCs/>
          <w:iCs/>
          <w:szCs w:val="24"/>
        </w:rPr>
        <w:t xml:space="preserve">be </w:t>
      </w:r>
      <w:r w:rsidRPr="00E70FDD" w:rsidR="00A650E7">
        <w:rPr>
          <w:rFonts w:cs="Arial"/>
          <w:bCs/>
          <w:iCs/>
          <w:szCs w:val="24"/>
        </w:rPr>
        <w:t xml:space="preserve">submitted promptly </w:t>
      </w:r>
      <w:r w:rsidRPr="00E70FDD" w:rsidR="002942F1">
        <w:rPr>
          <w:rFonts w:cs="Arial"/>
          <w:bCs/>
          <w:iCs/>
          <w:szCs w:val="24"/>
        </w:rPr>
        <w:t>to the ICP/IMM after materi</w:t>
      </w:r>
      <w:r w:rsidRPr="00E70FDD" w:rsidR="00224A98">
        <w:rPr>
          <w:rFonts w:cs="Arial"/>
          <w:bCs/>
          <w:iCs/>
          <w:szCs w:val="24"/>
        </w:rPr>
        <w:t>e</w:t>
      </w:r>
      <w:r w:rsidRPr="00E70FDD" w:rsidR="002C53DF">
        <w:rPr>
          <w:rFonts w:cs="Arial"/>
          <w:bCs/>
          <w:iCs/>
          <w:szCs w:val="24"/>
        </w:rPr>
        <w:t xml:space="preserve">l directed for return is released to the carrier.  </w:t>
      </w:r>
      <w:r w:rsidRPr="00E70FDD" w:rsidR="00E25082">
        <w:rPr>
          <w:rFonts w:cs="Arial"/>
          <w:bCs/>
          <w:iCs/>
          <w:szCs w:val="24"/>
        </w:rPr>
        <w:t>Refer to C</w:t>
      </w:r>
      <w:r w:rsidRPr="00E70FDD" w:rsidR="002C53DF">
        <w:rPr>
          <w:rFonts w:cs="Arial"/>
          <w:bCs/>
          <w:iCs/>
          <w:szCs w:val="24"/>
        </w:rPr>
        <w:t>hapter 11 for materi</w:t>
      </w:r>
      <w:r w:rsidRPr="00E70FDD" w:rsidR="00224A98">
        <w:rPr>
          <w:rFonts w:cs="Arial"/>
          <w:bCs/>
          <w:iCs/>
          <w:szCs w:val="24"/>
        </w:rPr>
        <w:t>e</w:t>
      </w:r>
      <w:r w:rsidRPr="00E70FDD" w:rsidR="002C53DF">
        <w:rPr>
          <w:rFonts w:cs="Arial"/>
          <w:bCs/>
          <w:iCs/>
          <w:szCs w:val="24"/>
        </w:rPr>
        <w:t>l re</w:t>
      </w:r>
      <w:r w:rsidRPr="00E70FDD" w:rsidR="00A650E7">
        <w:rPr>
          <w:rFonts w:cs="Arial"/>
          <w:bCs/>
          <w:iCs/>
          <w:szCs w:val="24"/>
        </w:rPr>
        <w:t>turns program procedures.  S</w:t>
      </w:r>
      <w:r w:rsidRPr="00E70FDD" w:rsidR="002C53DF">
        <w:rPr>
          <w:rFonts w:cs="Arial"/>
          <w:bCs/>
          <w:iCs/>
          <w:szCs w:val="24"/>
        </w:rPr>
        <w:t>hipment status for materi</w:t>
      </w:r>
      <w:r w:rsidRPr="00E70FDD" w:rsidR="00224A98">
        <w:rPr>
          <w:rFonts w:cs="Arial"/>
          <w:bCs/>
          <w:iCs/>
          <w:szCs w:val="24"/>
        </w:rPr>
        <w:t>e</w:t>
      </w:r>
      <w:r w:rsidRPr="00E70FDD" w:rsidR="002C53DF">
        <w:rPr>
          <w:rFonts w:cs="Arial"/>
          <w:bCs/>
          <w:iCs/>
          <w:szCs w:val="24"/>
        </w:rPr>
        <w:t xml:space="preserve">l returns </w:t>
      </w:r>
      <w:r w:rsidRPr="00E70FDD" w:rsidR="004B4700">
        <w:rPr>
          <w:rFonts w:cs="Arial"/>
          <w:bCs/>
          <w:iCs/>
          <w:szCs w:val="24"/>
        </w:rPr>
        <w:t>will</w:t>
      </w:r>
      <w:r w:rsidRPr="00E70FDD" w:rsidR="002C53DF">
        <w:rPr>
          <w:rFonts w:cs="Arial"/>
          <w:bCs/>
          <w:iCs/>
          <w:szCs w:val="24"/>
        </w:rPr>
        <w:t xml:space="preserve"> include t</w:t>
      </w:r>
      <w:r w:rsidRPr="00E70FDD" w:rsidR="00A650E7">
        <w:rPr>
          <w:rFonts w:cs="Arial"/>
          <w:bCs/>
          <w:iCs/>
          <w:szCs w:val="24"/>
        </w:rPr>
        <w:t>he TCN</w:t>
      </w:r>
      <w:r w:rsidRPr="00E70FDD" w:rsidR="002C53DF">
        <w:rPr>
          <w:rFonts w:cs="Arial"/>
          <w:bCs/>
          <w:iCs/>
          <w:szCs w:val="24"/>
        </w:rPr>
        <w:t xml:space="preserve">, shipment date, mode of shipment, and quantity shipped.  It </w:t>
      </w:r>
      <w:r w:rsidRPr="00E70FDD" w:rsidR="004B4700">
        <w:rPr>
          <w:rFonts w:cs="Arial"/>
          <w:bCs/>
          <w:iCs/>
          <w:szCs w:val="24"/>
        </w:rPr>
        <w:t>will</w:t>
      </w:r>
      <w:r w:rsidRPr="00E70FDD" w:rsidR="002C53DF">
        <w:rPr>
          <w:rFonts w:cs="Arial"/>
          <w:bCs/>
          <w:iCs/>
          <w:szCs w:val="24"/>
        </w:rPr>
        <w:t xml:space="preserve"> perpetuate data content from the </w:t>
      </w:r>
      <w:r w:rsidRPr="00E70FDD" w:rsidR="00817E00">
        <w:rPr>
          <w:rFonts w:cs="Arial"/>
          <w:bCs/>
          <w:iCs/>
          <w:szCs w:val="24"/>
        </w:rPr>
        <w:t xml:space="preserve">DLMS 180M </w:t>
      </w:r>
      <w:r w:rsidRPr="00E70FDD" w:rsidR="002C53DF">
        <w:rPr>
          <w:rFonts w:cs="Arial"/>
          <w:bCs/>
          <w:iCs/>
          <w:szCs w:val="24"/>
        </w:rPr>
        <w:t xml:space="preserve">automatic return notification or the ICP/IMM </w:t>
      </w:r>
      <w:r w:rsidRPr="00E70FDD" w:rsidR="00817E00">
        <w:rPr>
          <w:rFonts w:cs="Arial"/>
          <w:bCs/>
          <w:iCs/>
          <w:szCs w:val="24"/>
        </w:rPr>
        <w:t xml:space="preserve">DLMS 870M </w:t>
      </w:r>
      <w:r w:rsidRPr="00E70FDD" w:rsidR="002C53DF">
        <w:rPr>
          <w:rFonts w:cs="Arial"/>
          <w:bCs/>
          <w:iCs/>
          <w:szCs w:val="24"/>
        </w:rPr>
        <w:t xml:space="preserve">reply to the customer’s asset report and shipping information, as applicable, per guidance in the </w:t>
      </w:r>
      <w:r w:rsidRPr="00E70FDD" w:rsidR="00C96C1D">
        <w:rPr>
          <w:rFonts w:cs="Arial"/>
          <w:bCs/>
          <w:iCs/>
          <w:szCs w:val="24"/>
        </w:rPr>
        <w:t xml:space="preserve">DLMS </w:t>
      </w:r>
      <w:r w:rsidRPr="00E70FDD" w:rsidR="00426CBB">
        <w:rPr>
          <w:rFonts w:cs="Arial"/>
          <w:bCs/>
          <w:iCs/>
          <w:szCs w:val="24"/>
        </w:rPr>
        <w:t>Supplements</w:t>
      </w:r>
      <w:r w:rsidRPr="00E70FDD" w:rsidR="002C53DF">
        <w:rPr>
          <w:rFonts w:cs="Arial"/>
          <w:bCs/>
          <w:iCs/>
          <w:szCs w:val="24"/>
        </w:rPr>
        <w:t xml:space="preserve">.  The DLMS </w:t>
      </w:r>
      <w:r w:rsidRPr="00E70FDD" w:rsidR="00817E00">
        <w:rPr>
          <w:rFonts w:cs="Arial"/>
          <w:bCs/>
          <w:iCs/>
          <w:szCs w:val="24"/>
        </w:rPr>
        <w:t xml:space="preserve">856R </w:t>
      </w:r>
      <w:r w:rsidRPr="00E70FDD" w:rsidR="002C53DF">
        <w:rPr>
          <w:rFonts w:cs="Arial"/>
          <w:bCs/>
          <w:iCs/>
          <w:szCs w:val="24"/>
        </w:rPr>
        <w:t xml:space="preserve">shipment status </w:t>
      </w:r>
      <w:r w:rsidRPr="00E70FDD" w:rsidR="004B4700">
        <w:rPr>
          <w:rFonts w:cs="Arial"/>
          <w:bCs/>
          <w:iCs/>
          <w:szCs w:val="24"/>
        </w:rPr>
        <w:t>will</w:t>
      </w:r>
      <w:r w:rsidRPr="00E70FDD" w:rsidR="002C53DF">
        <w:rPr>
          <w:rFonts w:cs="Arial"/>
          <w:bCs/>
          <w:iCs/>
          <w:szCs w:val="24"/>
        </w:rPr>
        <w:t xml:space="preserve"> include asset vi</w:t>
      </w:r>
      <w:r w:rsidRPr="00E70FDD" w:rsidR="002E6699">
        <w:rPr>
          <w:rFonts w:cs="Arial"/>
          <w:bCs/>
          <w:iCs/>
          <w:szCs w:val="24"/>
        </w:rPr>
        <w:t xml:space="preserve">sibility content </w:t>
      </w:r>
      <w:r w:rsidRPr="00E70FDD" w:rsidR="002C53DF">
        <w:rPr>
          <w:rFonts w:cs="Arial"/>
          <w:bCs/>
          <w:iCs/>
          <w:szCs w:val="24"/>
        </w:rPr>
        <w:t>and intransit visibility requireme</w:t>
      </w:r>
      <w:r w:rsidRPr="00E70FDD" w:rsidR="002E6699">
        <w:rPr>
          <w:rFonts w:cs="Arial"/>
          <w:bCs/>
          <w:iCs/>
          <w:szCs w:val="24"/>
        </w:rPr>
        <w:t xml:space="preserve">nts </w:t>
      </w:r>
      <w:r w:rsidRPr="00E70FDD" w:rsidR="002C53DF">
        <w:rPr>
          <w:rFonts w:cs="Arial"/>
          <w:bCs/>
          <w:iCs/>
          <w:szCs w:val="24"/>
        </w:rPr>
        <w:t xml:space="preserve">as directed under DoD policy/procedures (DoD </w:t>
      </w:r>
      <w:r w:rsidRPr="00E70FDD" w:rsidR="008C33BB">
        <w:rPr>
          <w:rFonts w:cs="Arial"/>
          <w:bCs/>
          <w:iCs/>
          <w:szCs w:val="24"/>
        </w:rPr>
        <w:t>5-11</w:t>
      </w:r>
      <w:r w:rsidRPr="00E70FDD" w:rsidR="002C53DF">
        <w:rPr>
          <w:rFonts w:cs="Arial"/>
          <w:bCs/>
          <w:iCs/>
          <w:szCs w:val="24"/>
        </w:rPr>
        <w:t>.1-</w:t>
      </w:r>
      <w:r w:rsidRPr="00E70FDD" w:rsidR="00817E00">
        <w:rPr>
          <w:rFonts w:cs="Arial"/>
          <w:bCs/>
          <w:iCs/>
          <w:szCs w:val="24"/>
        </w:rPr>
        <w:t>R</w:t>
      </w:r>
      <w:r w:rsidRPr="00E70FDD" w:rsidR="002C53DF">
        <w:rPr>
          <w:rFonts w:cs="Arial"/>
          <w:bCs/>
          <w:iCs/>
          <w:szCs w:val="24"/>
        </w:rPr>
        <w:t>).  DLMS enhancements include, but are not limited to, the</w:t>
      </w:r>
      <w:r w:rsidRPr="00E70FDD" w:rsidR="009954CC">
        <w:rPr>
          <w:rFonts w:cs="Arial"/>
          <w:bCs/>
          <w:iCs/>
          <w:szCs w:val="24"/>
        </w:rPr>
        <w:t xml:space="preserve"> </w:t>
      </w:r>
      <w:r w:rsidRPr="00E70FDD" w:rsidR="002C53DF">
        <w:rPr>
          <w:rFonts w:cs="Arial"/>
          <w:bCs/>
          <w:iCs/>
          <w:szCs w:val="24"/>
        </w:rPr>
        <w:t>following:</w:t>
      </w:r>
    </w:p>
    <w:p w:rsidRPr="00E70FDD" w:rsidR="009954CC" w:rsidP="0058559B" w:rsidRDefault="009954CC" w14:paraId="339C6371" w14:textId="16B47A30">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w:t>
      </w:r>
      <w:r w:rsidRPr="00E70FDD" w:rsidR="004923BF">
        <w:rPr>
          <w:rFonts w:cs="Arial"/>
          <w:bCs/>
          <w:iCs/>
          <w:szCs w:val="24"/>
        </w:rPr>
        <w:t>4</w:t>
      </w:r>
      <w:r w:rsidRPr="00E70FDD">
        <w:rPr>
          <w:rFonts w:cs="Arial"/>
          <w:bCs/>
          <w:iCs/>
          <w:szCs w:val="24"/>
        </w:rPr>
        <w:t>.1.  Passive RFID for the shipment unit/case/pallet associated at the document number level.  The shipment status transaction may identify a hierarchy to clarify the relationship of passive tags within different shipment levels.</w:t>
      </w:r>
    </w:p>
    <w:p w:rsidRPr="00E70FDD" w:rsidR="009954CC" w:rsidP="0058559B" w:rsidRDefault="009954CC" w14:paraId="119FA5D1" w14:textId="02A08C8D">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w:t>
      </w:r>
      <w:r w:rsidRPr="00E70FDD" w:rsidR="004923BF">
        <w:rPr>
          <w:rFonts w:cs="Arial"/>
          <w:bCs/>
          <w:iCs/>
          <w:szCs w:val="24"/>
        </w:rPr>
        <w:t>4</w:t>
      </w:r>
      <w:r w:rsidRPr="00E70FDD">
        <w:rPr>
          <w:rFonts w:cs="Arial"/>
          <w:bCs/>
          <w:iCs/>
          <w:szCs w:val="24"/>
        </w:rPr>
        <w:t>.2.  For UIT purposes, the IUID and/or serial number.  Serial number without applicable IUID may be used during MILS</w:t>
      </w:r>
      <w:r w:rsidRPr="00E70FDD" w:rsidR="00426CBB">
        <w:rPr>
          <w:rFonts w:cs="Arial"/>
          <w:bCs/>
          <w:iCs/>
          <w:szCs w:val="24"/>
        </w:rPr>
        <w:t>TRIP</w:t>
      </w:r>
      <w:r w:rsidRPr="00E70FDD">
        <w:rPr>
          <w:rFonts w:cs="Arial"/>
          <w:bCs/>
          <w:iCs/>
          <w:szCs w:val="24"/>
        </w:rPr>
        <w:t>/DLMS transition and pending implementation of IUID capability.  Refer to Chapter 19</w:t>
      </w:r>
      <w:r w:rsidRPr="00E70FDD" w:rsidR="00A15A22">
        <w:rPr>
          <w:rFonts w:cs="Arial"/>
          <w:bCs/>
          <w:iCs/>
          <w:szCs w:val="24"/>
        </w:rPr>
        <w:t xml:space="preserve"> “Procedures For Serially Managed Materiel Requiring Owner Visibility”</w:t>
      </w:r>
      <w:r w:rsidRPr="00E70FDD" w:rsidR="00B76363">
        <w:rPr>
          <w:rFonts w:cs="Arial"/>
          <w:bCs/>
          <w:iCs/>
          <w:szCs w:val="24"/>
        </w:rPr>
        <w:t xml:space="preserve">, </w:t>
      </w:r>
      <w:r w:rsidRPr="00E70FDD">
        <w:rPr>
          <w:rFonts w:cs="Arial"/>
          <w:bCs/>
          <w:iCs/>
          <w:szCs w:val="24"/>
        </w:rPr>
        <w:t>for UIT guidance.</w:t>
      </w:r>
    </w:p>
    <w:p w:rsidRPr="00E70FDD" w:rsidR="009954CC" w:rsidP="0058559B" w:rsidRDefault="009954CC" w14:paraId="34A90C82" w14:textId="036ACE80">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w:t>
      </w:r>
      <w:r w:rsidRPr="00E70FDD" w:rsidR="004923BF">
        <w:rPr>
          <w:rFonts w:cs="Arial"/>
          <w:bCs/>
          <w:iCs/>
          <w:szCs w:val="24"/>
        </w:rPr>
        <w:t>4</w:t>
      </w:r>
      <w:r w:rsidRPr="00E70FDD">
        <w:rPr>
          <w:rFonts w:cs="Arial"/>
          <w:bCs/>
          <w:iCs/>
          <w:szCs w:val="24"/>
        </w:rPr>
        <w:t>.3.  Both the TCN and a secondary transportation number, such as the small package carrier number, when this is applicable.</w:t>
      </w:r>
    </w:p>
    <w:p w:rsidRPr="00E70FDD" w:rsidR="009954CC" w:rsidP="00F06FD3" w:rsidRDefault="009954CC" w14:paraId="545198F0" w14:textId="6CDDD6DC">
      <w:pPr>
        <w:tabs>
          <w:tab w:val="left" w:pos="540"/>
          <w:tab w:val="left" w:pos="1080"/>
          <w:tab w:val="left" w:pos="1620"/>
          <w:tab w:val="left" w:pos="2160"/>
          <w:tab w:val="left" w:pos="2700"/>
        </w:tabs>
        <w:spacing w:after="240"/>
        <w:outlineLvl w:val="1"/>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w:t>
      </w:r>
      <w:r w:rsidRPr="00E70FDD" w:rsidR="004923BF">
        <w:rPr>
          <w:rFonts w:cs="Arial"/>
          <w:bCs/>
          <w:iCs/>
          <w:szCs w:val="24"/>
        </w:rPr>
        <w:t>4</w:t>
      </w:r>
      <w:r w:rsidRPr="00E70FDD">
        <w:rPr>
          <w:rFonts w:cs="Arial"/>
          <w:bCs/>
          <w:iCs/>
          <w:szCs w:val="24"/>
        </w:rPr>
        <w:t>.4.  Identification of the carrier, when other than USPS, by SCAC.</w:t>
      </w:r>
    </w:p>
    <w:p w:rsidRPr="00E70FDD" w:rsidR="009954CC" w:rsidP="004923BF" w:rsidRDefault="009954CC" w14:paraId="5965147D" w14:textId="619B0A51">
      <w:pPr>
        <w:tabs>
          <w:tab w:val="left" w:pos="540"/>
          <w:tab w:val="left" w:pos="1080"/>
          <w:tab w:val="left" w:pos="1620"/>
          <w:tab w:val="left" w:pos="2160"/>
        </w:tabs>
        <w:autoSpaceDE w:val="0"/>
        <w:autoSpaceDN w:val="0"/>
        <w:adjustRightInd w:val="0"/>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w:t>
      </w:r>
      <w:r w:rsidRPr="00E70FDD" w:rsidR="004923BF">
        <w:rPr>
          <w:rFonts w:cs="Arial"/>
          <w:bCs/>
          <w:iCs/>
          <w:szCs w:val="24"/>
        </w:rPr>
        <w:t>4</w:t>
      </w:r>
      <w:r w:rsidRPr="00E70FDD">
        <w:rPr>
          <w:rFonts w:cs="Arial"/>
          <w:bCs/>
          <w:iCs/>
          <w:szCs w:val="24"/>
        </w:rPr>
        <w:t>.5.  Specific identification of all parties associated with the materi</w:t>
      </w:r>
      <w:r w:rsidRPr="00E70FDD" w:rsidR="00224A98">
        <w:rPr>
          <w:rFonts w:cs="Arial"/>
          <w:bCs/>
          <w:iCs/>
          <w:szCs w:val="24"/>
        </w:rPr>
        <w:t>e</w:t>
      </w:r>
      <w:r w:rsidRPr="00E70FDD">
        <w:rPr>
          <w:rFonts w:cs="Arial"/>
          <w:bCs/>
          <w:iCs/>
          <w:szCs w:val="24"/>
        </w:rPr>
        <w:t>l return.  This includes the party to receive credit when different from the document number DoDAAC (previously carried in the MILS</w:t>
      </w:r>
      <w:r w:rsidRPr="00E70FDD" w:rsidR="00426CBB">
        <w:rPr>
          <w:rFonts w:cs="Arial"/>
          <w:bCs/>
          <w:iCs/>
          <w:szCs w:val="24"/>
        </w:rPr>
        <w:t>TRIP</w:t>
      </w:r>
      <w:r w:rsidRPr="00E70FDD">
        <w:rPr>
          <w:rFonts w:cs="Arial"/>
          <w:bCs/>
          <w:iCs/>
          <w:szCs w:val="24"/>
        </w:rPr>
        <w:t xml:space="preserve"> </w:t>
      </w:r>
      <w:r w:rsidRPr="00E70FDD" w:rsidR="00817E00">
        <w:rPr>
          <w:rFonts w:cs="Arial"/>
          <w:bCs/>
          <w:iCs/>
          <w:szCs w:val="24"/>
        </w:rPr>
        <w:t>supplementary address</w:t>
      </w:r>
      <w:r w:rsidRPr="00E70FDD">
        <w:rPr>
          <w:rFonts w:cs="Arial"/>
          <w:bCs/>
          <w:iCs/>
          <w:szCs w:val="24"/>
        </w:rPr>
        <w:t>) and all parties to receive status.  Transition to use of specifically identified parties facilitate</w:t>
      </w:r>
      <w:r w:rsidRPr="00E70FDD" w:rsidR="004274E9">
        <w:rPr>
          <w:rFonts w:cs="Arial"/>
          <w:bCs/>
          <w:iCs/>
          <w:szCs w:val="24"/>
        </w:rPr>
        <w:t>s</w:t>
      </w:r>
      <w:r w:rsidRPr="00E70FDD">
        <w:rPr>
          <w:rFonts w:cs="Arial"/>
          <w:bCs/>
          <w:iCs/>
          <w:szCs w:val="24"/>
        </w:rPr>
        <w:t xml:space="preserve"> full DLMS implementation</w:t>
      </w:r>
      <w:r w:rsidRPr="00E70FDD" w:rsidR="00F30167">
        <w:rPr>
          <w:rFonts w:cs="Arial"/>
          <w:bCs/>
          <w:iCs/>
          <w:szCs w:val="24"/>
        </w:rPr>
        <w:t>,</w:t>
      </w:r>
      <w:r w:rsidRPr="00E70FDD">
        <w:rPr>
          <w:rFonts w:cs="Arial"/>
          <w:bCs/>
          <w:iCs/>
          <w:szCs w:val="24"/>
        </w:rPr>
        <w:t xml:space="preserve"> </w:t>
      </w:r>
      <w:r w:rsidRPr="00E70FDD" w:rsidR="004274E9">
        <w:rPr>
          <w:rFonts w:cs="Arial"/>
          <w:bCs/>
          <w:iCs/>
          <w:szCs w:val="24"/>
        </w:rPr>
        <w:t xml:space="preserve">by </w:t>
      </w:r>
      <w:r w:rsidRPr="00E70FDD" w:rsidR="00F30167">
        <w:rPr>
          <w:rFonts w:cs="Arial"/>
          <w:bCs/>
          <w:iCs/>
          <w:szCs w:val="24"/>
        </w:rPr>
        <w:t>enabl</w:t>
      </w:r>
      <w:r w:rsidRPr="00E70FDD" w:rsidR="004274E9">
        <w:rPr>
          <w:rFonts w:cs="Arial"/>
          <w:bCs/>
          <w:iCs/>
          <w:szCs w:val="24"/>
        </w:rPr>
        <w:t>ing</w:t>
      </w:r>
      <w:r w:rsidRPr="00E70FDD" w:rsidR="00F30167">
        <w:rPr>
          <w:rFonts w:cs="Arial"/>
          <w:bCs/>
          <w:iCs/>
          <w:szCs w:val="24"/>
        </w:rPr>
        <w:t xml:space="preserve"> </w:t>
      </w:r>
      <w:r w:rsidRPr="00E70FDD">
        <w:rPr>
          <w:rFonts w:cs="Arial"/>
          <w:bCs/>
          <w:iCs/>
          <w:szCs w:val="24"/>
        </w:rPr>
        <w:t>identification of multiple different activities (e.g. submitter, ship-from, credit-to, status-to).  Prior coordination for this DLMS enhanced capability is required.</w:t>
      </w:r>
    </w:p>
    <w:p w:rsidRPr="00E70FDD" w:rsidR="00FE2051" w:rsidP="00F06FD3" w:rsidRDefault="00FE2051" w14:paraId="15CFEF6E" w14:textId="1AD80804">
      <w:pPr>
        <w:tabs>
          <w:tab w:val="left" w:pos="540"/>
          <w:tab w:val="left" w:pos="1080"/>
          <w:tab w:val="left" w:pos="1620"/>
          <w:tab w:val="left" w:pos="2160"/>
        </w:tabs>
        <w:autoSpaceDE w:val="0"/>
        <w:autoSpaceDN w:val="0"/>
        <w:adjustRightInd w:val="0"/>
        <w:spacing w:after="240"/>
        <w:outlineLvl w:val="0"/>
        <w:rPr>
          <w:rFonts w:cs="Arial"/>
          <w:bCs/>
          <w:iCs/>
          <w:szCs w:val="24"/>
        </w:rPr>
      </w:pPr>
      <w:r w:rsidRPr="00E70FDD">
        <w:rPr>
          <w:rFonts w:ascii="Times New Roman" w:hAnsi="Times New Roman"/>
          <w:bCs/>
          <w:iCs/>
          <w:szCs w:val="24"/>
        </w:rPr>
        <w:tab/>
      </w:r>
      <w:r w:rsidRPr="00E70FDD">
        <w:rPr>
          <w:rFonts w:ascii="Times New Roman" w:hAnsi="Times New Roman"/>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 xml:space="preserve">.5.  </w:t>
      </w:r>
      <w:r w:rsidRPr="00E70FDD">
        <w:rPr>
          <w:rFonts w:cs="Arial"/>
          <w:bCs/>
          <w:iCs/>
          <w:szCs w:val="24"/>
          <w:u w:val="single"/>
        </w:rPr>
        <w:t>Item Unique Identification Shipment Status</w:t>
      </w:r>
    </w:p>
    <w:p w:rsidRPr="00E70FDD" w:rsidR="001B3EBE" w:rsidP="004817AF" w:rsidRDefault="00FE2051" w14:paraId="4194CFC3" w14:textId="2FCB519F">
      <w:pPr>
        <w:tabs>
          <w:tab w:val="left" w:pos="540"/>
          <w:tab w:val="left" w:pos="1080"/>
          <w:tab w:val="left" w:pos="1620"/>
          <w:tab w:val="left" w:pos="2160"/>
        </w:tabs>
        <w:autoSpaceDE w:val="0"/>
        <w:autoSpaceDN w:val="0"/>
        <w:adjustRightInd w:val="0"/>
        <w:spacing w:after="240"/>
        <w:rPr>
          <w:rFonts w:cs="Arial"/>
          <w:b/>
        </w:rPr>
      </w:pP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C5.1.4</w:t>
      </w:r>
      <w:r w:rsidRPr="00E70FDD">
        <w:rPr>
          <w:rFonts w:cs="Arial"/>
          <w:bCs/>
          <w:iCs/>
          <w:szCs w:val="24"/>
        </w:rPr>
        <w:t xml:space="preserve">.5.1.  </w:t>
      </w:r>
      <w:r w:rsidRPr="00E70FDD">
        <w:rPr>
          <w:rFonts w:cs="Arial"/>
          <w:bCs/>
          <w:iCs/>
          <w:szCs w:val="24"/>
          <w:u w:val="single"/>
        </w:rPr>
        <w:t>UII and/or Serial Number on Shipment Transactions.</w:t>
      </w:r>
      <w:r w:rsidRPr="00E70FDD">
        <w:rPr>
          <w:rFonts w:cs="Arial"/>
          <w:bCs/>
          <w:iCs/>
          <w:szCs w:val="24"/>
        </w:rPr>
        <w:t xml:space="preserve">  For NSNs that contain the IUID Indicator Y, storage activities (or initial shipping activity) will provide the UII and/or serial number, on outbound shipment status using the DLMS 856S transaction.  If the UII is not available provide the serial number if available. The </w:t>
      </w:r>
      <w:r w:rsidRPr="00E70FDD">
        <w:rPr>
          <w:rFonts w:cs="Arial"/>
          <w:bCs/>
          <w:iCs/>
          <w:szCs w:val="24"/>
        </w:rPr>
        <w:t>long-term end state goal is to rely on the UII only.  Table C5.T</w:t>
      </w:r>
      <w:r w:rsidRPr="00E70FDD" w:rsidR="00842192">
        <w:rPr>
          <w:rFonts w:cs="Arial"/>
          <w:bCs/>
          <w:iCs/>
          <w:szCs w:val="24"/>
        </w:rPr>
        <w:t>2</w:t>
      </w:r>
      <w:r w:rsidRPr="00E70FDD">
        <w:rPr>
          <w:rFonts w:cs="Arial"/>
          <w:bCs/>
          <w:iCs/>
          <w:szCs w:val="24"/>
        </w:rPr>
        <w:t xml:space="preserve"> shows the decision matrix that applies to scenarios where the UII and/or serial number may not be available when the item is being shipped.  The overriding vision is that, pending full transition to DoD IUID Supply Policy using the UII, processing of outgoing shipments does not stop due to lack of a viable UII and/or serial number when the NSN contains an IUID </w:t>
      </w:r>
      <w:r w:rsidRPr="00E70FDD">
        <w:rPr>
          <w:rFonts w:cs="Arial"/>
          <w:bCs/>
          <w:iCs/>
          <w:color w:val="000000" w:themeColor="text1"/>
          <w:szCs w:val="24"/>
          <w:shd w:val="clear" w:color="auto" w:fill="FFFFFF" w:themeFill="background1"/>
        </w:rPr>
        <w:t>Indicator Y.</w:t>
      </w:r>
      <w:r w:rsidRPr="00E70FDD" w:rsidR="00000FEE">
        <w:rPr>
          <w:rFonts w:cs="Arial"/>
          <w:bCs/>
          <w:iCs/>
          <w:color w:val="000000" w:themeColor="text1"/>
          <w:szCs w:val="24"/>
          <w:shd w:val="clear" w:color="auto" w:fill="FFFFFF" w:themeFill="background1"/>
        </w:rPr>
        <w:t xml:space="preserve">  </w:t>
      </w:r>
      <w:r w:rsidRPr="00E70FDD" w:rsidR="00000FEE">
        <w:rPr>
          <w:rFonts w:cs="Arial"/>
          <w:color w:val="000000" w:themeColor="text1"/>
          <w:shd w:val="clear" w:color="auto" w:fill="FFFFFF" w:themeFill="background1"/>
        </w:rPr>
        <w:t xml:space="preserve">Capital equipment </w:t>
      </w:r>
      <w:r w:rsidRPr="00E70FDD" w:rsidR="009E497A">
        <w:rPr>
          <w:rFonts w:cs="Arial"/>
          <w:b/>
          <w:i/>
          <w:iCs/>
          <w:color w:val="000000" w:themeColor="text1"/>
          <w:shd w:val="clear" w:color="auto" w:fill="FFFFFF" w:themeFill="background1"/>
        </w:rPr>
        <w:t>assigned under an established UIT program</w:t>
      </w:r>
      <w:r w:rsidRPr="00E70FDD" w:rsidR="009E497A">
        <w:rPr>
          <w:rFonts w:cs="Arial"/>
          <w:bCs/>
          <w:color w:val="000000" w:themeColor="text1"/>
          <w:shd w:val="clear" w:color="auto" w:fill="FFFFFF" w:themeFill="background1"/>
        </w:rPr>
        <w:t xml:space="preserve"> </w:t>
      </w:r>
      <w:r w:rsidRPr="00E70FDD" w:rsidR="009E497A">
        <w:rPr>
          <w:rFonts w:cs="Arial"/>
          <w:color w:val="000000" w:themeColor="text1"/>
          <w:shd w:val="clear" w:color="auto" w:fill="FFFFFF" w:themeFill="background1"/>
        </w:rPr>
        <w:t>require</w:t>
      </w:r>
      <w:r w:rsidRPr="00E70FDD" w:rsidR="009E497A">
        <w:rPr>
          <w:rFonts w:cs="Arial"/>
          <w:b/>
          <w:bCs/>
          <w:i/>
          <w:iCs/>
          <w:color w:val="000000" w:themeColor="text1"/>
          <w:shd w:val="clear" w:color="auto" w:fill="FFFFFF" w:themeFill="background1"/>
        </w:rPr>
        <w:t>s</w:t>
      </w:r>
      <w:r w:rsidRPr="00E70FDD" w:rsidR="009E497A">
        <w:rPr>
          <w:rFonts w:cs="Arial"/>
          <w:color w:val="000000" w:themeColor="text1"/>
        </w:rPr>
        <w:t xml:space="preserve"> </w:t>
      </w:r>
      <w:r w:rsidRPr="00E70FDD" w:rsidR="00000FEE">
        <w:rPr>
          <w:rFonts w:cs="Arial"/>
        </w:rPr>
        <w:t>serialization data visibility and therefore must cite the serial number and include the UII when available</w:t>
      </w:r>
      <w:r w:rsidRPr="00E70FDD" w:rsidR="00000FEE">
        <w:rPr>
          <w:rFonts w:cs="Arial"/>
          <w:b/>
        </w:rPr>
        <w:t>.</w:t>
      </w:r>
    </w:p>
    <w:p w:rsidRPr="00E70FDD" w:rsidR="00C65110" w:rsidP="00C65110" w:rsidRDefault="00C65110" w14:paraId="1471462F" w14:textId="59B482E6">
      <w:pPr>
        <w:tabs>
          <w:tab w:val="left" w:pos="540"/>
          <w:tab w:val="left" w:pos="1080"/>
          <w:tab w:val="left" w:pos="1620"/>
          <w:tab w:val="left" w:pos="2160"/>
        </w:tabs>
        <w:autoSpaceDE w:val="0"/>
        <w:autoSpaceDN w:val="0"/>
        <w:adjustRightInd w:val="0"/>
        <w:spacing w:after="240"/>
        <w:jc w:val="center"/>
        <w:rPr>
          <w:rFonts w:cs="Arial"/>
          <w:bCs/>
          <w:iCs/>
          <w:szCs w:val="24"/>
        </w:rPr>
      </w:pPr>
      <w:r w:rsidRPr="00E70FDD">
        <w:rPr>
          <w:rFonts w:cs="Arial"/>
          <w:bCs/>
          <w:iCs/>
          <w:szCs w:val="24"/>
        </w:rPr>
        <w:t xml:space="preserve">Table C5.T2. </w:t>
      </w:r>
      <w:r w:rsidRPr="00E70FDD">
        <w:rPr>
          <w:rFonts w:cs="Arial"/>
          <w:bCs/>
          <w:iCs/>
          <w:szCs w:val="24"/>
          <w:u w:val="single"/>
        </w:rPr>
        <w:t>Shipment Decision Matrix</w:t>
      </w:r>
    </w:p>
    <w:tbl>
      <w:tblPr>
        <w:tblStyle w:val="TableGrid"/>
        <w:tblW w:w="0" w:type="auto"/>
        <w:jc w:val="center"/>
        <w:tblCellMar>
          <w:left w:w="115" w:type="dxa"/>
          <w:right w:w="115" w:type="dxa"/>
        </w:tblCellMar>
        <w:tblLook w:val="04A0" w:firstRow="1" w:lastRow="0" w:firstColumn="1" w:lastColumn="0" w:noHBand="0" w:noVBand="1"/>
        <w:tblCaption w:val="C5.T2"/>
        <w:tblDescription w:val="Shipment Decision Matrix"/>
      </w:tblPr>
      <w:tblGrid>
        <w:gridCol w:w="991"/>
        <w:gridCol w:w="1890"/>
        <w:gridCol w:w="1800"/>
        <w:gridCol w:w="1962"/>
        <w:gridCol w:w="1459"/>
      </w:tblGrid>
      <w:tr w:rsidRPr="00E70FDD" w:rsidR="001B3EBE" w:rsidTr="00C65110" w14:paraId="2415FF01" w14:textId="77777777">
        <w:trPr>
          <w:tblHeader/>
          <w:jc w:val="center"/>
        </w:trPr>
        <w:tc>
          <w:tcPr>
            <w:tcW w:w="991" w:type="dxa"/>
            <w:tcBorders>
              <w:top w:val="single" w:color="auto" w:sz="4" w:space="0"/>
              <w:left w:val="single" w:color="auto" w:sz="4" w:space="0"/>
              <w:bottom w:val="single" w:color="auto" w:sz="4" w:space="0"/>
              <w:right w:val="single" w:color="auto" w:sz="4" w:space="0"/>
            </w:tcBorders>
            <w:vAlign w:val="center"/>
            <w:hideMark/>
          </w:tcPr>
          <w:p w:rsidRPr="00E70FDD" w:rsidR="001B3EBE" w:rsidP="001B3EBE" w:rsidRDefault="001B3EBE" w14:paraId="5210718F"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UII</w:t>
            </w:r>
          </w:p>
        </w:tc>
        <w:tc>
          <w:tcPr>
            <w:tcW w:w="1890" w:type="dxa"/>
            <w:tcBorders>
              <w:top w:val="single" w:color="auto" w:sz="4" w:space="0"/>
              <w:left w:val="single" w:color="auto" w:sz="4" w:space="0"/>
              <w:bottom w:val="single" w:color="auto" w:sz="4" w:space="0"/>
              <w:right w:val="single" w:color="auto" w:sz="4" w:space="0"/>
            </w:tcBorders>
            <w:vAlign w:val="center"/>
            <w:hideMark/>
          </w:tcPr>
          <w:p w:rsidRPr="00E70FDD" w:rsidR="001B3EBE" w:rsidP="001B3EBE" w:rsidRDefault="001B3EBE" w14:paraId="5BE16D37"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Serial Number</w:t>
            </w:r>
          </w:p>
        </w:tc>
        <w:tc>
          <w:tcPr>
            <w:tcW w:w="1800" w:type="dxa"/>
            <w:tcBorders>
              <w:top w:val="single" w:color="auto" w:sz="4" w:space="0"/>
              <w:left w:val="single" w:color="auto" w:sz="4" w:space="0"/>
              <w:bottom w:val="single" w:color="auto" w:sz="4" w:space="0"/>
              <w:right w:val="single" w:color="auto" w:sz="4" w:space="0"/>
            </w:tcBorders>
            <w:vAlign w:val="center"/>
            <w:hideMark/>
          </w:tcPr>
          <w:p w:rsidRPr="00E70FDD" w:rsidR="001B3EBE" w:rsidP="001B3EBE" w:rsidRDefault="001B3EBE" w14:paraId="7227BC5B"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Approved UIT</w:t>
            </w:r>
          </w:p>
        </w:tc>
        <w:tc>
          <w:tcPr>
            <w:tcW w:w="1962" w:type="dxa"/>
            <w:tcBorders>
              <w:top w:val="single" w:color="auto" w:sz="4" w:space="0"/>
              <w:left w:val="single" w:color="auto" w:sz="4" w:space="0"/>
              <w:bottom w:val="single" w:color="auto" w:sz="4" w:space="0"/>
              <w:right w:val="single" w:color="auto" w:sz="4" w:space="0"/>
            </w:tcBorders>
            <w:vAlign w:val="center"/>
            <w:hideMark/>
          </w:tcPr>
          <w:p w:rsidRPr="00E70FDD" w:rsidR="001B3EBE" w:rsidP="001B3EBE" w:rsidRDefault="001B3EBE" w14:paraId="7971E60B"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Machine Readable Serial Number</w:t>
            </w:r>
          </w:p>
        </w:tc>
        <w:tc>
          <w:tcPr>
            <w:tcW w:w="1459" w:type="dxa"/>
            <w:tcBorders>
              <w:top w:val="single" w:color="auto" w:sz="4" w:space="0"/>
              <w:left w:val="single" w:color="auto" w:sz="4" w:space="0"/>
              <w:bottom w:val="single" w:color="auto" w:sz="4" w:space="0"/>
              <w:right w:val="single" w:color="auto" w:sz="4" w:space="0"/>
            </w:tcBorders>
            <w:vAlign w:val="center"/>
            <w:hideMark/>
          </w:tcPr>
          <w:p w:rsidRPr="00E70FDD" w:rsidR="001B3EBE" w:rsidP="001B3EBE" w:rsidRDefault="001B3EBE" w14:paraId="21931EEC"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Release Shipment?</w:t>
            </w:r>
          </w:p>
        </w:tc>
      </w:tr>
      <w:tr w:rsidRPr="00E70FDD" w:rsidR="001B3EBE" w:rsidTr="00C65110" w14:paraId="059C6CCA" w14:textId="77777777">
        <w:trPr>
          <w:jc w:val="center"/>
        </w:trPr>
        <w:tc>
          <w:tcPr>
            <w:tcW w:w="99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E70FDD" w:rsidR="001B3EBE" w:rsidP="001B3EBE" w:rsidRDefault="001B3EBE" w14:paraId="7AE496D6"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c>
          <w:tcPr>
            <w:tcW w:w="1890"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E70FDD" w:rsidR="001B3EBE" w:rsidP="001B3EBE" w:rsidRDefault="001B3EBE" w14:paraId="2E7B88E7"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c>
          <w:tcPr>
            <w:tcW w:w="1800"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E70FDD" w:rsidR="001B3EBE" w:rsidP="001B3EBE" w:rsidRDefault="001B3EBE" w14:paraId="543FD4D1"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N</w:t>
            </w:r>
          </w:p>
        </w:tc>
        <w:tc>
          <w:tcPr>
            <w:tcW w:w="196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E70FDD" w:rsidR="001B3EBE" w:rsidP="001B3EBE" w:rsidRDefault="001B3EBE" w14:paraId="2FD43A08"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c>
          <w:tcPr>
            <w:tcW w:w="145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E70FDD" w:rsidR="001B3EBE" w:rsidP="001B3EBE" w:rsidRDefault="001B3EBE" w14:paraId="7BC31227"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r>
      <w:tr w:rsidRPr="00E70FDD" w:rsidR="001B3EBE" w:rsidTr="00C65110" w14:paraId="7C71AECD" w14:textId="77777777">
        <w:trPr>
          <w:jc w:val="center"/>
        </w:trPr>
        <w:tc>
          <w:tcPr>
            <w:tcW w:w="99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E70FDD" w:rsidR="001B3EBE" w:rsidP="001B3EBE" w:rsidRDefault="001B3EBE" w14:paraId="5D06365B"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c>
          <w:tcPr>
            <w:tcW w:w="1890"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E70FDD" w:rsidR="001B3EBE" w:rsidP="001B3EBE" w:rsidRDefault="001B3EBE" w14:paraId="52602B02"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N</w:t>
            </w:r>
          </w:p>
        </w:tc>
        <w:tc>
          <w:tcPr>
            <w:tcW w:w="1800"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E70FDD" w:rsidR="001B3EBE" w:rsidP="001B3EBE" w:rsidRDefault="001B3EBE" w14:paraId="4E5EBF6C"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N</w:t>
            </w:r>
          </w:p>
        </w:tc>
        <w:tc>
          <w:tcPr>
            <w:tcW w:w="196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E70FDD" w:rsidR="001B3EBE" w:rsidP="001B3EBE" w:rsidRDefault="001B3EBE" w14:paraId="23E267F4"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N</w:t>
            </w:r>
          </w:p>
        </w:tc>
        <w:tc>
          <w:tcPr>
            <w:tcW w:w="145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E70FDD" w:rsidR="001B3EBE" w:rsidP="001B3EBE" w:rsidRDefault="001B3EBE" w14:paraId="3FBACDB0"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r>
      <w:tr w:rsidRPr="00E70FDD" w:rsidR="001B3EBE" w:rsidTr="00C65110" w14:paraId="34E73D03" w14:textId="77777777">
        <w:trPr>
          <w:jc w:val="center"/>
        </w:trPr>
        <w:tc>
          <w:tcPr>
            <w:tcW w:w="99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E70FDD" w:rsidR="001B3EBE" w:rsidP="001B3EBE" w:rsidRDefault="001B3EBE" w14:paraId="304BF4D2"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N</w:t>
            </w:r>
          </w:p>
        </w:tc>
        <w:tc>
          <w:tcPr>
            <w:tcW w:w="1890"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E70FDD" w:rsidR="001B3EBE" w:rsidP="001B3EBE" w:rsidRDefault="001B3EBE" w14:paraId="6CFBE9FD"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c>
          <w:tcPr>
            <w:tcW w:w="1800"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E70FDD" w:rsidR="001B3EBE" w:rsidP="001B3EBE" w:rsidRDefault="001B3EBE" w14:paraId="174C769D"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N</w:t>
            </w:r>
          </w:p>
        </w:tc>
        <w:tc>
          <w:tcPr>
            <w:tcW w:w="196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E70FDD" w:rsidR="001B3EBE" w:rsidP="001B3EBE" w:rsidRDefault="001B3EBE" w14:paraId="6B6F277F"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c>
          <w:tcPr>
            <w:tcW w:w="145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E70FDD" w:rsidR="001B3EBE" w:rsidP="001B3EBE" w:rsidRDefault="001B3EBE" w14:paraId="224B1166"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r>
      <w:tr w:rsidRPr="00E70FDD" w:rsidR="001B3EBE" w:rsidTr="00C65110" w14:paraId="1CE29E8F" w14:textId="77777777">
        <w:trPr>
          <w:jc w:val="center"/>
        </w:trPr>
        <w:tc>
          <w:tcPr>
            <w:tcW w:w="99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E70FDD" w:rsidR="001B3EBE" w:rsidP="001B3EBE" w:rsidRDefault="001B3EBE" w14:paraId="261C7675"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N</w:t>
            </w:r>
          </w:p>
        </w:tc>
        <w:tc>
          <w:tcPr>
            <w:tcW w:w="1890"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E70FDD" w:rsidR="001B3EBE" w:rsidP="001B3EBE" w:rsidRDefault="001B3EBE" w14:paraId="2CF91C3B"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N</w:t>
            </w:r>
          </w:p>
        </w:tc>
        <w:tc>
          <w:tcPr>
            <w:tcW w:w="1800"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E70FDD" w:rsidR="001B3EBE" w:rsidP="001B3EBE" w:rsidRDefault="001B3EBE" w14:paraId="6BBCBFF9"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N</w:t>
            </w:r>
          </w:p>
        </w:tc>
        <w:tc>
          <w:tcPr>
            <w:tcW w:w="196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E70FDD" w:rsidR="001B3EBE" w:rsidP="001B3EBE" w:rsidRDefault="001B3EBE" w14:paraId="431DAAAB"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N</w:t>
            </w:r>
          </w:p>
        </w:tc>
        <w:tc>
          <w:tcPr>
            <w:tcW w:w="145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E70FDD" w:rsidR="001B3EBE" w:rsidP="001B3EBE" w:rsidRDefault="001B3EBE" w14:paraId="64293BA9"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r>
      <w:tr w:rsidRPr="00E70FDD" w:rsidR="001B3EBE" w:rsidTr="00C65110" w14:paraId="7F9A0EB5" w14:textId="77777777">
        <w:trPr>
          <w:jc w:val="center"/>
        </w:trPr>
        <w:tc>
          <w:tcPr>
            <w:tcW w:w="991"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3CE99776"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c>
          <w:tcPr>
            <w:tcW w:w="1890"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68645697"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c>
          <w:tcPr>
            <w:tcW w:w="1800"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6C5ADF0E"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c>
          <w:tcPr>
            <w:tcW w:w="1962"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752C141E"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c>
          <w:tcPr>
            <w:tcW w:w="1459"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370CC2CD"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r>
      <w:tr w:rsidRPr="00E70FDD" w:rsidR="001B3EBE" w:rsidTr="00C65110" w14:paraId="614BCF9C" w14:textId="77777777">
        <w:trPr>
          <w:jc w:val="center"/>
        </w:trPr>
        <w:tc>
          <w:tcPr>
            <w:tcW w:w="991"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54332698"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c>
          <w:tcPr>
            <w:tcW w:w="1890"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495C8456"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N</w:t>
            </w:r>
          </w:p>
        </w:tc>
        <w:tc>
          <w:tcPr>
            <w:tcW w:w="1800"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7D4DBF64"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c>
          <w:tcPr>
            <w:tcW w:w="1962"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2AB44B9A"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N</w:t>
            </w:r>
          </w:p>
        </w:tc>
        <w:tc>
          <w:tcPr>
            <w:tcW w:w="1459"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61C5188D"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N</w:t>
            </w:r>
          </w:p>
        </w:tc>
      </w:tr>
      <w:tr w:rsidRPr="00E70FDD" w:rsidR="001B3EBE" w:rsidTr="00C65110" w14:paraId="22E67FA9" w14:textId="77777777">
        <w:trPr>
          <w:jc w:val="center"/>
        </w:trPr>
        <w:tc>
          <w:tcPr>
            <w:tcW w:w="991"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34686D36"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N</w:t>
            </w:r>
          </w:p>
        </w:tc>
        <w:tc>
          <w:tcPr>
            <w:tcW w:w="1890"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25328CC8"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c>
          <w:tcPr>
            <w:tcW w:w="1800"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1F4F982B"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c>
          <w:tcPr>
            <w:tcW w:w="1962"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4B8D7659"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c>
          <w:tcPr>
            <w:tcW w:w="1459"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0D020E2D"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r>
      <w:tr w:rsidRPr="00E70FDD" w:rsidR="001B3EBE" w:rsidTr="00C65110" w14:paraId="1DC154E9" w14:textId="77777777">
        <w:trPr>
          <w:jc w:val="center"/>
        </w:trPr>
        <w:tc>
          <w:tcPr>
            <w:tcW w:w="991"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7FBC296B"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N</w:t>
            </w:r>
          </w:p>
        </w:tc>
        <w:tc>
          <w:tcPr>
            <w:tcW w:w="1890"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708DE275"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c>
          <w:tcPr>
            <w:tcW w:w="1800"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0E3594A0"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c>
          <w:tcPr>
            <w:tcW w:w="1962"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389363D1"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N</w:t>
            </w:r>
          </w:p>
        </w:tc>
        <w:tc>
          <w:tcPr>
            <w:tcW w:w="1459"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09690A6B"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N</w:t>
            </w:r>
          </w:p>
        </w:tc>
      </w:tr>
      <w:tr w:rsidRPr="00E70FDD" w:rsidR="001B3EBE" w:rsidTr="00C65110" w14:paraId="0C63FB7B" w14:textId="77777777">
        <w:trPr>
          <w:jc w:val="center"/>
        </w:trPr>
        <w:tc>
          <w:tcPr>
            <w:tcW w:w="991"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1CE31E4D"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N</w:t>
            </w:r>
          </w:p>
        </w:tc>
        <w:tc>
          <w:tcPr>
            <w:tcW w:w="1890"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500E3787"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N</w:t>
            </w:r>
          </w:p>
        </w:tc>
        <w:tc>
          <w:tcPr>
            <w:tcW w:w="1800"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4C7521CA"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Y</w:t>
            </w:r>
          </w:p>
        </w:tc>
        <w:tc>
          <w:tcPr>
            <w:tcW w:w="1962"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449E23DD"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N</w:t>
            </w:r>
          </w:p>
        </w:tc>
        <w:tc>
          <w:tcPr>
            <w:tcW w:w="1459" w:type="dxa"/>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E70FDD" w:rsidR="001B3EBE" w:rsidP="001B3EBE" w:rsidRDefault="001B3EBE" w14:paraId="01D2BB31" w14:textId="77777777">
            <w:pPr>
              <w:keepNext/>
              <w:keepLines/>
              <w:tabs>
                <w:tab w:val="left" w:pos="540"/>
                <w:tab w:val="left" w:pos="1080"/>
                <w:tab w:val="left" w:pos="1620"/>
                <w:tab w:val="left" w:pos="2160"/>
              </w:tabs>
              <w:autoSpaceDE w:val="0"/>
              <w:autoSpaceDN w:val="0"/>
              <w:adjustRightInd w:val="0"/>
              <w:spacing w:before="60" w:after="60"/>
              <w:jc w:val="center"/>
              <w:rPr>
                <w:rFonts w:cs="Arial"/>
                <w:bCs/>
                <w:iCs/>
                <w:szCs w:val="24"/>
              </w:rPr>
            </w:pPr>
            <w:r w:rsidRPr="00E70FDD">
              <w:rPr>
                <w:rFonts w:cs="Arial"/>
                <w:bCs/>
                <w:iCs/>
                <w:szCs w:val="24"/>
              </w:rPr>
              <w:t>N</w:t>
            </w:r>
          </w:p>
        </w:tc>
      </w:tr>
      <w:tr w:rsidRPr="00E70FDD" w:rsidR="00C65110" w:rsidTr="00C65110" w14:paraId="60C3DC98" w14:textId="77777777">
        <w:trPr>
          <w:jc w:val="center"/>
        </w:trPr>
        <w:tc>
          <w:tcPr>
            <w:tcW w:w="8102" w:type="dxa"/>
            <w:gridSpan w:val="5"/>
            <w:tcBorders>
              <w:top w:val="single" w:color="auto" w:sz="4" w:space="0"/>
              <w:left w:val="single" w:color="auto" w:sz="4" w:space="0"/>
              <w:bottom w:val="single" w:color="auto" w:sz="4" w:space="0"/>
              <w:right w:val="single" w:color="auto" w:sz="4" w:space="0"/>
            </w:tcBorders>
          </w:tcPr>
          <w:p w:rsidRPr="00E70FDD" w:rsidR="00C65110" w:rsidP="001B3EBE" w:rsidRDefault="00C65110" w14:paraId="3AEE3DC1" w14:textId="5DE90695">
            <w:pPr>
              <w:keepNext/>
              <w:keepLines/>
              <w:tabs>
                <w:tab w:val="left" w:pos="540"/>
                <w:tab w:val="left" w:pos="1080"/>
                <w:tab w:val="left" w:pos="1620"/>
                <w:tab w:val="left" w:pos="2160"/>
              </w:tabs>
              <w:autoSpaceDE w:val="0"/>
              <w:autoSpaceDN w:val="0"/>
              <w:adjustRightInd w:val="0"/>
              <w:spacing w:before="60" w:after="60"/>
              <w:rPr>
                <w:rFonts w:cs="Arial"/>
                <w:bCs/>
                <w:iCs/>
                <w:szCs w:val="24"/>
              </w:rPr>
            </w:pPr>
            <w:r w:rsidRPr="00E70FDD">
              <w:rPr>
                <w:rFonts w:cs="Arial"/>
                <w:bCs/>
                <w:iCs/>
                <w:szCs w:val="24"/>
              </w:rPr>
              <w:t>Note: N (No) in the Release Shipment column indicates additional research is required by the shipping activity to identify a valid UII and/or serial number or to hand type the serial number data when required for UIT items.</w:t>
            </w:r>
          </w:p>
        </w:tc>
      </w:tr>
    </w:tbl>
    <w:p w:rsidRPr="00E70FDD" w:rsidR="00FE2051" w:rsidP="001B3EBE" w:rsidRDefault="00DA1310" w14:paraId="0464B6AC" w14:textId="6F647787">
      <w:pPr>
        <w:tabs>
          <w:tab w:val="left" w:pos="540"/>
          <w:tab w:val="left" w:pos="1080"/>
          <w:tab w:val="left" w:pos="1620"/>
          <w:tab w:val="left" w:pos="2160"/>
        </w:tabs>
        <w:autoSpaceDE w:val="0"/>
        <w:autoSpaceDN w:val="0"/>
        <w:adjustRightInd w:val="0"/>
        <w:spacing w:before="240" w:after="240"/>
        <w:rPr>
          <w:rFonts w:cs="Arial"/>
          <w:bCs/>
          <w:iCs/>
          <w:szCs w:val="24"/>
        </w:rPr>
      </w:pPr>
      <w:r w:rsidRPr="00E70FDD">
        <w:rPr>
          <w:rFonts w:cs="Arial"/>
          <w:bCs/>
          <w:iCs/>
          <w:szCs w:val="24"/>
        </w:rPr>
        <w:t>C5.1.4</w:t>
      </w:r>
      <w:r w:rsidRPr="00E70FDD" w:rsidR="00FE2051">
        <w:rPr>
          <w:rFonts w:cs="Arial"/>
          <w:bCs/>
          <w:iCs/>
          <w:szCs w:val="24"/>
        </w:rPr>
        <w:t xml:space="preserve">.5.2.  </w:t>
      </w:r>
      <w:r w:rsidRPr="00E70FDD" w:rsidR="00FE2051">
        <w:rPr>
          <w:rFonts w:cs="Arial"/>
          <w:bCs/>
          <w:iCs/>
          <w:szCs w:val="24"/>
          <w:u w:val="single"/>
        </w:rPr>
        <w:t>Applicability.</w:t>
      </w:r>
      <w:r w:rsidRPr="00E70FDD" w:rsidR="00FE2051">
        <w:rPr>
          <w:rFonts w:cs="Arial"/>
          <w:bCs/>
          <w:iCs/>
          <w:szCs w:val="24"/>
        </w:rPr>
        <w:t xml:space="preserve">  The requirement applies to shipments originated by the storage activity in receipt of any of the following directions to pick, pack, and ship:  Materiel Release Orders (MRO), Lateral Redistribution Orders (LRO), or Redistribution Orders (RDO).  The scope includes materiel shipped under MILSTRIP business rules, as well as non-MILSTRIP shipments documented on a DD 1149, Requisition and Invoice/Shipping Document, when DLMS Shipment Status is provided.</w:t>
      </w:r>
    </w:p>
    <w:p w:rsidRPr="00E70FDD" w:rsidR="00FE2051" w:rsidP="00FE2051" w:rsidRDefault="00FE2051" w14:paraId="26C0848E" w14:textId="77D8774C">
      <w:pPr>
        <w:tabs>
          <w:tab w:val="left" w:pos="540"/>
          <w:tab w:val="left" w:pos="1080"/>
          <w:tab w:val="left" w:pos="1620"/>
          <w:tab w:val="left" w:pos="2160"/>
        </w:tabs>
        <w:autoSpaceDE w:val="0"/>
        <w:autoSpaceDN w:val="0"/>
        <w:adjustRightInd w:val="0"/>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 xml:space="preserve">.5.3.  </w:t>
      </w:r>
      <w:r w:rsidRPr="00E70FDD">
        <w:rPr>
          <w:rFonts w:cs="Arial"/>
          <w:bCs/>
          <w:iCs/>
          <w:szCs w:val="24"/>
          <w:u w:val="single"/>
        </w:rPr>
        <w:t>Issue Release/Receipt Document</w:t>
      </w:r>
      <w:r w:rsidRPr="00E70FDD">
        <w:rPr>
          <w:rFonts w:cs="Arial"/>
          <w:bCs/>
          <w:iCs/>
          <w:szCs w:val="24"/>
        </w:rPr>
        <w:t xml:space="preserve">.  Shipping activities will prepare the Issue Release/Receipt Document (IRRD), when applicable, in accordance with DLM 4000.25, </w:t>
      </w:r>
      <w:r w:rsidRPr="00E70FDD" w:rsidR="00A15A22">
        <w:rPr>
          <w:rFonts w:cs="Arial"/>
          <w:bCs/>
          <w:iCs/>
          <w:szCs w:val="24"/>
        </w:rPr>
        <w:t xml:space="preserve">Volume 2, </w:t>
      </w:r>
      <w:r w:rsidRPr="00E70FDD">
        <w:rPr>
          <w:rFonts w:cs="Arial"/>
          <w:bCs/>
          <w:iCs/>
          <w:szCs w:val="24"/>
        </w:rPr>
        <w:t xml:space="preserve">Appendix </w:t>
      </w:r>
      <w:r w:rsidRPr="00E70FDD" w:rsidR="00A15A22">
        <w:rPr>
          <w:rFonts w:cs="Arial"/>
          <w:bCs/>
          <w:iCs/>
          <w:szCs w:val="24"/>
        </w:rPr>
        <w:t>6</w:t>
      </w:r>
      <w:r w:rsidRPr="00E70FDD">
        <w:rPr>
          <w:rFonts w:cs="Arial"/>
          <w:bCs/>
          <w:iCs/>
          <w:szCs w:val="24"/>
        </w:rPr>
        <w:t xml:space="preserve">.35 and </w:t>
      </w:r>
      <w:r w:rsidRPr="00E70FDD" w:rsidR="00A15A22">
        <w:rPr>
          <w:rFonts w:cs="Arial"/>
          <w:bCs/>
          <w:iCs/>
          <w:szCs w:val="24"/>
        </w:rPr>
        <w:t>6</w:t>
      </w:r>
      <w:r w:rsidRPr="00E70FDD">
        <w:rPr>
          <w:rFonts w:cs="Arial"/>
          <w:bCs/>
          <w:iCs/>
          <w:szCs w:val="24"/>
        </w:rPr>
        <w:t>.36, providing the UII(s) and/or serial number(s) of the items shipped using automated information technology (AIT).</w:t>
      </w:r>
    </w:p>
    <w:p w:rsidRPr="00E70FDD" w:rsidR="00FE2051" w:rsidP="00FE2051" w:rsidRDefault="00FE2051" w14:paraId="42AA0B89" w14:textId="53ACECF9">
      <w:pPr>
        <w:tabs>
          <w:tab w:val="left" w:pos="540"/>
          <w:tab w:val="left" w:pos="1080"/>
          <w:tab w:val="left" w:pos="1620"/>
          <w:tab w:val="left" w:pos="2160"/>
        </w:tabs>
        <w:autoSpaceDE w:val="0"/>
        <w:autoSpaceDN w:val="0"/>
        <w:adjustRightInd w:val="0"/>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 xml:space="preserve">.5.4.  </w:t>
      </w:r>
      <w:r w:rsidRPr="00E70FDD">
        <w:rPr>
          <w:rFonts w:cs="Arial"/>
          <w:bCs/>
          <w:iCs/>
          <w:szCs w:val="24"/>
          <w:u w:val="single"/>
        </w:rPr>
        <w:t>Due In Record</w:t>
      </w:r>
      <w:r w:rsidRPr="00E70FDD">
        <w:rPr>
          <w:rFonts w:cs="Arial"/>
          <w:bCs/>
          <w:iCs/>
          <w:szCs w:val="24"/>
        </w:rPr>
        <w:t xml:space="preserve">.  Receiving activities will use the UIIs and/or serial numbers in the shipment status to create or update the due-in record.  This </w:t>
      </w:r>
      <w:r w:rsidRPr="00E70FDD">
        <w:rPr>
          <w:rFonts w:cs="Arial"/>
          <w:bCs/>
          <w:iCs/>
          <w:szCs w:val="24"/>
        </w:rPr>
        <w:t>information will be used to verify the UIIs actually received.  Receiving activities will follow the supply discrepancy reporting procedures to report mismatches as appropriate.</w:t>
      </w:r>
    </w:p>
    <w:p w:rsidRPr="00E70FDD" w:rsidR="00000FEE" w:rsidP="00F06FD3" w:rsidRDefault="00FE2051" w14:paraId="47B7AE7E" w14:textId="7D062B4E">
      <w:pPr>
        <w:tabs>
          <w:tab w:val="left" w:pos="547"/>
          <w:tab w:val="left" w:pos="1080"/>
          <w:tab w:val="left" w:pos="1627"/>
          <w:tab w:val="left" w:pos="2232"/>
          <w:tab w:val="left" w:pos="2707"/>
          <w:tab w:val="left" w:pos="3240"/>
        </w:tabs>
        <w:spacing w:after="240"/>
        <w:outlineLvl w:val="1"/>
        <w:rPr>
          <w:rFonts w:cs="Arial"/>
        </w:rPr>
      </w:pP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 xml:space="preserve">.5.5.  </w:t>
      </w:r>
      <w:r w:rsidRPr="00E70FDD">
        <w:rPr>
          <w:rFonts w:cs="Arial"/>
          <w:bCs/>
          <w:iCs/>
          <w:szCs w:val="24"/>
          <w:u w:val="single"/>
        </w:rPr>
        <w:t>Scenarios for Including the UII in the Shipment Status</w:t>
      </w:r>
      <w:r w:rsidRPr="00E70FDD" w:rsidR="00000FEE">
        <w:rPr>
          <w:rFonts w:cs="Arial"/>
          <w:bCs/>
          <w:iCs/>
          <w:szCs w:val="24"/>
        </w:rPr>
        <w:t xml:space="preserve">. </w:t>
      </w:r>
      <w:r w:rsidRPr="00E70FDD" w:rsidR="00000FEE">
        <w:rPr>
          <w:rFonts w:cs="Arial"/>
          <w:bCs/>
          <w:iCs/>
          <w:szCs w:val="24"/>
          <w:u w:val="single"/>
        </w:rPr>
        <w:t xml:space="preserve"> </w:t>
      </w:r>
      <w:r w:rsidRPr="00E70FDD" w:rsidR="00000FEE">
        <w:rPr>
          <w:rFonts w:cs="Arial"/>
        </w:rPr>
        <w:t xml:space="preserve">Capital equipment </w:t>
      </w:r>
      <w:r w:rsidRPr="00E70FDD" w:rsidR="009E497A">
        <w:rPr>
          <w:rFonts w:cs="Arial"/>
          <w:b/>
          <w:i/>
          <w:iCs/>
          <w:color w:val="000000" w:themeColor="text1"/>
          <w:shd w:val="clear" w:color="auto" w:fill="FFFFFF" w:themeFill="background1"/>
        </w:rPr>
        <w:t>assigned under an established UIT program</w:t>
      </w:r>
      <w:r w:rsidRPr="00E70FDD" w:rsidR="009E497A">
        <w:rPr>
          <w:rFonts w:cs="Arial"/>
          <w:bCs/>
          <w:color w:val="000000" w:themeColor="text1"/>
          <w:shd w:val="clear" w:color="auto" w:fill="FFFFFF" w:themeFill="background1"/>
        </w:rPr>
        <w:t xml:space="preserve"> </w:t>
      </w:r>
      <w:r w:rsidRPr="00E70FDD" w:rsidR="009E497A">
        <w:rPr>
          <w:rFonts w:cs="Arial"/>
          <w:color w:val="000000" w:themeColor="text1"/>
          <w:shd w:val="clear" w:color="auto" w:fill="FFFFFF" w:themeFill="background1"/>
        </w:rPr>
        <w:t>require</w:t>
      </w:r>
      <w:r w:rsidRPr="00E70FDD" w:rsidR="009E497A">
        <w:rPr>
          <w:rFonts w:cs="Arial"/>
          <w:b/>
          <w:bCs/>
          <w:i/>
          <w:iCs/>
          <w:color w:val="000000" w:themeColor="text1"/>
          <w:shd w:val="clear" w:color="auto" w:fill="FFFFFF" w:themeFill="background1"/>
        </w:rPr>
        <w:t>s</w:t>
      </w:r>
      <w:r w:rsidRPr="00E70FDD" w:rsidR="009E497A">
        <w:rPr>
          <w:rFonts w:cs="Arial"/>
          <w:color w:val="000000" w:themeColor="text1"/>
        </w:rPr>
        <w:t xml:space="preserve"> </w:t>
      </w:r>
      <w:r w:rsidRPr="00E70FDD" w:rsidR="00000FEE">
        <w:rPr>
          <w:rFonts w:cs="Arial"/>
        </w:rPr>
        <w:t>serialization data visibility and therefore must cite the serial number and include the UII when available.</w:t>
      </w:r>
    </w:p>
    <w:p w:rsidRPr="00E70FDD" w:rsidR="00FE2051" w:rsidP="00FE2051" w:rsidRDefault="00FE2051" w14:paraId="00353EE4" w14:textId="7A3EB9B1">
      <w:pPr>
        <w:tabs>
          <w:tab w:val="left" w:pos="540"/>
          <w:tab w:val="left" w:pos="1080"/>
          <w:tab w:val="left" w:pos="1620"/>
          <w:tab w:val="left" w:pos="2160"/>
        </w:tabs>
        <w:autoSpaceDE w:val="0"/>
        <w:autoSpaceDN w:val="0"/>
        <w:adjustRightInd w:val="0"/>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 xml:space="preserve">.5.5.1.  </w:t>
      </w:r>
      <w:r w:rsidRPr="00E70FDD">
        <w:rPr>
          <w:rFonts w:cs="Arial"/>
          <w:bCs/>
          <w:iCs/>
          <w:szCs w:val="24"/>
          <w:u w:val="single"/>
        </w:rPr>
        <w:t xml:space="preserve">Shipment Status Subsequent to a Materiel Release Order. </w:t>
      </w:r>
      <w:r w:rsidRPr="00E70FDD">
        <w:rPr>
          <w:rFonts w:cs="Arial"/>
          <w:bCs/>
          <w:iCs/>
          <w:szCs w:val="24"/>
        </w:rPr>
        <w:t xml:space="preserve"> Initial shipment status normally is prepared by the storage site on behalf of the materiel owner.  When the material is shipped, the shipping activity will prepare and transmit a DLMS 856S with UII(s) and/or corresponding serial numbers, under DoD IUID Supply Policy requirements to  </w:t>
      </w:r>
      <w:r w:rsidRPr="00E70FDD" w:rsidR="00B77376">
        <w:rPr>
          <w:rFonts w:cs="Arial"/>
          <w:bCs/>
          <w:iCs/>
          <w:szCs w:val="24"/>
        </w:rPr>
        <w:t>DAAS</w:t>
      </w:r>
      <w:r w:rsidRPr="00E70FDD">
        <w:rPr>
          <w:rFonts w:cs="Arial"/>
          <w:bCs/>
          <w:iCs/>
          <w:szCs w:val="24"/>
        </w:rPr>
        <w:t>.  For this scenario and the others to follow, the Defense Automatic Addressing System (DAAS) will route the shipment status to the designated status recipients per standard MILSTRIP distribution rules and to any additional parties as identified in the transaction.</w:t>
      </w:r>
    </w:p>
    <w:p w:rsidRPr="00E70FDD" w:rsidR="00FE2051" w:rsidP="00FE2051" w:rsidRDefault="00FE2051" w14:paraId="15BA73F7" w14:textId="4F373DD4">
      <w:pPr>
        <w:tabs>
          <w:tab w:val="left" w:pos="540"/>
          <w:tab w:val="left" w:pos="1080"/>
          <w:tab w:val="left" w:pos="1620"/>
          <w:tab w:val="left" w:pos="2160"/>
        </w:tabs>
        <w:autoSpaceDE w:val="0"/>
        <w:autoSpaceDN w:val="0"/>
        <w:adjustRightInd w:val="0"/>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 xml:space="preserve">.5.5.2.  </w:t>
      </w:r>
      <w:r w:rsidRPr="00E70FDD">
        <w:rPr>
          <w:rFonts w:cs="Arial"/>
          <w:bCs/>
          <w:iCs/>
          <w:szCs w:val="24"/>
          <w:u w:val="single"/>
        </w:rPr>
        <w:t>Shipment Status Subsequent to a Redistribution Order.</w:t>
      </w:r>
      <w:r w:rsidRPr="00E70FDD">
        <w:rPr>
          <w:rFonts w:cs="Arial"/>
          <w:bCs/>
          <w:iCs/>
          <w:szCs w:val="24"/>
        </w:rPr>
        <w:t xml:space="preserve">  Initial shipment status is normally prepared by the storage site.  When materiel is shipped, the shipping activity will prepare and transmit the 856S to the designated receiving activity including UII and/or corresponding serial numbers, under the requirements in DoD IUID Supply Policy.</w:t>
      </w:r>
    </w:p>
    <w:p w:rsidRPr="00E70FDD" w:rsidR="00FE2051" w:rsidP="00FE2051" w:rsidRDefault="00FE2051" w14:paraId="2CFF9AFB" w14:textId="133A17FD">
      <w:pPr>
        <w:tabs>
          <w:tab w:val="left" w:pos="540"/>
          <w:tab w:val="left" w:pos="1080"/>
          <w:tab w:val="left" w:pos="1620"/>
          <w:tab w:val="left" w:pos="2160"/>
        </w:tabs>
        <w:autoSpaceDE w:val="0"/>
        <w:autoSpaceDN w:val="0"/>
        <w:adjustRightInd w:val="0"/>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505DBA">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 xml:space="preserve">.5.5.3.  </w:t>
      </w:r>
      <w:r w:rsidRPr="00E70FDD">
        <w:rPr>
          <w:rFonts w:cs="Arial"/>
          <w:bCs/>
          <w:iCs/>
          <w:szCs w:val="24"/>
          <w:u w:val="single"/>
        </w:rPr>
        <w:t>Shipment Status Subsequent to a Direct Vendor Delivery.</w:t>
      </w:r>
      <w:r w:rsidRPr="00E70FDD">
        <w:rPr>
          <w:rFonts w:cs="Arial"/>
          <w:bCs/>
          <w:iCs/>
          <w:szCs w:val="24"/>
        </w:rPr>
        <w:t xml:space="preserve">  The source of supply is responsible for providing shipment status for materiel shipped directly by the vendor to the customer.  Under this scenario, the source of supply will NOT provide IUID content on the DLMS 856S.  Instead, it is anticipated that the receiving activity will be fully DLMS compliant and will receive a copy of the Wide Area Workflow (WAWF) Advance Shipment Notice (856) containing the IUID data content.  There is no requirement for redundant transmission of IUID data to the receiving activity.</w:t>
      </w:r>
    </w:p>
    <w:p w:rsidRPr="00E70FDD" w:rsidR="00FE2051" w:rsidP="00FE2051" w:rsidRDefault="00FE2051" w14:paraId="64E965A1" w14:textId="63AA9775">
      <w:pPr>
        <w:tabs>
          <w:tab w:val="left" w:pos="540"/>
          <w:tab w:val="left" w:pos="1080"/>
          <w:tab w:val="left" w:pos="1620"/>
          <w:tab w:val="left" w:pos="2160"/>
        </w:tabs>
        <w:autoSpaceDE w:val="0"/>
        <w:autoSpaceDN w:val="0"/>
        <w:adjustRightInd w:val="0"/>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505DBA">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 xml:space="preserve">.5.5.4.  </w:t>
      </w:r>
      <w:r w:rsidRPr="00E70FDD">
        <w:rPr>
          <w:rFonts w:cs="Arial"/>
          <w:bCs/>
          <w:iCs/>
          <w:szCs w:val="24"/>
          <w:u w:val="single"/>
        </w:rPr>
        <w:t>Shipment Status Subsequent to a Lateral Redistribution Order with Distribution Code 2 or 3.</w:t>
      </w:r>
      <w:r w:rsidRPr="00E70FDD">
        <w:rPr>
          <w:rFonts w:cs="Arial"/>
          <w:bCs/>
          <w:iCs/>
          <w:szCs w:val="24"/>
        </w:rPr>
        <w:t xml:space="preserve">  The LRO is a request by the manager to redistribute retail stock identified through retail level reporting or access to a retail asset visibility system.</w:t>
      </w:r>
    </w:p>
    <w:p w:rsidRPr="00E70FDD" w:rsidR="00FE2051" w:rsidP="00FE2051" w:rsidRDefault="00FE2051" w14:paraId="68ECCAB8" w14:textId="64AA4DD2">
      <w:pPr>
        <w:tabs>
          <w:tab w:val="left" w:pos="540"/>
          <w:tab w:val="left" w:pos="1080"/>
          <w:tab w:val="left" w:pos="1620"/>
          <w:tab w:val="left" w:pos="2160"/>
        </w:tabs>
        <w:autoSpaceDE w:val="0"/>
        <w:autoSpaceDN w:val="0"/>
        <w:adjustRightInd w:val="0"/>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sidR="00505DBA">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 xml:space="preserve">.5.5.4.1.  In response to the LRO, the shipping activity will prepare and transmit the 856S (DIC AS6) to the originator of the LRO.  The shipping activity will include IUID content, Distribution Code 2 or 3, and identification of the ship-to activity.  </w:t>
      </w:r>
    </w:p>
    <w:p w:rsidRPr="00E70FDD" w:rsidR="00FE2051" w:rsidP="00311140" w:rsidRDefault="00FE2051" w14:paraId="5F29F100" w14:textId="237305C8">
      <w:pPr>
        <w:keepNext/>
        <w:tabs>
          <w:tab w:val="left" w:pos="540"/>
          <w:tab w:val="left" w:pos="1080"/>
          <w:tab w:val="left" w:pos="1620"/>
          <w:tab w:val="left" w:pos="2160"/>
        </w:tabs>
        <w:autoSpaceDE w:val="0"/>
        <w:autoSpaceDN w:val="0"/>
        <w:adjustRightInd w:val="0"/>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sidR="00505DBA">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 xml:space="preserve">.5.5.4.2.  When the LRO shipment status (DLMS 856S (DIC AS6)) contains IUID content, </w:t>
      </w:r>
      <w:r w:rsidRPr="00E70FDD" w:rsidR="00B77376">
        <w:rPr>
          <w:rFonts w:cs="Arial"/>
          <w:bCs/>
          <w:iCs/>
          <w:szCs w:val="24"/>
        </w:rPr>
        <w:t>DAAS</w:t>
      </w:r>
      <w:r w:rsidRPr="00E70FDD">
        <w:rPr>
          <w:rFonts w:cs="Arial"/>
          <w:bCs/>
          <w:iCs/>
          <w:szCs w:val="24"/>
        </w:rPr>
        <w:t xml:space="preserve"> mapping will be used to prepare a DLMS 856S </w:t>
      </w:r>
      <w:r w:rsidRPr="00E70FDD">
        <w:rPr>
          <w:rFonts w:cs="Arial"/>
          <w:bCs/>
          <w:iCs/>
          <w:szCs w:val="24"/>
        </w:rPr>
        <w:t xml:space="preserve">to perpetuate the IUID content to the ship-to activity.  </w:t>
      </w:r>
      <w:r w:rsidRPr="00E70FDD" w:rsidR="00B77376">
        <w:rPr>
          <w:rFonts w:cs="Arial"/>
          <w:bCs/>
          <w:iCs/>
          <w:szCs w:val="24"/>
        </w:rPr>
        <w:t>DAAS</w:t>
      </w:r>
      <w:r w:rsidRPr="00E70FDD">
        <w:rPr>
          <w:rFonts w:cs="Arial"/>
          <w:bCs/>
          <w:iCs/>
          <w:szCs w:val="24"/>
        </w:rPr>
        <w:t>, at a minimum, will indicate the following:</w:t>
      </w:r>
    </w:p>
    <w:p w:rsidRPr="00E70FDD" w:rsidR="00FE2051" w:rsidP="00311140" w:rsidRDefault="00FE2051" w14:paraId="670F6603" w14:textId="77777777">
      <w:pPr>
        <w:tabs>
          <w:tab w:val="left" w:pos="540"/>
          <w:tab w:val="left" w:pos="1260"/>
          <w:tab w:val="left" w:pos="1620"/>
          <w:tab w:val="left" w:pos="2160"/>
        </w:tabs>
        <w:autoSpaceDE w:val="0"/>
        <w:autoSpaceDN w:val="0"/>
        <w:adjustRightInd w:val="0"/>
        <w:spacing w:after="240"/>
        <w:ind w:left="1440" w:hanging="360"/>
        <w:rPr>
          <w:rFonts w:cs="Arial"/>
          <w:bCs/>
          <w:iCs/>
          <w:szCs w:val="24"/>
        </w:rPr>
      </w:pPr>
      <w:r w:rsidRPr="00E70FDD">
        <w:rPr>
          <w:rFonts w:cs="Arial"/>
          <w:bCs/>
          <w:iCs/>
          <w:szCs w:val="24"/>
        </w:rPr>
        <w:t>•</w:t>
      </w:r>
      <w:r w:rsidRPr="00E70FDD">
        <w:rPr>
          <w:rFonts w:cs="Arial"/>
          <w:bCs/>
          <w:iCs/>
          <w:szCs w:val="24"/>
        </w:rPr>
        <w:tab/>
      </w:r>
      <w:r w:rsidRPr="00E70FDD" w:rsidR="006A5B32">
        <w:rPr>
          <w:rFonts w:cs="Arial"/>
          <w:bCs/>
          <w:iCs/>
          <w:szCs w:val="24"/>
        </w:rPr>
        <w:tab/>
      </w:r>
      <w:r w:rsidRPr="00E70FDD">
        <w:rPr>
          <w:rFonts w:cs="Arial"/>
          <w:bCs/>
          <w:iCs/>
          <w:szCs w:val="24"/>
        </w:rPr>
        <w:t>DIC AS1 if the ship-to activity is the requisitioner.  If the ship-to activity is not the requisitioner, then indicate DIC AS2.  The ship-to will be perpetuated from the DLMS 856S (DIC AS6).</w:t>
      </w:r>
    </w:p>
    <w:p w:rsidRPr="00E70FDD" w:rsidR="00FE2051" w:rsidP="00311140" w:rsidRDefault="00FE2051" w14:paraId="54C97933" w14:textId="77777777">
      <w:pPr>
        <w:tabs>
          <w:tab w:val="left" w:pos="540"/>
          <w:tab w:val="left" w:pos="1080"/>
          <w:tab w:val="left" w:pos="1620"/>
          <w:tab w:val="left" w:pos="2160"/>
        </w:tabs>
        <w:autoSpaceDE w:val="0"/>
        <w:autoSpaceDN w:val="0"/>
        <w:adjustRightInd w:val="0"/>
        <w:spacing w:after="240"/>
        <w:ind w:left="1440" w:hanging="360"/>
        <w:rPr>
          <w:rFonts w:cs="Arial"/>
          <w:bCs/>
          <w:iCs/>
          <w:szCs w:val="24"/>
        </w:rPr>
      </w:pPr>
      <w:r w:rsidRPr="00E70FDD">
        <w:rPr>
          <w:rFonts w:cs="Arial"/>
          <w:bCs/>
          <w:iCs/>
          <w:szCs w:val="24"/>
        </w:rPr>
        <w:t>•</w:t>
      </w:r>
      <w:r w:rsidRPr="00E70FDD">
        <w:rPr>
          <w:rFonts w:cs="Arial"/>
          <w:bCs/>
          <w:iCs/>
          <w:szCs w:val="24"/>
        </w:rPr>
        <w:tab/>
      </w:r>
      <w:r w:rsidRPr="00E70FDD">
        <w:rPr>
          <w:rFonts w:cs="Arial"/>
          <w:bCs/>
          <w:iCs/>
          <w:szCs w:val="24"/>
        </w:rPr>
        <w:t>The RIC-To from the DLMS 856S (DIC AS6) becomes the RIC-From in the DLMS 856S (DIC AS1) (indicating that the shipment status is provided on behalf of the manager).</w:t>
      </w:r>
    </w:p>
    <w:p w:rsidRPr="00E70FDD" w:rsidR="00FE2051" w:rsidP="00F06FD3" w:rsidRDefault="00FE2051" w14:paraId="503B79E2" w14:textId="77777777">
      <w:pPr>
        <w:tabs>
          <w:tab w:val="left" w:pos="540"/>
          <w:tab w:val="left" w:pos="1080"/>
          <w:tab w:val="left" w:pos="1620"/>
          <w:tab w:val="left" w:pos="2160"/>
        </w:tabs>
        <w:autoSpaceDE w:val="0"/>
        <w:autoSpaceDN w:val="0"/>
        <w:adjustRightInd w:val="0"/>
        <w:spacing w:after="240"/>
        <w:ind w:left="1440" w:hanging="360"/>
        <w:outlineLvl w:val="1"/>
        <w:rPr>
          <w:rFonts w:cs="Arial"/>
          <w:bCs/>
          <w:iCs/>
          <w:szCs w:val="24"/>
        </w:rPr>
      </w:pPr>
      <w:r w:rsidRPr="00E70FDD">
        <w:rPr>
          <w:rFonts w:cs="Arial"/>
          <w:bCs/>
          <w:iCs/>
          <w:szCs w:val="24"/>
        </w:rPr>
        <w:t>•</w:t>
      </w:r>
      <w:r w:rsidRPr="00E70FDD">
        <w:rPr>
          <w:rFonts w:cs="Arial"/>
          <w:bCs/>
          <w:iCs/>
          <w:szCs w:val="24"/>
        </w:rPr>
        <w:tab/>
      </w:r>
      <w:r w:rsidRPr="00E70FDD">
        <w:rPr>
          <w:rFonts w:cs="Arial"/>
          <w:bCs/>
          <w:iCs/>
          <w:szCs w:val="24"/>
        </w:rPr>
        <w:t xml:space="preserve">Distribution Code  2 or 3 </w:t>
      </w:r>
    </w:p>
    <w:p w:rsidRPr="00E70FDD" w:rsidR="00FE2051" w:rsidP="00311140" w:rsidRDefault="00FE2051" w14:paraId="14BFC392" w14:textId="77777777">
      <w:pPr>
        <w:tabs>
          <w:tab w:val="left" w:pos="540"/>
          <w:tab w:val="left" w:pos="1080"/>
          <w:tab w:val="left" w:pos="1620"/>
          <w:tab w:val="left" w:pos="2160"/>
        </w:tabs>
        <w:autoSpaceDE w:val="0"/>
        <w:autoSpaceDN w:val="0"/>
        <w:adjustRightInd w:val="0"/>
        <w:spacing w:after="240"/>
        <w:ind w:left="1440" w:hanging="360"/>
        <w:rPr>
          <w:rFonts w:cs="Arial"/>
          <w:bCs/>
          <w:iCs/>
          <w:szCs w:val="24"/>
        </w:rPr>
      </w:pPr>
      <w:r w:rsidRPr="00E70FDD">
        <w:rPr>
          <w:rFonts w:cs="Arial"/>
          <w:bCs/>
          <w:iCs/>
          <w:szCs w:val="24"/>
        </w:rPr>
        <w:t>•</w:t>
      </w:r>
      <w:r w:rsidRPr="00E70FDD">
        <w:rPr>
          <w:rFonts w:cs="Arial"/>
          <w:bCs/>
          <w:iCs/>
          <w:szCs w:val="24"/>
        </w:rPr>
        <w:tab/>
      </w:r>
      <w:r w:rsidRPr="00E70FDD">
        <w:rPr>
          <w:rFonts w:cs="Arial"/>
          <w:bCs/>
          <w:iCs/>
          <w:szCs w:val="24"/>
        </w:rPr>
        <w:t xml:space="preserve">UIIs and/or serial numbers </w:t>
      </w:r>
    </w:p>
    <w:p w:rsidRPr="00E70FDD" w:rsidR="00FE2051" w:rsidP="00311140" w:rsidRDefault="00FE2051" w14:paraId="1BBE842B" w14:textId="77777777">
      <w:pPr>
        <w:tabs>
          <w:tab w:val="left" w:pos="540"/>
          <w:tab w:val="left" w:pos="1080"/>
          <w:tab w:val="left" w:pos="1620"/>
          <w:tab w:val="left" w:pos="2160"/>
        </w:tabs>
        <w:autoSpaceDE w:val="0"/>
        <w:autoSpaceDN w:val="0"/>
        <w:adjustRightInd w:val="0"/>
        <w:spacing w:after="240"/>
        <w:ind w:left="1440" w:hanging="360"/>
        <w:rPr>
          <w:rFonts w:cs="Arial"/>
          <w:bCs/>
          <w:iCs/>
          <w:szCs w:val="24"/>
        </w:rPr>
      </w:pPr>
      <w:r w:rsidRPr="00E70FDD">
        <w:rPr>
          <w:rFonts w:cs="Arial"/>
          <w:bCs/>
          <w:iCs/>
          <w:szCs w:val="24"/>
        </w:rPr>
        <w:t>•</w:t>
      </w:r>
      <w:r w:rsidRPr="00E70FDD">
        <w:rPr>
          <w:rFonts w:cs="Arial"/>
          <w:bCs/>
          <w:iCs/>
          <w:szCs w:val="24"/>
        </w:rPr>
        <w:tab/>
      </w:r>
      <w:r w:rsidRPr="00E70FDD">
        <w:rPr>
          <w:rFonts w:cs="Arial"/>
          <w:bCs/>
          <w:iCs/>
          <w:szCs w:val="24"/>
        </w:rPr>
        <w:t>Signal Code B used in the LRO will NOT be perpetuated.</w:t>
      </w:r>
    </w:p>
    <w:p w:rsidRPr="00E70FDD" w:rsidR="00FE2051" w:rsidP="00311140" w:rsidRDefault="00FE2051" w14:paraId="76E12E13" w14:textId="77777777">
      <w:pPr>
        <w:tabs>
          <w:tab w:val="left" w:pos="540"/>
          <w:tab w:val="left" w:pos="1080"/>
          <w:tab w:val="left" w:pos="1620"/>
          <w:tab w:val="left" w:pos="2160"/>
        </w:tabs>
        <w:autoSpaceDE w:val="0"/>
        <w:autoSpaceDN w:val="0"/>
        <w:adjustRightInd w:val="0"/>
        <w:spacing w:after="240"/>
        <w:ind w:left="1440" w:hanging="360"/>
        <w:rPr>
          <w:rFonts w:cs="Arial"/>
          <w:bCs/>
          <w:iCs/>
          <w:szCs w:val="24"/>
        </w:rPr>
      </w:pPr>
      <w:r w:rsidRPr="00E70FDD">
        <w:rPr>
          <w:rFonts w:cs="Arial"/>
          <w:bCs/>
          <w:iCs/>
          <w:szCs w:val="24"/>
        </w:rPr>
        <w:t>•</w:t>
      </w:r>
      <w:r w:rsidRPr="00E70FDD">
        <w:rPr>
          <w:rFonts w:cs="Arial"/>
          <w:bCs/>
          <w:iCs/>
          <w:szCs w:val="24"/>
        </w:rPr>
        <w:tab/>
      </w:r>
      <w:r w:rsidRPr="00E70FDD">
        <w:rPr>
          <w:rFonts w:cs="Arial"/>
          <w:bCs/>
          <w:iCs/>
          <w:szCs w:val="24"/>
        </w:rPr>
        <w:t xml:space="preserve">The Supplemental Data field will NOT be perpetuated.  </w:t>
      </w:r>
    </w:p>
    <w:p w:rsidRPr="00E70FDD" w:rsidR="00FE2051" w:rsidP="00FE2051" w:rsidRDefault="00FE2051" w14:paraId="37B1818B" w14:textId="6C275814">
      <w:pPr>
        <w:tabs>
          <w:tab w:val="left" w:pos="540"/>
          <w:tab w:val="left" w:pos="1080"/>
          <w:tab w:val="left" w:pos="1620"/>
          <w:tab w:val="left" w:pos="2160"/>
        </w:tabs>
        <w:autoSpaceDE w:val="0"/>
        <w:autoSpaceDN w:val="0"/>
        <w:adjustRightInd w:val="0"/>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sidR="00505DBA">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 xml:space="preserve">.5.5.4.3.  Upon receipt of the DLMS 856S (DIC AS6), the manager will then generate the shipment status 856S (DIC AS8), without UIIs and with the distribution code from the original requisition and send to </w:t>
      </w:r>
      <w:r w:rsidRPr="00E70FDD" w:rsidR="00B77376">
        <w:rPr>
          <w:rFonts w:cs="Arial"/>
          <w:bCs/>
          <w:iCs/>
          <w:szCs w:val="24"/>
        </w:rPr>
        <w:t>DAAS</w:t>
      </w:r>
      <w:r w:rsidRPr="00E70FDD">
        <w:rPr>
          <w:rFonts w:cs="Arial"/>
          <w:bCs/>
          <w:iCs/>
          <w:szCs w:val="24"/>
        </w:rPr>
        <w:t>, who will route it to status recipients under MILSTRIP distribution rules and to any additional parties as identified in the transaction.</w:t>
      </w:r>
    </w:p>
    <w:p w:rsidRPr="00E70FDD" w:rsidR="00FE2051" w:rsidP="00FE2051" w:rsidRDefault="00FE2051" w14:paraId="2FC3880A" w14:textId="4A1C61CB">
      <w:pPr>
        <w:tabs>
          <w:tab w:val="left" w:pos="540"/>
          <w:tab w:val="left" w:pos="1080"/>
          <w:tab w:val="left" w:pos="1620"/>
          <w:tab w:val="left" w:pos="2160"/>
        </w:tabs>
        <w:autoSpaceDE w:val="0"/>
        <w:autoSpaceDN w:val="0"/>
        <w:adjustRightInd w:val="0"/>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sidR="00505DBA">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 xml:space="preserve">.5.5.4.4.  The customer supply system must ensure that the shipment status provided by the manager without UIIs does not overlay the LRO shipping activity's shipment status with UIIs.  The Distribution Code 2 or 3 may be used to recognize the LRO shipping activity shipment status.  </w:t>
      </w:r>
    </w:p>
    <w:p w:rsidRPr="00E70FDD" w:rsidR="00FE2051" w:rsidP="00FE2051" w:rsidRDefault="00FE2051" w14:paraId="7B46B99A" w14:textId="0C710994">
      <w:pPr>
        <w:tabs>
          <w:tab w:val="left" w:pos="540"/>
          <w:tab w:val="left" w:pos="1080"/>
          <w:tab w:val="left" w:pos="1620"/>
          <w:tab w:val="left" w:pos="2160"/>
        </w:tabs>
        <w:autoSpaceDE w:val="0"/>
        <w:autoSpaceDN w:val="0"/>
        <w:adjustRightInd w:val="0"/>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505DBA">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 xml:space="preserve">.5.5.5.  </w:t>
      </w:r>
      <w:r w:rsidRPr="00E70FDD">
        <w:rPr>
          <w:rFonts w:cs="Arial"/>
          <w:bCs/>
          <w:iCs/>
          <w:szCs w:val="24"/>
          <w:u w:val="single"/>
        </w:rPr>
        <w:t xml:space="preserve">Shipment Status Subsequent to a Disposal Release Order (DRO). </w:t>
      </w:r>
      <w:r w:rsidRPr="00E70FDD">
        <w:rPr>
          <w:rFonts w:cs="Arial"/>
          <w:bCs/>
          <w:iCs/>
          <w:szCs w:val="24"/>
        </w:rPr>
        <w:t xml:space="preserve"> In response to directed release of property to a DLA Disposition Services Field Office, the shipping activity will provide shipment status including UII and/or corresponding serial numbers, under the requirements in DoD IUID Supply Policy.</w:t>
      </w:r>
    </w:p>
    <w:p w:rsidRPr="00E70FDD" w:rsidR="00FE2051" w:rsidP="00FE2051" w:rsidRDefault="00FE2051" w14:paraId="634B3E35" w14:textId="419175BE">
      <w:pPr>
        <w:tabs>
          <w:tab w:val="left" w:pos="540"/>
          <w:tab w:val="left" w:pos="1080"/>
          <w:tab w:val="left" w:pos="1620"/>
          <w:tab w:val="left" w:pos="2160"/>
        </w:tabs>
        <w:autoSpaceDE w:val="0"/>
        <w:autoSpaceDN w:val="0"/>
        <w:adjustRightInd w:val="0"/>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505DBA">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 xml:space="preserve">.5.5.6.  </w:t>
      </w:r>
      <w:r w:rsidRPr="00E70FDD">
        <w:rPr>
          <w:rFonts w:cs="Arial"/>
          <w:bCs/>
          <w:iCs/>
          <w:szCs w:val="24"/>
          <w:u w:val="single"/>
        </w:rPr>
        <w:t>Shipment Status in Response to a Follow-Up.</w:t>
      </w:r>
      <w:r w:rsidRPr="00E70FDD">
        <w:rPr>
          <w:rFonts w:cs="Arial"/>
          <w:bCs/>
          <w:iCs/>
          <w:szCs w:val="24"/>
        </w:rPr>
        <w:t xml:space="preserve">  The source of supply will follow current MILSTRIP procedures to prepare the shipment status transaction based on the Materiel Release Confirmation (DLMS 945A) under DoD IUID Supply Policy.  Since the MRC does not contain IUID data, no UII/serial numbers will be in </w:t>
      </w:r>
      <w:r w:rsidRPr="00E70FDD" w:rsidR="00512647">
        <w:rPr>
          <w:rFonts w:cs="Arial"/>
          <w:bCs/>
          <w:iCs/>
          <w:szCs w:val="24"/>
        </w:rPr>
        <w:t xml:space="preserve">the </w:t>
      </w:r>
      <w:r w:rsidRPr="00E70FDD">
        <w:rPr>
          <w:rFonts w:cs="Arial"/>
          <w:bCs/>
          <w:iCs/>
          <w:szCs w:val="24"/>
        </w:rPr>
        <w:t xml:space="preserve">source of supply shipment status transaction. </w:t>
      </w:r>
    </w:p>
    <w:p w:rsidRPr="00E70FDD" w:rsidR="00FE2051" w:rsidP="00FE2051" w:rsidRDefault="00FE2051" w14:paraId="589E5B6F" w14:textId="68647076">
      <w:pPr>
        <w:tabs>
          <w:tab w:val="left" w:pos="540"/>
          <w:tab w:val="left" w:pos="1080"/>
          <w:tab w:val="left" w:pos="1620"/>
          <w:tab w:val="left" w:pos="2160"/>
        </w:tabs>
        <w:autoSpaceDE w:val="0"/>
        <w:autoSpaceDN w:val="0"/>
        <w:adjustRightInd w:val="0"/>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505DBA">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 xml:space="preserve">.5.5.7.  </w:t>
      </w:r>
      <w:r w:rsidRPr="00E70FDD">
        <w:rPr>
          <w:rFonts w:cs="Arial"/>
          <w:bCs/>
          <w:iCs/>
          <w:szCs w:val="24"/>
          <w:u w:val="single"/>
        </w:rPr>
        <w:t>Shipment Status Prepared by Consolidation and Containerization Point (CCP) or Other Locations Performing Consolidation</w:t>
      </w:r>
      <w:r w:rsidRPr="00E70FDD">
        <w:rPr>
          <w:rFonts w:cs="Arial"/>
          <w:bCs/>
          <w:iCs/>
          <w:szCs w:val="24"/>
        </w:rPr>
        <w:t>.  When the CCP or other location performing consolidation prepares the shipment status, it will include the UII and/or serial number based on DoD IUID Supply Policy.  CCP eligibility will not be altered based on the requirement to include the IUID data.</w:t>
      </w:r>
    </w:p>
    <w:p w:rsidRPr="00E70FDD" w:rsidR="00FE2051" w:rsidP="00FE2051" w:rsidRDefault="00FE2051" w14:paraId="4E26858B" w14:textId="202E65BB">
      <w:pPr>
        <w:tabs>
          <w:tab w:val="left" w:pos="540"/>
          <w:tab w:val="left" w:pos="1080"/>
          <w:tab w:val="left" w:pos="1620"/>
          <w:tab w:val="left" w:pos="2160"/>
        </w:tabs>
        <w:autoSpaceDE w:val="0"/>
        <w:autoSpaceDN w:val="0"/>
        <w:adjustRightInd w:val="0"/>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505DBA">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 xml:space="preserve">.5.5.8.  </w:t>
      </w:r>
      <w:r w:rsidRPr="00E70FDD">
        <w:rPr>
          <w:rFonts w:cs="Arial"/>
          <w:bCs/>
          <w:iCs/>
          <w:szCs w:val="24"/>
          <w:u w:val="single"/>
        </w:rPr>
        <w:t>Shipment Status on Multiple Freight Pieces</w:t>
      </w:r>
      <w:r w:rsidRPr="00E70FDD">
        <w:rPr>
          <w:rFonts w:cs="Arial"/>
          <w:bCs/>
          <w:iCs/>
          <w:szCs w:val="24"/>
        </w:rPr>
        <w:t>.  For a shipment containing IUID content and shipped in multiple freight pieces, shippers are NOT authorized to execute the movement of the shipment using multiple freight piece procedures (e.g., citing the same TCN for all boxes).  Those shipments must be “partialled” by using the 16th position of the TCN to uniquely identify each freight piece.  A separate DLMS 856S Shipment Status will be transmitted for each document number – partial TCN pair, identifying the contents of each freight piece, to include pRFID tag(s) and UII(s) and/or serial numbers.</w:t>
      </w:r>
    </w:p>
    <w:p w:rsidRPr="00E70FDD" w:rsidR="00FE2051" w:rsidP="00FE2051" w:rsidRDefault="00FE2051" w14:paraId="36DE05A1" w14:textId="2C2DFEF8">
      <w:pPr>
        <w:tabs>
          <w:tab w:val="left" w:pos="540"/>
          <w:tab w:val="left" w:pos="1080"/>
          <w:tab w:val="left" w:pos="1620"/>
          <w:tab w:val="left" w:pos="2160"/>
        </w:tabs>
        <w:autoSpaceDE w:val="0"/>
        <w:autoSpaceDN w:val="0"/>
        <w:adjustRightInd w:val="0"/>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505DBA">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 xml:space="preserve">.5.5.9.  </w:t>
      </w:r>
      <w:r w:rsidRPr="00E70FDD">
        <w:rPr>
          <w:rFonts w:cs="Arial"/>
          <w:bCs/>
          <w:iCs/>
          <w:szCs w:val="24"/>
          <w:u w:val="single"/>
        </w:rPr>
        <w:t>Non-MILSTRIP Shipments Documented on a DD 1149</w:t>
      </w:r>
      <w:r w:rsidRPr="00E70FDD">
        <w:rPr>
          <w:rFonts w:cs="Arial"/>
          <w:bCs/>
          <w:iCs/>
          <w:szCs w:val="24"/>
        </w:rPr>
        <w:t xml:space="preserve">.  When the shipping activity is requested to ship material documented by a DD 1149, Requisition and Invoice/Shipping Document, see paragraph </w:t>
      </w:r>
      <w:r w:rsidRPr="00E70FDD" w:rsidR="00DA1310">
        <w:rPr>
          <w:rFonts w:cs="Arial"/>
          <w:bCs/>
          <w:iCs/>
          <w:szCs w:val="24"/>
        </w:rPr>
        <w:t>C5.1.</w:t>
      </w:r>
      <w:r w:rsidRPr="00E70FDD" w:rsidR="002702B5">
        <w:rPr>
          <w:rFonts w:cs="Arial"/>
          <w:bCs/>
          <w:iCs/>
          <w:szCs w:val="24"/>
        </w:rPr>
        <w:t>4</w:t>
      </w:r>
      <w:r w:rsidRPr="00E70FDD">
        <w:rPr>
          <w:rFonts w:cs="Arial"/>
          <w:bCs/>
          <w:iCs/>
          <w:szCs w:val="24"/>
        </w:rPr>
        <w:t>.3.3. for procedures associated with the construct of the DLMS 856S Shipment Status.  To add the UII and/or serial number data, key aspects of the HL looping of the 856S are:</w:t>
      </w:r>
    </w:p>
    <w:p w:rsidRPr="00E70FDD" w:rsidR="00FE2051" w:rsidP="00F06FD3" w:rsidRDefault="00FE2051" w14:paraId="7E8ACD0C" w14:textId="03139AFB">
      <w:pPr>
        <w:tabs>
          <w:tab w:val="left" w:pos="540"/>
          <w:tab w:val="left" w:pos="1080"/>
          <w:tab w:val="left" w:pos="1620"/>
          <w:tab w:val="left" w:pos="2160"/>
        </w:tabs>
        <w:autoSpaceDE w:val="0"/>
        <w:autoSpaceDN w:val="0"/>
        <w:adjustRightInd w:val="0"/>
        <w:spacing w:after="240"/>
        <w:outlineLvl w:val="1"/>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sidR="00505DBA">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.5.9.1.  The first HL loop is allocated to addressing and the second HL loop is allocated to the shipment.  If there is pRFID at the carton level, it will be passed in the third HL loop, which will be a pack loop.</w:t>
      </w:r>
    </w:p>
    <w:p w:rsidRPr="00E70FDD" w:rsidR="00FE2051" w:rsidP="00FE2051" w:rsidRDefault="00FE2051" w14:paraId="2DE94437" w14:textId="671F6730">
      <w:pPr>
        <w:tabs>
          <w:tab w:val="left" w:pos="540"/>
          <w:tab w:val="left" w:pos="1080"/>
          <w:tab w:val="left" w:pos="1620"/>
          <w:tab w:val="left" w:pos="2160"/>
        </w:tabs>
        <w:autoSpaceDE w:val="0"/>
        <w:autoSpaceDN w:val="0"/>
        <w:adjustRightInd w:val="0"/>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sidR="00505DBA">
        <w:rPr>
          <w:rFonts w:cs="Arial"/>
          <w:bCs/>
          <w:iCs/>
          <w:szCs w:val="24"/>
        </w:rPr>
        <w:tab/>
      </w:r>
      <w:r w:rsidRPr="00E70FDD" w:rsidR="00DA1310">
        <w:rPr>
          <w:rFonts w:cs="Arial"/>
          <w:bCs/>
          <w:iCs/>
          <w:szCs w:val="24"/>
        </w:rPr>
        <w:t>C5.1.</w:t>
      </w:r>
      <w:r w:rsidRPr="00E70FDD" w:rsidR="002702B5">
        <w:rPr>
          <w:rFonts w:cs="Arial"/>
          <w:bCs/>
          <w:iCs/>
          <w:szCs w:val="24"/>
        </w:rPr>
        <w:t>4</w:t>
      </w:r>
      <w:r w:rsidRPr="00E70FDD">
        <w:rPr>
          <w:rFonts w:cs="Arial"/>
          <w:bCs/>
          <w:iCs/>
          <w:szCs w:val="24"/>
        </w:rPr>
        <w:t>.5.9.2.  To identify the UIIs and/or serial numbers, use separate HL item loops to identify the UII and/or serial number information.  If there is pRFID at the item level, the pRFID tag information will be passed in a REF segment within the applicable item loop to which it applies.  A separate HL item loop will be generated for each item.  If there is a pack loop, then the item loop will identify the associated pack loop as its parent in the HL02; if there are no pack loops, then there will be no HL02.</w:t>
      </w:r>
      <w:r w:rsidRPr="00E70FDD">
        <w:rPr>
          <w:rFonts w:cs="Arial"/>
          <w:bCs/>
          <w:iCs/>
          <w:szCs w:val="24"/>
        </w:rPr>
        <w:tab/>
      </w:r>
    </w:p>
    <w:p w:rsidRPr="00E70FDD" w:rsidR="0018085B" w:rsidP="0058559B" w:rsidRDefault="0018085B" w14:paraId="68EAB963" w14:textId="444F8B7D">
      <w:pPr>
        <w:tabs>
          <w:tab w:val="left" w:pos="540"/>
          <w:tab w:val="left" w:pos="1080"/>
          <w:tab w:val="left" w:pos="1620"/>
          <w:tab w:val="left" w:pos="2160"/>
          <w:tab w:val="left" w:pos="2700"/>
        </w:tabs>
        <w:spacing w:after="240"/>
        <w:rPr>
          <w:rFonts w:cs="Arial"/>
          <w:szCs w:val="24"/>
        </w:rPr>
      </w:pPr>
      <w:r w:rsidRPr="00E70FDD">
        <w:rPr>
          <w:rFonts w:cs="Arial"/>
          <w:szCs w:val="24"/>
        </w:rPr>
        <w:tab/>
      </w:r>
      <w:r w:rsidRPr="00E70FDD">
        <w:rPr>
          <w:rFonts w:cs="Arial"/>
          <w:szCs w:val="24"/>
        </w:rPr>
        <w:tab/>
      </w:r>
      <w:r w:rsidRPr="00E70FDD" w:rsidR="00DA1310">
        <w:rPr>
          <w:rFonts w:cs="Arial"/>
          <w:szCs w:val="24"/>
        </w:rPr>
        <w:t>C5.1.</w:t>
      </w:r>
      <w:r w:rsidRPr="00E70FDD" w:rsidR="002702B5">
        <w:rPr>
          <w:rFonts w:cs="Arial"/>
          <w:szCs w:val="24"/>
        </w:rPr>
        <w:t>4</w:t>
      </w:r>
      <w:r w:rsidRPr="00E70FDD">
        <w:rPr>
          <w:rFonts w:cs="Arial"/>
          <w:szCs w:val="24"/>
        </w:rPr>
        <w:t>.</w:t>
      </w:r>
      <w:r w:rsidRPr="00E70FDD" w:rsidR="00BC5580">
        <w:rPr>
          <w:rFonts w:cs="Arial"/>
          <w:szCs w:val="24"/>
        </w:rPr>
        <w:t>6</w:t>
      </w:r>
      <w:r w:rsidRPr="00E70FDD">
        <w:rPr>
          <w:rFonts w:cs="Arial"/>
          <w:szCs w:val="24"/>
        </w:rPr>
        <w:t xml:space="preserve">.  </w:t>
      </w:r>
      <w:r w:rsidRPr="00E70FDD">
        <w:rPr>
          <w:rFonts w:cs="Arial"/>
          <w:szCs w:val="24"/>
          <w:u w:val="single"/>
        </w:rPr>
        <w:t>Shipment Status Message Changes/Updates</w:t>
      </w:r>
      <w:r w:rsidRPr="00E70FDD">
        <w:rPr>
          <w:rFonts w:cs="Arial"/>
          <w:szCs w:val="24"/>
        </w:rPr>
        <w:t xml:space="preserve">. In the event a shipment does not get lifted as originally intended (e.g., shipment is left off the truck) and the shipment is re-booked, the activities (e.g., shippers, ICPs) that originate the DLMS 856S shipment status transaction </w:t>
      </w:r>
      <w:r w:rsidRPr="00E70FDD" w:rsidR="004B4700">
        <w:rPr>
          <w:rFonts w:cs="Arial"/>
          <w:szCs w:val="24"/>
        </w:rPr>
        <w:t>will</w:t>
      </w:r>
      <w:r w:rsidRPr="00E70FDD">
        <w:rPr>
          <w:rFonts w:cs="Arial"/>
          <w:szCs w:val="24"/>
        </w:rPr>
        <w:t xml:space="preserve"> send an updated transaction with all of the changed transportation information. The shipment status update can also be used to convey updated passive RFID tagging information, if it changed from the original erroneous submission.  Examples of changed transportation information include</w:t>
      </w:r>
      <w:r w:rsidRPr="00E70FDD" w:rsidR="004274E9">
        <w:rPr>
          <w:rFonts w:cs="Arial"/>
          <w:szCs w:val="24"/>
        </w:rPr>
        <w:t>s</w:t>
      </w:r>
      <w:r w:rsidRPr="00E70FDD">
        <w:rPr>
          <w:rFonts w:cs="Arial"/>
          <w:szCs w:val="24"/>
        </w:rPr>
        <w:t xml:space="preserve"> transportation method code, SCAC, ship date, bill of lading information, and tracking information.</w:t>
      </w:r>
    </w:p>
    <w:p w:rsidRPr="00E70FDD" w:rsidR="0018085B" w:rsidP="00F06FD3" w:rsidRDefault="0018085B" w14:paraId="0FD6E8C7" w14:textId="1B9279E5">
      <w:pPr>
        <w:tabs>
          <w:tab w:val="left" w:pos="540"/>
          <w:tab w:val="left" w:pos="1080"/>
          <w:tab w:val="left" w:pos="1620"/>
          <w:tab w:val="left" w:pos="2160"/>
          <w:tab w:val="left" w:pos="2700"/>
        </w:tabs>
        <w:spacing w:after="240"/>
        <w:outlineLvl w:val="1"/>
        <w:rPr>
          <w:rFonts w:cs="Arial"/>
          <w:color w:val="000000" w:themeColor="text1"/>
          <w:szCs w:val="24"/>
          <w:u w:val="single"/>
        </w:rPr>
      </w:pPr>
      <w:r w:rsidRPr="00E70FDD">
        <w:rPr>
          <w:rFonts w:cs="Arial"/>
          <w:color w:val="000000" w:themeColor="text1"/>
          <w:szCs w:val="24"/>
        </w:rPr>
        <w:tab/>
      </w:r>
      <w:r w:rsidRPr="00E70FDD">
        <w:rPr>
          <w:rFonts w:cs="Arial"/>
          <w:color w:val="000000" w:themeColor="text1"/>
          <w:szCs w:val="24"/>
        </w:rPr>
        <w:tab/>
      </w:r>
      <w:r w:rsidRPr="00E70FDD">
        <w:rPr>
          <w:rFonts w:cs="Arial"/>
          <w:color w:val="000000" w:themeColor="text1"/>
          <w:szCs w:val="24"/>
        </w:rPr>
        <w:tab/>
      </w:r>
      <w:r w:rsidRPr="00E70FDD" w:rsidR="00DA1310">
        <w:rPr>
          <w:rFonts w:cs="Arial"/>
          <w:color w:val="000000" w:themeColor="text1"/>
          <w:szCs w:val="24"/>
        </w:rPr>
        <w:t>C5.1.</w:t>
      </w:r>
      <w:r w:rsidRPr="00E70FDD" w:rsidR="002702B5">
        <w:rPr>
          <w:rFonts w:cs="Arial"/>
          <w:color w:val="000000" w:themeColor="text1"/>
          <w:szCs w:val="24"/>
        </w:rPr>
        <w:t>4</w:t>
      </w:r>
      <w:r w:rsidRPr="00E70FDD">
        <w:rPr>
          <w:rFonts w:cs="Arial"/>
          <w:color w:val="000000" w:themeColor="text1"/>
          <w:szCs w:val="24"/>
        </w:rPr>
        <w:t>.</w:t>
      </w:r>
      <w:r w:rsidRPr="00E70FDD" w:rsidR="00BC5580">
        <w:rPr>
          <w:rFonts w:cs="Arial"/>
          <w:color w:val="000000" w:themeColor="text1"/>
          <w:szCs w:val="24"/>
        </w:rPr>
        <w:t>6</w:t>
      </w:r>
      <w:r w:rsidRPr="00E70FDD">
        <w:rPr>
          <w:rFonts w:cs="Arial"/>
          <w:color w:val="000000" w:themeColor="text1"/>
          <w:szCs w:val="24"/>
        </w:rPr>
        <w:t xml:space="preserve">.1.  </w:t>
      </w:r>
      <w:r w:rsidRPr="00E70FDD">
        <w:rPr>
          <w:rFonts w:cs="Arial"/>
          <w:color w:val="000000" w:themeColor="text1"/>
          <w:szCs w:val="24"/>
          <w:u w:val="single"/>
        </w:rPr>
        <w:t>Preparation of the Shipment Status Change/Update</w:t>
      </w:r>
    </w:p>
    <w:p w:rsidRPr="00E70FDD" w:rsidR="00233125" w:rsidP="00233125" w:rsidRDefault="0018085B" w14:paraId="42ACDDA7" w14:textId="2E381A2D">
      <w:pPr>
        <w:tabs>
          <w:tab w:val="left" w:pos="540"/>
          <w:tab w:val="left" w:pos="1080"/>
          <w:tab w:val="left" w:pos="1620"/>
          <w:tab w:val="left" w:pos="2160"/>
          <w:tab w:val="left" w:pos="2700"/>
        </w:tabs>
        <w:spacing w:after="240"/>
        <w:rPr>
          <w:rFonts w:cs="Arial"/>
          <w:color w:val="000000" w:themeColor="text1"/>
          <w:szCs w:val="24"/>
        </w:rPr>
      </w:pPr>
      <w:r w:rsidRPr="00E70FDD">
        <w:rPr>
          <w:rFonts w:cs="Arial"/>
          <w:color w:val="000000" w:themeColor="text1"/>
          <w:szCs w:val="24"/>
        </w:rPr>
        <w:tab/>
      </w:r>
      <w:r w:rsidRPr="00E70FDD">
        <w:rPr>
          <w:rFonts w:cs="Arial"/>
          <w:color w:val="000000" w:themeColor="text1"/>
          <w:szCs w:val="24"/>
        </w:rPr>
        <w:tab/>
      </w:r>
      <w:r w:rsidRPr="00E70FDD" w:rsidR="00943FEB">
        <w:rPr>
          <w:rFonts w:cs="Arial"/>
          <w:color w:val="000000" w:themeColor="text1"/>
          <w:szCs w:val="24"/>
        </w:rPr>
        <w:tab/>
      </w:r>
      <w:r w:rsidRPr="00E70FDD" w:rsidR="00943FEB">
        <w:rPr>
          <w:rFonts w:cs="Arial"/>
          <w:color w:val="000000" w:themeColor="text1"/>
          <w:szCs w:val="24"/>
        </w:rPr>
        <w:tab/>
      </w:r>
      <w:r w:rsidRPr="00E70FDD" w:rsidR="00DA1310">
        <w:rPr>
          <w:rFonts w:cs="Arial"/>
          <w:color w:val="000000" w:themeColor="text1"/>
          <w:szCs w:val="24"/>
        </w:rPr>
        <w:t>C5.1.</w:t>
      </w:r>
      <w:r w:rsidRPr="00E70FDD" w:rsidR="002702B5">
        <w:rPr>
          <w:rFonts w:cs="Arial"/>
          <w:color w:val="000000" w:themeColor="text1"/>
          <w:szCs w:val="24"/>
        </w:rPr>
        <w:t>4</w:t>
      </w:r>
      <w:r w:rsidRPr="00E70FDD">
        <w:rPr>
          <w:rFonts w:cs="Arial"/>
          <w:color w:val="000000" w:themeColor="text1"/>
          <w:szCs w:val="24"/>
        </w:rPr>
        <w:t>.</w:t>
      </w:r>
      <w:r w:rsidRPr="00E70FDD" w:rsidR="00BC5580">
        <w:rPr>
          <w:rFonts w:cs="Arial"/>
          <w:color w:val="000000" w:themeColor="text1"/>
          <w:szCs w:val="24"/>
        </w:rPr>
        <w:t>6</w:t>
      </w:r>
      <w:r w:rsidRPr="00E70FDD">
        <w:rPr>
          <w:rFonts w:cs="Arial"/>
          <w:color w:val="000000" w:themeColor="text1"/>
          <w:szCs w:val="24"/>
        </w:rPr>
        <w:t xml:space="preserve">.1.1.  The shipment status change/update message </w:t>
      </w:r>
      <w:r w:rsidRPr="00E70FDD" w:rsidR="004B4700">
        <w:rPr>
          <w:rFonts w:cs="Arial"/>
          <w:color w:val="000000" w:themeColor="text1"/>
          <w:szCs w:val="24"/>
        </w:rPr>
        <w:t>will</w:t>
      </w:r>
      <w:r w:rsidRPr="00E70FDD">
        <w:rPr>
          <w:rFonts w:cs="Arial"/>
          <w:color w:val="000000" w:themeColor="text1"/>
          <w:szCs w:val="24"/>
        </w:rPr>
        <w:t xml:space="preserve"> be identified by a unique code (BSN02 = RR) in the transaction to flag it as an updated shi</w:t>
      </w:r>
      <w:r w:rsidRPr="00E70FDD" w:rsidR="00943FEB">
        <w:rPr>
          <w:rFonts w:cs="Arial"/>
          <w:color w:val="000000" w:themeColor="text1"/>
          <w:szCs w:val="24"/>
        </w:rPr>
        <w:t xml:space="preserve">pment status message. </w:t>
      </w:r>
    </w:p>
    <w:p w:rsidRPr="00E70FDD" w:rsidR="00233125" w:rsidP="00233125" w:rsidRDefault="00943FEB" w14:paraId="7CC034D1" w14:textId="4F09A7C2">
      <w:pPr>
        <w:tabs>
          <w:tab w:val="left" w:pos="540"/>
          <w:tab w:val="left" w:pos="1080"/>
          <w:tab w:val="left" w:pos="1620"/>
          <w:tab w:val="left" w:pos="2160"/>
          <w:tab w:val="left" w:pos="2700"/>
        </w:tabs>
        <w:spacing w:after="240"/>
        <w:rPr>
          <w:rFonts w:cs="Arial"/>
          <w:color w:val="000000" w:themeColor="text1"/>
          <w:szCs w:val="24"/>
        </w:rPr>
      </w:pPr>
      <w:r w:rsidRPr="00E70FDD">
        <w:rPr>
          <w:rFonts w:cs="Arial"/>
          <w:color w:val="000000" w:themeColor="text1"/>
          <w:szCs w:val="24"/>
        </w:rPr>
        <w:tab/>
      </w:r>
      <w:r w:rsidRPr="00E70FDD">
        <w:rPr>
          <w:rFonts w:cs="Arial"/>
          <w:color w:val="000000" w:themeColor="text1"/>
          <w:szCs w:val="24"/>
        </w:rPr>
        <w:tab/>
      </w:r>
      <w:r w:rsidRPr="00E70FDD">
        <w:rPr>
          <w:rFonts w:cs="Arial"/>
          <w:color w:val="000000" w:themeColor="text1"/>
          <w:szCs w:val="24"/>
        </w:rPr>
        <w:tab/>
      </w:r>
      <w:r w:rsidRPr="00E70FDD">
        <w:rPr>
          <w:rFonts w:cs="Arial"/>
          <w:color w:val="000000" w:themeColor="text1"/>
          <w:szCs w:val="24"/>
        </w:rPr>
        <w:tab/>
      </w:r>
      <w:r w:rsidRPr="00E70FDD" w:rsidR="00DA1310">
        <w:rPr>
          <w:rFonts w:cs="Arial"/>
          <w:color w:val="000000" w:themeColor="text1"/>
          <w:szCs w:val="24"/>
        </w:rPr>
        <w:t>C5.1.</w:t>
      </w:r>
      <w:r w:rsidRPr="00E70FDD" w:rsidR="002702B5">
        <w:rPr>
          <w:rFonts w:cs="Arial"/>
          <w:color w:val="000000" w:themeColor="text1"/>
          <w:szCs w:val="24"/>
        </w:rPr>
        <w:t>4</w:t>
      </w:r>
      <w:r w:rsidRPr="00E70FDD" w:rsidR="0018085B">
        <w:rPr>
          <w:rFonts w:cs="Arial"/>
          <w:color w:val="000000" w:themeColor="text1"/>
          <w:szCs w:val="24"/>
        </w:rPr>
        <w:t>.</w:t>
      </w:r>
      <w:r w:rsidRPr="00E70FDD" w:rsidR="00BC5580">
        <w:rPr>
          <w:rFonts w:cs="Arial"/>
          <w:color w:val="000000" w:themeColor="text1"/>
          <w:szCs w:val="24"/>
        </w:rPr>
        <w:t>6</w:t>
      </w:r>
      <w:r w:rsidRPr="00E70FDD" w:rsidR="0018085B">
        <w:rPr>
          <w:rFonts w:cs="Arial"/>
          <w:color w:val="000000" w:themeColor="text1"/>
          <w:szCs w:val="24"/>
        </w:rPr>
        <w:t xml:space="preserve">.1.2.  It </w:t>
      </w:r>
      <w:r w:rsidRPr="00E70FDD" w:rsidR="004B4700">
        <w:rPr>
          <w:rFonts w:cs="Arial"/>
          <w:color w:val="000000" w:themeColor="text1"/>
          <w:szCs w:val="24"/>
        </w:rPr>
        <w:t>will</w:t>
      </w:r>
      <w:r w:rsidRPr="00E70FDD" w:rsidR="0018085B">
        <w:rPr>
          <w:rFonts w:cs="Arial"/>
          <w:color w:val="000000" w:themeColor="text1"/>
          <w:szCs w:val="24"/>
        </w:rPr>
        <w:t xml:space="preserve"> convey a new Status Reason Code (BSN07 = A40) to advise the shipment status recipient that the updated shipment status transaction corrects erroneous content data (e.g., transportation data, pRFID data).</w:t>
      </w:r>
    </w:p>
    <w:p w:rsidRPr="00E70FDD" w:rsidR="0018085B" w:rsidP="00233125" w:rsidRDefault="0018085B" w14:paraId="74B73E5E" w14:textId="311D96E4">
      <w:pPr>
        <w:tabs>
          <w:tab w:val="left" w:pos="540"/>
          <w:tab w:val="left" w:pos="1080"/>
          <w:tab w:val="left" w:pos="1620"/>
          <w:tab w:val="left" w:pos="2160"/>
          <w:tab w:val="left" w:pos="2700"/>
        </w:tabs>
        <w:spacing w:after="240"/>
        <w:rPr>
          <w:rFonts w:cs="Arial"/>
          <w:bCs/>
          <w:iCs/>
          <w:color w:val="000000" w:themeColor="text1"/>
          <w:szCs w:val="24"/>
        </w:rPr>
      </w:pPr>
      <w:r w:rsidRPr="00E70FDD">
        <w:rPr>
          <w:rFonts w:cs="Arial"/>
          <w:color w:val="000000" w:themeColor="text1"/>
          <w:szCs w:val="24"/>
        </w:rPr>
        <w:tab/>
      </w:r>
      <w:r w:rsidRPr="00E70FDD">
        <w:rPr>
          <w:rFonts w:cs="Arial"/>
          <w:color w:val="000000" w:themeColor="text1"/>
          <w:szCs w:val="24"/>
        </w:rPr>
        <w:tab/>
      </w:r>
      <w:r w:rsidRPr="00E70FDD">
        <w:rPr>
          <w:rFonts w:cs="Arial"/>
          <w:color w:val="000000" w:themeColor="text1"/>
          <w:szCs w:val="24"/>
        </w:rPr>
        <w:tab/>
      </w:r>
      <w:r w:rsidRPr="00E70FDD">
        <w:rPr>
          <w:rFonts w:cs="Arial"/>
          <w:color w:val="000000" w:themeColor="text1"/>
          <w:szCs w:val="24"/>
        </w:rPr>
        <w:tab/>
      </w:r>
      <w:r w:rsidRPr="00E70FDD" w:rsidR="00DA1310">
        <w:rPr>
          <w:rFonts w:cs="Arial"/>
          <w:color w:val="000000" w:themeColor="text1"/>
          <w:szCs w:val="24"/>
        </w:rPr>
        <w:t>C5.1.</w:t>
      </w:r>
      <w:r w:rsidRPr="00E70FDD" w:rsidR="002702B5">
        <w:rPr>
          <w:rFonts w:cs="Arial"/>
          <w:color w:val="000000" w:themeColor="text1"/>
          <w:szCs w:val="24"/>
        </w:rPr>
        <w:t>4</w:t>
      </w:r>
      <w:r w:rsidRPr="00E70FDD">
        <w:rPr>
          <w:rFonts w:cs="Arial"/>
          <w:color w:val="000000" w:themeColor="text1"/>
          <w:szCs w:val="24"/>
        </w:rPr>
        <w:t>.</w:t>
      </w:r>
      <w:r w:rsidRPr="00E70FDD" w:rsidR="00BC5580">
        <w:rPr>
          <w:rFonts w:cs="Arial"/>
          <w:color w:val="000000" w:themeColor="text1"/>
          <w:szCs w:val="24"/>
        </w:rPr>
        <w:t>6</w:t>
      </w:r>
      <w:r w:rsidRPr="00E70FDD">
        <w:rPr>
          <w:rFonts w:cs="Arial"/>
          <w:color w:val="000000" w:themeColor="text1"/>
          <w:szCs w:val="24"/>
        </w:rPr>
        <w:t xml:space="preserve">.1.3.  It </w:t>
      </w:r>
      <w:r w:rsidRPr="00E70FDD" w:rsidR="004B4700">
        <w:rPr>
          <w:rFonts w:cs="Arial"/>
          <w:color w:val="000000" w:themeColor="text1"/>
          <w:szCs w:val="24"/>
        </w:rPr>
        <w:t>will</w:t>
      </w:r>
      <w:r w:rsidRPr="00E70FDD">
        <w:rPr>
          <w:rFonts w:cs="Arial"/>
          <w:color w:val="000000" w:themeColor="text1"/>
          <w:szCs w:val="24"/>
        </w:rPr>
        <w:t xml:space="preserve"> repeat the </w:t>
      </w:r>
      <w:r w:rsidRPr="00E70FDD">
        <w:rPr>
          <w:rFonts w:cs="Arial"/>
          <w:bCs/>
          <w:iCs/>
          <w:color w:val="000000" w:themeColor="text1"/>
          <w:szCs w:val="24"/>
        </w:rPr>
        <w:t>shipment status information from the original shipment status message, in addition to any changes to the original information.</w:t>
      </w:r>
    </w:p>
    <w:p w:rsidRPr="00E70FDD" w:rsidR="0018085B" w:rsidP="0058559B" w:rsidRDefault="0018085B" w14:paraId="34E09383" w14:textId="2EF91B5F">
      <w:pPr>
        <w:tabs>
          <w:tab w:val="left" w:pos="540"/>
          <w:tab w:val="left" w:pos="1080"/>
          <w:tab w:val="left" w:pos="1620"/>
          <w:tab w:val="left" w:pos="2160"/>
          <w:tab w:val="left" w:pos="2700"/>
        </w:tabs>
        <w:spacing w:after="240"/>
        <w:rPr>
          <w:rFonts w:cs="Arial"/>
          <w:bCs/>
          <w:iCs/>
          <w:color w:val="000000" w:themeColor="text1"/>
          <w:szCs w:val="24"/>
        </w:rPr>
      </w:pPr>
      <w:r w:rsidRPr="00E70FDD">
        <w:rPr>
          <w:rFonts w:cs="Arial"/>
          <w:bCs/>
          <w:iCs/>
          <w:color w:val="000000" w:themeColor="text1"/>
          <w:szCs w:val="24"/>
        </w:rPr>
        <w:tab/>
      </w:r>
      <w:r w:rsidRPr="00E70FDD">
        <w:rPr>
          <w:rFonts w:cs="Arial"/>
          <w:bCs/>
          <w:iCs/>
          <w:color w:val="000000" w:themeColor="text1"/>
          <w:szCs w:val="24"/>
        </w:rPr>
        <w:tab/>
      </w:r>
      <w:r w:rsidRPr="00E70FDD">
        <w:rPr>
          <w:rFonts w:cs="Arial"/>
          <w:bCs/>
          <w:iCs/>
          <w:color w:val="000000" w:themeColor="text1"/>
          <w:szCs w:val="24"/>
        </w:rPr>
        <w:tab/>
      </w:r>
      <w:r w:rsidRPr="00E70FDD">
        <w:rPr>
          <w:rFonts w:cs="Arial"/>
          <w:bCs/>
          <w:iCs/>
          <w:color w:val="000000" w:themeColor="text1"/>
          <w:szCs w:val="24"/>
        </w:rPr>
        <w:tab/>
      </w:r>
      <w:r w:rsidRPr="00E70FDD" w:rsidR="00DA1310">
        <w:rPr>
          <w:rFonts w:cs="Arial"/>
          <w:bCs/>
          <w:iCs/>
          <w:color w:val="000000" w:themeColor="text1"/>
          <w:szCs w:val="24"/>
        </w:rPr>
        <w:t>C5.1.</w:t>
      </w:r>
      <w:r w:rsidRPr="00E70FDD" w:rsidR="002702B5">
        <w:rPr>
          <w:rFonts w:cs="Arial"/>
          <w:bCs/>
          <w:iCs/>
          <w:color w:val="000000" w:themeColor="text1"/>
          <w:szCs w:val="24"/>
        </w:rPr>
        <w:t>4</w:t>
      </w:r>
      <w:r w:rsidRPr="00E70FDD">
        <w:rPr>
          <w:rFonts w:cs="Arial"/>
          <w:bCs/>
          <w:iCs/>
          <w:color w:val="000000" w:themeColor="text1"/>
          <w:szCs w:val="24"/>
        </w:rPr>
        <w:t>.</w:t>
      </w:r>
      <w:r w:rsidRPr="00E70FDD" w:rsidR="00BC5580">
        <w:rPr>
          <w:rFonts w:cs="Arial"/>
          <w:bCs/>
          <w:iCs/>
          <w:color w:val="000000" w:themeColor="text1"/>
          <w:szCs w:val="24"/>
        </w:rPr>
        <w:t>6</w:t>
      </w:r>
      <w:r w:rsidRPr="00E70FDD">
        <w:rPr>
          <w:rFonts w:cs="Arial"/>
          <w:bCs/>
          <w:iCs/>
          <w:color w:val="000000" w:themeColor="text1"/>
          <w:szCs w:val="24"/>
        </w:rPr>
        <w:t xml:space="preserve">.1.4.  It </w:t>
      </w:r>
      <w:r w:rsidRPr="00E70FDD" w:rsidR="004B4700">
        <w:rPr>
          <w:rFonts w:cs="Arial"/>
          <w:bCs/>
          <w:iCs/>
          <w:color w:val="000000" w:themeColor="text1"/>
          <w:szCs w:val="24"/>
        </w:rPr>
        <w:t>will</w:t>
      </w:r>
      <w:r w:rsidRPr="00E70FDD">
        <w:rPr>
          <w:rFonts w:cs="Arial"/>
          <w:bCs/>
          <w:iCs/>
          <w:color w:val="000000" w:themeColor="text1"/>
          <w:szCs w:val="24"/>
        </w:rPr>
        <w:t xml:space="preserve"> convey updated passive RFID information if it has changed from the original erroneous submission. When applicable, the transaction </w:t>
      </w:r>
      <w:r w:rsidRPr="00E70FDD" w:rsidR="004B4700">
        <w:rPr>
          <w:rFonts w:cs="Arial"/>
          <w:bCs/>
          <w:iCs/>
          <w:color w:val="000000" w:themeColor="text1"/>
          <w:szCs w:val="24"/>
        </w:rPr>
        <w:t>will</w:t>
      </w:r>
      <w:r w:rsidRPr="00E70FDD">
        <w:rPr>
          <w:rFonts w:cs="Arial"/>
          <w:bCs/>
          <w:iCs/>
          <w:color w:val="000000" w:themeColor="text1"/>
          <w:szCs w:val="24"/>
        </w:rPr>
        <w:t xml:space="preserve"> contain multiple passive RFID tag values using a hierarchical structure.  The original passive RFID </w:t>
      </w:r>
      <w:r w:rsidRPr="00E70FDD" w:rsidR="004B4700">
        <w:rPr>
          <w:rFonts w:cs="Arial"/>
          <w:bCs/>
          <w:iCs/>
          <w:color w:val="000000" w:themeColor="text1"/>
          <w:szCs w:val="24"/>
        </w:rPr>
        <w:t>will</w:t>
      </w:r>
      <w:r w:rsidRPr="00E70FDD">
        <w:rPr>
          <w:rFonts w:cs="Arial"/>
          <w:bCs/>
          <w:iCs/>
          <w:color w:val="000000" w:themeColor="text1"/>
          <w:szCs w:val="24"/>
        </w:rPr>
        <w:t xml:space="preserve"> be repeated when it is available.  Any additional tag values available to the shipment status recipient </w:t>
      </w:r>
      <w:r w:rsidRPr="00E70FDD" w:rsidR="004B4700">
        <w:rPr>
          <w:rFonts w:cs="Arial"/>
          <w:bCs/>
          <w:iCs/>
          <w:color w:val="000000" w:themeColor="text1"/>
          <w:szCs w:val="24"/>
        </w:rPr>
        <w:t>will</w:t>
      </w:r>
      <w:r w:rsidRPr="00E70FDD">
        <w:rPr>
          <w:rFonts w:cs="Arial"/>
          <w:bCs/>
          <w:iCs/>
          <w:color w:val="000000" w:themeColor="text1"/>
          <w:szCs w:val="24"/>
        </w:rPr>
        <w:t xml:space="preserve"> also be provided.</w:t>
      </w:r>
    </w:p>
    <w:p w:rsidRPr="00E70FDD" w:rsidR="0018085B" w:rsidP="0058559B" w:rsidRDefault="0018085B" w14:paraId="2687C9B4" w14:textId="29EBD438">
      <w:pPr>
        <w:tabs>
          <w:tab w:val="left" w:pos="1080"/>
        </w:tabs>
        <w:spacing w:after="240"/>
        <w:rPr>
          <w:rFonts w:cs="Arial"/>
          <w:bCs/>
          <w:iCs/>
          <w:color w:val="000000" w:themeColor="text1"/>
          <w:szCs w:val="24"/>
        </w:rPr>
      </w:pPr>
      <w:r w:rsidRPr="00E70FDD">
        <w:rPr>
          <w:rFonts w:cs="Arial"/>
          <w:bCs/>
          <w:iCs/>
          <w:color w:val="000000" w:themeColor="text1"/>
          <w:szCs w:val="24"/>
        </w:rPr>
        <w:tab/>
      </w:r>
      <w:r w:rsidRPr="00E70FDD">
        <w:rPr>
          <w:rFonts w:cs="Arial"/>
          <w:bCs/>
          <w:iCs/>
          <w:color w:val="000000" w:themeColor="text1"/>
          <w:szCs w:val="24"/>
        </w:rPr>
        <w:tab/>
      </w:r>
      <w:r w:rsidRPr="00E70FDD">
        <w:rPr>
          <w:rFonts w:cs="Arial"/>
          <w:bCs/>
          <w:iCs/>
          <w:color w:val="000000" w:themeColor="text1"/>
          <w:szCs w:val="24"/>
        </w:rPr>
        <w:tab/>
      </w:r>
      <w:r w:rsidRPr="00E70FDD">
        <w:rPr>
          <w:rFonts w:cs="Arial"/>
          <w:bCs/>
          <w:iCs/>
          <w:color w:val="000000" w:themeColor="text1"/>
          <w:szCs w:val="24"/>
        </w:rPr>
        <w:tab/>
      </w:r>
      <w:r w:rsidRPr="00E70FDD" w:rsidR="00DA1310">
        <w:rPr>
          <w:rFonts w:cs="Arial"/>
          <w:bCs/>
          <w:iCs/>
          <w:color w:val="000000" w:themeColor="text1"/>
          <w:szCs w:val="24"/>
        </w:rPr>
        <w:t>C5.1.</w:t>
      </w:r>
      <w:r w:rsidRPr="00E70FDD" w:rsidR="002702B5">
        <w:rPr>
          <w:rFonts w:cs="Arial"/>
          <w:bCs/>
          <w:iCs/>
          <w:color w:val="000000" w:themeColor="text1"/>
          <w:szCs w:val="24"/>
        </w:rPr>
        <w:t>4</w:t>
      </w:r>
      <w:r w:rsidRPr="00E70FDD">
        <w:rPr>
          <w:rFonts w:cs="Arial"/>
          <w:bCs/>
          <w:iCs/>
          <w:color w:val="000000" w:themeColor="text1"/>
          <w:szCs w:val="24"/>
        </w:rPr>
        <w:t>.</w:t>
      </w:r>
      <w:r w:rsidRPr="00E70FDD" w:rsidR="00BC5580">
        <w:rPr>
          <w:rFonts w:cs="Arial"/>
          <w:bCs/>
          <w:iCs/>
          <w:color w:val="000000" w:themeColor="text1"/>
          <w:szCs w:val="24"/>
        </w:rPr>
        <w:t>6</w:t>
      </w:r>
      <w:r w:rsidRPr="00E70FDD">
        <w:rPr>
          <w:rFonts w:cs="Arial"/>
          <w:bCs/>
          <w:iCs/>
          <w:color w:val="000000" w:themeColor="text1"/>
          <w:szCs w:val="24"/>
        </w:rPr>
        <w:t xml:space="preserve">.1.5.  It </w:t>
      </w:r>
      <w:r w:rsidRPr="00E70FDD" w:rsidR="004B4700">
        <w:rPr>
          <w:rFonts w:cs="Arial"/>
          <w:bCs/>
          <w:iCs/>
          <w:color w:val="000000" w:themeColor="text1"/>
          <w:szCs w:val="24"/>
        </w:rPr>
        <w:t>will</w:t>
      </w:r>
      <w:r w:rsidRPr="00E70FDD">
        <w:rPr>
          <w:rFonts w:cs="Arial"/>
          <w:bCs/>
          <w:iCs/>
          <w:color w:val="000000" w:themeColor="text1"/>
          <w:szCs w:val="24"/>
        </w:rPr>
        <w:t xml:space="preserve"> convey changed transportation information (e.g., transportation method code, SCAC, ship date, bill of lading information, and tracking information)</w:t>
      </w:r>
      <w:r w:rsidRPr="00E70FDD" w:rsidR="00BA3756">
        <w:rPr>
          <w:rFonts w:cs="Arial"/>
          <w:bCs/>
          <w:iCs/>
          <w:color w:val="000000" w:themeColor="text1"/>
          <w:szCs w:val="24"/>
        </w:rPr>
        <w:t xml:space="preserve">. </w:t>
      </w:r>
    </w:p>
    <w:p w:rsidRPr="00E70FDD" w:rsidR="00696CA2" w:rsidP="0058559B" w:rsidRDefault="00943FEB" w14:paraId="4251D24F" w14:textId="52FA15AF">
      <w:pPr>
        <w:tabs>
          <w:tab w:val="left" w:pos="540"/>
          <w:tab w:val="left" w:pos="1080"/>
          <w:tab w:val="left" w:pos="1620"/>
          <w:tab w:val="left" w:pos="2160"/>
          <w:tab w:val="left" w:pos="2700"/>
        </w:tabs>
        <w:spacing w:after="240"/>
        <w:rPr>
          <w:rFonts w:cs="Arial"/>
          <w:bCs/>
          <w:iCs/>
          <w:color w:val="000000" w:themeColor="text1"/>
          <w:szCs w:val="24"/>
        </w:rPr>
      </w:pPr>
      <w:r w:rsidRPr="00E70FDD">
        <w:rPr>
          <w:rFonts w:cs="Arial"/>
          <w:color w:val="000000" w:themeColor="text1"/>
          <w:szCs w:val="24"/>
        </w:rPr>
        <w:tab/>
      </w:r>
      <w:r w:rsidRPr="00E70FDD">
        <w:rPr>
          <w:rFonts w:cs="Arial"/>
          <w:color w:val="000000" w:themeColor="text1"/>
          <w:szCs w:val="24"/>
        </w:rPr>
        <w:tab/>
      </w:r>
      <w:r w:rsidRPr="00E70FDD">
        <w:rPr>
          <w:rFonts w:cs="Arial"/>
          <w:color w:val="000000" w:themeColor="text1"/>
          <w:szCs w:val="24"/>
        </w:rPr>
        <w:tab/>
      </w:r>
      <w:r w:rsidRPr="00E70FDD" w:rsidR="00DA1310">
        <w:rPr>
          <w:rFonts w:cs="Arial"/>
          <w:color w:val="000000" w:themeColor="text1"/>
          <w:szCs w:val="24"/>
        </w:rPr>
        <w:t>C5.1.</w:t>
      </w:r>
      <w:r w:rsidRPr="00E70FDD" w:rsidR="002702B5">
        <w:rPr>
          <w:rFonts w:cs="Arial"/>
          <w:color w:val="000000" w:themeColor="text1"/>
          <w:szCs w:val="24"/>
        </w:rPr>
        <w:t>4</w:t>
      </w:r>
      <w:r w:rsidRPr="00E70FDD" w:rsidR="0018085B">
        <w:rPr>
          <w:rFonts w:cs="Arial"/>
          <w:color w:val="000000" w:themeColor="text1"/>
          <w:szCs w:val="24"/>
        </w:rPr>
        <w:t>.</w:t>
      </w:r>
      <w:r w:rsidRPr="00E70FDD" w:rsidR="00BC5580">
        <w:rPr>
          <w:rFonts w:cs="Arial"/>
          <w:color w:val="000000" w:themeColor="text1"/>
          <w:szCs w:val="24"/>
        </w:rPr>
        <w:t>6</w:t>
      </w:r>
      <w:r w:rsidRPr="00E70FDD" w:rsidR="0018085B">
        <w:rPr>
          <w:rFonts w:cs="Arial"/>
          <w:color w:val="000000" w:themeColor="text1"/>
          <w:szCs w:val="24"/>
        </w:rPr>
        <w:t xml:space="preserve">.2.  </w:t>
      </w:r>
      <w:r w:rsidRPr="00E70FDD" w:rsidR="00B77376">
        <w:rPr>
          <w:rFonts w:cs="Arial"/>
          <w:color w:val="000000" w:themeColor="text1"/>
          <w:szCs w:val="24"/>
          <w:u w:val="single"/>
        </w:rPr>
        <w:t>DAAS</w:t>
      </w:r>
      <w:r w:rsidRPr="00E70FDD" w:rsidR="0018085B">
        <w:rPr>
          <w:rFonts w:cs="Arial"/>
          <w:color w:val="000000" w:themeColor="text1"/>
          <w:szCs w:val="24"/>
          <w:u w:val="single"/>
        </w:rPr>
        <w:t xml:space="preserve"> Distribution of Shipment Status Change/Update</w:t>
      </w:r>
      <w:r w:rsidRPr="00E70FDD" w:rsidR="0018085B">
        <w:rPr>
          <w:rFonts w:cs="Arial"/>
          <w:color w:val="000000" w:themeColor="text1"/>
          <w:szCs w:val="24"/>
        </w:rPr>
        <w:t xml:space="preserve">.  </w:t>
      </w:r>
      <w:r w:rsidRPr="00E70FDD" w:rsidR="00B77376">
        <w:rPr>
          <w:rFonts w:cs="Arial"/>
          <w:bCs/>
          <w:iCs/>
          <w:color w:val="000000" w:themeColor="text1"/>
          <w:szCs w:val="24"/>
        </w:rPr>
        <w:t>DAAS</w:t>
      </w:r>
      <w:r w:rsidRPr="00E70FDD" w:rsidR="0018085B">
        <w:rPr>
          <w:rFonts w:cs="Arial"/>
          <w:bCs/>
          <w:iCs/>
          <w:color w:val="000000" w:themeColor="text1"/>
          <w:szCs w:val="24"/>
        </w:rPr>
        <w:t xml:space="preserve"> </w:t>
      </w:r>
      <w:r w:rsidRPr="00E70FDD" w:rsidR="004B4700">
        <w:rPr>
          <w:rFonts w:cs="Arial"/>
          <w:bCs/>
          <w:iCs/>
          <w:color w:val="000000" w:themeColor="text1"/>
          <w:szCs w:val="24"/>
        </w:rPr>
        <w:t>will</w:t>
      </w:r>
      <w:r w:rsidRPr="00E70FDD" w:rsidR="0018085B">
        <w:rPr>
          <w:rFonts w:cs="Arial"/>
          <w:bCs/>
          <w:iCs/>
          <w:color w:val="000000" w:themeColor="text1"/>
          <w:szCs w:val="24"/>
        </w:rPr>
        <w:t xml:space="preserve"> route the shipment status change/update to the shipment status recipient per standard business rules for distribution of the shipment status.  </w:t>
      </w:r>
    </w:p>
    <w:p w:rsidRPr="00E70FDD" w:rsidR="0018085B" w:rsidP="0058559B" w:rsidRDefault="00B77376" w14:paraId="57FE0B52" w14:textId="352A6B31">
      <w:pPr>
        <w:tabs>
          <w:tab w:val="left" w:pos="540"/>
          <w:tab w:val="left" w:pos="1080"/>
          <w:tab w:val="left" w:pos="1620"/>
          <w:tab w:val="left" w:pos="2160"/>
          <w:tab w:val="left" w:pos="2700"/>
        </w:tabs>
        <w:spacing w:after="240"/>
        <w:rPr>
          <w:rFonts w:cs="Arial"/>
          <w:bCs/>
          <w:iCs/>
          <w:color w:val="000000" w:themeColor="text1"/>
          <w:szCs w:val="24"/>
        </w:rPr>
      </w:pPr>
      <w:r w:rsidRPr="00E70FDD">
        <w:rPr>
          <w:rFonts w:cs="Arial"/>
          <w:bCs/>
          <w:iCs/>
          <w:color w:val="000000" w:themeColor="text1"/>
          <w:szCs w:val="24"/>
        </w:rPr>
        <w:t>DAAS</w:t>
      </w:r>
      <w:r w:rsidRPr="00E70FDD" w:rsidR="0018085B">
        <w:rPr>
          <w:rFonts w:cs="Arial"/>
          <w:bCs/>
          <w:iCs/>
          <w:color w:val="000000" w:themeColor="text1"/>
          <w:szCs w:val="24"/>
        </w:rPr>
        <w:t xml:space="preserve"> </w:t>
      </w:r>
      <w:r w:rsidRPr="00E70FDD" w:rsidR="004B4700">
        <w:rPr>
          <w:rFonts w:cs="Arial"/>
          <w:bCs/>
          <w:iCs/>
          <w:color w:val="000000" w:themeColor="text1"/>
          <w:szCs w:val="24"/>
        </w:rPr>
        <w:t>will</w:t>
      </w:r>
      <w:r w:rsidRPr="00E70FDD" w:rsidR="0018085B">
        <w:rPr>
          <w:rFonts w:cs="Arial"/>
          <w:bCs/>
          <w:iCs/>
          <w:color w:val="000000" w:themeColor="text1"/>
          <w:szCs w:val="24"/>
        </w:rPr>
        <w:t xml:space="preserve"> not distribute the shipment status change/update to </w:t>
      </w:r>
      <w:r w:rsidRPr="00E70FDD" w:rsidR="00791C9D">
        <w:rPr>
          <w:rFonts w:cs="Arial"/>
          <w:bCs/>
          <w:iCs/>
          <w:color w:val="000000" w:themeColor="text1"/>
          <w:szCs w:val="24"/>
        </w:rPr>
        <w:t xml:space="preserve">MILSTRIP legacy </w:t>
      </w:r>
      <w:r w:rsidRPr="00E70FDD" w:rsidR="0018085B">
        <w:rPr>
          <w:rFonts w:cs="Arial"/>
          <w:bCs/>
          <w:iCs/>
          <w:color w:val="000000" w:themeColor="text1"/>
          <w:szCs w:val="24"/>
        </w:rPr>
        <w:t xml:space="preserve">recipients. </w:t>
      </w:r>
    </w:p>
    <w:p w:rsidRPr="00E70FDD" w:rsidR="0018085B" w:rsidP="0058559B" w:rsidRDefault="00943FEB" w14:paraId="480534D6" w14:textId="6E02EDA5">
      <w:pPr>
        <w:tabs>
          <w:tab w:val="left" w:pos="540"/>
          <w:tab w:val="left" w:pos="1080"/>
          <w:tab w:val="left" w:pos="1620"/>
          <w:tab w:val="left" w:pos="2160"/>
          <w:tab w:val="left" w:pos="2700"/>
        </w:tabs>
        <w:spacing w:after="240"/>
        <w:rPr>
          <w:rFonts w:cs="Arial"/>
          <w:bCs/>
          <w:iCs/>
          <w:color w:val="000000" w:themeColor="text1"/>
          <w:szCs w:val="24"/>
        </w:rPr>
      </w:pPr>
      <w:r w:rsidRPr="00E70FDD">
        <w:rPr>
          <w:rFonts w:cs="Arial"/>
          <w:color w:val="000000" w:themeColor="text1"/>
          <w:szCs w:val="24"/>
        </w:rPr>
        <w:tab/>
      </w:r>
      <w:r w:rsidRPr="00E70FDD">
        <w:rPr>
          <w:rFonts w:cs="Arial"/>
          <w:color w:val="000000" w:themeColor="text1"/>
          <w:szCs w:val="24"/>
        </w:rPr>
        <w:tab/>
      </w:r>
      <w:r w:rsidRPr="00E70FDD">
        <w:rPr>
          <w:rFonts w:cs="Arial"/>
          <w:color w:val="000000" w:themeColor="text1"/>
          <w:szCs w:val="24"/>
        </w:rPr>
        <w:tab/>
      </w:r>
      <w:r w:rsidRPr="00E70FDD" w:rsidR="00DA1310">
        <w:rPr>
          <w:rFonts w:cs="Arial"/>
          <w:color w:val="000000" w:themeColor="text1"/>
          <w:szCs w:val="24"/>
        </w:rPr>
        <w:t>C5.1.</w:t>
      </w:r>
      <w:r w:rsidRPr="00E70FDD" w:rsidR="002702B5">
        <w:rPr>
          <w:rFonts w:cs="Arial"/>
          <w:color w:val="000000" w:themeColor="text1"/>
          <w:szCs w:val="24"/>
        </w:rPr>
        <w:t>4</w:t>
      </w:r>
      <w:r w:rsidRPr="00E70FDD" w:rsidR="0018085B">
        <w:rPr>
          <w:rFonts w:cs="Arial"/>
          <w:color w:val="000000" w:themeColor="text1"/>
          <w:szCs w:val="24"/>
        </w:rPr>
        <w:t>.</w:t>
      </w:r>
      <w:r w:rsidRPr="00E70FDD" w:rsidR="00BC5580">
        <w:rPr>
          <w:rFonts w:cs="Arial"/>
          <w:color w:val="000000" w:themeColor="text1"/>
          <w:szCs w:val="24"/>
        </w:rPr>
        <w:t>6</w:t>
      </w:r>
      <w:r w:rsidRPr="00E70FDD" w:rsidR="0018085B">
        <w:rPr>
          <w:rFonts w:cs="Arial"/>
          <w:color w:val="000000" w:themeColor="text1"/>
          <w:szCs w:val="24"/>
        </w:rPr>
        <w:t xml:space="preserve">.3.  </w:t>
      </w:r>
      <w:r w:rsidRPr="00E70FDD" w:rsidR="0018085B">
        <w:rPr>
          <w:rFonts w:cs="Arial"/>
          <w:bCs/>
          <w:iCs/>
          <w:color w:val="000000" w:themeColor="text1"/>
          <w:szCs w:val="24"/>
          <w:u w:val="single"/>
        </w:rPr>
        <w:t>Use of the Shipment Status Change/Update by the Receiving Activity</w:t>
      </w:r>
      <w:r w:rsidRPr="00E70FDD" w:rsidR="0018085B">
        <w:rPr>
          <w:rFonts w:cs="Arial"/>
          <w:bCs/>
          <w:iCs/>
          <w:color w:val="000000" w:themeColor="text1"/>
          <w:szCs w:val="24"/>
        </w:rPr>
        <w:t>.  The value of this transaction to the receiving activity is to provide corrected transportation data and to support passive RFID-enabled receipt processing.  DLMS compliant systems</w:t>
      </w:r>
      <w:r w:rsidRPr="00E70FDD" w:rsidR="00BA3756">
        <w:rPr>
          <w:rFonts w:cs="Arial"/>
          <w:bCs/>
          <w:iCs/>
          <w:color w:val="000000" w:themeColor="text1"/>
          <w:szCs w:val="24"/>
        </w:rPr>
        <w:t>’ receiving applications</w:t>
      </w:r>
      <w:r w:rsidRPr="00E70FDD" w:rsidR="0018085B">
        <w:rPr>
          <w:rFonts w:cs="Arial"/>
          <w:bCs/>
          <w:iCs/>
          <w:color w:val="000000" w:themeColor="text1"/>
          <w:szCs w:val="24"/>
        </w:rPr>
        <w:t xml:space="preserve"> should handle the updated transactions as the official shipment status, since they carry the corrected data. </w:t>
      </w:r>
    </w:p>
    <w:p w:rsidRPr="00E70FDD" w:rsidR="008441AD" w:rsidP="00F06FD3" w:rsidRDefault="00B31DF9" w14:paraId="0AC8CCBD" w14:textId="52A1F3ED">
      <w:pPr>
        <w:keepNext/>
        <w:keepLines/>
        <w:tabs>
          <w:tab w:val="left" w:pos="540"/>
          <w:tab w:val="left" w:pos="1080"/>
          <w:tab w:val="left" w:pos="1620"/>
          <w:tab w:val="left" w:pos="2160"/>
          <w:tab w:val="left" w:pos="2700"/>
        </w:tabs>
        <w:spacing w:after="240"/>
        <w:outlineLvl w:val="0"/>
        <w:rPr>
          <w:rFonts w:cs="Arial"/>
          <w:color w:val="000000"/>
          <w:szCs w:val="24"/>
        </w:rPr>
      </w:pPr>
      <w:r w:rsidRPr="00E70FDD">
        <w:rPr>
          <w:rFonts w:cs="Arial"/>
          <w:color w:val="000000"/>
          <w:szCs w:val="24"/>
        </w:rPr>
        <w:tab/>
      </w:r>
      <w:r w:rsidRPr="00E70FDD" w:rsidR="002702B5">
        <w:rPr>
          <w:rFonts w:cs="Arial"/>
          <w:color w:val="000000"/>
          <w:szCs w:val="24"/>
        </w:rPr>
        <w:t>C5.1.5</w:t>
      </w:r>
      <w:r w:rsidRPr="00E70FDD" w:rsidR="00BD5705">
        <w:rPr>
          <w:rFonts w:cs="Arial"/>
          <w:color w:val="000000"/>
          <w:szCs w:val="24"/>
        </w:rPr>
        <w:t xml:space="preserve">.  </w:t>
      </w:r>
      <w:r w:rsidRPr="00E70FDD" w:rsidR="008441AD">
        <w:rPr>
          <w:rFonts w:cs="Arial"/>
          <w:color w:val="000000"/>
          <w:szCs w:val="24"/>
          <w:u w:val="single"/>
        </w:rPr>
        <w:t>Requesting Status</w:t>
      </w:r>
    </w:p>
    <w:p w:rsidRPr="00E70FDD" w:rsidR="008441AD" w:rsidP="00233125" w:rsidRDefault="00B31DF9" w14:paraId="54631DB7" w14:textId="6048F5AA">
      <w:pPr>
        <w:keepNext/>
        <w:keepLines/>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C5.1.5</w:t>
      </w:r>
      <w:r w:rsidRPr="00E70FDD" w:rsidR="00BD5705">
        <w:rPr>
          <w:rFonts w:cs="Arial"/>
          <w:color w:val="000000"/>
          <w:szCs w:val="24"/>
        </w:rPr>
        <w:t xml:space="preserve">.1.  </w:t>
      </w:r>
      <w:r w:rsidRPr="00E70FDD" w:rsidR="008441AD">
        <w:rPr>
          <w:rFonts w:cs="Arial"/>
          <w:color w:val="000000"/>
          <w:szCs w:val="24"/>
          <w:u w:val="single"/>
        </w:rPr>
        <w:t>Purpose</w:t>
      </w:r>
      <w:r w:rsidRPr="00E70FDD" w:rsidR="008441AD">
        <w:rPr>
          <w:rFonts w:cs="Arial"/>
          <w:color w:val="000000"/>
          <w:szCs w:val="24"/>
        </w:rPr>
        <w:t xml:space="preserve">.  </w:t>
      </w:r>
      <w:r w:rsidRPr="00E70FDD" w:rsidR="00C94001">
        <w:rPr>
          <w:rFonts w:cs="Arial"/>
          <w:color w:val="000000"/>
          <w:szCs w:val="24"/>
        </w:rPr>
        <w:t xml:space="preserve">Use </w:t>
      </w:r>
      <w:r w:rsidRPr="00E70FDD" w:rsidR="00C96C1D">
        <w:rPr>
          <w:rFonts w:cs="Arial"/>
          <w:color w:val="000000"/>
          <w:szCs w:val="24"/>
        </w:rPr>
        <w:t xml:space="preserve">the DLMS </w:t>
      </w:r>
      <w:r w:rsidRPr="00E70FDD" w:rsidR="008614D9">
        <w:rPr>
          <w:rFonts w:cs="Arial"/>
          <w:color w:val="000000"/>
          <w:szCs w:val="24"/>
        </w:rPr>
        <w:t>869F Requisition Follow-Up</w:t>
      </w:r>
      <w:r w:rsidRPr="00E70FDD" w:rsidR="008441AD">
        <w:rPr>
          <w:rFonts w:cs="Arial"/>
          <w:color w:val="000000"/>
          <w:szCs w:val="24"/>
        </w:rPr>
        <w:t xml:space="preserve"> to request status on a previously submitted requisition.</w:t>
      </w:r>
    </w:p>
    <w:p w:rsidRPr="00E70FDD" w:rsidR="00DB4258" w:rsidP="0058559B" w:rsidRDefault="00B31DF9" w14:paraId="7977D204" w14:textId="529FA163">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C5.1.5</w:t>
      </w:r>
      <w:r w:rsidRPr="00E70FDD" w:rsidR="00BD5705">
        <w:rPr>
          <w:rFonts w:cs="Arial"/>
          <w:color w:val="000000"/>
          <w:szCs w:val="24"/>
        </w:rPr>
        <w:t xml:space="preserve">.2.  </w:t>
      </w:r>
      <w:r w:rsidRPr="00E70FDD" w:rsidR="008441AD">
        <w:rPr>
          <w:rFonts w:cs="Arial"/>
          <w:color w:val="000000"/>
          <w:szCs w:val="24"/>
          <w:u w:val="single"/>
        </w:rPr>
        <w:t xml:space="preserve">Organizations Receiving </w:t>
      </w:r>
      <w:r w:rsidRPr="00E70FDD" w:rsidR="00297C3D">
        <w:rPr>
          <w:rFonts w:cs="Arial"/>
          <w:color w:val="000000"/>
          <w:szCs w:val="24"/>
          <w:u w:val="single"/>
        </w:rPr>
        <w:t>Status</w:t>
      </w:r>
      <w:r w:rsidRPr="00E70FDD" w:rsidR="00297C3D">
        <w:rPr>
          <w:rFonts w:cs="Arial"/>
          <w:color w:val="000000"/>
          <w:szCs w:val="24"/>
        </w:rPr>
        <w:t xml:space="preserve">. </w:t>
      </w:r>
      <w:r w:rsidRPr="00E70FDD" w:rsidR="00AF6819">
        <w:rPr>
          <w:rFonts w:cs="Arial"/>
          <w:color w:val="000000"/>
          <w:szCs w:val="24"/>
        </w:rPr>
        <w:t xml:space="preserve"> </w:t>
      </w:r>
      <w:r w:rsidRPr="00E70FDD" w:rsidR="00297C3D">
        <w:rPr>
          <w:rFonts w:cs="Arial"/>
          <w:color w:val="000000"/>
          <w:szCs w:val="24"/>
        </w:rPr>
        <w:t>To</w:t>
      </w:r>
      <w:r w:rsidRPr="00E70FDD" w:rsidR="008441AD">
        <w:rPr>
          <w:rFonts w:cs="Arial"/>
          <w:color w:val="000000"/>
          <w:szCs w:val="24"/>
        </w:rPr>
        <w:t xml:space="preserve"> </w:t>
      </w:r>
      <w:r w:rsidRPr="00E70FDD" w:rsidR="00C94001">
        <w:rPr>
          <w:rFonts w:cs="Arial"/>
          <w:color w:val="000000"/>
          <w:szCs w:val="24"/>
        </w:rPr>
        <w:t>en</w:t>
      </w:r>
      <w:r w:rsidRPr="00E70FDD" w:rsidR="008441AD">
        <w:rPr>
          <w:rFonts w:cs="Arial"/>
          <w:color w:val="000000"/>
          <w:szCs w:val="24"/>
        </w:rPr>
        <w:t xml:space="preserve">sure </w:t>
      </w:r>
      <w:r w:rsidRPr="00E70FDD" w:rsidR="00BC409E">
        <w:rPr>
          <w:rFonts w:cs="Arial"/>
          <w:color w:val="000000"/>
          <w:szCs w:val="24"/>
        </w:rPr>
        <w:t>sources of supply</w:t>
      </w:r>
      <w:r w:rsidRPr="00E70FDD" w:rsidR="008441AD">
        <w:rPr>
          <w:rFonts w:cs="Arial"/>
          <w:color w:val="000000"/>
          <w:szCs w:val="24"/>
        </w:rPr>
        <w:t xml:space="preserve"> automatically provide status data to all organizations required to receive supply and/or shipment status, identify all additional organizations to receive status in the initial requisition or in requisition</w:t>
      </w:r>
      <w:r w:rsidRPr="00E70FDD" w:rsidR="00EE7A5F">
        <w:rPr>
          <w:rFonts w:cs="Arial"/>
          <w:color w:val="000000"/>
          <w:szCs w:val="24"/>
        </w:rPr>
        <w:t xml:space="preserve"> </w:t>
      </w:r>
      <w:r w:rsidRPr="00E70FDD" w:rsidR="008441AD">
        <w:rPr>
          <w:rFonts w:cs="Arial"/>
          <w:color w:val="000000"/>
          <w:szCs w:val="24"/>
        </w:rPr>
        <w:t>related transactions.</w:t>
      </w:r>
      <w:r w:rsidRPr="00E70FDD" w:rsidR="00D4182D">
        <w:rPr>
          <w:rFonts w:cs="Arial"/>
          <w:color w:val="000000"/>
          <w:szCs w:val="24"/>
        </w:rPr>
        <w:t xml:space="preserve">  To obtain status on previously submitted requisitions or cancellation requests, activities may submit follow</w:t>
      </w:r>
      <w:r w:rsidRPr="00E70FDD" w:rsidR="00A650E7">
        <w:rPr>
          <w:rFonts w:cs="Arial"/>
          <w:color w:val="000000"/>
          <w:szCs w:val="24"/>
        </w:rPr>
        <w:t>-</w:t>
      </w:r>
      <w:r w:rsidRPr="00E70FDD" w:rsidR="00D4182D">
        <w:rPr>
          <w:rFonts w:cs="Arial"/>
          <w:color w:val="000000"/>
          <w:szCs w:val="24"/>
        </w:rPr>
        <w:t>ups.</w:t>
      </w:r>
    </w:p>
    <w:p w:rsidRPr="00E70FDD" w:rsidR="00DB4258" w:rsidP="0058559B" w:rsidRDefault="00B31DF9" w14:paraId="04C0C9CF" w14:textId="15C8869A">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C5.1.5</w:t>
      </w:r>
      <w:r w:rsidRPr="00E70FDD" w:rsidR="00BD5705">
        <w:rPr>
          <w:rFonts w:cs="Arial"/>
          <w:color w:val="000000"/>
          <w:szCs w:val="24"/>
        </w:rPr>
        <w:t xml:space="preserve">.3.  </w:t>
      </w:r>
      <w:r w:rsidRPr="00E70FDD" w:rsidR="00DB4258">
        <w:rPr>
          <w:rFonts w:cs="Arial"/>
          <w:color w:val="000000"/>
          <w:szCs w:val="24"/>
          <w:u w:val="single"/>
        </w:rPr>
        <w:t>Reports</w:t>
      </w:r>
      <w:r w:rsidRPr="00E70FDD" w:rsidR="00DB4258">
        <w:rPr>
          <w:rFonts w:cs="Arial"/>
          <w:color w:val="000000"/>
          <w:szCs w:val="24"/>
        </w:rPr>
        <w:t xml:space="preserve">.  </w:t>
      </w:r>
      <w:r w:rsidRPr="00E70FDD" w:rsidR="00EE7A5F">
        <w:rPr>
          <w:rFonts w:cs="Arial"/>
          <w:color w:val="000000"/>
          <w:szCs w:val="24"/>
        </w:rPr>
        <w:t xml:space="preserve">The </w:t>
      </w:r>
      <w:r w:rsidRPr="00E70FDD" w:rsidR="00D4182D">
        <w:rPr>
          <w:rFonts w:cs="Arial"/>
          <w:color w:val="000000"/>
          <w:szCs w:val="24"/>
        </w:rPr>
        <w:t xml:space="preserve">DoD Components </w:t>
      </w:r>
      <w:r w:rsidRPr="00E70FDD" w:rsidR="004B4700">
        <w:rPr>
          <w:rFonts w:cs="Arial"/>
          <w:color w:val="000000"/>
          <w:szCs w:val="24"/>
        </w:rPr>
        <w:t>will</w:t>
      </w:r>
      <w:r w:rsidRPr="00E70FDD" w:rsidR="00D4182D">
        <w:rPr>
          <w:rFonts w:cs="Arial"/>
          <w:color w:val="000000"/>
          <w:szCs w:val="24"/>
        </w:rPr>
        <w:t xml:space="preserve"> submit reports when requisition status reporting is required to designate status of a project</w:t>
      </w:r>
      <w:r w:rsidRPr="00E70FDD" w:rsidR="00DB4258">
        <w:rPr>
          <w:rFonts w:cs="Arial"/>
          <w:color w:val="000000"/>
          <w:szCs w:val="24"/>
        </w:rPr>
        <w:t xml:space="preserve">.  Obtain </w:t>
      </w:r>
      <w:r w:rsidRPr="00E70FDD" w:rsidR="00D4182D">
        <w:rPr>
          <w:rFonts w:cs="Arial"/>
          <w:color w:val="000000"/>
          <w:szCs w:val="24"/>
        </w:rPr>
        <w:t>special reports, whe</w:t>
      </w:r>
      <w:r w:rsidRPr="00E70FDD" w:rsidR="00DB4258">
        <w:rPr>
          <w:rFonts w:cs="Arial"/>
          <w:color w:val="000000"/>
          <w:szCs w:val="24"/>
        </w:rPr>
        <w:t>n</w:t>
      </w:r>
      <w:r w:rsidRPr="00E70FDD" w:rsidR="00D4182D">
        <w:rPr>
          <w:rFonts w:cs="Arial"/>
          <w:color w:val="000000"/>
          <w:szCs w:val="24"/>
        </w:rPr>
        <w:t xml:space="preserve"> required, from an eligible recipient of status identified in requisitions.  Special reports are not required f</w:t>
      </w:r>
      <w:r w:rsidRPr="00E70FDD" w:rsidR="00DB4258">
        <w:rPr>
          <w:rFonts w:cs="Arial"/>
          <w:color w:val="000000"/>
          <w:szCs w:val="24"/>
        </w:rPr>
        <w:t>r</w:t>
      </w:r>
      <w:r w:rsidRPr="00E70FDD" w:rsidR="00D4182D">
        <w:rPr>
          <w:rFonts w:cs="Arial"/>
          <w:color w:val="000000"/>
          <w:szCs w:val="24"/>
        </w:rPr>
        <w:t xml:space="preserve">om </w:t>
      </w:r>
      <w:r w:rsidRPr="00E70FDD" w:rsidR="000C696D">
        <w:rPr>
          <w:rFonts w:cs="Arial"/>
          <w:color w:val="000000"/>
          <w:szCs w:val="24"/>
        </w:rPr>
        <w:t xml:space="preserve">the </w:t>
      </w:r>
      <w:r w:rsidRPr="00E70FDD" w:rsidR="00D4182D">
        <w:rPr>
          <w:rFonts w:cs="Arial"/>
          <w:color w:val="000000"/>
          <w:szCs w:val="24"/>
        </w:rPr>
        <w:t xml:space="preserve">inter-DoD Component </w:t>
      </w:r>
      <w:r w:rsidRPr="00E70FDD" w:rsidR="00BC409E">
        <w:rPr>
          <w:rFonts w:cs="Arial"/>
          <w:color w:val="000000"/>
          <w:szCs w:val="24"/>
        </w:rPr>
        <w:t>sources of supply</w:t>
      </w:r>
      <w:r w:rsidRPr="00E70FDD" w:rsidR="00D4182D">
        <w:rPr>
          <w:rFonts w:cs="Arial"/>
          <w:color w:val="000000"/>
          <w:szCs w:val="24"/>
        </w:rPr>
        <w:t>.</w:t>
      </w:r>
    </w:p>
    <w:p w:rsidRPr="00E70FDD" w:rsidR="008441AD" w:rsidP="0058559B" w:rsidRDefault="00B31DF9" w14:paraId="730AC278" w14:textId="2399E2BD">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C5.1.5</w:t>
      </w:r>
      <w:r w:rsidRPr="00E70FDD" w:rsidR="00BD5705">
        <w:rPr>
          <w:rFonts w:cs="Arial"/>
          <w:color w:val="000000"/>
          <w:szCs w:val="24"/>
        </w:rPr>
        <w:t xml:space="preserve">.4.  </w:t>
      </w:r>
      <w:r w:rsidRPr="00E70FDD" w:rsidR="00DB4258">
        <w:rPr>
          <w:rFonts w:cs="Arial"/>
          <w:color w:val="000000"/>
          <w:szCs w:val="24"/>
          <w:u w:val="single"/>
        </w:rPr>
        <w:t>Status Code CA</w:t>
      </w:r>
      <w:r w:rsidRPr="00E70FDD" w:rsidR="00DB4258">
        <w:rPr>
          <w:rFonts w:cs="Arial"/>
          <w:color w:val="000000"/>
          <w:szCs w:val="24"/>
        </w:rPr>
        <w:t xml:space="preserve">.  </w:t>
      </w:r>
      <w:r w:rsidRPr="00E70FDD" w:rsidR="00AF6819">
        <w:rPr>
          <w:rFonts w:cs="Arial"/>
          <w:color w:val="000000"/>
          <w:szCs w:val="24"/>
        </w:rPr>
        <w:t xml:space="preserve">When </w:t>
      </w:r>
      <w:r w:rsidRPr="00E70FDD" w:rsidR="00AF6819">
        <w:rPr>
          <w:rFonts w:cs="Arial"/>
          <w:bCs/>
          <w:iCs/>
          <w:color w:val="000000"/>
          <w:szCs w:val="24"/>
        </w:rPr>
        <w:t>Status C</w:t>
      </w:r>
      <w:r w:rsidRPr="00E70FDD" w:rsidR="00D4182D">
        <w:rPr>
          <w:rFonts w:cs="Arial"/>
          <w:bCs/>
          <w:iCs/>
          <w:color w:val="000000"/>
          <w:szCs w:val="24"/>
        </w:rPr>
        <w:t>ode</w:t>
      </w:r>
      <w:r w:rsidRPr="00E70FDD" w:rsidR="00AF6819">
        <w:rPr>
          <w:rFonts w:cs="Arial"/>
          <w:bCs/>
          <w:iCs/>
          <w:color w:val="000000"/>
          <w:szCs w:val="24"/>
        </w:rPr>
        <w:t xml:space="preserve"> CA</w:t>
      </w:r>
      <w:r w:rsidRPr="00E70FDD" w:rsidR="00D4182D">
        <w:rPr>
          <w:rFonts w:cs="Arial"/>
          <w:color w:val="000000"/>
          <w:szCs w:val="24"/>
        </w:rPr>
        <w:t xml:space="preserve"> is received in response to a follow-up request and no </w:t>
      </w:r>
      <w:r w:rsidRPr="00E70FDD" w:rsidR="00AF6819">
        <w:rPr>
          <w:rFonts w:cs="Arial"/>
          <w:color w:val="000000"/>
          <w:szCs w:val="24"/>
        </w:rPr>
        <w:t xml:space="preserve">record of the previous </w:t>
      </w:r>
      <w:r w:rsidRPr="00E70FDD" w:rsidR="00AF6819">
        <w:rPr>
          <w:rFonts w:cs="Arial"/>
          <w:bCs/>
          <w:iCs/>
          <w:color w:val="000000"/>
          <w:szCs w:val="24"/>
        </w:rPr>
        <w:t>Status Code CA</w:t>
      </w:r>
      <w:r w:rsidRPr="00E70FDD" w:rsidR="00D4182D">
        <w:rPr>
          <w:rFonts w:cs="Arial"/>
          <w:color w:val="000000"/>
          <w:szCs w:val="24"/>
        </w:rPr>
        <w:t xml:space="preserve"> and the reasons for rejection can be located, authorized status recipients may inquire off line, such as via mail, message, or telephone, </w:t>
      </w:r>
      <w:r w:rsidRPr="00E70FDD" w:rsidR="00724DC0">
        <w:rPr>
          <w:rFonts w:cs="Arial"/>
          <w:color w:val="000000"/>
          <w:szCs w:val="24"/>
        </w:rPr>
        <w:t>to</w:t>
      </w:r>
      <w:r w:rsidRPr="00E70FDD" w:rsidR="00D4182D">
        <w:rPr>
          <w:rFonts w:cs="Arial"/>
          <w:color w:val="000000"/>
          <w:szCs w:val="24"/>
        </w:rPr>
        <w:t xml:space="preserve"> the </w:t>
      </w:r>
      <w:r w:rsidRPr="00E70FDD" w:rsidR="00FA1DAC">
        <w:rPr>
          <w:rFonts w:cs="Arial"/>
          <w:color w:val="000000"/>
          <w:szCs w:val="24"/>
        </w:rPr>
        <w:t>source of supply</w:t>
      </w:r>
      <w:r w:rsidRPr="00E70FDD" w:rsidR="00D4182D">
        <w:rPr>
          <w:rFonts w:cs="Arial"/>
          <w:color w:val="000000"/>
          <w:szCs w:val="24"/>
        </w:rPr>
        <w:t xml:space="preserve"> to obtain reasons for rejection.</w:t>
      </w:r>
    </w:p>
    <w:p w:rsidRPr="00E70FDD" w:rsidR="008441AD" w:rsidP="0058559B" w:rsidRDefault="00B31DF9" w14:paraId="7ED35F3D" w14:textId="4131ACB3">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sidR="002702B5">
        <w:rPr>
          <w:rFonts w:cs="Arial"/>
          <w:color w:val="000000"/>
          <w:szCs w:val="24"/>
        </w:rPr>
        <w:t>C5.1.6</w:t>
      </w:r>
      <w:r w:rsidRPr="00E70FDD" w:rsidR="00BD5705">
        <w:rPr>
          <w:rFonts w:cs="Arial"/>
          <w:color w:val="000000"/>
          <w:szCs w:val="24"/>
        </w:rPr>
        <w:t xml:space="preserve">.  </w:t>
      </w:r>
      <w:r w:rsidRPr="00E70FDD" w:rsidR="008441AD">
        <w:rPr>
          <w:rFonts w:cs="Arial"/>
          <w:color w:val="000000"/>
          <w:szCs w:val="24"/>
          <w:u w:val="single"/>
        </w:rPr>
        <w:t>Status Rec</w:t>
      </w:r>
      <w:r w:rsidRPr="00E70FDD" w:rsidR="008B6AEC">
        <w:rPr>
          <w:rFonts w:cs="Arial"/>
          <w:color w:val="000000"/>
          <w:szCs w:val="24"/>
          <w:u w:val="single"/>
        </w:rPr>
        <w:t>ording</w:t>
      </w:r>
      <w:r w:rsidRPr="00E70FDD" w:rsidR="008441AD">
        <w:rPr>
          <w:rFonts w:cs="Arial"/>
          <w:color w:val="000000"/>
          <w:szCs w:val="24"/>
        </w:rPr>
        <w:t xml:space="preserve">.  Organizations </w:t>
      </w:r>
      <w:r w:rsidRPr="00E70FDD" w:rsidR="004B4700">
        <w:rPr>
          <w:rFonts w:cs="Arial"/>
          <w:color w:val="000000"/>
          <w:szCs w:val="24"/>
        </w:rPr>
        <w:t>will</w:t>
      </w:r>
      <w:r w:rsidRPr="00E70FDD" w:rsidR="008441AD">
        <w:rPr>
          <w:rFonts w:cs="Arial"/>
          <w:color w:val="000000"/>
          <w:szCs w:val="24"/>
        </w:rPr>
        <w:t xml:space="preserve"> promptly record all status information received (automatically and/or in response to requisition inquiries) to applicable due-in records and/or requisition history (status) files, and, in the case of the </w:t>
      </w:r>
      <w:r w:rsidRPr="00E70FDD" w:rsidR="005D76E2">
        <w:rPr>
          <w:rFonts w:cs="Arial"/>
          <w:color w:val="000000"/>
          <w:szCs w:val="24"/>
        </w:rPr>
        <w:t>DL</w:t>
      </w:r>
      <w:r w:rsidRPr="00E70FDD" w:rsidR="00FA1DAC">
        <w:rPr>
          <w:rFonts w:cs="Arial"/>
          <w:color w:val="000000"/>
          <w:szCs w:val="24"/>
        </w:rPr>
        <w:t>A</w:t>
      </w:r>
      <w:r w:rsidRPr="00E70FDD" w:rsidR="005D76E2">
        <w:rPr>
          <w:rFonts w:cs="Arial"/>
          <w:color w:val="000000"/>
          <w:szCs w:val="24"/>
        </w:rPr>
        <w:t xml:space="preserve"> Disposition Services</w:t>
      </w:r>
      <w:r w:rsidRPr="00E70FDD" w:rsidR="008441AD">
        <w:rPr>
          <w:rFonts w:cs="Arial"/>
          <w:color w:val="000000"/>
          <w:szCs w:val="24"/>
        </w:rPr>
        <w:t xml:space="preserve">, the disposal suspense file.  Status recipients </w:t>
      </w:r>
      <w:r w:rsidRPr="00E70FDD" w:rsidR="004B4700">
        <w:rPr>
          <w:rFonts w:cs="Arial"/>
          <w:color w:val="000000"/>
          <w:szCs w:val="24"/>
        </w:rPr>
        <w:t>will</w:t>
      </w:r>
      <w:r w:rsidRPr="00E70FDD" w:rsidR="008441AD">
        <w:rPr>
          <w:rFonts w:cs="Arial"/>
          <w:color w:val="000000"/>
          <w:szCs w:val="24"/>
        </w:rPr>
        <w:t xml:space="preserve"> use supply status data to establish or update the due-in record to monit</w:t>
      </w:r>
      <w:r w:rsidRPr="00E70FDD" w:rsidR="007014C8">
        <w:rPr>
          <w:rFonts w:cs="Arial"/>
          <w:color w:val="000000"/>
          <w:szCs w:val="24"/>
        </w:rPr>
        <w:t>or for materi</w:t>
      </w:r>
      <w:r w:rsidRPr="00E70FDD" w:rsidR="00224A98">
        <w:rPr>
          <w:rFonts w:cs="Arial"/>
          <w:color w:val="000000"/>
          <w:szCs w:val="24"/>
        </w:rPr>
        <w:t>e</w:t>
      </w:r>
      <w:r w:rsidRPr="00E70FDD" w:rsidR="007014C8">
        <w:rPr>
          <w:rFonts w:cs="Arial"/>
          <w:color w:val="000000"/>
          <w:szCs w:val="24"/>
        </w:rPr>
        <w:t xml:space="preserve">l receipts under </w:t>
      </w:r>
      <w:r w:rsidRPr="00E70FDD" w:rsidR="00724DC0">
        <w:rPr>
          <w:rFonts w:cs="Arial"/>
          <w:szCs w:val="24"/>
        </w:rPr>
        <w:t>C</w:t>
      </w:r>
      <w:r w:rsidRPr="00E70FDD" w:rsidR="008441AD">
        <w:rPr>
          <w:rFonts w:cs="Arial"/>
          <w:szCs w:val="24"/>
        </w:rPr>
        <w:t>hapter 13</w:t>
      </w:r>
      <w:r w:rsidRPr="00E70FDD" w:rsidR="008441AD">
        <w:rPr>
          <w:rFonts w:cs="Arial"/>
          <w:color w:val="000000"/>
          <w:szCs w:val="24"/>
        </w:rPr>
        <w:t xml:space="preserve">.  In addition, status recipients </w:t>
      </w:r>
      <w:r w:rsidRPr="00E70FDD" w:rsidR="004B4700">
        <w:rPr>
          <w:rFonts w:cs="Arial"/>
          <w:color w:val="000000"/>
          <w:szCs w:val="24"/>
        </w:rPr>
        <w:t>will</w:t>
      </w:r>
      <w:r w:rsidRPr="00E70FDD" w:rsidR="000D711C">
        <w:rPr>
          <w:rFonts w:cs="Arial"/>
          <w:color w:val="000000"/>
          <w:szCs w:val="24"/>
        </w:rPr>
        <w:t>:</w:t>
      </w:r>
    </w:p>
    <w:p w:rsidRPr="00E70FDD" w:rsidR="008441AD" w:rsidP="0058559B" w:rsidRDefault="00B31DF9" w14:paraId="0DF9ABDD" w14:textId="270DC8E5">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C5.1.6</w:t>
      </w:r>
      <w:r w:rsidRPr="00E70FDD" w:rsidR="00361D72">
        <w:rPr>
          <w:rFonts w:cs="Arial"/>
          <w:color w:val="000000"/>
          <w:szCs w:val="24"/>
        </w:rPr>
        <w:t xml:space="preserve">.1.  </w:t>
      </w:r>
      <w:r w:rsidRPr="00E70FDD" w:rsidR="008441AD">
        <w:rPr>
          <w:rFonts w:cs="Arial"/>
          <w:color w:val="000000"/>
          <w:szCs w:val="24"/>
        </w:rPr>
        <w:t xml:space="preserve">Give particular attention to the </w:t>
      </w:r>
      <w:r w:rsidRPr="00E70FDD" w:rsidR="00724DC0">
        <w:rPr>
          <w:rFonts w:cs="Arial"/>
          <w:color w:val="000000"/>
          <w:szCs w:val="24"/>
        </w:rPr>
        <w:t xml:space="preserve">supply status </w:t>
      </w:r>
      <w:r w:rsidRPr="00E70FDD" w:rsidR="008441AD">
        <w:rPr>
          <w:rFonts w:cs="Arial"/>
          <w:color w:val="000000"/>
          <w:szCs w:val="24"/>
        </w:rPr>
        <w:t>transaction date to ensure that records/files are updated in the proper chronological order/date sequence.</w:t>
      </w:r>
    </w:p>
    <w:p w:rsidRPr="00E70FDD" w:rsidR="00347CD3" w:rsidP="00F06FD3" w:rsidRDefault="00B31DF9" w14:paraId="3E42E4C6" w14:textId="60ABDE30">
      <w:pPr>
        <w:tabs>
          <w:tab w:val="left" w:pos="540"/>
          <w:tab w:val="left" w:pos="1080"/>
          <w:tab w:val="left" w:pos="1620"/>
          <w:tab w:val="left" w:pos="2160"/>
          <w:tab w:val="left" w:pos="2700"/>
        </w:tabs>
        <w:spacing w:after="240"/>
        <w:outlineLvl w:val="1"/>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C5.1.6</w:t>
      </w:r>
      <w:r w:rsidRPr="00E70FDD" w:rsidR="00361D72">
        <w:rPr>
          <w:rFonts w:cs="Arial"/>
          <w:color w:val="000000"/>
          <w:szCs w:val="24"/>
        </w:rPr>
        <w:t xml:space="preserve">.2.  </w:t>
      </w:r>
      <w:r w:rsidRPr="00E70FDD" w:rsidR="008441AD">
        <w:rPr>
          <w:rFonts w:cs="Arial"/>
          <w:color w:val="000000"/>
          <w:szCs w:val="24"/>
        </w:rPr>
        <w:t xml:space="preserve">Review </w:t>
      </w:r>
      <w:r w:rsidRPr="00E70FDD" w:rsidR="00C96C1D">
        <w:rPr>
          <w:rFonts w:cs="Arial"/>
          <w:color w:val="000000"/>
          <w:szCs w:val="24"/>
        </w:rPr>
        <w:t>the DLMS</w:t>
      </w:r>
      <w:r w:rsidRPr="00E70FDD" w:rsidR="008441AD">
        <w:rPr>
          <w:rFonts w:cs="Arial"/>
          <w:color w:val="000000"/>
          <w:szCs w:val="24"/>
        </w:rPr>
        <w:t xml:space="preserve"> 870S received for </w:t>
      </w:r>
      <w:r w:rsidRPr="00E70FDD" w:rsidR="00724DC0">
        <w:rPr>
          <w:rFonts w:cs="Arial"/>
          <w:color w:val="000000"/>
          <w:szCs w:val="24"/>
        </w:rPr>
        <w:t xml:space="preserve">any </w:t>
      </w:r>
      <w:r w:rsidRPr="00E70FDD" w:rsidR="008441AD">
        <w:rPr>
          <w:rFonts w:cs="Arial"/>
          <w:color w:val="000000"/>
          <w:szCs w:val="24"/>
        </w:rPr>
        <w:t>additional action required by the status code</w:t>
      </w:r>
      <w:r w:rsidRPr="00E70FDD" w:rsidR="00347CD3">
        <w:rPr>
          <w:rFonts w:cs="Arial"/>
          <w:color w:val="000000"/>
          <w:szCs w:val="24"/>
        </w:rPr>
        <w:t xml:space="preserve"> if any</w:t>
      </w:r>
      <w:r w:rsidRPr="00E70FDD" w:rsidR="008441AD">
        <w:rPr>
          <w:rFonts w:cs="Arial"/>
          <w:color w:val="000000"/>
          <w:szCs w:val="24"/>
        </w:rPr>
        <w:t xml:space="preserve">.  </w:t>
      </w:r>
    </w:p>
    <w:p w:rsidR="00347CD3" w:rsidP="0058559B" w:rsidRDefault="00347CD3" w14:paraId="274F4F35" w14:textId="7D29E827">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C5.1.6</w:t>
      </w:r>
      <w:r w:rsidRPr="00E70FDD">
        <w:rPr>
          <w:rFonts w:cs="Arial"/>
          <w:color w:val="000000"/>
          <w:szCs w:val="24"/>
        </w:rPr>
        <w:t xml:space="preserve">.2.1.  </w:t>
      </w:r>
      <w:r w:rsidRPr="00E70FDD" w:rsidR="00434A84">
        <w:rPr>
          <w:rFonts w:cs="Arial"/>
          <w:color w:val="000000"/>
          <w:szCs w:val="24"/>
        </w:rPr>
        <w:t xml:space="preserve">If supply status identifies a processing delay due to storage site denial to the </w:t>
      </w:r>
      <w:r w:rsidRPr="00E70FDD" w:rsidR="00BC409E">
        <w:rPr>
          <w:rFonts w:cs="Arial"/>
          <w:color w:val="000000"/>
          <w:szCs w:val="24"/>
        </w:rPr>
        <w:t>source of supply</w:t>
      </w:r>
      <w:r w:rsidRPr="00E70FDD" w:rsidR="00434A84">
        <w:rPr>
          <w:rFonts w:cs="Arial"/>
          <w:color w:val="000000"/>
          <w:szCs w:val="24"/>
        </w:rPr>
        <w:t>’s materi</w:t>
      </w:r>
      <w:r w:rsidRPr="00E70FDD" w:rsidR="00224A98">
        <w:rPr>
          <w:rFonts w:cs="Arial"/>
          <w:color w:val="000000"/>
          <w:szCs w:val="24"/>
        </w:rPr>
        <w:t>e</w:t>
      </w:r>
      <w:r w:rsidRPr="00E70FDD" w:rsidR="00434A84">
        <w:rPr>
          <w:rFonts w:cs="Arial"/>
          <w:color w:val="000000"/>
          <w:szCs w:val="24"/>
        </w:rPr>
        <w:t xml:space="preserve">l release order (Status Code BD with Management Code R), the customer/customer’s system </w:t>
      </w:r>
      <w:r w:rsidRPr="00E70FDD" w:rsidR="004B4700">
        <w:rPr>
          <w:rFonts w:cs="Arial"/>
          <w:color w:val="000000"/>
          <w:szCs w:val="24"/>
        </w:rPr>
        <w:t>will</w:t>
      </w:r>
      <w:r w:rsidRPr="00E70FDD" w:rsidR="00434A84">
        <w:rPr>
          <w:rFonts w:cs="Arial"/>
          <w:color w:val="000000"/>
          <w:szCs w:val="24"/>
        </w:rPr>
        <w:t xml:space="preserve"> update/clear the local record for the suffix and quantity identified (so that later status on a next available suffix is not misinterpreted as duplicative/exceeding the quantity ordered, potentially triggering cancellation).  Estimated shipping dates </w:t>
      </w:r>
      <w:r w:rsidRPr="00E70FDD" w:rsidR="004B4700">
        <w:rPr>
          <w:rFonts w:cs="Arial"/>
          <w:color w:val="000000"/>
          <w:szCs w:val="24"/>
        </w:rPr>
        <w:t>will</w:t>
      </w:r>
      <w:r w:rsidRPr="00E70FDD" w:rsidR="00434A84">
        <w:rPr>
          <w:rFonts w:cs="Arial"/>
          <w:color w:val="000000"/>
          <w:szCs w:val="24"/>
        </w:rPr>
        <w:t xml:space="preserve"> not be provided with BD status when associated with storage activity denial as indicated by Management Code R.  Further supply action to satisfy the denied quantity </w:t>
      </w:r>
      <w:r w:rsidRPr="00E70FDD" w:rsidR="004B4700">
        <w:rPr>
          <w:rFonts w:cs="Arial"/>
          <w:color w:val="000000"/>
          <w:szCs w:val="24"/>
        </w:rPr>
        <w:t>will</w:t>
      </w:r>
      <w:r w:rsidRPr="00E70FDD" w:rsidR="00434A84">
        <w:rPr>
          <w:rFonts w:cs="Arial"/>
          <w:color w:val="000000"/>
          <w:szCs w:val="24"/>
        </w:rPr>
        <w:t xml:space="preserve"> be identified on later supply status transactions under the next available suffix code.  Use of Status Code BD with Management Code R allows the customer’s system to better track status and recognize the correct quantity in process.</w:t>
      </w:r>
    </w:p>
    <w:p w:rsidRPr="00883FF7" w:rsidR="00FF1064" w:rsidP="0058559B" w:rsidRDefault="00FF1064" w14:paraId="0A583EFD" w14:textId="507455C6">
      <w:pPr>
        <w:tabs>
          <w:tab w:val="left" w:pos="540"/>
          <w:tab w:val="left" w:pos="1080"/>
          <w:tab w:val="left" w:pos="1620"/>
          <w:tab w:val="left" w:pos="2160"/>
          <w:tab w:val="left" w:pos="2700"/>
        </w:tabs>
        <w:spacing w:after="240"/>
        <w:rPr>
          <w:rFonts w:cs="Arial"/>
          <w:b/>
          <w:bCs/>
          <w:i/>
          <w:iCs/>
          <w:color w:val="000000"/>
          <w:szCs w:val="24"/>
        </w:rPr>
      </w:pP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sidRPr="00883FF7" w:rsidR="0077047D">
        <w:rPr>
          <w:rFonts w:cs="Arial"/>
          <w:b/>
          <w:bCs/>
          <w:i/>
          <w:iCs/>
          <w:color w:val="000000"/>
          <w:szCs w:val="24"/>
        </w:rPr>
        <w:t xml:space="preserve">C5.1.6.2.1.1.  When the serial number requested in the 940R Materiel Release Order is not present at the storage site, the MRO will be denied using the Materiel Release Denial (945A with 2/W0611/0200 code NK/ MILSTRIP DIC A6_) response to the requestor referencing the serial number requested and use of Management Code “T”, and not subject to inventory quantity adjustments at the storage site. The Materiel Release Order will be processed by UII and / or serial when there is a match with materiel available in storage business rules outlined in Chapter 16.  </w:t>
      </w:r>
    </w:p>
    <w:p w:rsidRPr="00E70FDD" w:rsidR="008441AD" w:rsidP="0058559B" w:rsidRDefault="0000495C" w14:paraId="289E5E7A" w14:textId="34DEA9F0">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C5.1.6</w:t>
      </w:r>
      <w:r w:rsidRPr="00E70FDD">
        <w:rPr>
          <w:rFonts w:cs="Arial"/>
          <w:color w:val="000000"/>
          <w:szCs w:val="24"/>
        </w:rPr>
        <w:t xml:space="preserve">.2.2.  </w:t>
      </w:r>
      <w:r w:rsidRPr="00E70FDD" w:rsidR="008441AD">
        <w:rPr>
          <w:rFonts w:cs="Arial"/>
          <w:color w:val="000000"/>
          <w:szCs w:val="24"/>
        </w:rPr>
        <w:t>If a requisition has been rejected with a rejection status code, and the mat</w:t>
      </w:r>
      <w:r w:rsidRPr="00E70FDD" w:rsidR="006E0A6A">
        <w:rPr>
          <w:rFonts w:cs="Arial"/>
          <w:color w:val="000000"/>
          <w:szCs w:val="24"/>
        </w:rPr>
        <w:t>eri</w:t>
      </w:r>
      <w:r w:rsidRPr="00E70FDD" w:rsidR="00224A98">
        <w:rPr>
          <w:rFonts w:cs="Arial"/>
          <w:color w:val="000000"/>
          <w:szCs w:val="24"/>
        </w:rPr>
        <w:t>e</w:t>
      </w:r>
      <w:r w:rsidRPr="00E70FDD" w:rsidR="006E0A6A">
        <w:rPr>
          <w:rFonts w:cs="Arial"/>
          <w:color w:val="000000"/>
          <w:szCs w:val="24"/>
        </w:rPr>
        <w:t xml:space="preserve">l is still required, </w:t>
      </w:r>
      <w:r w:rsidRPr="00E70FDD" w:rsidR="008441AD">
        <w:rPr>
          <w:rFonts w:cs="Arial"/>
          <w:color w:val="000000"/>
          <w:szCs w:val="24"/>
        </w:rPr>
        <w:t>the requirement</w:t>
      </w:r>
      <w:r w:rsidRPr="00E70FDD" w:rsidR="006E0A6A">
        <w:rPr>
          <w:rFonts w:cs="Arial"/>
          <w:color w:val="000000"/>
          <w:szCs w:val="24"/>
        </w:rPr>
        <w:t xml:space="preserve"> </w:t>
      </w:r>
      <w:r w:rsidRPr="00E70FDD" w:rsidR="004B4700">
        <w:rPr>
          <w:rFonts w:cs="Arial"/>
          <w:color w:val="000000"/>
          <w:szCs w:val="24"/>
        </w:rPr>
        <w:t>will</w:t>
      </w:r>
      <w:r w:rsidRPr="00E70FDD" w:rsidR="00A650E7">
        <w:rPr>
          <w:rFonts w:cs="Arial"/>
          <w:color w:val="000000"/>
          <w:szCs w:val="24"/>
        </w:rPr>
        <w:t xml:space="preserve"> </w:t>
      </w:r>
      <w:r w:rsidRPr="00E70FDD" w:rsidR="006E0A6A">
        <w:rPr>
          <w:rFonts w:cs="Arial"/>
          <w:color w:val="000000"/>
          <w:szCs w:val="24"/>
        </w:rPr>
        <w:t>be submitted</w:t>
      </w:r>
      <w:r w:rsidRPr="00E70FDD" w:rsidR="008441AD">
        <w:rPr>
          <w:rFonts w:cs="Arial"/>
          <w:color w:val="000000"/>
          <w:szCs w:val="24"/>
        </w:rPr>
        <w:t xml:space="preserve"> as a new requisition with a new </w:t>
      </w:r>
      <w:r w:rsidRPr="00E70FDD" w:rsidR="008614D9">
        <w:rPr>
          <w:rFonts w:cs="Arial"/>
          <w:color w:val="000000"/>
          <w:szCs w:val="24"/>
        </w:rPr>
        <w:t>document</w:t>
      </w:r>
      <w:r w:rsidRPr="00E70FDD" w:rsidR="008441AD">
        <w:rPr>
          <w:rFonts w:cs="Arial"/>
          <w:color w:val="000000"/>
          <w:szCs w:val="24"/>
        </w:rPr>
        <w:t xml:space="preserve"> number and a current transaction date.</w:t>
      </w:r>
    </w:p>
    <w:p w:rsidRPr="00E70FDD" w:rsidR="00017856" w:rsidP="0058559B" w:rsidRDefault="00B31DF9" w14:paraId="5E9B26F7" w14:textId="5FA1ADD0">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C5.1.6</w:t>
      </w:r>
      <w:r w:rsidRPr="00E70FDD" w:rsidR="00361D72">
        <w:rPr>
          <w:rFonts w:cs="Arial"/>
          <w:color w:val="000000"/>
          <w:szCs w:val="24"/>
        </w:rPr>
        <w:t xml:space="preserve">.3.  </w:t>
      </w:r>
      <w:r w:rsidRPr="00E70FDD" w:rsidR="00724DC0">
        <w:rPr>
          <w:rFonts w:cs="Arial"/>
          <w:color w:val="000000"/>
          <w:szCs w:val="24"/>
        </w:rPr>
        <w:t>Treat</w:t>
      </w:r>
      <w:r w:rsidRPr="00E70FDD" w:rsidR="00017856">
        <w:rPr>
          <w:rFonts w:cs="Arial"/>
          <w:color w:val="000000"/>
          <w:szCs w:val="24"/>
        </w:rPr>
        <w:t xml:space="preserve"> shipment status received as notice shipment has been made and that additional follow</w:t>
      </w:r>
      <w:r w:rsidRPr="00E70FDD" w:rsidR="00724DC0">
        <w:rPr>
          <w:rFonts w:cs="Arial"/>
          <w:color w:val="000000"/>
          <w:szCs w:val="24"/>
        </w:rPr>
        <w:t xml:space="preserve"> </w:t>
      </w:r>
      <w:r w:rsidRPr="00E70FDD" w:rsidR="00017856">
        <w:rPr>
          <w:rFonts w:cs="Arial"/>
          <w:color w:val="000000"/>
          <w:szCs w:val="24"/>
        </w:rPr>
        <w:t xml:space="preserve">up </w:t>
      </w:r>
      <w:r w:rsidRPr="00E70FDD" w:rsidR="004B4700">
        <w:rPr>
          <w:rFonts w:cs="Arial"/>
          <w:color w:val="000000"/>
          <w:szCs w:val="24"/>
        </w:rPr>
        <w:t>will</w:t>
      </w:r>
      <w:r w:rsidRPr="00E70FDD" w:rsidR="00017856">
        <w:rPr>
          <w:rFonts w:cs="Arial"/>
          <w:color w:val="000000"/>
          <w:szCs w:val="24"/>
        </w:rPr>
        <w:t xml:space="preserve"> only result in receipt of another shipment status document.</w:t>
      </w:r>
    </w:p>
    <w:p w:rsidRPr="00E70FDD" w:rsidR="008441AD" w:rsidP="0058559B" w:rsidRDefault="00B31DF9" w14:paraId="0132B7DD" w14:textId="6A5E412E">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C5.1.6</w:t>
      </w:r>
      <w:r w:rsidRPr="00E70FDD" w:rsidR="00361D72">
        <w:rPr>
          <w:rFonts w:cs="Arial"/>
          <w:color w:val="000000"/>
          <w:szCs w:val="24"/>
        </w:rPr>
        <w:t xml:space="preserve">.4.  </w:t>
      </w:r>
      <w:r w:rsidRPr="00E70FDD" w:rsidR="008441AD">
        <w:rPr>
          <w:rFonts w:cs="Arial"/>
          <w:color w:val="000000"/>
          <w:szCs w:val="24"/>
        </w:rPr>
        <w:t>Anticipate receipt of materi</w:t>
      </w:r>
      <w:r w:rsidRPr="00E70FDD" w:rsidR="00224A98">
        <w:rPr>
          <w:rFonts w:cs="Arial"/>
          <w:color w:val="000000"/>
          <w:szCs w:val="24"/>
        </w:rPr>
        <w:t>e</w:t>
      </w:r>
      <w:r w:rsidRPr="00E70FDD" w:rsidR="008441AD">
        <w:rPr>
          <w:rFonts w:cs="Arial"/>
          <w:color w:val="000000"/>
          <w:szCs w:val="24"/>
        </w:rPr>
        <w:t>l within prescri</w:t>
      </w:r>
      <w:r w:rsidRPr="00E70FDD" w:rsidR="007014C8">
        <w:rPr>
          <w:rFonts w:cs="Arial"/>
          <w:color w:val="000000"/>
          <w:szCs w:val="24"/>
        </w:rPr>
        <w:t>bed</w:t>
      </w:r>
      <w:r w:rsidRPr="00E70FDD" w:rsidR="00FA1DAC">
        <w:rPr>
          <w:rFonts w:cs="Arial"/>
          <w:color w:val="000000"/>
          <w:szCs w:val="24"/>
        </w:rPr>
        <w:t xml:space="preserve"> </w:t>
      </w:r>
      <w:r w:rsidRPr="00E70FDD" w:rsidR="00FA1DAC">
        <w:t>Uniform Materiel Movement and Issue Priority System</w:t>
      </w:r>
      <w:r w:rsidRPr="00E70FDD" w:rsidR="007014C8">
        <w:rPr>
          <w:rFonts w:cs="Arial"/>
          <w:color w:val="000000"/>
          <w:szCs w:val="24"/>
        </w:rPr>
        <w:t xml:space="preserve"> </w:t>
      </w:r>
      <w:r w:rsidRPr="00E70FDD" w:rsidR="00FA1DAC">
        <w:rPr>
          <w:rFonts w:cs="Arial"/>
          <w:color w:val="000000"/>
          <w:szCs w:val="24"/>
        </w:rPr>
        <w:t>(</w:t>
      </w:r>
      <w:r w:rsidRPr="00E70FDD" w:rsidR="008441AD">
        <w:rPr>
          <w:rFonts w:cs="Arial"/>
          <w:color w:val="000000"/>
          <w:szCs w:val="24"/>
        </w:rPr>
        <w:t>UMMIPS</w:t>
      </w:r>
      <w:r w:rsidRPr="00E70FDD" w:rsidR="00FA1DAC">
        <w:rPr>
          <w:rFonts w:cs="Arial"/>
          <w:color w:val="000000"/>
          <w:szCs w:val="24"/>
        </w:rPr>
        <w:t>)</w:t>
      </w:r>
      <w:r w:rsidRPr="00E70FDD" w:rsidR="008441AD">
        <w:rPr>
          <w:rFonts w:cs="Arial"/>
          <w:color w:val="000000"/>
          <w:szCs w:val="24"/>
        </w:rPr>
        <w:t xml:space="preserve"> timeframe f</w:t>
      </w:r>
      <w:r w:rsidRPr="00E70FDD" w:rsidR="006D3964">
        <w:rPr>
          <w:rFonts w:cs="Arial"/>
          <w:color w:val="000000"/>
          <w:szCs w:val="24"/>
        </w:rPr>
        <w:t xml:space="preserve">or the assigned PD, or the </w:t>
      </w:r>
      <w:r w:rsidRPr="00E70FDD" w:rsidR="008441AD">
        <w:rPr>
          <w:rFonts w:cs="Arial"/>
          <w:color w:val="000000"/>
          <w:szCs w:val="24"/>
        </w:rPr>
        <w:t>RDD cited in the requisition, upon receipt of supply status without an</w:t>
      </w:r>
      <w:r w:rsidRPr="00E70FDD" w:rsidR="009B1766">
        <w:rPr>
          <w:rFonts w:cs="Arial"/>
          <w:color w:val="000000"/>
          <w:szCs w:val="24"/>
        </w:rPr>
        <w:t xml:space="preserve"> estimated shipping date</w:t>
      </w:r>
      <w:r w:rsidRPr="00E70FDD" w:rsidR="008441AD">
        <w:rPr>
          <w:rFonts w:cs="Arial"/>
          <w:color w:val="000000"/>
          <w:szCs w:val="24"/>
        </w:rPr>
        <w:t xml:space="preserve"> </w:t>
      </w:r>
      <w:r w:rsidRPr="00E70FDD" w:rsidR="009B1766">
        <w:rPr>
          <w:rFonts w:cs="Arial"/>
          <w:color w:val="000000"/>
          <w:szCs w:val="24"/>
        </w:rPr>
        <w:t>(</w:t>
      </w:r>
      <w:r w:rsidRPr="00E70FDD" w:rsidR="008441AD">
        <w:rPr>
          <w:rFonts w:cs="Arial"/>
          <w:color w:val="000000"/>
          <w:szCs w:val="24"/>
        </w:rPr>
        <w:t>ESD</w:t>
      </w:r>
      <w:r w:rsidRPr="00E70FDD" w:rsidR="009B1766">
        <w:rPr>
          <w:rFonts w:cs="Arial"/>
          <w:color w:val="000000"/>
          <w:szCs w:val="24"/>
        </w:rPr>
        <w:t>)</w:t>
      </w:r>
      <w:r w:rsidRPr="00E70FDD" w:rsidR="008441AD">
        <w:rPr>
          <w:rFonts w:cs="Arial"/>
          <w:color w:val="000000"/>
          <w:szCs w:val="24"/>
        </w:rPr>
        <w:t>.</w:t>
      </w:r>
    </w:p>
    <w:p w:rsidRPr="00E70FDD" w:rsidR="008441AD" w:rsidP="0058559B" w:rsidRDefault="00B31DF9" w14:paraId="11C43C81" w14:textId="039C5E1C">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C5.1.6</w:t>
      </w:r>
      <w:r w:rsidRPr="00E70FDD" w:rsidR="00361D72">
        <w:rPr>
          <w:rFonts w:cs="Arial"/>
          <w:color w:val="000000"/>
          <w:szCs w:val="24"/>
        </w:rPr>
        <w:t xml:space="preserve">.5.  </w:t>
      </w:r>
      <w:r w:rsidRPr="00E70FDD" w:rsidR="008441AD">
        <w:rPr>
          <w:rFonts w:cs="Arial"/>
          <w:color w:val="000000"/>
          <w:szCs w:val="24"/>
        </w:rPr>
        <w:t xml:space="preserve">Evaluate status already received prior to submitting requisition inquires to </w:t>
      </w:r>
      <w:r w:rsidRPr="00E70FDD" w:rsidR="00297C3D">
        <w:rPr>
          <w:rFonts w:cs="Arial"/>
          <w:color w:val="000000"/>
          <w:szCs w:val="24"/>
        </w:rPr>
        <w:t>follow</w:t>
      </w:r>
      <w:r w:rsidRPr="00E70FDD" w:rsidR="00724DC0">
        <w:rPr>
          <w:rFonts w:cs="Arial"/>
          <w:color w:val="000000"/>
          <w:szCs w:val="24"/>
        </w:rPr>
        <w:t xml:space="preserve"> </w:t>
      </w:r>
      <w:r w:rsidRPr="00E70FDD" w:rsidR="00297C3D">
        <w:rPr>
          <w:rFonts w:cs="Arial"/>
          <w:color w:val="000000"/>
          <w:szCs w:val="24"/>
        </w:rPr>
        <w:t>up</w:t>
      </w:r>
      <w:r w:rsidRPr="00E70FDD" w:rsidR="008441AD">
        <w:rPr>
          <w:rFonts w:cs="Arial"/>
          <w:color w:val="000000"/>
          <w:szCs w:val="24"/>
        </w:rPr>
        <w:t xml:space="preserve"> for additional status.</w:t>
      </w:r>
    </w:p>
    <w:p w:rsidRPr="00E70FDD" w:rsidR="00017856" w:rsidP="0058559B" w:rsidRDefault="00B31DF9" w14:paraId="3051E294" w14:textId="2874D9A4">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C5.1.6</w:t>
      </w:r>
      <w:r w:rsidRPr="00E70FDD" w:rsidR="00361D72">
        <w:rPr>
          <w:rFonts w:cs="Arial"/>
          <w:color w:val="000000"/>
          <w:szCs w:val="24"/>
        </w:rPr>
        <w:t xml:space="preserve">.6.  </w:t>
      </w:r>
      <w:r w:rsidRPr="00E70FDD" w:rsidR="00017856">
        <w:rPr>
          <w:rFonts w:cs="Arial"/>
          <w:color w:val="000000"/>
          <w:szCs w:val="24"/>
        </w:rPr>
        <w:t>Ensure appropriate st</w:t>
      </w:r>
      <w:r w:rsidRPr="00E70FDD" w:rsidR="002F11EB">
        <w:rPr>
          <w:rFonts w:cs="Arial"/>
          <w:color w:val="000000"/>
          <w:szCs w:val="24"/>
        </w:rPr>
        <w:t>a</w:t>
      </w:r>
      <w:r w:rsidRPr="00E70FDD" w:rsidR="00D62F6D">
        <w:rPr>
          <w:rFonts w:cs="Arial"/>
          <w:color w:val="000000"/>
          <w:szCs w:val="24"/>
        </w:rPr>
        <w:t>tus is sent</w:t>
      </w:r>
      <w:r w:rsidRPr="00E70FDD" w:rsidR="00017856">
        <w:rPr>
          <w:rFonts w:cs="Arial"/>
          <w:color w:val="000000"/>
          <w:szCs w:val="24"/>
        </w:rPr>
        <w:t xml:space="preserve"> to other activities requiring status when</w:t>
      </w:r>
      <w:r w:rsidRPr="00E70FDD" w:rsidR="00724DC0">
        <w:rPr>
          <w:rFonts w:cs="Arial"/>
          <w:color w:val="000000"/>
          <w:szCs w:val="24"/>
        </w:rPr>
        <w:t xml:space="preserve"> </w:t>
      </w:r>
      <w:r w:rsidRPr="00E70FDD" w:rsidR="00017856">
        <w:rPr>
          <w:rFonts w:cs="Arial"/>
          <w:color w:val="000000"/>
          <w:szCs w:val="24"/>
        </w:rPr>
        <w:t>the only status recipient is the activity identified by a distribution code.</w:t>
      </w:r>
    </w:p>
    <w:p w:rsidRPr="00E70FDD" w:rsidR="008441AD" w:rsidP="00C65110" w:rsidRDefault="00B31DF9" w14:paraId="506E1235" w14:textId="6AD9B2F4">
      <w:pPr>
        <w:keepNext/>
        <w:keepLines/>
        <w:tabs>
          <w:tab w:val="left" w:pos="540"/>
          <w:tab w:val="left" w:pos="1080"/>
          <w:tab w:val="left" w:pos="1620"/>
          <w:tab w:val="left" w:pos="2160"/>
          <w:tab w:val="left" w:pos="2700"/>
        </w:tabs>
        <w:spacing w:after="240"/>
        <w:outlineLvl w:val="0"/>
        <w:rPr>
          <w:rFonts w:cs="Arial"/>
          <w:color w:val="000000"/>
          <w:szCs w:val="24"/>
        </w:rPr>
      </w:pPr>
      <w:r w:rsidRPr="00E70FDD">
        <w:rPr>
          <w:rFonts w:cs="Arial"/>
          <w:color w:val="000000"/>
          <w:szCs w:val="24"/>
        </w:rPr>
        <w:tab/>
      </w:r>
      <w:r w:rsidRPr="00E70FDD" w:rsidR="002702B5">
        <w:rPr>
          <w:rFonts w:cs="Arial"/>
          <w:color w:val="000000"/>
          <w:szCs w:val="24"/>
        </w:rPr>
        <w:t>C5.1.7</w:t>
      </w:r>
      <w:r w:rsidRPr="00E70FDD" w:rsidR="00361D72">
        <w:rPr>
          <w:rFonts w:cs="Arial"/>
          <w:color w:val="000000"/>
          <w:szCs w:val="24"/>
        </w:rPr>
        <w:t xml:space="preserve">.  </w:t>
      </w:r>
      <w:r w:rsidRPr="00E70FDD" w:rsidR="00D62F6D">
        <w:rPr>
          <w:rFonts w:cs="Arial"/>
          <w:color w:val="000000"/>
          <w:szCs w:val="24"/>
          <w:u w:val="single"/>
        </w:rPr>
        <w:t xml:space="preserve">Sending </w:t>
      </w:r>
      <w:r w:rsidRPr="00E70FDD" w:rsidR="008441AD">
        <w:rPr>
          <w:rFonts w:cs="Arial"/>
          <w:color w:val="000000"/>
          <w:szCs w:val="24"/>
          <w:u w:val="single"/>
        </w:rPr>
        <w:t>Status - General</w:t>
      </w:r>
    </w:p>
    <w:p w:rsidRPr="00E70FDD" w:rsidR="008441AD" w:rsidP="0058559B" w:rsidRDefault="00B31DF9" w14:paraId="29BD538F" w14:textId="159D5B12">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361D72">
        <w:rPr>
          <w:rFonts w:cs="Arial"/>
          <w:color w:val="000000"/>
          <w:szCs w:val="24"/>
        </w:rPr>
        <w:t xml:space="preserve">.1.  </w:t>
      </w:r>
      <w:r w:rsidRPr="00E70FDD" w:rsidR="008441AD">
        <w:rPr>
          <w:rFonts w:cs="Arial"/>
          <w:color w:val="000000"/>
          <w:szCs w:val="24"/>
          <w:u w:val="single"/>
        </w:rPr>
        <w:t>Requirements</w:t>
      </w:r>
      <w:r w:rsidRPr="00E70FDD" w:rsidR="008441AD">
        <w:rPr>
          <w:rFonts w:cs="Arial"/>
          <w:color w:val="000000"/>
          <w:szCs w:val="24"/>
        </w:rPr>
        <w:t xml:space="preserve">.  </w:t>
      </w:r>
      <w:r w:rsidRPr="00E70FDD" w:rsidR="00BC409E">
        <w:rPr>
          <w:rFonts w:cs="Arial"/>
          <w:color w:val="000000"/>
          <w:szCs w:val="24"/>
        </w:rPr>
        <w:t>Sources of supply</w:t>
      </w:r>
      <w:r w:rsidRPr="00E70FDD" w:rsidR="00D62F6D">
        <w:rPr>
          <w:rFonts w:cs="Arial"/>
          <w:color w:val="000000"/>
          <w:szCs w:val="24"/>
        </w:rPr>
        <w:t xml:space="preserve"> </w:t>
      </w:r>
      <w:r w:rsidRPr="00E70FDD" w:rsidR="004B4700">
        <w:rPr>
          <w:rFonts w:cs="Arial"/>
          <w:color w:val="000000"/>
          <w:szCs w:val="24"/>
        </w:rPr>
        <w:t>will</w:t>
      </w:r>
      <w:r w:rsidRPr="00E70FDD" w:rsidR="00D62F6D">
        <w:rPr>
          <w:rFonts w:cs="Arial"/>
          <w:color w:val="000000"/>
          <w:szCs w:val="24"/>
        </w:rPr>
        <w:t xml:space="preserve"> automatically send</w:t>
      </w:r>
      <w:r w:rsidRPr="00E70FDD" w:rsidR="008441AD">
        <w:rPr>
          <w:rFonts w:cs="Arial"/>
          <w:color w:val="000000"/>
          <w:szCs w:val="24"/>
        </w:rPr>
        <w:t xml:space="preserve"> </w:t>
      </w:r>
      <w:r w:rsidRPr="00E70FDD" w:rsidR="00C96C1D">
        <w:rPr>
          <w:rFonts w:cs="Arial"/>
          <w:color w:val="000000"/>
          <w:szCs w:val="24"/>
        </w:rPr>
        <w:t>a DLMS</w:t>
      </w:r>
      <w:r w:rsidRPr="00E70FDD" w:rsidR="008441AD">
        <w:rPr>
          <w:rFonts w:cs="Arial"/>
          <w:color w:val="000000"/>
          <w:szCs w:val="24"/>
        </w:rPr>
        <w:t xml:space="preserve"> 870S when processing requisitions, redistribution orders (RDOs), cancellations, modifications, and requisition inquiries (follow-ups and requests for supply</w:t>
      </w:r>
      <w:r w:rsidRPr="00E70FDD" w:rsidR="00D62F6D">
        <w:rPr>
          <w:rFonts w:cs="Arial"/>
          <w:color w:val="000000"/>
          <w:szCs w:val="24"/>
        </w:rPr>
        <w:t xml:space="preserve"> assistance).  MCAs </w:t>
      </w:r>
      <w:r w:rsidRPr="00E70FDD" w:rsidR="004B4700">
        <w:rPr>
          <w:rFonts w:cs="Arial"/>
          <w:color w:val="000000"/>
          <w:szCs w:val="24"/>
        </w:rPr>
        <w:t>will</w:t>
      </w:r>
      <w:r w:rsidRPr="00E70FDD" w:rsidR="00D62F6D">
        <w:rPr>
          <w:rFonts w:cs="Arial"/>
          <w:color w:val="000000"/>
          <w:szCs w:val="24"/>
        </w:rPr>
        <w:t xml:space="preserve"> send</w:t>
      </w:r>
      <w:r w:rsidRPr="00E70FDD" w:rsidR="008441AD">
        <w:rPr>
          <w:rFonts w:cs="Arial"/>
          <w:color w:val="000000"/>
          <w:szCs w:val="24"/>
        </w:rPr>
        <w:t xml:space="preserve"> reject status for requisitions they process.  </w:t>
      </w:r>
      <w:r w:rsidRPr="00E70FDD" w:rsidR="00BC409E">
        <w:rPr>
          <w:rFonts w:cs="Arial"/>
          <w:color w:val="000000"/>
          <w:szCs w:val="24"/>
        </w:rPr>
        <w:t>Sources of supply</w:t>
      </w:r>
      <w:r w:rsidRPr="00E70FDD" w:rsidR="000E5C9D">
        <w:rPr>
          <w:rFonts w:cs="Arial"/>
          <w:color w:val="000000"/>
          <w:szCs w:val="24"/>
        </w:rPr>
        <w:t xml:space="preserve"> </w:t>
      </w:r>
      <w:r w:rsidRPr="00E70FDD" w:rsidR="004B4700">
        <w:rPr>
          <w:rFonts w:cs="Arial"/>
          <w:color w:val="000000"/>
          <w:szCs w:val="24"/>
        </w:rPr>
        <w:t>will</w:t>
      </w:r>
      <w:r w:rsidRPr="00E70FDD" w:rsidR="00D62F6D">
        <w:rPr>
          <w:rFonts w:cs="Arial"/>
          <w:color w:val="000000"/>
          <w:szCs w:val="24"/>
        </w:rPr>
        <w:t xml:space="preserve"> maintain and send</w:t>
      </w:r>
      <w:r w:rsidRPr="00E70FDD" w:rsidR="008441AD">
        <w:rPr>
          <w:rFonts w:cs="Arial"/>
          <w:color w:val="000000"/>
          <w:szCs w:val="24"/>
        </w:rPr>
        <w:t xml:space="preserve"> current supply status as provided below.  For these purposes, MCAs and </w:t>
      </w:r>
      <w:r w:rsidRPr="00E70FDD" w:rsidR="00BC409E">
        <w:rPr>
          <w:rFonts w:cs="Arial"/>
          <w:color w:val="000000"/>
          <w:szCs w:val="24"/>
        </w:rPr>
        <w:t>sources of supply</w:t>
      </w:r>
      <w:r w:rsidRPr="00E70FDD" w:rsidR="008441AD">
        <w:rPr>
          <w:rFonts w:cs="Arial"/>
          <w:color w:val="000000"/>
          <w:szCs w:val="24"/>
        </w:rPr>
        <w:t xml:space="preserve"> </w:t>
      </w:r>
      <w:r w:rsidRPr="00E70FDD" w:rsidR="004B4700">
        <w:rPr>
          <w:rFonts w:cs="Arial"/>
          <w:color w:val="000000"/>
          <w:szCs w:val="24"/>
        </w:rPr>
        <w:t>will</w:t>
      </w:r>
      <w:r w:rsidRPr="00E70FDD" w:rsidR="008441AD">
        <w:rPr>
          <w:rFonts w:cs="Arial"/>
          <w:color w:val="000000"/>
          <w:szCs w:val="24"/>
        </w:rPr>
        <w:t xml:space="preserve"> maintain accessible requisition history records for a minimum of </w:t>
      </w:r>
      <w:r w:rsidRPr="00E70FDD" w:rsidR="007014C8">
        <w:rPr>
          <w:rFonts w:cs="Arial"/>
          <w:color w:val="000000"/>
          <w:szCs w:val="24"/>
        </w:rPr>
        <w:t>6</w:t>
      </w:r>
      <w:r w:rsidRPr="00E70FDD" w:rsidR="008441AD">
        <w:rPr>
          <w:rFonts w:cs="Arial"/>
          <w:color w:val="000000"/>
          <w:szCs w:val="24"/>
        </w:rPr>
        <w:t xml:space="preserve"> months after completing a shipment of materi</w:t>
      </w:r>
      <w:r w:rsidRPr="00E70FDD" w:rsidR="00224A98">
        <w:rPr>
          <w:rFonts w:cs="Arial"/>
          <w:color w:val="000000"/>
          <w:szCs w:val="24"/>
        </w:rPr>
        <w:t>e</w:t>
      </w:r>
      <w:r w:rsidRPr="00E70FDD" w:rsidR="008441AD">
        <w:rPr>
          <w:rFonts w:cs="Arial"/>
          <w:color w:val="000000"/>
          <w:szCs w:val="24"/>
        </w:rPr>
        <w:t>l or canceling a requisition, to provide for tim</w:t>
      </w:r>
      <w:r w:rsidRPr="00E70FDD" w:rsidR="000E5C9D">
        <w:rPr>
          <w:rFonts w:cs="Arial"/>
          <w:color w:val="000000"/>
          <w:szCs w:val="24"/>
        </w:rPr>
        <w:t xml:space="preserve">ely status responses.  MCAs </w:t>
      </w:r>
      <w:r w:rsidRPr="00E70FDD" w:rsidR="004B4700">
        <w:rPr>
          <w:rFonts w:cs="Arial"/>
          <w:color w:val="000000"/>
          <w:szCs w:val="24"/>
        </w:rPr>
        <w:t>will</w:t>
      </w:r>
      <w:r w:rsidRPr="00E70FDD" w:rsidR="008441AD">
        <w:rPr>
          <w:rFonts w:cs="Arial"/>
          <w:color w:val="000000"/>
          <w:szCs w:val="24"/>
        </w:rPr>
        <w:t xml:space="preserve"> maintain requisition history records until contract termination.</w:t>
      </w:r>
    </w:p>
    <w:p w:rsidRPr="00E70FDD" w:rsidR="008441AD" w:rsidP="0058559B" w:rsidRDefault="00B31DF9" w14:paraId="5F3B5E14" w14:textId="68527CE1">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361D72">
        <w:rPr>
          <w:rFonts w:cs="Arial"/>
          <w:color w:val="000000"/>
          <w:szCs w:val="24"/>
        </w:rPr>
        <w:t xml:space="preserve">.2.  </w:t>
      </w:r>
      <w:r w:rsidRPr="00E70FDD" w:rsidR="008441AD">
        <w:rPr>
          <w:rFonts w:cs="Arial"/>
          <w:color w:val="000000"/>
          <w:szCs w:val="24"/>
          <w:u w:val="single"/>
        </w:rPr>
        <w:t>Associated Transaction Status</w:t>
      </w:r>
      <w:r w:rsidRPr="00E70FDD" w:rsidR="008441AD">
        <w:rPr>
          <w:rFonts w:cs="Arial"/>
          <w:color w:val="000000"/>
          <w:szCs w:val="24"/>
        </w:rPr>
        <w:t xml:space="preserve">.  </w:t>
      </w:r>
      <w:r w:rsidRPr="00E70FDD" w:rsidR="00F503A0">
        <w:rPr>
          <w:rFonts w:cs="Arial"/>
          <w:color w:val="000000"/>
          <w:szCs w:val="24"/>
        </w:rPr>
        <w:t xml:space="preserve">Sources of </w:t>
      </w:r>
      <w:r w:rsidRPr="00E70FDD" w:rsidR="009B1766">
        <w:rPr>
          <w:rFonts w:cs="Arial"/>
          <w:color w:val="000000"/>
          <w:szCs w:val="24"/>
        </w:rPr>
        <w:t>s</w:t>
      </w:r>
      <w:r w:rsidRPr="00E70FDD" w:rsidR="00F503A0">
        <w:rPr>
          <w:rFonts w:cs="Arial"/>
          <w:color w:val="000000"/>
          <w:szCs w:val="24"/>
        </w:rPr>
        <w:t xml:space="preserve">upply </w:t>
      </w:r>
      <w:r w:rsidRPr="00E70FDD" w:rsidR="008441AD">
        <w:rPr>
          <w:rFonts w:cs="Arial"/>
          <w:color w:val="000000"/>
          <w:szCs w:val="24"/>
        </w:rPr>
        <w:t>initiated requisi</w:t>
      </w:r>
      <w:r w:rsidRPr="00E70FDD" w:rsidR="000E5C9D">
        <w:rPr>
          <w:rFonts w:cs="Arial"/>
          <w:color w:val="000000"/>
          <w:szCs w:val="24"/>
        </w:rPr>
        <w:t xml:space="preserve">tion status </w:t>
      </w:r>
      <w:r w:rsidRPr="00E70FDD" w:rsidR="004B4700">
        <w:rPr>
          <w:rFonts w:cs="Arial"/>
          <w:color w:val="000000"/>
          <w:szCs w:val="24"/>
        </w:rPr>
        <w:t>will</w:t>
      </w:r>
      <w:r w:rsidRPr="00E70FDD" w:rsidR="000E5C9D">
        <w:rPr>
          <w:rFonts w:cs="Arial"/>
          <w:color w:val="000000"/>
          <w:szCs w:val="24"/>
        </w:rPr>
        <w:t xml:space="preserve"> include</w:t>
      </w:r>
      <w:r w:rsidRPr="00E70FDD" w:rsidR="008441AD">
        <w:rPr>
          <w:rFonts w:cs="Arial"/>
          <w:color w:val="000000"/>
          <w:szCs w:val="24"/>
        </w:rPr>
        <w:t xml:space="preserve"> all status transactions (supply and shipment) generated during </w:t>
      </w:r>
      <w:r w:rsidRPr="00E70FDD" w:rsidR="00BC409E">
        <w:rPr>
          <w:rFonts w:cs="Arial"/>
          <w:color w:val="000000"/>
          <w:szCs w:val="24"/>
        </w:rPr>
        <w:t>source of supply</w:t>
      </w:r>
      <w:r w:rsidRPr="00E70FDD" w:rsidR="008441AD">
        <w:rPr>
          <w:rFonts w:cs="Arial"/>
          <w:color w:val="000000"/>
          <w:szCs w:val="24"/>
        </w:rPr>
        <w:t xml:space="preserve"> processing that </w:t>
      </w:r>
      <w:r w:rsidRPr="00E70FDD" w:rsidR="001F33EC">
        <w:rPr>
          <w:rFonts w:cs="Arial"/>
          <w:color w:val="000000"/>
          <w:szCs w:val="24"/>
        </w:rPr>
        <w:t>are</w:t>
      </w:r>
      <w:r w:rsidRPr="00E70FDD" w:rsidR="008441AD">
        <w:rPr>
          <w:rFonts w:cs="Arial"/>
          <w:color w:val="000000"/>
          <w:szCs w:val="24"/>
        </w:rPr>
        <w:t xml:space="preserve"> not produced in response to requisition inquiries or cancellation requests.</w:t>
      </w:r>
    </w:p>
    <w:p w:rsidRPr="00E70FDD" w:rsidR="008441AD" w:rsidP="0058559B" w:rsidRDefault="00B31DF9" w14:paraId="039509E6" w14:textId="37F9CBD8">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361D72">
        <w:rPr>
          <w:rFonts w:cs="Arial"/>
          <w:color w:val="000000"/>
          <w:szCs w:val="24"/>
        </w:rPr>
        <w:t xml:space="preserve">.3.  </w:t>
      </w:r>
      <w:r w:rsidRPr="00E70FDD" w:rsidR="008441AD">
        <w:rPr>
          <w:rFonts w:cs="Arial"/>
          <w:color w:val="000000"/>
          <w:szCs w:val="24"/>
          <w:u w:val="single"/>
        </w:rPr>
        <w:t>Normal Requisitioning Processing</w:t>
      </w:r>
      <w:r w:rsidRPr="00E70FDD" w:rsidR="008441AD">
        <w:rPr>
          <w:rFonts w:cs="Arial"/>
          <w:color w:val="000000"/>
          <w:szCs w:val="24"/>
        </w:rPr>
        <w:t xml:space="preserve">.  </w:t>
      </w:r>
      <w:r w:rsidRPr="00E70FDD" w:rsidR="00042713">
        <w:rPr>
          <w:rFonts w:cs="Arial"/>
          <w:color w:val="000000"/>
          <w:szCs w:val="24"/>
        </w:rPr>
        <w:t xml:space="preserve">The </w:t>
      </w:r>
      <w:r w:rsidRPr="00E70FDD" w:rsidR="00EC497F">
        <w:rPr>
          <w:rFonts w:cs="Arial"/>
          <w:color w:val="000000"/>
          <w:szCs w:val="24"/>
        </w:rPr>
        <w:t>s</w:t>
      </w:r>
      <w:r w:rsidRPr="00E70FDD" w:rsidR="00042713">
        <w:rPr>
          <w:rFonts w:cs="Arial"/>
          <w:color w:val="000000"/>
          <w:szCs w:val="24"/>
        </w:rPr>
        <w:t>o</w:t>
      </w:r>
      <w:r w:rsidRPr="00E70FDD" w:rsidR="00BC409E">
        <w:rPr>
          <w:rFonts w:cs="Arial"/>
          <w:color w:val="000000"/>
          <w:szCs w:val="24"/>
        </w:rPr>
        <w:t>urces of supply</w:t>
      </w:r>
      <w:r w:rsidRPr="00E70FDD" w:rsidR="00042713">
        <w:rPr>
          <w:rFonts w:cs="Arial"/>
          <w:color w:val="000000"/>
          <w:szCs w:val="24"/>
        </w:rPr>
        <w:t xml:space="preserve"> </w:t>
      </w:r>
      <w:r w:rsidRPr="00E70FDD" w:rsidR="004B4700">
        <w:rPr>
          <w:rFonts w:cs="Arial"/>
          <w:color w:val="000000"/>
          <w:szCs w:val="24"/>
        </w:rPr>
        <w:t>will</w:t>
      </w:r>
      <w:r w:rsidRPr="00E70FDD" w:rsidR="008441AD">
        <w:rPr>
          <w:rFonts w:cs="Arial"/>
          <w:color w:val="000000"/>
          <w:szCs w:val="24"/>
        </w:rPr>
        <w:t xml:space="preserve"> provide supply status based on normal requisition processing, including additional supply status due to changes in requisition processing, such as, cancellation actions, modifications, item substitutions, DVD actions, changes in ESDs (when retransmitting requisitions to another </w:t>
      </w:r>
      <w:r w:rsidRPr="00E70FDD" w:rsidR="00BC409E">
        <w:rPr>
          <w:rFonts w:cs="Arial"/>
          <w:color w:val="000000"/>
          <w:szCs w:val="24"/>
        </w:rPr>
        <w:t>source of supply</w:t>
      </w:r>
      <w:r w:rsidRPr="00E70FDD" w:rsidR="008441AD">
        <w:rPr>
          <w:rFonts w:cs="Arial"/>
          <w:color w:val="000000"/>
          <w:szCs w:val="24"/>
        </w:rPr>
        <w:t>), and requisition inquires (</w:t>
      </w:r>
      <w:r w:rsidRPr="00E70FDD" w:rsidR="00297C3D">
        <w:rPr>
          <w:rFonts w:cs="Arial"/>
          <w:color w:val="000000"/>
          <w:szCs w:val="24"/>
        </w:rPr>
        <w:t>follow-ups</w:t>
      </w:r>
      <w:r w:rsidRPr="00E70FDD" w:rsidR="008441AD">
        <w:rPr>
          <w:rFonts w:cs="Arial"/>
          <w:color w:val="000000"/>
          <w:szCs w:val="24"/>
        </w:rPr>
        <w:t xml:space="preserve"> and requests for supply assistance).  In addit</w:t>
      </w:r>
      <w:r w:rsidRPr="00E70FDD" w:rsidR="000E5C9D">
        <w:rPr>
          <w:rFonts w:cs="Arial"/>
          <w:color w:val="000000"/>
          <w:szCs w:val="24"/>
        </w:rPr>
        <w:t xml:space="preserve">ion, supply sources </w:t>
      </w:r>
      <w:r w:rsidRPr="00E70FDD" w:rsidR="004B4700">
        <w:rPr>
          <w:rFonts w:cs="Arial"/>
          <w:color w:val="000000"/>
          <w:szCs w:val="24"/>
        </w:rPr>
        <w:t>will</w:t>
      </w:r>
      <w:r w:rsidRPr="00E70FDD" w:rsidR="00AF6819">
        <w:rPr>
          <w:rFonts w:cs="Arial"/>
          <w:color w:val="000000"/>
          <w:szCs w:val="24"/>
        </w:rPr>
        <w:t xml:space="preserve"> send</w:t>
      </w:r>
      <w:r w:rsidRPr="00E70FDD" w:rsidR="008441AD">
        <w:rPr>
          <w:rFonts w:cs="Arial"/>
          <w:color w:val="000000"/>
          <w:szCs w:val="24"/>
        </w:rPr>
        <w:t>:</w:t>
      </w:r>
    </w:p>
    <w:p w:rsidRPr="00E70FDD" w:rsidR="008441AD" w:rsidP="0058559B" w:rsidRDefault="00B31DF9" w14:paraId="07A96DDC" w14:textId="47D8913F">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361D72">
        <w:rPr>
          <w:rFonts w:cs="Arial"/>
          <w:color w:val="000000"/>
          <w:szCs w:val="24"/>
        </w:rPr>
        <w:t xml:space="preserve">.3.1.  </w:t>
      </w:r>
      <w:r w:rsidRPr="00E70FDD" w:rsidR="009B1766">
        <w:rPr>
          <w:rFonts w:cs="Arial"/>
          <w:color w:val="000000"/>
          <w:szCs w:val="24"/>
        </w:rPr>
        <w:t xml:space="preserve">A </w:t>
      </w:r>
      <w:r w:rsidRPr="00E70FDD" w:rsidR="00D62F6D">
        <w:rPr>
          <w:rFonts w:cs="Arial"/>
          <w:color w:val="000000"/>
          <w:szCs w:val="24"/>
        </w:rPr>
        <w:t>D</w:t>
      </w:r>
      <w:r w:rsidRPr="00E70FDD" w:rsidR="00F503A0">
        <w:rPr>
          <w:rFonts w:cs="Arial"/>
          <w:color w:val="000000"/>
          <w:szCs w:val="24"/>
        </w:rPr>
        <w:t>LM</w:t>
      </w:r>
      <w:r w:rsidRPr="00E70FDD" w:rsidR="00D62F6D">
        <w:rPr>
          <w:rFonts w:cs="Arial"/>
          <w:color w:val="000000"/>
          <w:szCs w:val="24"/>
        </w:rPr>
        <w:t xml:space="preserve">S 870S with </w:t>
      </w:r>
      <w:r w:rsidRPr="00E70FDD" w:rsidR="00AF6819">
        <w:rPr>
          <w:rFonts w:cs="Arial"/>
          <w:bCs/>
          <w:iCs/>
          <w:color w:val="000000"/>
          <w:szCs w:val="24"/>
        </w:rPr>
        <w:t>S</w:t>
      </w:r>
      <w:r w:rsidRPr="00E70FDD" w:rsidR="008441AD">
        <w:rPr>
          <w:rFonts w:cs="Arial"/>
          <w:bCs/>
          <w:iCs/>
          <w:color w:val="000000"/>
          <w:szCs w:val="24"/>
        </w:rPr>
        <w:t>tatus</w:t>
      </w:r>
      <w:r w:rsidRPr="00E70FDD" w:rsidR="00AF6819">
        <w:rPr>
          <w:rFonts w:cs="Arial"/>
          <w:bCs/>
          <w:iCs/>
          <w:color w:val="000000"/>
          <w:szCs w:val="24"/>
        </w:rPr>
        <w:t xml:space="preserve"> Code BB</w:t>
      </w:r>
      <w:r w:rsidRPr="00E70FDD" w:rsidR="008441AD">
        <w:rPr>
          <w:rFonts w:cs="Arial"/>
          <w:bCs/>
          <w:iCs/>
          <w:color w:val="000000"/>
          <w:szCs w:val="24"/>
        </w:rPr>
        <w:t xml:space="preserve"> (</w:t>
      </w:r>
      <w:r w:rsidRPr="00E70FDD" w:rsidR="008441AD">
        <w:rPr>
          <w:rFonts w:cs="Arial"/>
          <w:color w:val="000000"/>
          <w:szCs w:val="24"/>
        </w:rPr>
        <w:t>citing the scheduled ESD for release of materi</w:t>
      </w:r>
      <w:r w:rsidRPr="00E70FDD" w:rsidR="00224A98">
        <w:rPr>
          <w:rFonts w:cs="Arial"/>
          <w:color w:val="000000"/>
          <w:szCs w:val="24"/>
        </w:rPr>
        <w:t>e</w:t>
      </w:r>
      <w:r w:rsidRPr="00E70FDD" w:rsidR="008441AD">
        <w:rPr>
          <w:rFonts w:cs="Arial"/>
          <w:color w:val="000000"/>
          <w:szCs w:val="24"/>
        </w:rPr>
        <w:t xml:space="preserve">l from stock to the customer) when backordering a requisition against a due-in to stock.  The </w:t>
      </w:r>
      <w:r w:rsidRPr="00E70FDD" w:rsidR="00BC409E">
        <w:rPr>
          <w:rFonts w:cs="Arial"/>
          <w:color w:val="000000"/>
          <w:szCs w:val="24"/>
        </w:rPr>
        <w:t>source of supply</w:t>
      </w:r>
      <w:r w:rsidRPr="00E70FDD" w:rsidR="00551877">
        <w:rPr>
          <w:rFonts w:cs="Arial"/>
          <w:color w:val="000000"/>
          <w:szCs w:val="24"/>
        </w:rPr>
        <w:t xml:space="preserve"> </w:t>
      </w:r>
      <w:r w:rsidRPr="00E70FDD" w:rsidR="004B4700">
        <w:rPr>
          <w:rFonts w:cs="Arial"/>
          <w:color w:val="000000"/>
          <w:szCs w:val="24"/>
        </w:rPr>
        <w:t>will</w:t>
      </w:r>
      <w:r w:rsidRPr="00E70FDD" w:rsidR="00F75293">
        <w:rPr>
          <w:rFonts w:cs="Arial"/>
          <w:color w:val="000000"/>
          <w:szCs w:val="24"/>
        </w:rPr>
        <w:t xml:space="preserve"> </w:t>
      </w:r>
      <w:r w:rsidRPr="00E70FDD" w:rsidR="008441AD">
        <w:rPr>
          <w:rFonts w:cs="Arial"/>
          <w:color w:val="000000"/>
          <w:szCs w:val="24"/>
        </w:rPr>
        <w:t>alw</w:t>
      </w:r>
      <w:r w:rsidRPr="00E70FDD" w:rsidR="00D62F6D">
        <w:rPr>
          <w:rFonts w:cs="Arial"/>
          <w:color w:val="000000"/>
          <w:szCs w:val="24"/>
        </w:rPr>
        <w:t>ays send</w:t>
      </w:r>
      <w:r w:rsidRPr="00E70FDD" w:rsidR="00AF6819">
        <w:rPr>
          <w:rFonts w:cs="Arial"/>
          <w:color w:val="000000"/>
          <w:szCs w:val="24"/>
        </w:rPr>
        <w:t xml:space="preserve"> additional </w:t>
      </w:r>
      <w:r w:rsidRPr="00E70FDD" w:rsidR="00AF6819">
        <w:rPr>
          <w:rFonts w:cs="Arial"/>
          <w:bCs/>
          <w:iCs/>
          <w:color w:val="000000"/>
          <w:szCs w:val="24"/>
        </w:rPr>
        <w:t>Status Code BB</w:t>
      </w:r>
      <w:r w:rsidRPr="00E70FDD" w:rsidR="008441AD">
        <w:rPr>
          <w:rFonts w:cs="Arial"/>
          <w:color w:val="000000"/>
          <w:szCs w:val="24"/>
        </w:rPr>
        <w:t xml:space="preserve"> to organizations with a revised ESD when adjusting shipping dates.</w:t>
      </w:r>
    </w:p>
    <w:p w:rsidRPr="00E70FDD" w:rsidR="00F503A0" w:rsidP="0058559B" w:rsidRDefault="00B31DF9" w14:paraId="09E85855" w14:textId="1D107896">
      <w:pPr>
        <w:tabs>
          <w:tab w:val="left" w:pos="540"/>
          <w:tab w:val="left" w:pos="1080"/>
          <w:tab w:val="left" w:pos="1620"/>
          <w:tab w:val="left" w:pos="2160"/>
          <w:tab w:val="left" w:pos="2700"/>
        </w:tabs>
        <w:spacing w:after="240"/>
        <w:rPr>
          <w:rFonts w:cs="Arial"/>
          <w:color w:val="000000"/>
          <w:szCs w:val="24"/>
          <w:u w:val="double"/>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361D72">
        <w:rPr>
          <w:rFonts w:cs="Arial"/>
          <w:color w:val="000000"/>
          <w:szCs w:val="24"/>
        </w:rPr>
        <w:t xml:space="preserve">.3.2.  </w:t>
      </w:r>
      <w:r w:rsidRPr="00E70FDD" w:rsidR="009B1766">
        <w:rPr>
          <w:rFonts w:cs="Arial"/>
          <w:color w:val="000000"/>
          <w:szCs w:val="24"/>
        </w:rPr>
        <w:t xml:space="preserve">A </w:t>
      </w:r>
      <w:r w:rsidRPr="00E70FDD" w:rsidR="00D62F6D">
        <w:rPr>
          <w:rFonts w:cs="Arial"/>
          <w:color w:val="000000"/>
          <w:szCs w:val="24"/>
        </w:rPr>
        <w:t>D</w:t>
      </w:r>
      <w:r w:rsidRPr="00E70FDD" w:rsidR="00F503A0">
        <w:rPr>
          <w:rFonts w:cs="Arial"/>
          <w:color w:val="000000"/>
          <w:szCs w:val="24"/>
        </w:rPr>
        <w:t>LM</w:t>
      </w:r>
      <w:r w:rsidRPr="00E70FDD" w:rsidR="00D62F6D">
        <w:rPr>
          <w:rFonts w:cs="Arial"/>
          <w:color w:val="000000"/>
          <w:szCs w:val="24"/>
        </w:rPr>
        <w:t>S 8</w:t>
      </w:r>
      <w:r w:rsidRPr="00E70FDD" w:rsidR="002702B5">
        <w:rPr>
          <w:rFonts w:cs="Arial"/>
          <w:color w:val="000000"/>
          <w:szCs w:val="24"/>
        </w:rPr>
        <w:t>7</w:t>
      </w:r>
      <w:r w:rsidRPr="00E70FDD" w:rsidR="00D62F6D">
        <w:rPr>
          <w:rFonts w:cs="Arial"/>
          <w:color w:val="000000"/>
          <w:szCs w:val="24"/>
        </w:rPr>
        <w:t xml:space="preserve">0S with </w:t>
      </w:r>
      <w:r w:rsidRPr="00E70FDD" w:rsidR="00AF6819">
        <w:rPr>
          <w:rFonts w:cs="Arial"/>
          <w:bCs/>
          <w:iCs/>
          <w:color w:val="000000"/>
          <w:szCs w:val="24"/>
        </w:rPr>
        <w:t>S</w:t>
      </w:r>
      <w:r w:rsidRPr="00E70FDD" w:rsidR="008441AD">
        <w:rPr>
          <w:rFonts w:cs="Arial"/>
          <w:bCs/>
          <w:iCs/>
          <w:color w:val="000000"/>
          <w:szCs w:val="24"/>
        </w:rPr>
        <w:t>tatus</w:t>
      </w:r>
      <w:r w:rsidRPr="00E70FDD" w:rsidR="00AF6819">
        <w:rPr>
          <w:rFonts w:cs="Arial"/>
          <w:bCs/>
          <w:iCs/>
          <w:color w:val="000000"/>
          <w:szCs w:val="24"/>
        </w:rPr>
        <w:t xml:space="preserve"> Code BZ</w:t>
      </w:r>
      <w:r w:rsidRPr="00E70FDD" w:rsidR="008441AD">
        <w:rPr>
          <w:rFonts w:cs="Arial"/>
          <w:color w:val="000000"/>
          <w:szCs w:val="24"/>
        </w:rPr>
        <w:t xml:space="preserve"> with an ESD after deciding to process the requirement as a DVD shipment.  </w:t>
      </w:r>
      <w:r w:rsidRPr="00E70FDD" w:rsidR="00BC409E">
        <w:rPr>
          <w:rFonts w:cs="Arial"/>
          <w:color w:val="000000"/>
          <w:szCs w:val="24"/>
        </w:rPr>
        <w:t>Sources of supply</w:t>
      </w:r>
      <w:r w:rsidRPr="00E70FDD" w:rsidR="00F503A0">
        <w:rPr>
          <w:rFonts w:cs="Arial"/>
          <w:color w:val="000000"/>
          <w:szCs w:val="24"/>
        </w:rPr>
        <w:t xml:space="preserve"> </w:t>
      </w:r>
      <w:r w:rsidRPr="00E70FDD" w:rsidR="004B4700">
        <w:rPr>
          <w:rFonts w:cs="Arial"/>
          <w:color w:val="000000"/>
          <w:szCs w:val="24"/>
        </w:rPr>
        <w:t>will</w:t>
      </w:r>
      <w:r w:rsidRPr="00E70FDD" w:rsidR="00AF6819">
        <w:rPr>
          <w:rFonts w:cs="Arial"/>
          <w:color w:val="000000"/>
          <w:szCs w:val="24"/>
        </w:rPr>
        <w:t xml:space="preserve"> give </w:t>
      </w:r>
      <w:r w:rsidRPr="00E70FDD" w:rsidR="00AF6819">
        <w:rPr>
          <w:rFonts w:cs="Arial"/>
          <w:bCs/>
          <w:iCs/>
          <w:color w:val="000000"/>
          <w:szCs w:val="24"/>
        </w:rPr>
        <w:t>Status Code</w:t>
      </w:r>
      <w:r w:rsidRPr="00E70FDD" w:rsidR="008441AD">
        <w:rPr>
          <w:rFonts w:cs="Arial"/>
          <w:bCs/>
          <w:iCs/>
          <w:color w:val="000000"/>
          <w:szCs w:val="24"/>
        </w:rPr>
        <w:t xml:space="preserve"> BV</w:t>
      </w:r>
      <w:r w:rsidRPr="00E70FDD" w:rsidR="0056027F">
        <w:rPr>
          <w:rFonts w:cs="Arial"/>
          <w:color w:val="000000"/>
          <w:szCs w:val="24"/>
        </w:rPr>
        <w:t xml:space="preserve"> </w:t>
      </w:r>
      <w:r w:rsidRPr="00E70FDD" w:rsidR="008441AD">
        <w:rPr>
          <w:rFonts w:cs="Arial"/>
          <w:color w:val="000000"/>
          <w:szCs w:val="24"/>
        </w:rPr>
        <w:t>after effecting contracts or procurement actions and establishing an agreed</w:t>
      </w:r>
      <w:r w:rsidRPr="00E70FDD" w:rsidR="00480A8E">
        <w:rPr>
          <w:rFonts w:cs="Arial"/>
          <w:color w:val="000000"/>
          <w:szCs w:val="24"/>
        </w:rPr>
        <w:t xml:space="preserve"> </w:t>
      </w:r>
      <w:r w:rsidRPr="00E70FDD" w:rsidR="008441AD">
        <w:rPr>
          <w:rFonts w:cs="Arial"/>
          <w:color w:val="000000"/>
          <w:szCs w:val="24"/>
        </w:rPr>
        <w:t>to contract shipping d</w:t>
      </w:r>
      <w:r w:rsidRPr="00E70FDD" w:rsidR="00D62F6D">
        <w:rPr>
          <w:rFonts w:cs="Arial"/>
          <w:color w:val="000000"/>
          <w:szCs w:val="24"/>
        </w:rPr>
        <w:t xml:space="preserve">ate.  </w:t>
      </w:r>
      <w:r w:rsidRPr="00E70FDD" w:rsidR="0056027F">
        <w:rPr>
          <w:rFonts w:cs="Arial"/>
          <w:color w:val="000000"/>
          <w:szCs w:val="24"/>
        </w:rPr>
        <w:t>Status Code BV</w:t>
      </w:r>
      <w:r w:rsidRPr="00E70FDD" w:rsidR="00D62F6D">
        <w:rPr>
          <w:rFonts w:cs="Arial"/>
          <w:color w:val="000000"/>
          <w:szCs w:val="24"/>
        </w:rPr>
        <w:t xml:space="preserve"> must contain </w:t>
      </w:r>
      <w:r w:rsidRPr="00E70FDD" w:rsidR="008441AD">
        <w:rPr>
          <w:rFonts w:cs="Arial"/>
          <w:color w:val="000000"/>
          <w:szCs w:val="24"/>
        </w:rPr>
        <w:t>contract shipping date and also the contract data that provides organizations with a cross-reference to the original requisition.</w:t>
      </w:r>
      <w:r w:rsidRPr="00E70FDD" w:rsidR="000A5EB0">
        <w:rPr>
          <w:rFonts w:cs="Arial"/>
          <w:color w:val="000000"/>
          <w:szCs w:val="24"/>
        </w:rPr>
        <w:t xml:space="preserve"> </w:t>
      </w:r>
      <w:r w:rsidRPr="00E70FDD" w:rsidR="00F503A0">
        <w:rPr>
          <w:rFonts w:cs="Arial"/>
          <w:color w:val="000000"/>
          <w:szCs w:val="24"/>
        </w:rPr>
        <w:t xml:space="preserve"> At a minimum, contract data </w:t>
      </w:r>
      <w:r w:rsidRPr="00E70FDD" w:rsidR="004B4700">
        <w:rPr>
          <w:rFonts w:cs="Arial"/>
          <w:color w:val="000000"/>
          <w:szCs w:val="24"/>
        </w:rPr>
        <w:t>will</w:t>
      </w:r>
      <w:r w:rsidRPr="00E70FDD" w:rsidR="00F503A0">
        <w:rPr>
          <w:rFonts w:cs="Arial"/>
          <w:color w:val="000000"/>
          <w:szCs w:val="24"/>
        </w:rPr>
        <w:t xml:space="preserve"> include the contract number, call/order number, notification of destination/origin acceptance, allowable quantity variances, and identification of the contractor by CAGE.  The contract required shipping date </w:t>
      </w:r>
      <w:r w:rsidRPr="00E70FDD" w:rsidR="004B4700">
        <w:rPr>
          <w:rFonts w:cs="Arial"/>
          <w:color w:val="000000"/>
          <w:szCs w:val="24"/>
        </w:rPr>
        <w:t>will</w:t>
      </w:r>
      <w:r w:rsidRPr="00E70FDD" w:rsidR="00F503A0">
        <w:rPr>
          <w:rFonts w:cs="Arial"/>
          <w:color w:val="000000"/>
          <w:szCs w:val="24"/>
        </w:rPr>
        <w:t xml:space="preserve"> be discretely identified and may be equal to the estimated shipment date.  Additional contract data may be included as available.</w:t>
      </w:r>
      <w:r w:rsidRPr="00E70FDD" w:rsidR="00F503A0">
        <w:rPr>
          <w:rStyle w:val="FootnoteReference"/>
          <w:rFonts w:cs="Arial"/>
          <w:color w:val="000000"/>
          <w:szCs w:val="24"/>
        </w:rPr>
        <w:footnoteReference w:id="17"/>
      </w:r>
    </w:p>
    <w:p w:rsidRPr="00E70FDD" w:rsidR="008441AD" w:rsidP="0058559B" w:rsidRDefault="00B31DF9" w14:paraId="31916C54" w14:textId="3E36F494">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361D72">
        <w:rPr>
          <w:rFonts w:cs="Arial"/>
          <w:color w:val="000000"/>
          <w:szCs w:val="24"/>
        </w:rPr>
        <w:t xml:space="preserve">.3.3.  </w:t>
      </w:r>
      <w:r w:rsidRPr="00E70FDD" w:rsidR="009B1766">
        <w:rPr>
          <w:rFonts w:cs="Arial"/>
          <w:color w:val="000000"/>
          <w:szCs w:val="24"/>
        </w:rPr>
        <w:t xml:space="preserve">A </w:t>
      </w:r>
      <w:r w:rsidRPr="00E70FDD" w:rsidR="008441AD">
        <w:rPr>
          <w:rFonts w:cs="Arial"/>
          <w:color w:val="000000"/>
          <w:szCs w:val="24"/>
        </w:rPr>
        <w:t>D</w:t>
      </w:r>
      <w:r w:rsidRPr="00E70FDD" w:rsidR="00D70AF8">
        <w:rPr>
          <w:rFonts w:cs="Arial"/>
          <w:color w:val="000000"/>
          <w:szCs w:val="24"/>
        </w:rPr>
        <w:t>LM</w:t>
      </w:r>
      <w:r w:rsidRPr="00E70FDD" w:rsidR="0056027F">
        <w:rPr>
          <w:rFonts w:cs="Arial"/>
          <w:color w:val="000000"/>
          <w:szCs w:val="24"/>
        </w:rPr>
        <w:t>S 8</w:t>
      </w:r>
      <w:r w:rsidRPr="00E70FDD" w:rsidR="002702B5">
        <w:rPr>
          <w:rFonts w:cs="Arial"/>
          <w:color w:val="000000"/>
          <w:szCs w:val="24"/>
        </w:rPr>
        <w:t>7</w:t>
      </w:r>
      <w:r w:rsidRPr="00E70FDD" w:rsidR="0056027F">
        <w:rPr>
          <w:rFonts w:cs="Arial"/>
          <w:color w:val="000000"/>
          <w:szCs w:val="24"/>
        </w:rPr>
        <w:t>0S with additional Status Code BV</w:t>
      </w:r>
      <w:r w:rsidRPr="00E70FDD" w:rsidR="008441AD">
        <w:rPr>
          <w:rFonts w:cs="Arial"/>
          <w:color w:val="000000"/>
          <w:szCs w:val="24"/>
        </w:rPr>
        <w:t xml:space="preserve"> with a revised ESD to organizations when adjusting contract shipping dates on items scheduled for DVD.</w:t>
      </w:r>
    </w:p>
    <w:p w:rsidRPr="00E70FDD" w:rsidR="008441AD" w:rsidP="0058559B" w:rsidRDefault="00B31DF9" w14:paraId="32F595E1" w14:textId="65290796">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361D72">
        <w:rPr>
          <w:rFonts w:cs="Arial"/>
          <w:color w:val="000000"/>
          <w:szCs w:val="24"/>
        </w:rPr>
        <w:t xml:space="preserve">.4.  </w:t>
      </w:r>
      <w:r w:rsidRPr="00E70FDD" w:rsidR="008441AD">
        <w:rPr>
          <w:rFonts w:cs="Arial"/>
          <w:color w:val="000000"/>
          <w:szCs w:val="24"/>
          <w:u w:val="single"/>
        </w:rPr>
        <w:t>Manual Requests</w:t>
      </w:r>
      <w:r w:rsidRPr="00E70FDD" w:rsidR="008441AD">
        <w:rPr>
          <w:rFonts w:cs="Arial"/>
          <w:color w:val="000000"/>
          <w:szCs w:val="24"/>
        </w:rPr>
        <w:t xml:space="preserve">.  The </w:t>
      </w:r>
      <w:r w:rsidRPr="00E70FDD" w:rsidR="00BC409E">
        <w:rPr>
          <w:rFonts w:cs="Arial"/>
          <w:color w:val="000000"/>
          <w:szCs w:val="24"/>
        </w:rPr>
        <w:t>source of supply</w:t>
      </w:r>
      <w:r w:rsidRPr="00E70FDD" w:rsidR="008441AD">
        <w:rPr>
          <w:rFonts w:cs="Arial"/>
          <w:color w:val="000000"/>
          <w:szCs w:val="24"/>
        </w:rPr>
        <w:t xml:space="preserve"> may reject a requisition</w:t>
      </w:r>
      <w:r w:rsidRPr="00E70FDD" w:rsidR="00480A8E">
        <w:rPr>
          <w:rFonts w:cs="Arial"/>
          <w:color w:val="000000"/>
          <w:szCs w:val="24"/>
        </w:rPr>
        <w:t>,</w:t>
      </w:r>
      <w:r w:rsidRPr="00E70FDD" w:rsidR="008441AD">
        <w:rPr>
          <w:rFonts w:cs="Arial"/>
          <w:color w:val="000000"/>
          <w:szCs w:val="24"/>
        </w:rPr>
        <w:t xml:space="preserve"> or initiate a manual off-line request to obtain additional information</w:t>
      </w:r>
      <w:r w:rsidRPr="00E70FDD" w:rsidR="00480A8E">
        <w:rPr>
          <w:rFonts w:cs="Arial"/>
          <w:color w:val="000000"/>
          <w:szCs w:val="24"/>
        </w:rPr>
        <w:t>,</w:t>
      </w:r>
      <w:r w:rsidRPr="00E70FDD" w:rsidR="008441AD">
        <w:rPr>
          <w:rFonts w:cs="Arial"/>
          <w:color w:val="000000"/>
          <w:szCs w:val="24"/>
        </w:rPr>
        <w:t xml:space="preserve"> when </w:t>
      </w:r>
      <w:r w:rsidRPr="00E70FDD" w:rsidR="00480A8E">
        <w:rPr>
          <w:rFonts w:cs="Arial"/>
          <w:color w:val="000000"/>
          <w:szCs w:val="24"/>
        </w:rPr>
        <w:t xml:space="preserve">the </w:t>
      </w:r>
      <w:r w:rsidRPr="00E70FDD" w:rsidR="008441AD">
        <w:rPr>
          <w:rFonts w:cs="Arial"/>
          <w:color w:val="000000"/>
          <w:szCs w:val="24"/>
        </w:rPr>
        <w:t xml:space="preserve">requisition contains insufficient information to </w:t>
      </w:r>
      <w:r w:rsidRPr="00E70FDD" w:rsidR="00480A8E">
        <w:rPr>
          <w:rFonts w:cs="Arial"/>
          <w:color w:val="000000"/>
          <w:szCs w:val="24"/>
        </w:rPr>
        <w:t>continue processing</w:t>
      </w:r>
      <w:r w:rsidRPr="00E70FDD" w:rsidR="008441AD">
        <w:rPr>
          <w:rFonts w:cs="Arial"/>
          <w:color w:val="000000"/>
          <w:szCs w:val="24"/>
        </w:rPr>
        <w:t>.  Use the STATUS TO organization identified in the requisition as the action addressee on all requests for additional information.  Treat other organizations identified in the requisition</w:t>
      </w:r>
      <w:r w:rsidRPr="00E70FDD" w:rsidR="008C7571">
        <w:rPr>
          <w:rFonts w:cs="Arial"/>
          <w:color w:val="000000"/>
          <w:szCs w:val="24"/>
        </w:rPr>
        <w:t>,</w:t>
      </w:r>
      <w:r w:rsidRPr="00E70FDD" w:rsidR="008441AD">
        <w:rPr>
          <w:rFonts w:cs="Arial"/>
          <w:color w:val="000000"/>
          <w:szCs w:val="24"/>
        </w:rPr>
        <w:t xml:space="preserve"> not designated as STATUS TO organizations</w:t>
      </w:r>
      <w:r w:rsidRPr="00E70FDD" w:rsidR="008C7571">
        <w:rPr>
          <w:rFonts w:cs="Arial"/>
          <w:color w:val="000000"/>
          <w:szCs w:val="24"/>
        </w:rPr>
        <w:t>,</w:t>
      </w:r>
      <w:r w:rsidRPr="00E70FDD" w:rsidR="008441AD">
        <w:rPr>
          <w:rFonts w:cs="Arial"/>
          <w:color w:val="000000"/>
          <w:szCs w:val="24"/>
        </w:rPr>
        <w:t xml:space="preserve"> as information addressees on requests for additional information.  When an inquiry for additional information is made, the </w:t>
      </w:r>
      <w:r w:rsidRPr="00E70FDD" w:rsidR="00BC409E">
        <w:rPr>
          <w:rFonts w:cs="Arial"/>
          <w:color w:val="000000"/>
          <w:szCs w:val="24"/>
        </w:rPr>
        <w:t>source of supply</w:t>
      </w:r>
      <w:r w:rsidRPr="00E70FDD" w:rsidR="008441AD">
        <w:rPr>
          <w:rFonts w:cs="Arial"/>
          <w:color w:val="000000"/>
          <w:szCs w:val="24"/>
        </w:rPr>
        <w:t xml:space="preserve"> </w:t>
      </w:r>
      <w:r w:rsidRPr="00E70FDD" w:rsidR="004B4700">
        <w:rPr>
          <w:rFonts w:cs="Arial"/>
          <w:color w:val="000000"/>
          <w:szCs w:val="24"/>
        </w:rPr>
        <w:t>will</w:t>
      </w:r>
      <w:r w:rsidRPr="00E70FDD" w:rsidR="00F75293">
        <w:rPr>
          <w:rFonts w:cs="Arial"/>
          <w:color w:val="000000"/>
          <w:szCs w:val="24"/>
        </w:rPr>
        <w:t xml:space="preserve"> </w:t>
      </w:r>
      <w:r w:rsidRPr="00E70FDD" w:rsidR="008C2FD7">
        <w:rPr>
          <w:rFonts w:cs="Arial"/>
          <w:color w:val="000000"/>
          <w:szCs w:val="24"/>
        </w:rPr>
        <w:t>send</w:t>
      </w:r>
      <w:r w:rsidRPr="00E70FDD" w:rsidR="008441AD">
        <w:rPr>
          <w:rFonts w:cs="Arial"/>
          <w:color w:val="000000"/>
          <w:szCs w:val="24"/>
        </w:rPr>
        <w:t xml:space="preserve"> </w:t>
      </w:r>
      <w:r w:rsidRPr="00E70FDD" w:rsidR="00C96C1D">
        <w:rPr>
          <w:rFonts w:cs="Arial"/>
          <w:color w:val="000000"/>
          <w:szCs w:val="24"/>
        </w:rPr>
        <w:t>a DLMS</w:t>
      </w:r>
      <w:r w:rsidRPr="00E70FDD" w:rsidR="008441AD">
        <w:rPr>
          <w:rFonts w:cs="Arial"/>
          <w:color w:val="000000"/>
          <w:szCs w:val="24"/>
        </w:rPr>
        <w:t xml:space="preserve"> 8</w:t>
      </w:r>
      <w:r w:rsidRPr="00E70FDD" w:rsidR="002702B5">
        <w:rPr>
          <w:rFonts w:cs="Arial"/>
          <w:color w:val="000000"/>
          <w:szCs w:val="24"/>
        </w:rPr>
        <w:t>7</w:t>
      </w:r>
      <w:r w:rsidRPr="00E70FDD" w:rsidR="008441AD">
        <w:rPr>
          <w:rFonts w:cs="Arial"/>
          <w:color w:val="000000"/>
          <w:szCs w:val="24"/>
        </w:rPr>
        <w:t>0S</w:t>
      </w:r>
      <w:r w:rsidRPr="00E70FDD" w:rsidR="00D35DD2">
        <w:rPr>
          <w:rFonts w:cs="Arial"/>
          <w:color w:val="000000"/>
          <w:szCs w:val="24"/>
        </w:rPr>
        <w:t xml:space="preserve"> </w:t>
      </w:r>
      <w:r w:rsidRPr="00E70FDD" w:rsidR="0056027F">
        <w:rPr>
          <w:rFonts w:cs="Arial"/>
          <w:color w:val="000000"/>
          <w:szCs w:val="24"/>
        </w:rPr>
        <w:t xml:space="preserve">with </w:t>
      </w:r>
      <w:r w:rsidRPr="00E70FDD" w:rsidR="0056027F">
        <w:rPr>
          <w:rFonts w:cs="Arial"/>
          <w:bCs/>
          <w:iCs/>
          <w:color w:val="000000"/>
          <w:szCs w:val="24"/>
        </w:rPr>
        <w:t>Status Code BD</w:t>
      </w:r>
      <w:r w:rsidRPr="00E70FDD" w:rsidR="008C7571">
        <w:rPr>
          <w:rFonts w:cs="Arial"/>
          <w:color w:val="000000"/>
          <w:szCs w:val="24"/>
        </w:rPr>
        <w:t>,</w:t>
      </w:r>
      <w:r w:rsidRPr="00E70FDD" w:rsidR="008441AD">
        <w:rPr>
          <w:rFonts w:cs="Arial"/>
          <w:color w:val="000000"/>
          <w:szCs w:val="24"/>
        </w:rPr>
        <w:t xml:space="preserve"> to all designated STATUS TO organizations.  </w:t>
      </w:r>
      <w:r w:rsidRPr="00E70FDD" w:rsidR="00BC409E">
        <w:rPr>
          <w:rFonts w:cs="Arial"/>
          <w:color w:val="000000"/>
          <w:szCs w:val="24"/>
        </w:rPr>
        <w:t>Sources of supply</w:t>
      </w:r>
      <w:r w:rsidRPr="00E70FDD" w:rsidR="008441AD">
        <w:rPr>
          <w:rFonts w:cs="Arial"/>
          <w:color w:val="000000"/>
          <w:szCs w:val="24"/>
        </w:rPr>
        <w:t xml:space="preserve"> </w:t>
      </w:r>
      <w:r w:rsidRPr="00E70FDD" w:rsidR="004B4700">
        <w:rPr>
          <w:rFonts w:cs="Arial"/>
          <w:color w:val="000000"/>
          <w:szCs w:val="24"/>
        </w:rPr>
        <w:t>will</w:t>
      </w:r>
      <w:r w:rsidRPr="00E70FDD" w:rsidR="00F75293">
        <w:rPr>
          <w:rFonts w:cs="Arial"/>
          <w:color w:val="000000"/>
          <w:szCs w:val="24"/>
        </w:rPr>
        <w:t xml:space="preserve"> </w:t>
      </w:r>
      <w:r w:rsidRPr="00E70FDD" w:rsidR="008441AD">
        <w:rPr>
          <w:rFonts w:cs="Arial"/>
          <w:color w:val="000000"/>
          <w:szCs w:val="24"/>
        </w:rPr>
        <w:t xml:space="preserve">suspend further action on requisitions awaiting additional information until a response is received or until 30 </w:t>
      </w:r>
      <w:r w:rsidRPr="00E70FDD" w:rsidR="008C7571">
        <w:rPr>
          <w:rFonts w:cs="Arial"/>
          <w:color w:val="000000"/>
          <w:szCs w:val="24"/>
        </w:rPr>
        <w:t xml:space="preserve">calendar </w:t>
      </w:r>
      <w:r w:rsidRPr="00E70FDD" w:rsidR="008441AD">
        <w:rPr>
          <w:rFonts w:cs="Arial"/>
          <w:color w:val="000000"/>
          <w:szCs w:val="24"/>
        </w:rPr>
        <w:t xml:space="preserve">days from date </w:t>
      </w:r>
      <w:r w:rsidRPr="00E70FDD" w:rsidR="008C7571">
        <w:rPr>
          <w:rFonts w:cs="Arial"/>
          <w:color w:val="000000"/>
          <w:szCs w:val="24"/>
        </w:rPr>
        <w:t>of</w:t>
      </w:r>
      <w:r w:rsidRPr="00E70FDD" w:rsidR="008441AD">
        <w:rPr>
          <w:rFonts w:cs="Arial"/>
          <w:color w:val="000000"/>
          <w:szCs w:val="24"/>
        </w:rPr>
        <w:t xml:space="preserve"> inquiry</w:t>
      </w:r>
      <w:r w:rsidRPr="00E70FDD" w:rsidR="008C7571">
        <w:rPr>
          <w:rFonts w:cs="Arial"/>
          <w:color w:val="000000"/>
          <w:szCs w:val="24"/>
        </w:rPr>
        <w:t>,</w:t>
      </w:r>
      <w:r w:rsidRPr="00E70FDD" w:rsidR="008441AD">
        <w:rPr>
          <w:rFonts w:cs="Arial"/>
          <w:color w:val="000000"/>
          <w:szCs w:val="24"/>
        </w:rPr>
        <w:t xml:space="preserve"> whichever occurs first.  Upon receipt of requested information, the </w:t>
      </w:r>
      <w:r w:rsidRPr="00E70FDD" w:rsidR="00BC409E">
        <w:rPr>
          <w:rFonts w:cs="Arial"/>
          <w:color w:val="000000"/>
          <w:szCs w:val="24"/>
        </w:rPr>
        <w:t>source of supply</w:t>
      </w:r>
      <w:r w:rsidRPr="00E70FDD" w:rsidR="008441AD">
        <w:rPr>
          <w:rFonts w:cs="Arial"/>
          <w:color w:val="000000"/>
          <w:szCs w:val="24"/>
        </w:rPr>
        <w:t xml:space="preserve"> </w:t>
      </w:r>
      <w:r w:rsidRPr="00E70FDD" w:rsidR="004B4700">
        <w:rPr>
          <w:rFonts w:cs="Arial"/>
          <w:color w:val="000000"/>
          <w:szCs w:val="24"/>
        </w:rPr>
        <w:t>will</w:t>
      </w:r>
      <w:r w:rsidRPr="00E70FDD" w:rsidR="00F75293">
        <w:rPr>
          <w:rFonts w:cs="Arial"/>
          <w:color w:val="000000"/>
          <w:szCs w:val="24"/>
        </w:rPr>
        <w:t xml:space="preserve"> </w:t>
      </w:r>
      <w:r w:rsidRPr="00E70FDD" w:rsidR="008441AD">
        <w:rPr>
          <w:rFonts w:cs="Arial"/>
          <w:color w:val="000000"/>
          <w:szCs w:val="24"/>
        </w:rPr>
        <w:t xml:space="preserve">continue normal processing.  If the organization does not provide needed information </w:t>
      </w:r>
      <w:r w:rsidRPr="00E70FDD" w:rsidR="008C7571">
        <w:rPr>
          <w:rFonts w:cs="Arial"/>
          <w:color w:val="000000"/>
          <w:szCs w:val="24"/>
        </w:rPr>
        <w:t>within</w:t>
      </w:r>
      <w:r w:rsidRPr="00E70FDD" w:rsidR="008441AD">
        <w:rPr>
          <w:rFonts w:cs="Arial"/>
          <w:color w:val="000000"/>
          <w:szCs w:val="24"/>
        </w:rPr>
        <w:t xml:space="preserve"> 30</w:t>
      </w:r>
      <w:r w:rsidRPr="00E70FDD" w:rsidR="008C7571">
        <w:rPr>
          <w:rFonts w:cs="Arial"/>
          <w:color w:val="000000"/>
          <w:szCs w:val="24"/>
        </w:rPr>
        <w:t xml:space="preserve"> calendar days,</w:t>
      </w:r>
      <w:r w:rsidRPr="00E70FDD" w:rsidR="008441AD">
        <w:rPr>
          <w:rFonts w:cs="Arial"/>
          <w:color w:val="000000"/>
          <w:szCs w:val="24"/>
        </w:rPr>
        <w:t xml:space="preserve"> the </w:t>
      </w:r>
      <w:r w:rsidRPr="00E70FDD" w:rsidR="00BC409E">
        <w:rPr>
          <w:rFonts w:cs="Arial"/>
          <w:color w:val="000000"/>
          <w:szCs w:val="24"/>
        </w:rPr>
        <w:t>source of supply</w:t>
      </w:r>
      <w:r w:rsidRPr="00E70FDD" w:rsidR="008441AD">
        <w:rPr>
          <w:rFonts w:cs="Arial"/>
          <w:color w:val="000000"/>
          <w:szCs w:val="24"/>
        </w:rPr>
        <w:t xml:space="preserve"> </w:t>
      </w:r>
      <w:r w:rsidRPr="00E70FDD" w:rsidR="004B4700">
        <w:rPr>
          <w:rFonts w:cs="Arial"/>
          <w:color w:val="000000"/>
          <w:szCs w:val="24"/>
        </w:rPr>
        <w:t>will</w:t>
      </w:r>
      <w:r w:rsidRPr="00E70FDD" w:rsidR="00F75293">
        <w:rPr>
          <w:rFonts w:cs="Arial"/>
          <w:color w:val="000000"/>
          <w:szCs w:val="24"/>
        </w:rPr>
        <w:t xml:space="preserve"> </w:t>
      </w:r>
      <w:r w:rsidRPr="00E70FDD" w:rsidR="008441AD">
        <w:rPr>
          <w:rFonts w:cs="Arial"/>
          <w:color w:val="000000"/>
          <w:szCs w:val="24"/>
        </w:rPr>
        <w:t>reject the re</w:t>
      </w:r>
      <w:r w:rsidRPr="00E70FDD" w:rsidR="0056027F">
        <w:rPr>
          <w:rFonts w:cs="Arial"/>
          <w:color w:val="000000"/>
          <w:szCs w:val="24"/>
        </w:rPr>
        <w:t xml:space="preserve">quisition </w:t>
      </w:r>
      <w:r w:rsidRPr="00E70FDD" w:rsidR="00C96C1D">
        <w:rPr>
          <w:rFonts w:cs="Arial"/>
          <w:color w:val="000000"/>
          <w:szCs w:val="24"/>
        </w:rPr>
        <w:t>using a DLMS</w:t>
      </w:r>
      <w:r w:rsidRPr="00E70FDD" w:rsidR="0056027F">
        <w:rPr>
          <w:rFonts w:cs="Arial"/>
          <w:color w:val="000000"/>
          <w:szCs w:val="24"/>
        </w:rPr>
        <w:t xml:space="preserve"> 8</w:t>
      </w:r>
      <w:r w:rsidRPr="00E70FDD" w:rsidR="002702B5">
        <w:rPr>
          <w:rFonts w:cs="Arial"/>
          <w:color w:val="000000"/>
          <w:szCs w:val="24"/>
        </w:rPr>
        <w:t>7</w:t>
      </w:r>
      <w:r w:rsidRPr="00E70FDD" w:rsidR="0056027F">
        <w:rPr>
          <w:rFonts w:cs="Arial"/>
          <w:color w:val="000000"/>
          <w:szCs w:val="24"/>
        </w:rPr>
        <w:t xml:space="preserve">0S with </w:t>
      </w:r>
      <w:r w:rsidRPr="00E70FDD" w:rsidR="0056027F">
        <w:rPr>
          <w:rFonts w:cs="Arial"/>
          <w:bCs/>
          <w:iCs/>
          <w:color w:val="000000"/>
          <w:szCs w:val="24"/>
        </w:rPr>
        <w:t>Status Code D3</w:t>
      </w:r>
      <w:r w:rsidRPr="00E70FDD" w:rsidR="008441AD">
        <w:rPr>
          <w:rFonts w:cs="Arial"/>
          <w:color w:val="000000"/>
          <w:szCs w:val="24"/>
        </w:rPr>
        <w:t>.</w:t>
      </w:r>
    </w:p>
    <w:p w:rsidRPr="00E70FDD" w:rsidR="008441AD" w:rsidP="00C65110" w:rsidRDefault="00B31DF9" w14:paraId="12839788" w14:textId="50286B27">
      <w:pPr>
        <w:tabs>
          <w:tab w:val="left" w:pos="540"/>
          <w:tab w:val="left" w:pos="1080"/>
          <w:tab w:val="left" w:pos="1620"/>
          <w:tab w:val="left" w:pos="2160"/>
          <w:tab w:val="left" w:pos="2700"/>
        </w:tabs>
        <w:spacing w:after="240"/>
        <w:outlineLvl w:val="1"/>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361D72">
        <w:rPr>
          <w:rFonts w:cs="Arial"/>
          <w:color w:val="000000"/>
          <w:szCs w:val="24"/>
        </w:rPr>
        <w:t xml:space="preserve">.5.  </w:t>
      </w:r>
      <w:r w:rsidRPr="00E70FDD" w:rsidR="008441AD">
        <w:rPr>
          <w:rFonts w:cs="Arial"/>
          <w:color w:val="000000"/>
          <w:szCs w:val="24"/>
          <w:u w:val="single"/>
        </w:rPr>
        <w:t>Status Frequency</w:t>
      </w:r>
      <w:r w:rsidRPr="00E70FDD" w:rsidR="008441AD">
        <w:rPr>
          <w:rFonts w:cs="Arial"/>
          <w:color w:val="000000"/>
          <w:szCs w:val="24"/>
        </w:rPr>
        <w:t xml:space="preserve">.  For each reinstated requisition, retransmitted (rerouted) requisition, requisition modifier, and </w:t>
      </w:r>
      <w:r w:rsidRPr="00E70FDD" w:rsidR="00705A9E">
        <w:rPr>
          <w:rFonts w:cs="Arial"/>
          <w:color w:val="000000"/>
          <w:szCs w:val="24"/>
        </w:rPr>
        <w:t>Materi</w:t>
      </w:r>
      <w:r w:rsidRPr="00E70FDD" w:rsidR="00224A98">
        <w:rPr>
          <w:rFonts w:cs="Arial"/>
          <w:color w:val="000000"/>
          <w:szCs w:val="24"/>
        </w:rPr>
        <w:t>e</w:t>
      </w:r>
      <w:r w:rsidRPr="00E70FDD" w:rsidR="00705A9E">
        <w:rPr>
          <w:rFonts w:cs="Arial"/>
          <w:color w:val="000000"/>
          <w:szCs w:val="24"/>
        </w:rPr>
        <w:t>l Release Order (</w:t>
      </w:r>
      <w:r w:rsidRPr="00E70FDD" w:rsidR="008441AD">
        <w:rPr>
          <w:rFonts w:cs="Arial"/>
          <w:color w:val="000000"/>
          <w:szCs w:val="24"/>
        </w:rPr>
        <w:t>MRO</w:t>
      </w:r>
      <w:r w:rsidRPr="00E70FDD" w:rsidR="00705A9E">
        <w:rPr>
          <w:rFonts w:cs="Arial"/>
          <w:color w:val="000000"/>
          <w:szCs w:val="24"/>
        </w:rPr>
        <w:t>)</w:t>
      </w:r>
      <w:r w:rsidRPr="00E70FDD" w:rsidR="008441AD">
        <w:rPr>
          <w:rFonts w:cs="Arial"/>
          <w:color w:val="000000"/>
          <w:szCs w:val="24"/>
        </w:rPr>
        <w:t xml:space="preserve"> processed, </w:t>
      </w:r>
      <w:r w:rsidRPr="00E70FDD" w:rsidR="00BC409E">
        <w:rPr>
          <w:rFonts w:cs="Arial"/>
          <w:color w:val="000000"/>
          <w:szCs w:val="24"/>
        </w:rPr>
        <w:t>sources of supply</w:t>
      </w:r>
      <w:r w:rsidRPr="00E70FDD" w:rsidR="008441AD">
        <w:rPr>
          <w:rFonts w:cs="Arial"/>
          <w:color w:val="000000"/>
          <w:szCs w:val="24"/>
        </w:rPr>
        <w:t xml:space="preserve"> </w:t>
      </w:r>
      <w:r w:rsidRPr="00E70FDD" w:rsidR="004B4700">
        <w:rPr>
          <w:rFonts w:cs="Arial"/>
          <w:color w:val="000000"/>
          <w:szCs w:val="24"/>
        </w:rPr>
        <w:t>will</w:t>
      </w:r>
      <w:r w:rsidRPr="00E70FDD" w:rsidR="00F75293">
        <w:rPr>
          <w:rFonts w:cs="Arial"/>
          <w:color w:val="000000"/>
          <w:szCs w:val="24"/>
        </w:rPr>
        <w:t xml:space="preserve"> </w:t>
      </w:r>
      <w:r w:rsidRPr="00E70FDD" w:rsidR="0056027F">
        <w:rPr>
          <w:rFonts w:cs="Arial"/>
          <w:color w:val="000000"/>
          <w:szCs w:val="24"/>
        </w:rPr>
        <w:t>automatically send</w:t>
      </w:r>
      <w:r w:rsidRPr="00E70FDD" w:rsidR="008441AD">
        <w:rPr>
          <w:rFonts w:cs="Arial"/>
          <w:color w:val="000000"/>
          <w:szCs w:val="24"/>
        </w:rPr>
        <w:t xml:space="preserve"> supply and/or shipment status, as appropriate.</w:t>
      </w:r>
    </w:p>
    <w:p w:rsidRPr="00E70FDD" w:rsidR="004966ED" w:rsidP="0058559B" w:rsidRDefault="00B31DF9" w14:paraId="5D58F81F" w14:textId="3598F74F">
      <w:pPr>
        <w:tabs>
          <w:tab w:val="left" w:pos="540"/>
          <w:tab w:val="left" w:pos="1080"/>
          <w:tab w:val="left" w:pos="1620"/>
          <w:tab w:val="left" w:pos="2160"/>
          <w:tab w:val="left" w:pos="2700"/>
        </w:tabs>
        <w:spacing w:after="240"/>
        <w:rPr>
          <w:rFonts w:cs="Arial"/>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361D72">
        <w:rPr>
          <w:rFonts w:cs="Arial"/>
          <w:color w:val="000000"/>
          <w:szCs w:val="24"/>
        </w:rPr>
        <w:t xml:space="preserve">.5.1.  </w:t>
      </w:r>
      <w:r w:rsidRPr="00E70FDD" w:rsidR="00407B17">
        <w:rPr>
          <w:rFonts w:cs="Arial"/>
          <w:color w:val="000000"/>
          <w:szCs w:val="24"/>
          <w:u w:val="single"/>
        </w:rPr>
        <w:t>Shipment Status to DAAS</w:t>
      </w:r>
      <w:r w:rsidRPr="00E70FDD" w:rsidR="00407B17">
        <w:rPr>
          <w:rFonts w:cs="Arial"/>
          <w:color w:val="000000"/>
          <w:szCs w:val="24"/>
        </w:rPr>
        <w:t xml:space="preserve">.  </w:t>
      </w:r>
      <w:r w:rsidRPr="00E70FDD" w:rsidR="00BC409E">
        <w:rPr>
          <w:rFonts w:cs="Arial"/>
          <w:color w:val="000000"/>
          <w:szCs w:val="24"/>
        </w:rPr>
        <w:t>Sources of supply</w:t>
      </w:r>
      <w:r w:rsidRPr="00E70FDD" w:rsidR="004966ED">
        <w:rPr>
          <w:rFonts w:cs="Arial"/>
          <w:color w:val="000000"/>
          <w:szCs w:val="24"/>
        </w:rPr>
        <w:t xml:space="preserve"> </w:t>
      </w:r>
      <w:r w:rsidRPr="00E70FDD" w:rsidR="004B4700">
        <w:rPr>
          <w:rFonts w:cs="Arial"/>
          <w:color w:val="000000"/>
          <w:szCs w:val="24"/>
        </w:rPr>
        <w:t>will</w:t>
      </w:r>
      <w:r w:rsidRPr="00E70FDD" w:rsidR="004966ED">
        <w:rPr>
          <w:rFonts w:cs="Arial"/>
          <w:color w:val="000000"/>
          <w:szCs w:val="24"/>
        </w:rPr>
        <w:t xml:space="preserve"> transmit shipment status to DAAS for all </w:t>
      </w:r>
      <w:r w:rsidRPr="00E70FDD" w:rsidR="00BC409E">
        <w:rPr>
          <w:rFonts w:cs="Arial"/>
          <w:color w:val="000000"/>
          <w:szCs w:val="24"/>
        </w:rPr>
        <w:t>source of supply</w:t>
      </w:r>
      <w:r w:rsidRPr="00E70FDD" w:rsidR="004966ED">
        <w:rPr>
          <w:rFonts w:cs="Arial"/>
          <w:color w:val="000000"/>
          <w:szCs w:val="24"/>
        </w:rPr>
        <w:t xml:space="preserve"> requisitions to include </w:t>
      </w:r>
      <w:r w:rsidRPr="00E70FDD" w:rsidR="00C96C1D">
        <w:rPr>
          <w:rFonts w:cs="Arial"/>
          <w:color w:val="000000"/>
          <w:szCs w:val="24"/>
        </w:rPr>
        <w:t>a DLMS</w:t>
      </w:r>
      <w:r w:rsidRPr="00E70FDD" w:rsidR="004966ED">
        <w:rPr>
          <w:rFonts w:cs="Arial"/>
          <w:color w:val="000000"/>
          <w:szCs w:val="24"/>
        </w:rPr>
        <w:t xml:space="preserve"> 856S for all DVDs, as required.  Upon receipt of shipment status, DAAS </w:t>
      </w:r>
      <w:r w:rsidRPr="00E70FDD" w:rsidR="004B4700">
        <w:rPr>
          <w:rFonts w:cs="Arial"/>
          <w:color w:val="000000"/>
          <w:szCs w:val="24"/>
        </w:rPr>
        <w:t>will</w:t>
      </w:r>
      <w:r w:rsidRPr="00E70FDD" w:rsidR="004966ED">
        <w:rPr>
          <w:rFonts w:cs="Arial"/>
          <w:color w:val="000000"/>
          <w:szCs w:val="24"/>
        </w:rPr>
        <w:t xml:space="preserve"> convert the shipment </w:t>
      </w:r>
      <w:r w:rsidRPr="00E70FDD" w:rsidR="004966ED">
        <w:rPr>
          <w:rFonts w:cs="Arial"/>
          <w:szCs w:val="24"/>
        </w:rPr>
        <w:t>sta</w:t>
      </w:r>
      <w:r w:rsidRPr="00E70FDD" w:rsidR="003741B6">
        <w:rPr>
          <w:rFonts w:cs="Arial"/>
          <w:szCs w:val="24"/>
        </w:rPr>
        <w:t xml:space="preserve">tus to the appropriate type of status </w:t>
      </w:r>
      <w:r w:rsidRPr="00E70FDD" w:rsidR="004966ED">
        <w:rPr>
          <w:rFonts w:cs="Arial"/>
          <w:szCs w:val="24"/>
        </w:rPr>
        <w:t>and make distribution</w:t>
      </w:r>
      <w:r w:rsidRPr="00E70FDD" w:rsidR="003741B6">
        <w:rPr>
          <w:rFonts w:cs="Arial"/>
          <w:szCs w:val="24"/>
        </w:rPr>
        <w:t>.</w:t>
      </w:r>
      <w:r w:rsidRPr="00E70FDD" w:rsidR="004966ED">
        <w:rPr>
          <w:rFonts w:cs="Arial"/>
          <w:szCs w:val="24"/>
        </w:rPr>
        <w:t xml:space="preserve">  Except for cancellation and rejections, DAAS </w:t>
      </w:r>
      <w:r w:rsidRPr="00E70FDD" w:rsidR="004B4700">
        <w:rPr>
          <w:rFonts w:cs="Arial"/>
          <w:szCs w:val="24"/>
        </w:rPr>
        <w:t>will</w:t>
      </w:r>
      <w:r w:rsidRPr="00E70FDD" w:rsidR="0056027F">
        <w:rPr>
          <w:rFonts w:cs="Arial"/>
          <w:szCs w:val="24"/>
        </w:rPr>
        <w:t xml:space="preserve"> send</w:t>
      </w:r>
      <w:r w:rsidRPr="00E70FDD" w:rsidR="004966ED">
        <w:rPr>
          <w:rFonts w:cs="Arial"/>
          <w:szCs w:val="24"/>
        </w:rPr>
        <w:t xml:space="preserve"> status</w:t>
      </w:r>
      <w:r w:rsidRPr="00E70FDD" w:rsidR="003741B6">
        <w:rPr>
          <w:rFonts w:cs="Arial"/>
          <w:szCs w:val="24"/>
        </w:rPr>
        <w:t xml:space="preserve"> to </w:t>
      </w:r>
      <w:r w:rsidRPr="00E70FDD" w:rsidR="00930EE5">
        <w:rPr>
          <w:rFonts w:cs="Arial"/>
          <w:szCs w:val="24"/>
        </w:rPr>
        <w:t>designated status recipients as identified by a</w:t>
      </w:r>
      <w:r w:rsidRPr="00E70FDD" w:rsidR="004966ED">
        <w:rPr>
          <w:rFonts w:cs="Arial"/>
          <w:szCs w:val="24"/>
        </w:rPr>
        <w:t xml:space="preserve"> significant </w:t>
      </w:r>
      <w:r w:rsidRPr="00E70FDD" w:rsidR="00582AA5">
        <w:rPr>
          <w:rFonts w:cs="Arial"/>
          <w:szCs w:val="24"/>
        </w:rPr>
        <w:t>m</w:t>
      </w:r>
      <w:r w:rsidRPr="00E70FDD" w:rsidR="001B0B63">
        <w:rPr>
          <w:rFonts w:cs="Arial"/>
          <w:szCs w:val="24"/>
        </w:rPr>
        <w:t xml:space="preserve">edia and </w:t>
      </w:r>
      <w:r w:rsidRPr="00E70FDD" w:rsidR="00582AA5">
        <w:rPr>
          <w:rFonts w:cs="Arial"/>
          <w:szCs w:val="24"/>
        </w:rPr>
        <w:t>s</w:t>
      </w:r>
      <w:r w:rsidRPr="00E70FDD" w:rsidR="001B0B63">
        <w:rPr>
          <w:rFonts w:cs="Arial"/>
          <w:szCs w:val="24"/>
        </w:rPr>
        <w:t>tatus code</w:t>
      </w:r>
      <w:r w:rsidRPr="00E70FDD" w:rsidR="00930EE5">
        <w:rPr>
          <w:rFonts w:cs="Arial"/>
          <w:szCs w:val="24"/>
        </w:rPr>
        <w:t xml:space="preserve"> (DoD or Component level), a significant </w:t>
      </w:r>
      <w:r w:rsidRPr="00E70FDD" w:rsidR="004966ED">
        <w:rPr>
          <w:rFonts w:cs="Arial"/>
          <w:szCs w:val="24"/>
        </w:rPr>
        <w:t>distribution code</w:t>
      </w:r>
      <w:r w:rsidRPr="00E70FDD" w:rsidR="00204E7E">
        <w:t xml:space="preserve"> </w:t>
      </w:r>
      <w:r w:rsidRPr="00E70FDD" w:rsidR="00930EE5">
        <w:rPr>
          <w:rFonts w:cs="Arial"/>
          <w:szCs w:val="24"/>
        </w:rPr>
        <w:t xml:space="preserve">and to any activity identified by </w:t>
      </w:r>
      <w:r w:rsidRPr="00E70FDD" w:rsidR="00EC497F">
        <w:rPr>
          <w:rFonts w:cs="Arial"/>
          <w:szCs w:val="24"/>
        </w:rPr>
        <w:t xml:space="preserve">RIC </w:t>
      </w:r>
      <w:r w:rsidRPr="00E70FDD" w:rsidR="00930EE5">
        <w:rPr>
          <w:rFonts w:cs="Arial"/>
          <w:szCs w:val="24"/>
        </w:rPr>
        <w:t>as a party to receive status</w:t>
      </w:r>
      <w:r w:rsidRPr="00E70FDD" w:rsidR="004966ED">
        <w:rPr>
          <w:rFonts w:cs="Arial"/>
          <w:szCs w:val="24"/>
        </w:rPr>
        <w:t xml:space="preserve">.  </w:t>
      </w:r>
      <w:r w:rsidRPr="00E70FDD" w:rsidR="00BC409E">
        <w:rPr>
          <w:rFonts w:cs="Arial"/>
          <w:szCs w:val="24"/>
        </w:rPr>
        <w:t>Sources of supply</w:t>
      </w:r>
      <w:r w:rsidRPr="00E70FDD" w:rsidR="004966ED">
        <w:rPr>
          <w:rFonts w:cs="Arial"/>
          <w:szCs w:val="24"/>
        </w:rPr>
        <w:t xml:space="preserve"> </w:t>
      </w:r>
      <w:r w:rsidRPr="00E70FDD" w:rsidR="004B4700">
        <w:rPr>
          <w:rFonts w:cs="Arial"/>
          <w:szCs w:val="24"/>
        </w:rPr>
        <w:t>will</w:t>
      </w:r>
      <w:r w:rsidRPr="00E70FDD" w:rsidR="000543AF">
        <w:rPr>
          <w:rFonts w:cs="Arial"/>
          <w:szCs w:val="24"/>
        </w:rPr>
        <w:t xml:space="preserve"> give</w:t>
      </w:r>
      <w:r w:rsidRPr="00E70FDD" w:rsidR="004966ED">
        <w:rPr>
          <w:rFonts w:cs="Arial"/>
          <w:szCs w:val="24"/>
        </w:rPr>
        <w:t xml:space="preserve"> shipment status for exception ship-to addresses</w:t>
      </w:r>
      <w:r w:rsidRPr="00E70FDD" w:rsidR="00407B17">
        <w:rPr>
          <w:rFonts w:cs="Arial"/>
          <w:szCs w:val="24"/>
        </w:rPr>
        <w:t>.</w:t>
      </w:r>
      <w:r w:rsidRPr="00E70FDD" w:rsidR="007E69F4">
        <w:rPr>
          <w:rStyle w:val="FootnoteReference"/>
          <w:rFonts w:cs="Arial"/>
          <w:szCs w:val="24"/>
        </w:rPr>
        <w:footnoteReference w:id="18"/>
      </w:r>
      <w:r w:rsidRPr="00E70FDD" w:rsidR="00621586">
        <w:rPr>
          <w:rFonts w:cs="Arial"/>
          <w:szCs w:val="24"/>
        </w:rPr>
        <w:t xml:space="preserve">  As of April 1, 2014, the inclusion of a country code not valid with the current </w:t>
      </w:r>
      <w:r w:rsidRPr="00E70FDD" w:rsidR="00621586">
        <w:rPr>
          <w:rFonts w:cs="Arial"/>
          <w:bCs/>
          <w:iCs/>
          <w:szCs w:val="24"/>
        </w:rPr>
        <w:t>Geopolitical Entities, Names, and Codes (GENC) Standard will result in the transaction being rejected by DAAS using the DLMS 824R Reject Advice citing Reject Advice Code AU.</w:t>
      </w:r>
      <w:r w:rsidRPr="00E70FDD" w:rsidR="00621586">
        <w:rPr>
          <w:rStyle w:val="FootnoteReference"/>
          <w:rFonts w:cs="Arial"/>
          <w:bCs/>
          <w:iCs/>
          <w:szCs w:val="24"/>
        </w:rPr>
        <w:footnoteReference w:id="19"/>
      </w:r>
    </w:p>
    <w:p w:rsidRPr="00E70FDD" w:rsidR="006A5B32" w:rsidP="006A5B32" w:rsidRDefault="00930EE5" w14:paraId="3933B48C" w14:textId="42CB965A">
      <w:pPr>
        <w:tabs>
          <w:tab w:val="left" w:pos="540"/>
          <w:tab w:val="left" w:pos="1080"/>
          <w:tab w:val="left" w:pos="1620"/>
          <w:tab w:val="left" w:pos="2160"/>
          <w:tab w:val="left" w:pos="2700"/>
        </w:tabs>
        <w:spacing w:after="240"/>
        <w:rPr>
          <w:rFonts w:cs="Arial"/>
          <w:bCs/>
          <w:iCs/>
          <w:szCs w:val="24"/>
        </w:rPr>
      </w:pPr>
      <w:r w:rsidRPr="00E70FDD">
        <w:rPr>
          <w:rFonts w:cs="Arial"/>
          <w:szCs w:val="24"/>
        </w:rPr>
        <w:tab/>
      </w:r>
      <w:r w:rsidRPr="00E70FDD">
        <w:rPr>
          <w:rFonts w:cs="Arial"/>
          <w:szCs w:val="24"/>
        </w:rPr>
        <w:tab/>
      </w:r>
      <w:r w:rsidRPr="00E70FDD">
        <w:rPr>
          <w:rFonts w:cs="Arial"/>
          <w:szCs w:val="24"/>
        </w:rPr>
        <w:tab/>
      </w:r>
      <w:r w:rsidRPr="00E70FDD">
        <w:rPr>
          <w:rFonts w:cs="Arial"/>
          <w:szCs w:val="24"/>
        </w:rPr>
        <w:tab/>
      </w:r>
      <w:r w:rsidRPr="00E70FDD" w:rsidR="002702B5">
        <w:rPr>
          <w:rFonts w:cs="Arial"/>
          <w:bCs/>
          <w:iCs/>
          <w:szCs w:val="24"/>
        </w:rPr>
        <w:t>C5.1.7</w:t>
      </w:r>
      <w:r w:rsidRPr="00E70FDD" w:rsidR="00E74D06">
        <w:rPr>
          <w:rFonts w:cs="Arial"/>
          <w:bCs/>
          <w:iCs/>
          <w:szCs w:val="24"/>
        </w:rPr>
        <w:t>.5.1.1</w:t>
      </w:r>
      <w:r w:rsidRPr="00E70FDD" w:rsidR="008E1A0F">
        <w:rPr>
          <w:rFonts w:cs="Arial"/>
          <w:bCs/>
          <w:iCs/>
          <w:szCs w:val="24"/>
        </w:rPr>
        <w:t>.</w:t>
      </w:r>
      <w:r w:rsidRPr="00E70FDD" w:rsidR="00E74D06">
        <w:rPr>
          <w:rFonts w:cs="Arial"/>
          <w:bCs/>
          <w:iCs/>
          <w:szCs w:val="24"/>
        </w:rPr>
        <w:t xml:space="preserve">  </w:t>
      </w:r>
      <w:r w:rsidRPr="00E70FDD" w:rsidR="008E0DDA">
        <w:rPr>
          <w:rFonts w:cs="Arial"/>
          <w:bCs/>
          <w:iCs/>
          <w:szCs w:val="24"/>
          <w:u w:val="single"/>
        </w:rPr>
        <w:t>Materia</w:t>
      </w:r>
      <w:r w:rsidRPr="00E70FDD" w:rsidR="007E69F4">
        <w:rPr>
          <w:rFonts w:cs="Arial"/>
          <w:bCs/>
          <w:iCs/>
          <w:szCs w:val="24"/>
          <w:u w:val="single"/>
        </w:rPr>
        <w:t>l Processing Center (MPC) Shipment Status</w:t>
      </w:r>
      <w:r w:rsidRPr="00E70FDD" w:rsidR="007E69F4">
        <w:rPr>
          <w:rFonts w:cs="Arial"/>
          <w:bCs/>
          <w:iCs/>
          <w:szCs w:val="24"/>
        </w:rPr>
        <w:t xml:space="preserve">.  </w:t>
      </w:r>
      <w:r w:rsidRPr="00E70FDD" w:rsidR="00E74D06">
        <w:rPr>
          <w:rFonts w:cs="Arial"/>
          <w:bCs/>
          <w:iCs/>
          <w:szCs w:val="24"/>
        </w:rPr>
        <w:t xml:space="preserve">DAAS </w:t>
      </w:r>
      <w:r w:rsidRPr="00E70FDD" w:rsidR="004B4700">
        <w:rPr>
          <w:rFonts w:cs="Arial"/>
          <w:bCs/>
          <w:iCs/>
          <w:szCs w:val="24"/>
        </w:rPr>
        <w:t>will</w:t>
      </w:r>
      <w:r w:rsidRPr="00E70FDD" w:rsidR="00E74D06">
        <w:rPr>
          <w:rFonts w:cs="Arial"/>
          <w:bCs/>
          <w:iCs/>
          <w:szCs w:val="24"/>
        </w:rPr>
        <w:t xml:space="preserve"> also provide a copy of shipment status for materi</w:t>
      </w:r>
      <w:r w:rsidRPr="00E70FDD" w:rsidR="00224A98">
        <w:rPr>
          <w:rFonts w:cs="Arial"/>
          <w:bCs/>
          <w:iCs/>
          <w:szCs w:val="24"/>
        </w:rPr>
        <w:t>e</w:t>
      </w:r>
      <w:r w:rsidRPr="00E70FDD" w:rsidR="00E74D06">
        <w:rPr>
          <w:rFonts w:cs="Arial"/>
          <w:bCs/>
          <w:iCs/>
          <w:szCs w:val="24"/>
        </w:rPr>
        <w:t>l to be delivered to</w:t>
      </w:r>
      <w:r w:rsidRPr="00E70FDD" w:rsidR="00522483">
        <w:rPr>
          <w:rFonts w:cs="Arial"/>
          <w:bCs/>
          <w:iCs/>
          <w:szCs w:val="24"/>
        </w:rPr>
        <w:t xml:space="preserve"> any customer supported by a </w:t>
      </w:r>
      <w:r w:rsidRPr="00E70FDD" w:rsidR="00E74D06">
        <w:rPr>
          <w:rFonts w:cs="Arial"/>
          <w:bCs/>
          <w:iCs/>
          <w:szCs w:val="24"/>
        </w:rPr>
        <w:t xml:space="preserve">MPC operated by </w:t>
      </w:r>
      <w:r w:rsidRPr="00E70FDD" w:rsidR="005F2A2D">
        <w:rPr>
          <w:rFonts w:cs="Arial"/>
          <w:bCs/>
          <w:iCs/>
          <w:szCs w:val="24"/>
        </w:rPr>
        <w:t>DLA Distribution</w:t>
      </w:r>
      <w:r w:rsidRPr="00E70FDD" w:rsidR="00E74D06">
        <w:rPr>
          <w:rFonts w:cs="Arial"/>
          <w:bCs/>
          <w:iCs/>
          <w:szCs w:val="24"/>
        </w:rPr>
        <w:t xml:space="preserve"> at the co-located </w:t>
      </w:r>
      <w:r w:rsidRPr="00E70FDD" w:rsidR="008E0DDA">
        <w:rPr>
          <w:rFonts w:cs="Arial"/>
          <w:bCs/>
          <w:iCs/>
          <w:szCs w:val="24"/>
        </w:rPr>
        <w:t xml:space="preserve">DLA </w:t>
      </w:r>
      <w:r w:rsidRPr="00E70FDD" w:rsidR="00E74D06">
        <w:rPr>
          <w:rFonts w:cs="Arial"/>
          <w:bCs/>
          <w:iCs/>
          <w:szCs w:val="24"/>
        </w:rPr>
        <w:t xml:space="preserve">Distribution </w:t>
      </w:r>
      <w:r w:rsidRPr="00E70FDD" w:rsidR="008E0DDA">
        <w:rPr>
          <w:rFonts w:cs="Arial"/>
          <w:bCs/>
          <w:iCs/>
          <w:szCs w:val="24"/>
        </w:rPr>
        <w:t>Center</w:t>
      </w:r>
      <w:r w:rsidRPr="00E70FDD" w:rsidR="00E74D06">
        <w:rPr>
          <w:rFonts w:cs="Arial"/>
          <w:bCs/>
          <w:iCs/>
          <w:szCs w:val="24"/>
        </w:rPr>
        <w:t xml:space="preserve"> receiving site.  In order to accomplish this, </w:t>
      </w:r>
      <w:r w:rsidRPr="00E70FDD" w:rsidR="00B77376">
        <w:rPr>
          <w:rFonts w:cs="Arial"/>
          <w:szCs w:val="24"/>
        </w:rPr>
        <w:t>DAAS</w:t>
      </w:r>
      <w:r w:rsidRPr="00E70FDD" w:rsidR="00E74D06">
        <w:rPr>
          <w:rFonts w:cs="Arial"/>
          <w:bCs/>
          <w:iCs/>
          <w:szCs w:val="24"/>
        </w:rPr>
        <w:t xml:space="preserve"> </w:t>
      </w:r>
      <w:r w:rsidRPr="00E70FDD" w:rsidR="004B4700">
        <w:rPr>
          <w:rFonts w:cs="Arial"/>
          <w:bCs/>
          <w:iCs/>
          <w:szCs w:val="24"/>
        </w:rPr>
        <w:t>will</w:t>
      </w:r>
      <w:r w:rsidRPr="00E70FDD" w:rsidR="00E74D06">
        <w:rPr>
          <w:rFonts w:cs="Arial"/>
          <w:bCs/>
          <w:iCs/>
          <w:szCs w:val="24"/>
        </w:rPr>
        <w:t xml:space="preserve"> maintain a table of DoDAACs associated with a </w:t>
      </w:r>
      <w:r w:rsidRPr="00E70FDD" w:rsidR="007E69F4">
        <w:rPr>
          <w:rFonts w:cs="Arial"/>
          <w:bCs/>
          <w:iCs/>
          <w:szCs w:val="24"/>
        </w:rPr>
        <w:t xml:space="preserve">particular copy of DSS as identified by </w:t>
      </w:r>
      <w:r w:rsidRPr="00E70FDD" w:rsidR="00EC497F">
        <w:rPr>
          <w:rFonts w:cs="Arial"/>
          <w:bCs/>
          <w:iCs/>
          <w:szCs w:val="24"/>
        </w:rPr>
        <w:t>DLA Distribution</w:t>
      </w:r>
      <w:r w:rsidRPr="00E70FDD" w:rsidR="007E69F4">
        <w:rPr>
          <w:rFonts w:cs="Arial"/>
          <w:bCs/>
          <w:iCs/>
          <w:szCs w:val="24"/>
        </w:rPr>
        <w:t xml:space="preserve"> that the copy of DSS MPC supports</w:t>
      </w:r>
      <w:r w:rsidRPr="00E70FDD" w:rsidR="00E74D06">
        <w:rPr>
          <w:rFonts w:cs="Arial"/>
          <w:bCs/>
          <w:iCs/>
          <w:szCs w:val="24"/>
        </w:rPr>
        <w:t xml:space="preserve">.  </w:t>
      </w:r>
      <w:r w:rsidRPr="00E70FDD" w:rsidR="00EC497F">
        <w:rPr>
          <w:rFonts w:cs="Arial"/>
          <w:bCs/>
          <w:iCs/>
          <w:szCs w:val="24"/>
        </w:rPr>
        <w:t>DLA Distribution</w:t>
      </w:r>
      <w:r w:rsidRPr="00E70FDD" w:rsidR="00E74D06">
        <w:rPr>
          <w:rFonts w:cs="Arial"/>
          <w:bCs/>
          <w:iCs/>
          <w:szCs w:val="24"/>
        </w:rPr>
        <w:t xml:space="preserve">, in </w:t>
      </w:r>
      <w:r w:rsidRPr="00E70FDD" w:rsidR="000E5C9D">
        <w:rPr>
          <w:rFonts w:cs="Arial"/>
          <w:bCs/>
          <w:iCs/>
          <w:szCs w:val="24"/>
        </w:rPr>
        <w:t xml:space="preserve">coordination with the </w:t>
      </w:r>
      <w:r w:rsidRPr="00E70FDD" w:rsidR="007E69F4">
        <w:rPr>
          <w:rFonts w:cs="Arial"/>
          <w:bCs/>
          <w:iCs/>
          <w:szCs w:val="24"/>
        </w:rPr>
        <w:t>Service</w:t>
      </w:r>
      <w:r w:rsidRPr="00E70FDD" w:rsidR="000E5C9D">
        <w:rPr>
          <w:rFonts w:cs="Arial"/>
          <w:bCs/>
          <w:iCs/>
          <w:szCs w:val="24"/>
        </w:rPr>
        <w:t xml:space="preserve">, </w:t>
      </w:r>
      <w:r w:rsidRPr="00E70FDD" w:rsidR="004B4700">
        <w:rPr>
          <w:rFonts w:cs="Arial"/>
          <w:bCs/>
          <w:iCs/>
          <w:szCs w:val="24"/>
        </w:rPr>
        <w:t>will</w:t>
      </w:r>
      <w:r w:rsidRPr="00E70FDD" w:rsidR="007E69F4">
        <w:rPr>
          <w:rFonts w:cs="Arial"/>
          <w:bCs/>
          <w:iCs/>
          <w:szCs w:val="24"/>
        </w:rPr>
        <w:t xml:space="preserve"> provide </w:t>
      </w:r>
      <w:r w:rsidRPr="00E70FDD" w:rsidR="00E74D06">
        <w:rPr>
          <w:rFonts w:cs="Arial"/>
          <w:bCs/>
          <w:iCs/>
          <w:szCs w:val="24"/>
        </w:rPr>
        <w:t xml:space="preserve">updates to </w:t>
      </w:r>
      <w:r w:rsidRPr="00E70FDD" w:rsidR="00B77376">
        <w:rPr>
          <w:rFonts w:cs="Arial"/>
          <w:szCs w:val="24"/>
        </w:rPr>
        <w:t>DAAS</w:t>
      </w:r>
      <w:r w:rsidRPr="00E70FDD" w:rsidR="00E74D06">
        <w:rPr>
          <w:rFonts w:cs="Arial"/>
          <w:bCs/>
          <w:iCs/>
          <w:szCs w:val="24"/>
        </w:rPr>
        <w:t xml:space="preserve"> as needed.  When DAAS processes the </w:t>
      </w:r>
      <w:r w:rsidRPr="00E70FDD" w:rsidR="00EC497F">
        <w:rPr>
          <w:rFonts w:cs="Arial"/>
          <w:bCs/>
          <w:iCs/>
          <w:szCs w:val="24"/>
        </w:rPr>
        <w:t xml:space="preserve">DLMS </w:t>
      </w:r>
      <w:r w:rsidRPr="00E70FDD" w:rsidR="00E74D06">
        <w:rPr>
          <w:rFonts w:cs="Arial"/>
          <w:bCs/>
          <w:iCs/>
          <w:szCs w:val="24"/>
        </w:rPr>
        <w:t xml:space="preserve">856S/AS8 and the </w:t>
      </w:r>
      <w:r w:rsidRPr="00E70FDD" w:rsidR="00AD525C">
        <w:rPr>
          <w:rFonts w:cs="Arial"/>
          <w:bCs/>
          <w:iCs/>
          <w:szCs w:val="24"/>
        </w:rPr>
        <w:t>ship-to</w:t>
      </w:r>
      <w:r w:rsidRPr="00E70FDD" w:rsidR="00E74D06">
        <w:rPr>
          <w:rFonts w:cs="Arial"/>
          <w:bCs/>
          <w:iCs/>
          <w:szCs w:val="24"/>
        </w:rPr>
        <w:t xml:space="preserve"> DoDAAC begins with N, R,</w:t>
      </w:r>
      <w:r w:rsidRPr="00E70FDD" w:rsidR="007E69F4">
        <w:rPr>
          <w:rFonts w:cs="Arial"/>
          <w:bCs/>
          <w:iCs/>
          <w:szCs w:val="24"/>
        </w:rPr>
        <w:t xml:space="preserve"> V, </w:t>
      </w:r>
      <w:r w:rsidRPr="00E70FDD" w:rsidR="00A04657">
        <w:rPr>
          <w:rFonts w:cs="Arial"/>
          <w:bCs/>
          <w:iCs/>
          <w:szCs w:val="24"/>
        </w:rPr>
        <w:t xml:space="preserve">Z, </w:t>
      </w:r>
      <w:r w:rsidRPr="00E70FDD" w:rsidR="007E69F4">
        <w:rPr>
          <w:rFonts w:cs="Arial"/>
          <w:bCs/>
          <w:iCs/>
          <w:szCs w:val="24"/>
        </w:rPr>
        <w:t xml:space="preserve">M, or as </w:t>
      </w:r>
      <w:r w:rsidRPr="00E70FDD" w:rsidR="00A04657">
        <w:rPr>
          <w:rFonts w:cs="Arial"/>
          <w:bCs/>
          <w:iCs/>
          <w:szCs w:val="24"/>
        </w:rPr>
        <w:t xml:space="preserve">otherwise </w:t>
      </w:r>
      <w:r w:rsidRPr="00E70FDD" w:rsidR="007E69F4">
        <w:rPr>
          <w:rFonts w:cs="Arial"/>
          <w:bCs/>
          <w:iCs/>
          <w:szCs w:val="24"/>
        </w:rPr>
        <w:t>identified</w:t>
      </w:r>
      <w:r w:rsidRPr="00E70FDD" w:rsidR="00E74D06">
        <w:rPr>
          <w:rFonts w:cs="Arial"/>
          <w:bCs/>
          <w:iCs/>
          <w:szCs w:val="24"/>
        </w:rPr>
        <w:t xml:space="preserve">, DAAS </w:t>
      </w:r>
      <w:r w:rsidRPr="00E70FDD" w:rsidR="004B4700">
        <w:rPr>
          <w:rFonts w:cs="Arial"/>
          <w:bCs/>
          <w:iCs/>
          <w:szCs w:val="24"/>
        </w:rPr>
        <w:t>will</w:t>
      </w:r>
      <w:r w:rsidRPr="00E70FDD" w:rsidR="00E74D06">
        <w:rPr>
          <w:rFonts w:cs="Arial"/>
          <w:bCs/>
          <w:iCs/>
          <w:szCs w:val="24"/>
        </w:rPr>
        <w:t xml:space="preserve"> match the ship-to DoDAAC to the MPC table.  When an appr</w:t>
      </w:r>
      <w:r w:rsidRPr="00E70FDD" w:rsidR="0007392D">
        <w:rPr>
          <w:rFonts w:cs="Arial"/>
          <w:bCs/>
          <w:iCs/>
          <w:szCs w:val="24"/>
        </w:rPr>
        <w:t xml:space="preserve">opriate </w:t>
      </w:r>
      <w:r w:rsidRPr="00E70FDD" w:rsidR="007E69F4">
        <w:rPr>
          <w:rFonts w:cs="Arial"/>
          <w:bCs/>
          <w:iCs/>
          <w:szCs w:val="24"/>
        </w:rPr>
        <w:t>DSS DoDAAC for MPC support</w:t>
      </w:r>
      <w:r w:rsidRPr="00E70FDD" w:rsidR="0007392D">
        <w:rPr>
          <w:rFonts w:cs="Arial"/>
          <w:bCs/>
          <w:iCs/>
          <w:szCs w:val="24"/>
        </w:rPr>
        <w:t xml:space="preserve"> is identified, </w:t>
      </w:r>
      <w:r w:rsidRPr="00E70FDD" w:rsidR="007E69F4">
        <w:rPr>
          <w:rFonts w:cs="Arial"/>
          <w:bCs/>
          <w:iCs/>
          <w:szCs w:val="24"/>
        </w:rPr>
        <w:t xml:space="preserve">shipment status </w:t>
      </w:r>
      <w:r w:rsidRPr="00E70FDD" w:rsidR="004B4700">
        <w:rPr>
          <w:rFonts w:cs="Arial"/>
          <w:bCs/>
          <w:iCs/>
          <w:szCs w:val="24"/>
        </w:rPr>
        <w:t>will</w:t>
      </w:r>
      <w:r w:rsidRPr="00E70FDD" w:rsidR="00E74D06">
        <w:rPr>
          <w:rFonts w:cs="Arial"/>
          <w:bCs/>
          <w:iCs/>
          <w:szCs w:val="24"/>
        </w:rPr>
        <w:t xml:space="preserve"> be forwarded to the D</w:t>
      </w:r>
      <w:r w:rsidRPr="00E70FDD" w:rsidR="007E69F4">
        <w:rPr>
          <w:rFonts w:cs="Arial"/>
          <w:bCs/>
          <w:iCs/>
          <w:szCs w:val="24"/>
        </w:rPr>
        <w:t>SS</w:t>
      </w:r>
      <w:r w:rsidRPr="00E70FDD" w:rsidR="00E74D06">
        <w:rPr>
          <w:rFonts w:cs="Arial"/>
          <w:bCs/>
          <w:iCs/>
          <w:szCs w:val="24"/>
        </w:rPr>
        <w:t xml:space="preserve"> for establishment of </w:t>
      </w:r>
      <w:r w:rsidRPr="00E70FDD" w:rsidR="007E69F4">
        <w:rPr>
          <w:rFonts w:cs="Arial"/>
          <w:bCs/>
          <w:iCs/>
          <w:szCs w:val="24"/>
        </w:rPr>
        <w:t>pre-positioned materiel receipt (</w:t>
      </w:r>
      <w:r w:rsidRPr="00E70FDD" w:rsidR="00E74D06">
        <w:rPr>
          <w:rFonts w:cs="Arial"/>
          <w:bCs/>
          <w:iCs/>
          <w:szCs w:val="24"/>
        </w:rPr>
        <w:t>due-in</w:t>
      </w:r>
      <w:r w:rsidRPr="00E70FDD" w:rsidR="007E69F4">
        <w:rPr>
          <w:rFonts w:cs="Arial"/>
          <w:bCs/>
          <w:iCs/>
          <w:szCs w:val="24"/>
        </w:rPr>
        <w:t>)</w:t>
      </w:r>
      <w:r w:rsidRPr="00E70FDD" w:rsidR="00E74D06">
        <w:rPr>
          <w:rFonts w:cs="Arial"/>
          <w:bCs/>
          <w:iCs/>
          <w:szCs w:val="24"/>
        </w:rPr>
        <w:t xml:space="preserve"> record at the applicable MPC.</w:t>
      </w:r>
    </w:p>
    <w:p w:rsidRPr="00E70FDD" w:rsidR="006058C7" w:rsidP="006A5B32" w:rsidRDefault="00E74D06" w14:paraId="0FA23F4C" w14:textId="6ED841E1">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0E5C9D">
        <w:rPr>
          <w:rFonts w:cs="Arial"/>
          <w:bCs/>
          <w:iCs/>
          <w:szCs w:val="24"/>
        </w:rPr>
        <w:tab/>
      </w:r>
      <w:r w:rsidRPr="00E70FDD" w:rsidR="002702B5">
        <w:rPr>
          <w:rFonts w:cs="Arial"/>
          <w:bCs/>
          <w:iCs/>
          <w:szCs w:val="24"/>
        </w:rPr>
        <w:t>C5.1.7</w:t>
      </w:r>
      <w:r w:rsidRPr="00E70FDD" w:rsidR="000E5C9D">
        <w:rPr>
          <w:rFonts w:cs="Arial"/>
          <w:bCs/>
          <w:iCs/>
          <w:szCs w:val="24"/>
        </w:rPr>
        <w:t>.5.1.2.  MPCs receiving</w:t>
      </w:r>
      <w:r w:rsidRPr="00E70FDD">
        <w:rPr>
          <w:rFonts w:cs="Arial"/>
          <w:bCs/>
          <w:iCs/>
          <w:szCs w:val="24"/>
        </w:rPr>
        <w:t xml:space="preserve"> shipment status are located at the </w:t>
      </w:r>
      <w:r w:rsidRPr="00E70FDD" w:rsidR="00EC497F">
        <w:rPr>
          <w:rFonts w:cs="Arial"/>
          <w:bCs/>
          <w:iCs/>
          <w:szCs w:val="24"/>
        </w:rPr>
        <w:t xml:space="preserve">distribution </w:t>
      </w:r>
      <w:r w:rsidRPr="00E70FDD" w:rsidR="009268DD">
        <w:rPr>
          <w:rFonts w:cs="Arial"/>
          <w:bCs/>
          <w:iCs/>
          <w:szCs w:val="24"/>
        </w:rPr>
        <w:t>center</w:t>
      </w:r>
      <w:r w:rsidRPr="00E70FDD" w:rsidR="00EC497F">
        <w:rPr>
          <w:rFonts w:cs="Arial"/>
          <w:bCs/>
          <w:iCs/>
          <w:szCs w:val="24"/>
        </w:rPr>
        <w:t xml:space="preserve"> </w:t>
      </w:r>
      <w:r w:rsidRPr="00E70FDD">
        <w:rPr>
          <w:rFonts w:cs="Arial"/>
          <w:bCs/>
          <w:iCs/>
          <w:szCs w:val="24"/>
        </w:rPr>
        <w:t>locations identified in Table C5.T</w:t>
      </w:r>
      <w:r w:rsidRPr="00E70FDD" w:rsidR="00842192">
        <w:rPr>
          <w:rFonts w:cs="Arial"/>
          <w:bCs/>
          <w:iCs/>
          <w:szCs w:val="24"/>
        </w:rPr>
        <w:t>3</w:t>
      </w:r>
      <w:r w:rsidRPr="00E70FDD">
        <w:rPr>
          <w:rFonts w:cs="Arial"/>
          <w:bCs/>
          <w:iCs/>
          <w:szCs w:val="24"/>
        </w:rPr>
        <w:t>.</w:t>
      </w:r>
    </w:p>
    <w:tbl>
      <w:tblPr>
        <w:tblW w:w="9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C5.T3"/>
        <w:tblDescription w:val="Distribution Depots and Co located Materiel Processing Centers"/>
      </w:tblPr>
      <w:tblGrid>
        <w:gridCol w:w="3708"/>
        <w:gridCol w:w="2430"/>
        <w:gridCol w:w="3060"/>
      </w:tblGrid>
      <w:tr w:rsidRPr="00E70FDD" w:rsidR="00042713" w:rsidTr="00311140" w14:paraId="14D09ECC" w14:textId="77777777">
        <w:trPr>
          <w:tblHeader/>
        </w:trPr>
        <w:tc>
          <w:tcPr>
            <w:tcW w:w="9198" w:type="dxa"/>
            <w:gridSpan w:val="3"/>
            <w:tcBorders>
              <w:top w:val="nil"/>
              <w:left w:val="nil"/>
              <w:right w:val="nil"/>
            </w:tcBorders>
            <w:shd w:val="clear" w:color="auto" w:fill="auto"/>
          </w:tcPr>
          <w:p w:rsidRPr="00E70FDD" w:rsidR="00042713" w:rsidP="005B20A7" w:rsidRDefault="00042713" w14:paraId="5E62F151" w14:textId="23CAACB8">
            <w:pPr>
              <w:tabs>
                <w:tab w:val="left" w:pos="540"/>
                <w:tab w:val="left" w:pos="1080"/>
                <w:tab w:val="left" w:pos="1620"/>
                <w:tab w:val="left" w:pos="2160"/>
                <w:tab w:val="left" w:pos="2700"/>
              </w:tabs>
              <w:spacing w:before="60" w:after="120"/>
              <w:jc w:val="center"/>
              <w:rPr>
                <w:rFonts w:cs="Arial"/>
              </w:rPr>
            </w:pPr>
            <w:r w:rsidRPr="00E70FDD">
              <w:rPr>
                <w:rFonts w:cs="Arial"/>
              </w:rPr>
              <w:t>Table C5.T</w:t>
            </w:r>
            <w:r w:rsidRPr="00E70FDD" w:rsidR="00842192">
              <w:rPr>
                <w:rFonts w:cs="Arial"/>
              </w:rPr>
              <w:t>3</w:t>
            </w:r>
            <w:r w:rsidRPr="00E70FDD">
              <w:rPr>
                <w:rFonts w:cs="Arial"/>
              </w:rPr>
              <w:t xml:space="preserve">.  </w:t>
            </w:r>
            <w:r w:rsidRPr="00E70FDD">
              <w:rPr>
                <w:rFonts w:cs="Arial"/>
                <w:u w:val="single"/>
              </w:rPr>
              <w:t>D</w:t>
            </w:r>
            <w:r w:rsidRPr="00E70FDD" w:rsidR="005B20A7">
              <w:rPr>
                <w:rFonts w:cs="Arial"/>
                <w:u w:val="single"/>
              </w:rPr>
              <w:t>LA D</w:t>
            </w:r>
            <w:r w:rsidRPr="00E70FDD">
              <w:rPr>
                <w:rFonts w:cs="Arial"/>
                <w:u w:val="single"/>
              </w:rPr>
              <w:t xml:space="preserve">istribution </w:t>
            </w:r>
            <w:r w:rsidRPr="00E70FDD" w:rsidR="005B20A7">
              <w:rPr>
                <w:rFonts w:cs="Arial"/>
                <w:u w:val="single"/>
              </w:rPr>
              <w:t>Center and Co-Located Materia</w:t>
            </w:r>
            <w:r w:rsidRPr="00E70FDD">
              <w:rPr>
                <w:rFonts w:cs="Arial"/>
                <w:u w:val="single"/>
              </w:rPr>
              <w:t>l Processing Centers</w:t>
            </w:r>
          </w:p>
        </w:tc>
      </w:tr>
      <w:tr w:rsidRPr="00E70FDD" w:rsidR="00E74D06" w:rsidTr="00311140" w14:paraId="68DD0F51" w14:textId="77777777">
        <w:trPr>
          <w:tblHeader/>
        </w:trPr>
        <w:tc>
          <w:tcPr>
            <w:tcW w:w="3708" w:type="dxa"/>
            <w:shd w:val="clear" w:color="auto" w:fill="auto"/>
          </w:tcPr>
          <w:p w:rsidRPr="00E70FDD" w:rsidR="00E74D06" w:rsidP="00715B90" w:rsidRDefault="00EC497F" w14:paraId="2268C0F1" w14:textId="4CA73721">
            <w:pPr>
              <w:tabs>
                <w:tab w:val="left" w:pos="540"/>
                <w:tab w:val="left" w:pos="1080"/>
                <w:tab w:val="left" w:pos="1620"/>
                <w:tab w:val="left" w:pos="2160"/>
                <w:tab w:val="left" w:pos="2700"/>
              </w:tabs>
              <w:spacing w:before="60" w:after="60"/>
              <w:jc w:val="center"/>
              <w:rPr>
                <w:rFonts w:cs="Arial"/>
                <w:caps/>
                <w:szCs w:val="24"/>
              </w:rPr>
            </w:pPr>
            <w:r w:rsidRPr="00E70FDD">
              <w:rPr>
                <w:rFonts w:cs="Arial"/>
                <w:caps/>
                <w:szCs w:val="24"/>
              </w:rPr>
              <w:t>D</w:t>
            </w:r>
            <w:r w:rsidRPr="00E70FDD" w:rsidR="00715B90">
              <w:rPr>
                <w:rFonts w:cs="Arial"/>
                <w:caps/>
                <w:szCs w:val="24"/>
              </w:rPr>
              <w:t>ISTRIBUTION CENTER</w:t>
            </w:r>
            <w:r w:rsidRPr="00E70FDD">
              <w:rPr>
                <w:rFonts w:cs="Arial"/>
                <w:caps/>
                <w:szCs w:val="24"/>
              </w:rPr>
              <w:t xml:space="preserve"> </w:t>
            </w:r>
            <w:r w:rsidRPr="00E70FDD" w:rsidR="008C400C">
              <w:rPr>
                <w:rFonts w:cs="Arial"/>
                <w:caps/>
                <w:szCs w:val="24"/>
              </w:rPr>
              <w:t>with co-located MPC</w:t>
            </w:r>
          </w:p>
        </w:tc>
        <w:tc>
          <w:tcPr>
            <w:tcW w:w="2430" w:type="dxa"/>
            <w:shd w:val="clear" w:color="auto" w:fill="auto"/>
          </w:tcPr>
          <w:p w:rsidRPr="00E70FDD" w:rsidR="00E74D06" w:rsidP="00311140" w:rsidRDefault="00EE2AB3" w14:paraId="27BEA64F" w14:textId="7F0B5F98">
            <w:pPr>
              <w:tabs>
                <w:tab w:val="left" w:pos="540"/>
                <w:tab w:val="left" w:pos="1080"/>
                <w:tab w:val="left" w:pos="1620"/>
                <w:tab w:val="left" w:pos="2160"/>
                <w:tab w:val="left" w:pos="2700"/>
              </w:tabs>
              <w:spacing w:before="60" w:after="60"/>
              <w:jc w:val="center"/>
              <w:rPr>
                <w:rFonts w:cs="Arial"/>
                <w:caps/>
                <w:szCs w:val="24"/>
              </w:rPr>
            </w:pPr>
            <w:r w:rsidRPr="00E70FDD">
              <w:rPr>
                <w:rFonts w:cs="Arial"/>
                <w:caps/>
                <w:szCs w:val="24"/>
              </w:rPr>
              <w:t>DISTRIBUTION CENTER</w:t>
            </w:r>
            <w:r w:rsidRPr="00E70FDD" w:rsidR="00EC497F">
              <w:rPr>
                <w:rFonts w:cs="Arial"/>
                <w:caps/>
                <w:szCs w:val="24"/>
              </w:rPr>
              <w:t xml:space="preserve"> </w:t>
            </w:r>
            <w:r w:rsidRPr="00E70FDD" w:rsidR="008C400C">
              <w:rPr>
                <w:rFonts w:cs="Arial"/>
                <w:caps/>
                <w:szCs w:val="24"/>
              </w:rPr>
              <w:t>DoDAAC</w:t>
            </w:r>
          </w:p>
        </w:tc>
        <w:tc>
          <w:tcPr>
            <w:tcW w:w="3060" w:type="dxa"/>
            <w:shd w:val="clear" w:color="auto" w:fill="auto"/>
          </w:tcPr>
          <w:p w:rsidRPr="00E70FDD" w:rsidR="00E74D06" w:rsidP="00311140" w:rsidRDefault="008C400C" w14:paraId="57FEE67C" w14:textId="786A4611">
            <w:pPr>
              <w:tabs>
                <w:tab w:val="left" w:pos="540"/>
                <w:tab w:val="left" w:pos="1080"/>
                <w:tab w:val="left" w:pos="1620"/>
                <w:tab w:val="left" w:pos="2160"/>
                <w:tab w:val="left" w:pos="2700"/>
              </w:tabs>
              <w:spacing w:before="60" w:after="60"/>
              <w:jc w:val="center"/>
              <w:rPr>
                <w:rFonts w:cs="Arial"/>
                <w:caps/>
                <w:szCs w:val="24"/>
              </w:rPr>
            </w:pPr>
            <w:r w:rsidRPr="00E70FDD">
              <w:rPr>
                <w:rFonts w:cs="Arial"/>
                <w:caps/>
                <w:szCs w:val="24"/>
              </w:rPr>
              <w:t>MPC Routing Identifier</w:t>
            </w:r>
            <w:r w:rsidRPr="00E70FDD" w:rsidR="00EE2AB3">
              <w:rPr>
                <w:rFonts w:cs="Arial"/>
                <w:caps/>
                <w:szCs w:val="24"/>
              </w:rPr>
              <w:t xml:space="preserve"> CODE</w:t>
            </w:r>
          </w:p>
        </w:tc>
      </w:tr>
      <w:tr w:rsidRPr="00E70FDD" w:rsidR="00E74D06" w:rsidTr="00311140" w14:paraId="5AED0DCB" w14:textId="77777777">
        <w:tc>
          <w:tcPr>
            <w:tcW w:w="3708" w:type="dxa"/>
          </w:tcPr>
          <w:p w:rsidRPr="00E70FDD" w:rsidR="00E74D06" w:rsidP="00311140" w:rsidRDefault="008C400C" w14:paraId="03A18254" w14:textId="77777777">
            <w:pPr>
              <w:tabs>
                <w:tab w:val="left" w:pos="540"/>
                <w:tab w:val="left" w:pos="1080"/>
                <w:tab w:val="left" w:pos="1620"/>
                <w:tab w:val="left" w:pos="2160"/>
                <w:tab w:val="left" w:pos="2700"/>
              </w:tabs>
              <w:spacing w:before="60" w:after="60"/>
              <w:rPr>
                <w:rFonts w:cs="Arial"/>
              </w:rPr>
            </w:pPr>
            <w:r w:rsidRPr="00E70FDD">
              <w:rPr>
                <w:rFonts w:cs="Arial"/>
              </w:rPr>
              <w:t>Norfolk</w:t>
            </w:r>
          </w:p>
        </w:tc>
        <w:tc>
          <w:tcPr>
            <w:tcW w:w="2430" w:type="dxa"/>
          </w:tcPr>
          <w:p w:rsidRPr="00E70FDD" w:rsidR="00E74D06" w:rsidP="00311140" w:rsidRDefault="008C400C" w14:paraId="66117335" w14:textId="77777777">
            <w:pPr>
              <w:tabs>
                <w:tab w:val="left" w:pos="540"/>
                <w:tab w:val="left" w:pos="1080"/>
                <w:tab w:val="left" w:pos="1620"/>
                <w:tab w:val="left" w:pos="2160"/>
                <w:tab w:val="left" w:pos="2700"/>
              </w:tabs>
              <w:spacing w:before="60" w:after="60"/>
              <w:jc w:val="center"/>
              <w:rPr>
                <w:rFonts w:cs="Arial"/>
              </w:rPr>
            </w:pPr>
            <w:r w:rsidRPr="00E70FDD">
              <w:rPr>
                <w:rFonts w:cs="Arial"/>
              </w:rPr>
              <w:t>SW3117</w:t>
            </w:r>
          </w:p>
        </w:tc>
        <w:tc>
          <w:tcPr>
            <w:tcW w:w="3060" w:type="dxa"/>
          </w:tcPr>
          <w:p w:rsidRPr="00E70FDD" w:rsidR="008C400C" w:rsidP="00311140" w:rsidRDefault="008C400C" w14:paraId="467D95EA" w14:textId="77777777">
            <w:pPr>
              <w:tabs>
                <w:tab w:val="left" w:pos="540"/>
                <w:tab w:val="left" w:pos="1080"/>
                <w:tab w:val="left" w:pos="1620"/>
                <w:tab w:val="left" w:pos="2160"/>
                <w:tab w:val="left" w:pos="2700"/>
              </w:tabs>
              <w:spacing w:before="60" w:after="60"/>
              <w:jc w:val="center"/>
              <w:rPr>
                <w:rFonts w:cs="Arial"/>
              </w:rPr>
            </w:pPr>
            <w:r w:rsidRPr="00E70FDD">
              <w:rPr>
                <w:rFonts w:cs="Arial"/>
              </w:rPr>
              <w:t>PSJ</w:t>
            </w:r>
          </w:p>
        </w:tc>
      </w:tr>
      <w:tr w:rsidRPr="00E70FDD" w:rsidR="00E74D06" w:rsidTr="00311140" w14:paraId="27952975" w14:textId="77777777">
        <w:tc>
          <w:tcPr>
            <w:tcW w:w="3708" w:type="dxa"/>
          </w:tcPr>
          <w:p w:rsidRPr="00E70FDD" w:rsidR="00E74D06" w:rsidP="00311140" w:rsidRDefault="008C400C" w14:paraId="53371224" w14:textId="77777777">
            <w:pPr>
              <w:tabs>
                <w:tab w:val="left" w:pos="540"/>
                <w:tab w:val="left" w:pos="1080"/>
                <w:tab w:val="left" w:pos="1620"/>
                <w:tab w:val="left" w:pos="2160"/>
                <w:tab w:val="left" w:pos="2700"/>
              </w:tabs>
              <w:spacing w:before="60" w:after="60"/>
              <w:rPr>
                <w:rFonts w:cs="Arial"/>
              </w:rPr>
            </w:pPr>
            <w:r w:rsidRPr="00E70FDD">
              <w:rPr>
                <w:rFonts w:cs="Arial"/>
              </w:rPr>
              <w:t>Jacksonville</w:t>
            </w:r>
          </w:p>
        </w:tc>
        <w:tc>
          <w:tcPr>
            <w:tcW w:w="2430" w:type="dxa"/>
          </w:tcPr>
          <w:p w:rsidRPr="00E70FDD" w:rsidR="00E74D06" w:rsidP="00311140" w:rsidRDefault="008C400C" w14:paraId="02BFD06A" w14:textId="77777777">
            <w:pPr>
              <w:tabs>
                <w:tab w:val="left" w:pos="540"/>
                <w:tab w:val="left" w:pos="1080"/>
                <w:tab w:val="left" w:pos="1620"/>
                <w:tab w:val="left" w:pos="2160"/>
                <w:tab w:val="left" w:pos="2700"/>
              </w:tabs>
              <w:spacing w:before="60" w:after="60"/>
              <w:jc w:val="center"/>
              <w:rPr>
                <w:rFonts w:cs="Arial"/>
              </w:rPr>
            </w:pPr>
            <w:r w:rsidRPr="00E70FDD">
              <w:rPr>
                <w:rFonts w:cs="Arial"/>
              </w:rPr>
              <w:t>SW3122</w:t>
            </w:r>
          </w:p>
        </w:tc>
        <w:tc>
          <w:tcPr>
            <w:tcW w:w="3060" w:type="dxa"/>
          </w:tcPr>
          <w:p w:rsidRPr="00E70FDD" w:rsidR="00E74D06" w:rsidP="00311140" w:rsidRDefault="008C400C" w14:paraId="13AB241D" w14:textId="77777777">
            <w:pPr>
              <w:tabs>
                <w:tab w:val="left" w:pos="540"/>
                <w:tab w:val="left" w:pos="1080"/>
                <w:tab w:val="left" w:pos="1620"/>
                <w:tab w:val="left" w:pos="2160"/>
                <w:tab w:val="left" w:pos="2700"/>
              </w:tabs>
              <w:spacing w:before="60" w:after="60"/>
              <w:jc w:val="center"/>
              <w:rPr>
                <w:rFonts w:cs="Arial"/>
              </w:rPr>
            </w:pPr>
            <w:r w:rsidRPr="00E70FDD">
              <w:rPr>
                <w:rFonts w:cs="Arial"/>
              </w:rPr>
              <w:t>PSU</w:t>
            </w:r>
          </w:p>
        </w:tc>
      </w:tr>
      <w:tr w:rsidRPr="00E70FDD" w:rsidR="00E74D06" w:rsidTr="00311140" w14:paraId="7282D4E3" w14:textId="77777777">
        <w:tc>
          <w:tcPr>
            <w:tcW w:w="3708" w:type="dxa"/>
          </w:tcPr>
          <w:p w:rsidRPr="00E70FDD" w:rsidR="00E74D06" w:rsidP="00311140" w:rsidRDefault="008C400C" w14:paraId="20642B79" w14:textId="77777777">
            <w:pPr>
              <w:tabs>
                <w:tab w:val="left" w:pos="540"/>
                <w:tab w:val="left" w:pos="1080"/>
                <w:tab w:val="left" w:pos="1620"/>
                <w:tab w:val="left" w:pos="2160"/>
                <w:tab w:val="left" w:pos="2700"/>
              </w:tabs>
              <w:spacing w:before="60" w:after="60"/>
              <w:rPr>
                <w:rFonts w:cs="Arial"/>
              </w:rPr>
            </w:pPr>
            <w:r w:rsidRPr="00E70FDD">
              <w:rPr>
                <w:rFonts w:cs="Arial"/>
              </w:rPr>
              <w:t>San Diego</w:t>
            </w:r>
          </w:p>
        </w:tc>
        <w:tc>
          <w:tcPr>
            <w:tcW w:w="2430" w:type="dxa"/>
          </w:tcPr>
          <w:p w:rsidRPr="00E70FDD" w:rsidR="00E74D06" w:rsidP="00311140" w:rsidRDefault="008C400C" w14:paraId="3DE47CC0" w14:textId="77777777">
            <w:pPr>
              <w:tabs>
                <w:tab w:val="left" w:pos="540"/>
                <w:tab w:val="left" w:pos="1080"/>
                <w:tab w:val="left" w:pos="1620"/>
                <w:tab w:val="left" w:pos="2160"/>
                <w:tab w:val="left" w:pos="2700"/>
              </w:tabs>
              <w:spacing w:before="60" w:after="60"/>
              <w:jc w:val="center"/>
              <w:rPr>
                <w:rFonts w:cs="Arial"/>
              </w:rPr>
            </w:pPr>
            <w:r w:rsidRPr="00E70FDD">
              <w:rPr>
                <w:rFonts w:cs="Arial"/>
              </w:rPr>
              <w:t>SW3218</w:t>
            </w:r>
          </w:p>
        </w:tc>
        <w:tc>
          <w:tcPr>
            <w:tcW w:w="3060" w:type="dxa"/>
          </w:tcPr>
          <w:p w:rsidRPr="00E70FDD" w:rsidR="00E74D06" w:rsidP="00311140" w:rsidRDefault="008C400C" w14:paraId="0192A9A5" w14:textId="77777777">
            <w:pPr>
              <w:tabs>
                <w:tab w:val="left" w:pos="540"/>
                <w:tab w:val="left" w:pos="1080"/>
                <w:tab w:val="left" w:pos="1620"/>
                <w:tab w:val="left" w:pos="2160"/>
                <w:tab w:val="left" w:pos="2700"/>
              </w:tabs>
              <w:spacing w:before="60" w:after="60"/>
              <w:jc w:val="center"/>
              <w:rPr>
                <w:rFonts w:cs="Arial"/>
              </w:rPr>
            </w:pPr>
            <w:r w:rsidRPr="00E70FDD">
              <w:rPr>
                <w:rFonts w:cs="Arial"/>
              </w:rPr>
              <w:t>PSK</w:t>
            </w:r>
          </w:p>
        </w:tc>
      </w:tr>
      <w:tr w:rsidRPr="00E70FDD" w:rsidR="00E74D06" w:rsidTr="00311140" w14:paraId="6A090548" w14:textId="77777777">
        <w:tc>
          <w:tcPr>
            <w:tcW w:w="3708" w:type="dxa"/>
          </w:tcPr>
          <w:p w:rsidRPr="00E70FDD" w:rsidR="00E74D06" w:rsidP="00311140" w:rsidRDefault="008C400C" w14:paraId="202E0047" w14:textId="77777777">
            <w:pPr>
              <w:tabs>
                <w:tab w:val="left" w:pos="540"/>
                <w:tab w:val="left" w:pos="1080"/>
                <w:tab w:val="left" w:pos="1620"/>
                <w:tab w:val="left" w:pos="2160"/>
                <w:tab w:val="left" w:pos="2700"/>
              </w:tabs>
              <w:spacing w:before="60" w:after="60"/>
              <w:rPr>
                <w:rFonts w:cs="Arial"/>
              </w:rPr>
            </w:pPr>
            <w:r w:rsidRPr="00E70FDD">
              <w:rPr>
                <w:rFonts w:cs="Arial"/>
              </w:rPr>
              <w:t>Puget</w:t>
            </w:r>
          </w:p>
        </w:tc>
        <w:tc>
          <w:tcPr>
            <w:tcW w:w="2430" w:type="dxa"/>
          </w:tcPr>
          <w:p w:rsidRPr="00E70FDD" w:rsidR="00E74D06" w:rsidP="00311140" w:rsidRDefault="008C400C" w14:paraId="1FCD73E5" w14:textId="77777777">
            <w:pPr>
              <w:tabs>
                <w:tab w:val="left" w:pos="540"/>
                <w:tab w:val="left" w:pos="1080"/>
                <w:tab w:val="left" w:pos="1620"/>
                <w:tab w:val="left" w:pos="2160"/>
                <w:tab w:val="left" w:pos="2700"/>
              </w:tabs>
              <w:spacing w:before="60" w:after="60"/>
              <w:jc w:val="center"/>
              <w:rPr>
                <w:rFonts w:cs="Arial"/>
              </w:rPr>
            </w:pPr>
            <w:r w:rsidRPr="00E70FDD">
              <w:rPr>
                <w:rFonts w:cs="Arial"/>
              </w:rPr>
              <w:t>SW3216</w:t>
            </w:r>
          </w:p>
        </w:tc>
        <w:tc>
          <w:tcPr>
            <w:tcW w:w="3060" w:type="dxa"/>
          </w:tcPr>
          <w:p w:rsidRPr="00E70FDD" w:rsidR="00E74D06" w:rsidP="00311140" w:rsidRDefault="008C400C" w14:paraId="27E3D256" w14:textId="77777777">
            <w:pPr>
              <w:tabs>
                <w:tab w:val="left" w:pos="540"/>
                <w:tab w:val="left" w:pos="1080"/>
                <w:tab w:val="left" w:pos="1620"/>
                <w:tab w:val="left" w:pos="2160"/>
                <w:tab w:val="left" w:pos="2700"/>
              </w:tabs>
              <w:spacing w:before="60" w:after="60"/>
              <w:jc w:val="center"/>
              <w:rPr>
                <w:rFonts w:cs="Arial"/>
              </w:rPr>
            </w:pPr>
            <w:r w:rsidRPr="00E70FDD">
              <w:rPr>
                <w:rFonts w:cs="Arial"/>
              </w:rPr>
              <w:t>PSN</w:t>
            </w:r>
          </w:p>
        </w:tc>
      </w:tr>
      <w:tr w:rsidRPr="00E70FDD" w:rsidR="00E74D06" w:rsidTr="00311140" w14:paraId="199B38DC" w14:textId="77777777">
        <w:tc>
          <w:tcPr>
            <w:tcW w:w="3708" w:type="dxa"/>
          </w:tcPr>
          <w:p w:rsidRPr="00E70FDD" w:rsidR="00E74D06" w:rsidP="00311140" w:rsidRDefault="008C400C" w14:paraId="771C8567" w14:textId="77777777">
            <w:pPr>
              <w:tabs>
                <w:tab w:val="left" w:pos="540"/>
                <w:tab w:val="left" w:pos="1080"/>
                <w:tab w:val="left" w:pos="1620"/>
                <w:tab w:val="left" w:pos="2160"/>
                <w:tab w:val="left" w:pos="2700"/>
              </w:tabs>
              <w:spacing w:before="60" w:after="60"/>
              <w:rPr>
                <w:rFonts w:cs="Arial"/>
              </w:rPr>
            </w:pPr>
            <w:r w:rsidRPr="00E70FDD">
              <w:rPr>
                <w:rFonts w:cs="Arial"/>
              </w:rPr>
              <w:t>Yokosuka</w:t>
            </w:r>
          </w:p>
        </w:tc>
        <w:tc>
          <w:tcPr>
            <w:tcW w:w="2430" w:type="dxa"/>
          </w:tcPr>
          <w:p w:rsidRPr="00E70FDD" w:rsidR="00E74D06" w:rsidP="00311140" w:rsidRDefault="008C400C" w14:paraId="1C36AFFD" w14:textId="77777777">
            <w:pPr>
              <w:tabs>
                <w:tab w:val="left" w:pos="540"/>
                <w:tab w:val="left" w:pos="1080"/>
                <w:tab w:val="left" w:pos="1620"/>
                <w:tab w:val="left" w:pos="2160"/>
                <w:tab w:val="left" w:pos="2700"/>
              </w:tabs>
              <w:spacing w:before="60" w:after="60"/>
              <w:jc w:val="center"/>
              <w:rPr>
                <w:rFonts w:cs="Arial"/>
              </w:rPr>
            </w:pPr>
            <w:r w:rsidRPr="00E70FDD">
              <w:rPr>
                <w:rFonts w:cs="Arial"/>
              </w:rPr>
              <w:t>SW3142</w:t>
            </w:r>
          </w:p>
        </w:tc>
        <w:tc>
          <w:tcPr>
            <w:tcW w:w="3060" w:type="dxa"/>
          </w:tcPr>
          <w:p w:rsidRPr="00E70FDD" w:rsidR="00E74D06" w:rsidP="00311140" w:rsidRDefault="008C400C" w14:paraId="790A4237" w14:textId="77777777">
            <w:pPr>
              <w:tabs>
                <w:tab w:val="left" w:pos="540"/>
                <w:tab w:val="left" w:pos="1080"/>
                <w:tab w:val="left" w:pos="1620"/>
                <w:tab w:val="left" w:pos="2160"/>
                <w:tab w:val="left" w:pos="2700"/>
              </w:tabs>
              <w:spacing w:before="60" w:after="60"/>
              <w:jc w:val="center"/>
              <w:rPr>
                <w:rFonts w:cs="Arial"/>
              </w:rPr>
            </w:pPr>
            <w:r w:rsidRPr="00E70FDD">
              <w:rPr>
                <w:rFonts w:cs="Arial"/>
              </w:rPr>
              <w:t>PSL</w:t>
            </w:r>
          </w:p>
        </w:tc>
      </w:tr>
      <w:tr w:rsidRPr="00E70FDD" w:rsidR="00E74D06" w:rsidTr="00311140" w14:paraId="3CB56822" w14:textId="77777777">
        <w:tc>
          <w:tcPr>
            <w:tcW w:w="3708" w:type="dxa"/>
          </w:tcPr>
          <w:p w:rsidRPr="00E70FDD" w:rsidR="00E74D06" w:rsidP="00311140" w:rsidRDefault="008C400C" w14:paraId="72E11394" w14:textId="77777777">
            <w:pPr>
              <w:tabs>
                <w:tab w:val="left" w:pos="540"/>
                <w:tab w:val="left" w:pos="1080"/>
                <w:tab w:val="left" w:pos="1620"/>
                <w:tab w:val="left" w:pos="2160"/>
                <w:tab w:val="left" w:pos="2700"/>
              </w:tabs>
              <w:spacing w:before="60" w:after="60"/>
              <w:rPr>
                <w:rFonts w:cs="Arial"/>
              </w:rPr>
            </w:pPr>
            <w:r w:rsidRPr="00E70FDD">
              <w:rPr>
                <w:rFonts w:cs="Arial"/>
              </w:rPr>
              <w:t>Sasebo</w:t>
            </w:r>
          </w:p>
        </w:tc>
        <w:tc>
          <w:tcPr>
            <w:tcW w:w="2430" w:type="dxa"/>
          </w:tcPr>
          <w:p w:rsidRPr="00E70FDD" w:rsidR="00E74D06" w:rsidP="00311140" w:rsidRDefault="008C400C" w14:paraId="3FB915CB" w14:textId="77777777">
            <w:pPr>
              <w:tabs>
                <w:tab w:val="left" w:pos="540"/>
                <w:tab w:val="left" w:pos="1080"/>
                <w:tab w:val="left" w:pos="1620"/>
                <w:tab w:val="left" w:pos="2160"/>
                <w:tab w:val="left" w:pos="2700"/>
              </w:tabs>
              <w:spacing w:before="60" w:after="60"/>
              <w:jc w:val="center"/>
              <w:rPr>
                <w:rFonts w:cs="Arial"/>
              </w:rPr>
            </w:pPr>
            <w:r w:rsidRPr="00E70FDD">
              <w:rPr>
                <w:rFonts w:cs="Arial"/>
              </w:rPr>
              <w:t>SW3143</w:t>
            </w:r>
          </w:p>
        </w:tc>
        <w:tc>
          <w:tcPr>
            <w:tcW w:w="3060" w:type="dxa"/>
          </w:tcPr>
          <w:p w:rsidRPr="00E70FDD" w:rsidR="00E74D06" w:rsidP="00311140" w:rsidRDefault="008C400C" w14:paraId="3A85DE7E" w14:textId="77777777">
            <w:pPr>
              <w:tabs>
                <w:tab w:val="left" w:pos="540"/>
                <w:tab w:val="left" w:pos="1080"/>
                <w:tab w:val="left" w:pos="1620"/>
                <w:tab w:val="left" w:pos="2160"/>
                <w:tab w:val="left" w:pos="2700"/>
              </w:tabs>
              <w:spacing w:before="60" w:after="60"/>
              <w:jc w:val="center"/>
              <w:rPr>
                <w:rFonts w:cs="Arial"/>
              </w:rPr>
            </w:pPr>
            <w:r w:rsidRPr="00E70FDD">
              <w:rPr>
                <w:rFonts w:cs="Arial"/>
              </w:rPr>
              <w:t>PSM</w:t>
            </w:r>
          </w:p>
        </w:tc>
      </w:tr>
      <w:tr w:rsidRPr="00E70FDD" w:rsidR="00E74D06" w:rsidTr="00311140" w14:paraId="25785BFA" w14:textId="77777777">
        <w:tc>
          <w:tcPr>
            <w:tcW w:w="3708" w:type="dxa"/>
            <w:tcBorders>
              <w:bottom w:val="single" w:color="auto" w:sz="4" w:space="0"/>
            </w:tcBorders>
          </w:tcPr>
          <w:p w:rsidRPr="00E70FDD" w:rsidR="00E74D06" w:rsidP="00311140" w:rsidRDefault="008C400C" w14:paraId="1668AA75" w14:textId="77777777">
            <w:pPr>
              <w:tabs>
                <w:tab w:val="left" w:pos="540"/>
                <w:tab w:val="left" w:pos="1080"/>
                <w:tab w:val="left" w:pos="1620"/>
                <w:tab w:val="left" w:pos="2160"/>
                <w:tab w:val="left" w:pos="2700"/>
              </w:tabs>
              <w:spacing w:before="60" w:after="60"/>
              <w:rPr>
                <w:rFonts w:cs="Arial"/>
              </w:rPr>
            </w:pPr>
            <w:r w:rsidRPr="00E70FDD">
              <w:rPr>
                <w:rFonts w:cs="Arial"/>
              </w:rPr>
              <w:t>Guam</w:t>
            </w:r>
          </w:p>
        </w:tc>
        <w:tc>
          <w:tcPr>
            <w:tcW w:w="2430" w:type="dxa"/>
            <w:tcBorders>
              <w:bottom w:val="single" w:color="auto" w:sz="4" w:space="0"/>
            </w:tcBorders>
          </w:tcPr>
          <w:p w:rsidRPr="00E70FDD" w:rsidR="00E74D06" w:rsidP="00311140" w:rsidRDefault="008C400C" w14:paraId="486016A2" w14:textId="77777777">
            <w:pPr>
              <w:tabs>
                <w:tab w:val="left" w:pos="540"/>
                <w:tab w:val="left" w:pos="1080"/>
                <w:tab w:val="left" w:pos="1620"/>
                <w:tab w:val="left" w:pos="2160"/>
                <w:tab w:val="left" w:pos="2700"/>
              </w:tabs>
              <w:spacing w:before="60" w:after="60"/>
              <w:jc w:val="center"/>
              <w:rPr>
                <w:rFonts w:cs="Arial"/>
              </w:rPr>
            </w:pPr>
            <w:r w:rsidRPr="00E70FDD">
              <w:rPr>
                <w:rFonts w:cs="Arial"/>
              </w:rPr>
              <w:t>SW3147</w:t>
            </w:r>
          </w:p>
        </w:tc>
        <w:tc>
          <w:tcPr>
            <w:tcW w:w="3060" w:type="dxa"/>
            <w:tcBorders>
              <w:bottom w:val="single" w:color="auto" w:sz="4" w:space="0"/>
            </w:tcBorders>
          </w:tcPr>
          <w:p w:rsidRPr="00E70FDD" w:rsidR="00E74D06" w:rsidP="00311140" w:rsidRDefault="008C400C" w14:paraId="29510D4F" w14:textId="77777777">
            <w:pPr>
              <w:tabs>
                <w:tab w:val="left" w:pos="540"/>
                <w:tab w:val="left" w:pos="1080"/>
                <w:tab w:val="left" w:pos="1620"/>
                <w:tab w:val="left" w:pos="2160"/>
                <w:tab w:val="left" w:pos="2700"/>
              </w:tabs>
              <w:spacing w:before="60" w:after="60"/>
              <w:jc w:val="center"/>
              <w:rPr>
                <w:rFonts w:cs="Arial"/>
              </w:rPr>
            </w:pPr>
            <w:r w:rsidRPr="00E70FDD">
              <w:rPr>
                <w:rFonts w:cs="Arial"/>
              </w:rPr>
              <w:t>SCN</w:t>
            </w:r>
          </w:p>
        </w:tc>
      </w:tr>
      <w:tr w:rsidRPr="00E70FDD" w:rsidR="008C400C" w:rsidTr="00311140" w14:paraId="60A0B892" w14:textId="77777777">
        <w:tc>
          <w:tcPr>
            <w:tcW w:w="3708" w:type="dxa"/>
            <w:shd w:val="clear" w:color="auto" w:fill="auto"/>
          </w:tcPr>
          <w:p w:rsidRPr="00E70FDD" w:rsidR="008C400C" w:rsidP="00311140" w:rsidRDefault="008C400C" w14:paraId="156D5C37" w14:textId="77777777">
            <w:pPr>
              <w:tabs>
                <w:tab w:val="left" w:pos="540"/>
                <w:tab w:val="left" w:pos="1080"/>
                <w:tab w:val="left" w:pos="1620"/>
                <w:tab w:val="left" w:pos="2160"/>
                <w:tab w:val="left" w:pos="2700"/>
              </w:tabs>
              <w:spacing w:before="60" w:after="60"/>
              <w:rPr>
                <w:rFonts w:cs="Arial"/>
              </w:rPr>
            </w:pPr>
            <w:r w:rsidRPr="00E70FDD">
              <w:rPr>
                <w:rFonts w:cs="Arial"/>
              </w:rPr>
              <w:t>Pearl Harbor</w:t>
            </w:r>
          </w:p>
        </w:tc>
        <w:tc>
          <w:tcPr>
            <w:tcW w:w="2430" w:type="dxa"/>
            <w:shd w:val="clear" w:color="auto" w:fill="auto"/>
          </w:tcPr>
          <w:p w:rsidRPr="00E70FDD" w:rsidR="008C400C" w:rsidP="00311140" w:rsidRDefault="008C400C" w14:paraId="1F776E05" w14:textId="77777777">
            <w:pPr>
              <w:tabs>
                <w:tab w:val="left" w:pos="540"/>
                <w:tab w:val="left" w:pos="1080"/>
                <w:tab w:val="left" w:pos="1620"/>
                <w:tab w:val="left" w:pos="2160"/>
                <w:tab w:val="left" w:pos="2700"/>
              </w:tabs>
              <w:spacing w:before="60" w:after="60"/>
              <w:jc w:val="center"/>
              <w:rPr>
                <w:rFonts w:cs="Arial"/>
              </w:rPr>
            </w:pPr>
            <w:r w:rsidRPr="00E70FDD">
              <w:rPr>
                <w:rFonts w:cs="Arial"/>
              </w:rPr>
              <w:t>SW3144</w:t>
            </w:r>
          </w:p>
        </w:tc>
        <w:tc>
          <w:tcPr>
            <w:tcW w:w="3060" w:type="dxa"/>
            <w:shd w:val="clear" w:color="auto" w:fill="auto"/>
          </w:tcPr>
          <w:p w:rsidRPr="00E70FDD" w:rsidR="008C400C" w:rsidP="00311140" w:rsidRDefault="008C400C" w14:paraId="43C46698" w14:textId="77777777">
            <w:pPr>
              <w:tabs>
                <w:tab w:val="left" w:pos="540"/>
                <w:tab w:val="left" w:pos="1080"/>
                <w:tab w:val="left" w:pos="1620"/>
                <w:tab w:val="left" w:pos="2160"/>
                <w:tab w:val="left" w:pos="2700"/>
              </w:tabs>
              <w:spacing w:before="60" w:after="60"/>
              <w:jc w:val="center"/>
              <w:rPr>
                <w:rFonts w:cs="Arial"/>
              </w:rPr>
            </w:pPr>
            <w:r w:rsidRPr="00E70FDD">
              <w:rPr>
                <w:rFonts w:cs="Arial"/>
              </w:rPr>
              <w:t>PSY</w:t>
            </w:r>
          </w:p>
        </w:tc>
      </w:tr>
      <w:tr w:rsidRPr="00E70FDD" w:rsidR="00F01CCE" w:rsidTr="00311140" w14:paraId="451D1AE2" w14:textId="77777777">
        <w:tc>
          <w:tcPr>
            <w:tcW w:w="3708" w:type="dxa"/>
            <w:shd w:val="clear" w:color="auto" w:fill="auto"/>
          </w:tcPr>
          <w:p w:rsidRPr="00E70FDD" w:rsidR="00F01CCE" w:rsidP="00311140" w:rsidRDefault="00411049" w14:paraId="10D5B3B3" w14:textId="77777777">
            <w:pPr>
              <w:tabs>
                <w:tab w:val="left" w:pos="540"/>
                <w:tab w:val="left" w:pos="1080"/>
                <w:tab w:val="left" w:pos="1620"/>
                <w:tab w:val="left" w:pos="2160"/>
                <w:tab w:val="left" w:pos="2700"/>
              </w:tabs>
              <w:spacing w:before="60" w:after="60"/>
              <w:rPr>
                <w:rFonts w:cs="Arial"/>
              </w:rPr>
            </w:pPr>
            <w:r w:rsidRPr="00E70FDD">
              <w:rPr>
                <w:rFonts w:cs="Arial"/>
              </w:rPr>
              <w:t>Sigonella</w:t>
            </w:r>
          </w:p>
        </w:tc>
        <w:tc>
          <w:tcPr>
            <w:tcW w:w="2430" w:type="dxa"/>
            <w:shd w:val="clear" w:color="auto" w:fill="auto"/>
          </w:tcPr>
          <w:p w:rsidRPr="00E70FDD" w:rsidR="00F01CCE" w:rsidP="00311140" w:rsidRDefault="00F01CCE" w14:paraId="715B9AC3" w14:textId="77777777">
            <w:pPr>
              <w:tabs>
                <w:tab w:val="left" w:pos="540"/>
                <w:tab w:val="left" w:pos="1080"/>
                <w:tab w:val="left" w:pos="1620"/>
                <w:tab w:val="left" w:pos="2160"/>
                <w:tab w:val="left" w:pos="2700"/>
              </w:tabs>
              <w:spacing w:before="60" w:after="60"/>
              <w:jc w:val="center"/>
              <w:rPr>
                <w:rFonts w:cs="Arial"/>
              </w:rPr>
            </w:pPr>
            <w:r w:rsidRPr="00E70FDD">
              <w:rPr>
                <w:rFonts w:cs="Arial"/>
              </w:rPr>
              <w:t>SW317</w:t>
            </w:r>
            <w:r w:rsidRPr="00E70FDD" w:rsidR="00F06A85">
              <w:rPr>
                <w:rFonts w:cs="Arial"/>
              </w:rPr>
              <w:t>0</w:t>
            </w:r>
          </w:p>
        </w:tc>
        <w:tc>
          <w:tcPr>
            <w:tcW w:w="3060" w:type="dxa"/>
            <w:shd w:val="clear" w:color="auto" w:fill="auto"/>
          </w:tcPr>
          <w:p w:rsidRPr="00E70FDD" w:rsidR="00F01CCE" w:rsidP="00311140" w:rsidRDefault="00F01CCE" w14:paraId="624D28A5" w14:textId="77777777">
            <w:pPr>
              <w:tabs>
                <w:tab w:val="left" w:pos="540"/>
                <w:tab w:val="left" w:pos="1080"/>
                <w:tab w:val="left" w:pos="1620"/>
                <w:tab w:val="left" w:pos="2160"/>
                <w:tab w:val="left" w:pos="2700"/>
              </w:tabs>
              <w:spacing w:before="60" w:after="60"/>
              <w:jc w:val="center"/>
              <w:rPr>
                <w:rFonts w:cs="Arial"/>
              </w:rPr>
            </w:pPr>
            <w:r w:rsidRPr="00E70FDD">
              <w:rPr>
                <w:rFonts w:cs="Arial"/>
              </w:rPr>
              <w:t>SNH</w:t>
            </w:r>
          </w:p>
        </w:tc>
      </w:tr>
      <w:tr w:rsidRPr="00E70FDD" w:rsidR="00F01CCE" w:rsidTr="00311140" w14:paraId="10BB5C8E" w14:textId="77777777">
        <w:tc>
          <w:tcPr>
            <w:tcW w:w="3708" w:type="dxa"/>
            <w:shd w:val="clear" w:color="auto" w:fill="auto"/>
          </w:tcPr>
          <w:p w:rsidRPr="00E70FDD" w:rsidR="00F01CCE" w:rsidP="00311140" w:rsidRDefault="00411049" w14:paraId="089D1AE2" w14:textId="77777777">
            <w:pPr>
              <w:tabs>
                <w:tab w:val="left" w:pos="540"/>
                <w:tab w:val="left" w:pos="1080"/>
                <w:tab w:val="left" w:pos="1620"/>
                <w:tab w:val="left" w:pos="2160"/>
                <w:tab w:val="left" w:pos="2700"/>
              </w:tabs>
              <w:spacing w:before="60" w:after="60"/>
              <w:rPr>
                <w:rFonts w:cs="Arial"/>
              </w:rPr>
            </w:pPr>
            <w:r w:rsidRPr="00E70FDD">
              <w:rPr>
                <w:rFonts w:cs="Arial"/>
              </w:rPr>
              <w:t>Bahrain</w:t>
            </w:r>
          </w:p>
        </w:tc>
        <w:tc>
          <w:tcPr>
            <w:tcW w:w="2430" w:type="dxa"/>
            <w:shd w:val="clear" w:color="auto" w:fill="auto"/>
          </w:tcPr>
          <w:p w:rsidRPr="00E70FDD" w:rsidR="00F01CCE" w:rsidP="00311140" w:rsidRDefault="00F01CCE" w14:paraId="0E1D0E38" w14:textId="77777777">
            <w:pPr>
              <w:tabs>
                <w:tab w:val="left" w:pos="540"/>
                <w:tab w:val="left" w:pos="1080"/>
                <w:tab w:val="left" w:pos="1620"/>
                <w:tab w:val="left" w:pos="2160"/>
                <w:tab w:val="left" w:pos="2700"/>
              </w:tabs>
              <w:spacing w:before="60" w:after="60"/>
              <w:jc w:val="center"/>
              <w:rPr>
                <w:rFonts w:cs="Arial"/>
              </w:rPr>
            </w:pPr>
            <w:r w:rsidRPr="00E70FDD">
              <w:rPr>
                <w:rFonts w:cs="Arial"/>
              </w:rPr>
              <w:t>SW3183</w:t>
            </w:r>
          </w:p>
        </w:tc>
        <w:tc>
          <w:tcPr>
            <w:tcW w:w="3060" w:type="dxa"/>
            <w:shd w:val="clear" w:color="auto" w:fill="auto"/>
          </w:tcPr>
          <w:p w:rsidRPr="00E70FDD" w:rsidR="00F01CCE" w:rsidP="00311140" w:rsidRDefault="00F01CCE" w14:paraId="0BB74414" w14:textId="77777777">
            <w:pPr>
              <w:tabs>
                <w:tab w:val="left" w:pos="540"/>
                <w:tab w:val="left" w:pos="1080"/>
                <w:tab w:val="left" w:pos="1620"/>
                <w:tab w:val="left" w:pos="2160"/>
                <w:tab w:val="left" w:pos="2700"/>
              </w:tabs>
              <w:spacing w:before="60" w:after="60"/>
              <w:jc w:val="center"/>
              <w:rPr>
                <w:rFonts w:cs="Arial"/>
              </w:rPr>
            </w:pPr>
            <w:r w:rsidRPr="00E70FDD">
              <w:rPr>
                <w:rFonts w:cs="Arial"/>
              </w:rPr>
              <w:t>SNN</w:t>
            </w:r>
          </w:p>
        </w:tc>
      </w:tr>
      <w:tr w:rsidRPr="00E70FDD" w:rsidR="00F06A85" w:rsidTr="00311140" w14:paraId="30FA1781" w14:textId="77777777">
        <w:tc>
          <w:tcPr>
            <w:tcW w:w="3708" w:type="dxa"/>
            <w:shd w:val="clear" w:color="auto" w:fill="auto"/>
          </w:tcPr>
          <w:p w:rsidRPr="00E70FDD" w:rsidR="00F06A85" w:rsidP="00311140" w:rsidRDefault="00F06A85" w14:paraId="7EDA6A48" w14:textId="77777777">
            <w:pPr>
              <w:tabs>
                <w:tab w:val="left" w:pos="540"/>
                <w:tab w:val="left" w:pos="1080"/>
                <w:tab w:val="left" w:pos="1620"/>
                <w:tab w:val="left" w:pos="2160"/>
                <w:tab w:val="left" w:pos="2700"/>
              </w:tabs>
              <w:spacing w:before="60" w:after="60"/>
              <w:rPr>
                <w:rFonts w:cs="Arial"/>
              </w:rPr>
            </w:pPr>
            <w:r w:rsidRPr="00E70FDD">
              <w:rPr>
                <w:rFonts w:cs="Arial"/>
              </w:rPr>
              <w:t>Everett, Washington State</w:t>
            </w:r>
          </w:p>
        </w:tc>
        <w:tc>
          <w:tcPr>
            <w:tcW w:w="2430" w:type="dxa"/>
            <w:shd w:val="clear" w:color="auto" w:fill="auto"/>
          </w:tcPr>
          <w:p w:rsidRPr="00E70FDD" w:rsidR="00F06A85" w:rsidP="00311140" w:rsidRDefault="00F06A85" w14:paraId="1C2C3CED" w14:textId="77777777">
            <w:pPr>
              <w:tabs>
                <w:tab w:val="left" w:pos="540"/>
                <w:tab w:val="left" w:pos="1080"/>
                <w:tab w:val="left" w:pos="1620"/>
                <w:tab w:val="left" w:pos="2160"/>
                <w:tab w:val="left" w:pos="2700"/>
              </w:tabs>
              <w:spacing w:before="60" w:after="60"/>
              <w:jc w:val="center"/>
              <w:rPr>
                <w:rFonts w:cs="Arial"/>
              </w:rPr>
            </w:pPr>
            <w:r w:rsidRPr="00E70FDD">
              <w:rPr>
                <w:rFonts w:cs="Arial"/>
              </w:rPr>
              <w:t>SW3237</w:t>
            </w:r>
          </w:p>
        </w:tc>
        <w:tc>
          <w:tcPr>
            <w:tcW w:w="3060" w:type="dxa"/>
            <w:shd w:val="clear" w:color="auto" w:fill="auto"/>
          </w:tcPr>
          <w:p w:rsidRPr="00E70FDD" w:rsidR="00F06A85" w:rsidP="00311140" w:rsidRDefault="00F06A85" w14:paraId="682A11CF" w14:textId="77777777">
            <w:pPr>
              <w:tabs>
                <w:tab w:val="left" w:pos="540"/>
                <w:tab w:val="left" w:pos="1080"/>
                <w:tab w:val="left" w:pos="1620"/>
                <w:tab w:val="left" w:pos="2160"/>
                <w:tab w:val="left" w:pos="2700"/>
              </w:tabs>
              <w:spacing w:before="60" w:after="60"/>
              <w:jc w:val="center"/>
              <w:rPr>
                <w:rFonts w:cs="Arial"/>
              </w:rPr>
            </w:pPr>
            <w:r w:rsidRPr="00E70FDD">
              <w:rPr>
                <w:rFonts w:cs="Arial"/>
              </w:rPr>
              <w:t>SNY</w:t>
            </w:r>
          </w:p>
        </w:tc>
      </w:tr>
      <w:tr w:rsidRPr="00E70FDD" w:rsidR="00F06A85" w:rsidTr="00311140" w14:paraId="23B0E065" w14:textId="77777777">
        <w:tc>
          <w:tcPr>
            <w:tcW w:w="3708" w:type="dxa"/>
            <w:shd w:val="clear" w:color="auto" w:fill="auto"/>
          </w:tcPr>
          <w:p w:rsidRPr="00E70FDD" w:rsidR="00F06A85" w:rsidP="00311140" w:rsidRDefault="00F06A85" w14:paraId="05647986" w14:textId="77777777">
            <w:pPr>
              <w:tabs>
                <w:tab w:val="left" w:pos="540"/>
                <w:tab w:val="left" w:pos="1080"/>
                <w:tab w:val="left" w:pos="1620"/>
                <w:tab w:val="left" w:pos="2160"/>
                <w:tab w:val="left" w:pos="2700"/>
              </w:tabs>
              <w:spacing w:before="60" w:after="60"/>
              <w:rPr>
                <w:rFonts w:cs="Arial"/>
              </w:rPr>
            </w:pPr>
            <w:r w:rsidRPr="00E70FDD">
              <w:rPr>
                <w:rFonts w:cs="Arial"/>
              </w:rPr>
              <w:t>Little Creek, Norfolk, VA</w:t>
            </w:r>
          </w:p>
        </w:tc>
        <w:tc>
          <w:tcPr>
            <w:tcW w:w="2430" w:type="dxa"/>
            <w:shd w:val="clear" w:color="auto" w:fill="auto"/>
          </w:tcPr>
          <w:p w:rsidRPr="00E70FDD" w:rsidR="00F06A85" w:rsidP="00311140" w:rsidRDefault="00F06A85" w14:paraId="7A96ABFE" w14:textId="77777777">
            <w:pPr>
              <w:tabs>
                <w:tab w:val="left" w:pos="540"/>
                <w:tab w:val="left" w:pos="1080"/>
                <w:tab w:val="left" w:pos="1620"/>
                <w:tab w:val="left" w:pos="2160"/>
                <w:tab w:val="left" w:pos="2700"/>
              </w:tabs>
              <w:spacing w:before="60" w:after="60"/>
              <w:jc w:val="center"/>
              <w:rPr>
                <w:rFonts w:cs="Arial"/>
              </w:rPr>
            </w:pPr>
            <w:r w:rsidRPr="00E70FDD">
              <w:rPr>
                <w:rFonts w:cs="Arial"/>
              </w:rPr>
              <w:t>SW3187</w:t>
            </w:r>
          </w:p>
        </w:tc>
        <w:tc>
          <w:tcPr>
            <w:tcW w:w="3060" w:type="dxa"/>
            <w:shd w:val="clear" w:color="auto" w:fill="auto"/>
          </w:tcPr>
          <w:p w:rsidRPr="00E70FDD" w:rsidR="00F06A85" w:rsidP="00311140" w:rsidRDefault="00F06A85" w14:paraId="015136D3" w14:textId="77777777">
            <w:pPr>
              <w:tabs>
                <w:tab w:val="left" w:pos="540"/>
                <w:tab w:val="left" w:pos="1080"/>
                <w:tab w:val="left" w:pos="1620"/>
                <w:tab w:val="left" w:pos="2160"/>
                <w:tab w:val="left" w:pos="2700"/>
              </w:tabs>
              <w:spacing w:before="60" w:after="60"/>
              <w:jc w:val="center"/>
              <w:rPr>
                <w:rFonts w:cs="Arial"/>
              </w:rPr>
            </w:pPr>
            <w:r w:rsidRPr="00E70FDD">
              <w:rPr>
                <w:rFonts w:cs="Arial"/>
              </w:rPr>
              <w:t>SEF</w:t>
            </w:r>
          </w:p>
        </w:tc>
      </w:tr>
      <w:tr w:rsidRPr="00E70FDD" w:rsidR="00F06A85" w:rsidTr="00311140" w14:paraId="2D19F19C" w14:textId="77777777">
        <w:tc>
          <w:tcPr>
            <w:tcW w:w="3708" w:type="dxa"/>
            <w:shd w:val="clear" w:color="auto" w:fill="auto"/>
          </w:tcPr>
          <w:p w:rsidRPr="00E70FDD" w:rsidR="00F06A85" w:rsidP="00311140" w:rsidRDefault="00F06A85" w14:paraId="70AB6A9D" w14:textId="77777777">
            <w:pPr>
              <w:tabs>
                <w:tab w:val="left" w:pos="540"/>
                <w:tab w:val="left" w:pos="1080"/>
                <w:tab w:val="left" w:pos="1620"/>
                <w:tab w:val="left" w:pos="2160"/>
                <w:tab w:val="left" w:pos="2700"/>
              </w:tabs>
              <w:spacing w:before="60" w:after="60"/>
              <w:rPr>
                <w:rFonts w:cs="Arial"/>
              </w:rPr>
            </w:pPr>
            <w:r w:rsidRPr="00E70FDD">
              <w:rPr>
                <w:rFonts w:cs="Arial"/>
              </w:rPr>
              <w:t>Groton, Ct</w:t>
            </w:r>
          </w:p>
        </w:tc>
        <w:tc>
          <w:tcPr>
            <w:tcW w:w="2430" w:type="dxa"/>
            <w:shd w:val="clear" w:color="auto" w:fill="auto"/>
          </w:tcPr>
          <w:p w:rsidRPr="00E70FDD" w:rsidR="00F06A85" w:rsidP="00311140" w:rsidRDefault="00F06A85" w14:paraId="7B2608B6" w14:textId="77777777">
            <w:pPr>
              <w:tabs>
                <w:tab w:val="left" w:pos="540"/>
                <w:tab w:val="left" w:pos="1080"/>
                <w:tab w:val="left" w:pos="1620"/>
                <w:tab w:val="left" w:pos="2160"/>
                <w:tab w:val="left" w:pos="2700"/>
              </w:tabs>
              <w:spacing w:before="60" w:after="60"/>
              <w:jc w:val="center"/>
              <w:rPr>
                <w:rFonts w:cs="Arial"/>
              </w:rPr>
            </w:pPr>
            <w:r w:rsidRPr="00E70FDD">
              <w:rPr>
                <w:rFonts w:cs="Arial"/>
              </w:rPr>
              <w:t>SW3188</w:t>
            </w:r>
          </w:p>
        </w:tc>
        <w:tc>
          <w:tcPr>
            <w:tcW w:w="3060" w:type="dxa"/>
            <w:shd w:val="clear" w:color="auto" w:fill="auto"/>
          </w:tcPr>
          <w:p w:rsidRPr="00E70FDD" w:rsidR="00F06A85" w:rsidP="00311140" w:rsidRDefault="00F06A85" w14:paraId="7D291BBC" w14:textId="77777777">
            <w:pPr>
              <w:tabs>
                <w:tab w:val="left" w:pos="540"/>
                <w:tab w:val="left" w:pos="1080"/>
                <w:tab w:val="left" w:pos="1620"/>
                <w:tab w:val="left" w:pos="2160"/>
                <w:tab w:val="left" w:pos="2700"/>
              </w:tabs>
              <w:spacing w:before="60" w:after="60"/>
              <w:jc w:val="center"/>
              <w:rPr>
                <w:rFonts w:cs="Arial"/>
              </w:rPr>
            </w:pPr>
            <w:r w:rsidRPr="00E70FDD">
              <w:rPr>
                <w:rFonts w:cs="Arial"/>
              </w:rPr>
              <w:t>SEX</w:t>
            </w:r>
          </w:p>
        </w:tc>
      </w:tr>
      <w:tr w:rsidRPr="00E70FDD" w:rsidR="00B312BF" w:rsidTr="00311140" w14:paraId="764134B2" w14:textId="77777777">
        <w:tc>
          <w:tcPr>
            <w:tcW w:w="3708" w:type="dxa"/>
            <w:shd w:val="clear" w:color="auto" w:fill="auto"/>
          </w:tcPr>
          <w:p w:rsidRPr="00E70FDD" w:rsidR="00B312BF" w:rsidP="00311140" w:rsidRDefault="00B312BF" w14:paraId="5ACC502C" w14:textId="20CE44A5">
            <w:pPr>
              <w:tabs>
                <w:tab w:val="left" w:pos="540"/>
                <w:tab w:val="left" w:pos="1080"/>
                <w:tab w:val="left" w:pos="1620"/>
                <w:tab w:val="left" w:pos="2160"/>
                <w:tab w:val="left" w:pos="2700"/>
              </w:tabs>
              <w:spacing w:before="60" w:after="60"/>
              <w:rPr>
                <w:rFonts w:cs="Arial"/>
              </w:rPr>
            </w:pPr>
            <w:r w:rsidRPr="00E70FDD">
              <w:rPr>
                <w:rFonts w:cs="Arial"/>
              </w:rPr>
              <w:t>Djibouti</w:t>
            </w:r>
          </w:p>
        </w:tc>
        <w:tc>
          <w:tcPr>
            <w:tcW w:w="2430" w:type="dxa"/>
            <w:shd w:val="clear" w:color="auto" w:fill="auto"/>
          </w:tcPr>
          <w:p w:rsidRPr="00E70FDD" w:rsidR="00B312BF" w:rsidP="00311140" w:rsidRDefault="00B312BF" w14:paraId="6B2C8B69" w14:textId="071EFE82">
            <w:pPr>
              <w:tabs>
                <w:tab w:val="left" w:pos="540"/>
                <w:tab w:val="left" w:pos="1080"/>
                <w:tab w:val="left" w:pos="1620"/>
                <w:tab w:val="left" w:pos="2160"/>
                <w:tab w:val="left" w:pos="2700"/>
              </w:tabs>
              <w:spacing w:before="60" w:after="60"/>
              <w:jc w:val="center"/>
              <w:rPr>
                <w:rFonts w:cs="Arial"/>
              </w:rPr>
            </w:pPr>
            <w:r w:rsidRPr="00E70FDD">
              <w:rPr>
                <w:rFonts w:cs="Arial"/>
              </w:rPr>
              <w:t>SW331M</w:t>
            </w:r>
          </w:p>
        </w:tc>
        <w:tc>
          <w:tcPr>
            <w:tcW w:w="3060" w:type="dxa"/>
            <w:shd w:val="clear" w:color="auto" w:fill="auto"/>
          </w:tcPr>
          <w:p w:rsidRPr="00E70FDD" w:rsidR="00B312BF" w:rsidP="00311140" w:rsidRDefault="00B312BF" w14:paraId="26ED3CC6" w14:textId="1682736B">
            <w:pPr>
              <w:tabs>
                <w:tab w:val="left" w:pos="540"/>
                <w:tab w:val="left" w:pos="1080"/>
                <w:tab w:val="left" w:pos="1620"/>
                <w:tab w:val="left" w:pos="2160"/>
                <w:tab w:val="left" w:pos="2700"/>
              </w:tabs>
              <w:spacing w:before="60" w:after="60"/>
              <w:jc w:val="center"/>
              <w:rPr>
                <w:rFonts w:cs="Arial"/>
              </w:rPr>
            </w:pPr>
            <w:r w:rsidRPr="00E70FDD">
              <w:rPr>
                <w:rFonts w:cs="Arial"/>
              </w:rPr>
              <w:t>S5W</w:t>
            </w:r>
          </w:p>
        </w:tc>
      </w:tr>
      <w:tr w:rsidRPr="00E70FDD" w:rsidR="00B312BF" w:rsidTr="00311140" w14:paraId="5774BC24" w14:textId="77777777">
        <w:tc>
          <w:tcPr>
            <w:tcW w:w="3708" w:type="dxa"/>
            <w:shd w:val="clear" w:color="auto" w:fill="auto"/>
          </w:tcPr>
          <w:p w:rsidRPr="00E70FDD" w:rsidR="00B312BF" w:rsidP="00B312BF" w:rsidRDefault="00B312BF" w14:paraId="3E8F766B" w14:textId="1F644C9D">
            <w:pPr>
              <w:tabs>
                <w:tab w:val="left" w:pos="540"/>
                <w:tab w:val="left" w:pos="1080"/>
                <w:tab w:val="left" w:pos="1620"/>
                <w:tab w:val="left" w:pos="2160"/>
                <w:tab w:val="left" w:pos="2700"/>
              </w:tabs>
              <w:spacing w:before="60" w:after="60"/>
              <w:rPr>
                <w:rFonts w:cs="Arial"/>
              </w:rPr>
            </w:pPr>
            <w:r w:rsidRPr="00E70FDD">
              <w:rPr>
                <w:rFonts w:cs="Arial"/>
              </w:rPr>
              <w:t>Rota, Spain</w:t>
            </w:r>
          </w:p>
        </w:tc>
        <w:tc>
          <w:tcPr>
            <w:tcW w:w="2430" w:type="dxa"/>
            <w:shd w:val="clear" w:color="auto" w:fill="auto"/>
          </w:tcPr>
          <w:p w:rsidRPr="00E70FDD" w:rsidR="00B312BF" w:rsidP="00311140" w:rsidRDefault="00B312BF" w14:paraId="20BEB420" w14:textId="089CF303">
            <w:pPr>
              <w:tabs>
                <w:tab w:val="left" w:pos="540"/>
                <w:tab w:val="left" w:pos="1080"/>
                <w:tab w:val="left" w:pos="1620"/>
                <w:tab w:val="left" w:pos="2160"/>
                <w:tab w:val="left" w:pos="2700"/>
              </w:tabs>
              <w:spacing w:before="60" w:after="60"/>
              <w:jc w:val="center"/>
              <w:rPr>
                <w:rFonts w:cs="Arial"/>
              </w:rPr>
            </w:pPr>
            <w:r w:rsidRPr="00E70FDD">
              <w:rPr>
                <w:rFonts w:cs="Arial"/>
              </w:rPr>
              <w:t>SW310J</w:t>
            </w:r>
          </w:p>
        </w:tc>
        <w:tc>
          <w:tcPr>
            <w:tcW w:w="3060" w:type="dxa"/>
            <w:shd w:val="clear" w:color="auto" w:fill="auto"/>
          </w:tcPr>
          <w:p w:rsidRPr="00E70FDD" w:rsidR="00B312BF" w:rsidP="00311140" w:rsidRDefault="00B312BF" w14:paraId="4F10ED84" w14:textId="45172CD3">
            <w:pPr>
              <w:tabs>
                <w:tab w:val="left" w:pos="540"/>
                <w:tab w:val="left" w:pos="1080"/>
                <w:tab w:val="left" w:pos="1620"/>
                <w:tab w:val="left" w:pos="2160"/>
                <w:tab w:val="left" w:pos="2700"/>
              </w:tabs>
              <w:spacing w:before="60" w:after="60"/>
              <w:jc w:val="center"/>
              <w:rPr>
                <w:rFonts w:cs="Arial"/>
              </w:rPr>
            </w:pPr>
            <w:r w:rsidRPr="00E70FDD">
              <w:rPr>
                <w:rFonts w:cs="Arial"/>
              </w:rPr>
              <w:t>SC1</w:t>
            </w:r>
          </w:p>
        </w:tc>
      </w:tr>
      <w:tr w:rsidRPr="00E70FDD" w:rsidR="00B312BF" w:rsidTr="00311140" w14:paraId="3BF7A012" w14:textId="77777777">
        <w:tc>
          <w:tcPr>
            <w:tcW w:w="3708" w:type="dxa"/>
            <w:shd w:val="clear" w:color="auto" w:fill="auto"/>
          </w:tcPr>
          <w:p w:rsidRPr="00E70FDD" w:rsidR="00B312BF" w:rsidP="00311140" w:rsidRDefault="00B312BF" w14:paraId="34628D17" w14:textId="05C2F394">
            <w:pPr>
              <w:tabs>
                <w:tab w:val="left" w:pos="540"/>
                <w:tab w:val="left" w:pos="1080"/>
                <w:tab w:val="left" w:pos="1620"/>
                <w:tab w:val="left" w:pos="2160"/>
                <w:tab w:val="left" w:pos="2700"/>
              </w:tabs>
              <w:spacing w:before="60" w:after="60"/>
              <w:rPr>
                <w:rFonts w:cs="Arial"/>
              </w:rPr>
            </w:pPr>
            <w:r w:rsidRPr="00E70FDD">
              <w:rPr>
                <w:rFonts w:cs="Arial"/>
              </w:rPr>
              <w:t>Salalah, Oman</w:t>
            </w:r>
          </w:p>
        </w:tc>
        <w:tc>
          <w:tcPr>
            <w:tcW w:w="2430" w:type="dxa"/>
            <w:shd w:val="clear" w:color="auto" w:fill="auto"/>
          </w:tcPr>
          <w:p w:rsidRPr="00E70FDD" w:rsidR="00B312BF" w:rsidP="00311140" w:rsidRDefault="00B312BF" w14:paraId="43CB874B" w14:textId="0D61E8C5">
            <w:pPr>
              <w:tabs>
                <w:tab w:val="left" w:pos="540"/>
                <w:tab w:val="left" w:pos="1080"/>
                <w:tab w:val="left" w:pos="1620"/>
                <w:tab w:val="left" w:pos="2160"/>
                <w:tab w:val="left" w:pos="2700"/>
              </w:tabs>
              <w:spacing w:before="60" w:after="60"/>
              <w:jc w:val="center"/>
              <w:rPr>
                <w:rFonts w:cs="Arial"/>
              </w:rPr>
            </w:pPr>
            <w:r w:rsidRPr="00E70FDD">
              <w:rPr>
                <w:rFonts w:cs="Arial"/>
              </w:rPr>
              <w:t>SW3156</w:t>
            </w:r>
          </w:p>
        </w:tc>
        <w:tc>
          <w:tcPr>
            <w:tcW w:w="3060" w:type="dxa"/>
            <w:shd w:val="clear" w:color="auto" w:fill="auto"/>
          </w:tcPr>
          <w:p w:rsidRPr="00E70FDD" w:rsidR="00B312BF" w:rsidP="00311140" w:rsidRDefault="00B312BF" w14:paraId="72121D36" w14:textId="69022D54">
            <w:pPr>
              <w:tabs>
                <w:tab w:val="left" w:pos="540"/>
                <w:tab w:val="left" w:pos="1080"/>
                <w:tab w:val="left" w:pos="1620"/>
                <w:tab w:val="left" w:pos="2160"/>
                <w:tab w:val="left" w:pos="2700"/>
              </w:tabs>
              <w:spacing w:before="60" w:after="60"/>
              <w:jc w:val="center"/>
              <w:rPr>
                <w:rFonts w:cs="Arial"/>
              </w:rPr>
            </w:pPr>
            <w:r w:rsidRPr="00E70FDD">
              <w:rPr>
                <w:rFonts w:cs="Arial"/>
              </w:rPr>
              <w:t>S1C</w:t>
            </w:r>
          </w:p>
        </w:tc>
      </w:tr>
    </w:tbl>
    <w:p w:rsidRPr="00E70FDD" w:rsidR="008C400C" w:rsidP="006A5B32" w:rsidRDefault="008C400C" w14:paraId="5756C051" w14:textId="4A6C9442">
      <w:pPr>
        <w:tabs>
          <w:tab w:val="left" w:pos="540"/>
          <w:tab w:val="left" w:pos="1080"/>
          <w:tab w:val="left" w:pos="1620"/>
          <w:tab w:val="left" w:pos="2160"/>
          <w:tab w:val="left" w:pos="2700"/>
        </w:tabs>
        <w:spacing w:before="240" w:after="240"/>
        <w:rPr>
          <w:rFonts w:cs="Arial"/>
          <w:bCs/>
          <w:iCs/>
          <w:szCs w:val="24"/>
        </w:rPr>
      </w:pPr>
      <w:r w:rsidRPr="00E70FDD">
        <w:rPr>
          <w:rFonts w:cs="Arial"/>
        </w:rPr>
        <w:tab/>
      </w:r>
      <w:r w:rsidRPr="00E70FDD">
        <w:rPr>
          <w:rFonts w:cs="Arial"/>
          <w:szCs w:val="24"/>
        </w:rPr>
        <w:tab/>
      </w:r>
      <w:r w:rsidRPr="00E70FDD">
        <w:rPr>
          <w:rFonts w:cs="Arial"/>
          <w:szCs w:val="24"/>
        </w:rPr>
        <w:tab/>
      </w:r>
      <w:r w:rsidRPr="00E70FDD">
        <w:rPr>
          <w:rFonts w:cs="Arial"/>
          <w:szCs w:val="24"/>
        </w:rPr>
        <w:tab/>
      </w:r>
      <w:r w:rsidRPr="00E70FDD" w:rsidR="002702B5">
        <w:rPr>
          <w:rFonts w:cs="Arial"/>
          <w:szCs w:val="24"/>
        </w:rPr>
        <w:t>C5.1.7</w:t>
      </w:r>
      <w:r w:rsidRPr="00E70FDD">
        <w:rPr>
          <w:rFonts w:cs="Arial"/>
          <w:szCs w:val="24"/>
        </w:rPr>
        <w:t xml:space="preserve">.5.1.3.  </w:t>
      </w:r>
      <w:r w:rsidRPr="00E70FDD" w:rsidR="000E5C9D">
        <w:rPr>
          <w:rFonts w:cs="Arial"/>
          <w:bCs/>
          <w:iCs/>
          <w:szCs w:val="24"/>
        </w:rPr>
        <w:t xml:space="preserve">The MPC </w:t>
      </w:r>
      <w:r w:rsidRPr="00E70FDD" w:rsidR="004B4700">
        <w:rPr>
          <w:rFonts w:cs="Arial"/>
          <w:bCs/>
          <w:iCs/>
          <w:szCs w:val="24"/>
        </w:rPr>
        <w:t>will</w:t>
      </w:r>
      <w:r w:rsidRPr="00E70FDD" w:rsidR="002B01B3">
        <w:rPr>
          <w:rFonts w:cs="Arial"/>
          <w:bCs/>
          <w:iCs/>
          <w:szCs w:val="24"/>
        </w:rPr>
        <w:t xml:space="preserve"> use the </w:t>
      </w:r>
      <w:r w:rsidRPr="00E70FDD" w:rsidR="00EA49D9">
        <w:rPr>
          <w:rFonts w:cs="Arial"/>
          <w:bCs/>
          <w:iCs/>
          <w:szCs w:val="24"/>
        </w:rPr>
        <w:t xml:space="preserve">ship-to DoDAAC, mark-for party </w:t>
      </w:r>
      <w:r w:rsidRPr="00E70FDD" w:rsidR="002B01B3">
        <w:rPr>
          <w:rFonts w:cs="Arial"/>
          <w:bCs/>
          <w:iCs/>
          <w:szCs w:val="24"/>
        </w:rPr>
        <w:t>p</w:t>
      </w:r>
      <w:r w:rsidRPr="00E70FDD">
        <w:rPr>
          <w:rFonts w:cs="Arial"/>
          <w:bCs/>
          <w:iCs/>
          <w:szCs w:val="24"/>
        </w:rPr>
        <w:t>ro</w:t>
      </w:r>
      <w:r w:rsidRPr="00E70FDD" w:rsidR="002B01B3">
        <w:rPr>
          <w:rFonts w:cs="Arial"/>
          <w:bCs/>
          <w:iCs/>
          <w:szCs w:val="24"/>
        </w:rPr>
        <w:t>ject code, special requirements code, and transportation priority or priority d</w:t>
      </w:r>
      <w:r w:rsidRPr="00E70FDD">
        <w:rPr>
          <w:rFonts w:cs="Arial"/>
          <w:bCs/>
          <w:iCs/>
          <w:szCs w:val="24"/>
        </w:rPr>
        <w:t>esignator from the due-in record or the shipment</w:t>
      </w:r>
      <w:r w:rsidRPr="00E70FDD" w:rsidR="002B01B3">
        <w:rPr>
          <w:rFonts w:cs="Arial"/>
          <w:bCs/>
          <w:iCs/>
          <w:szCs w:val="24"/>
        </w:rPr>
        <w:t xml:space="preserve"> </w:t>
      </w:r>
      <w:r w:rsidRPr="00E70FDD">
        <w:rPr>
          <w:rFonts w:cs="Arial"/>
          <w:bCs/>
          <w:iCs/>
          <w:szCs w:val="24"/>
        </w:rPr>
        <w:t>documentation to sort materi</w:t>
      </w:r>
      <w:r w:rsidRPr="00E70FDD" w:rsidR="00224A98">
        <w:rPr>
          <w:rFonts w:cs="Arial"/>
          <w:bCs/>
          <w:iCs/>
          <w:szCs w:val="24"/>
        </w:rPr>
        <w:t>e</w:t>
      </w:r>
      <w:r w:rsidRPr="00E70FDD">
        <w:rPr>
          <w:rFonts w:cs="Arial"/>
          <w:bCs/>
          <w:iCs/>
          <w:szCs w:val="24"/>
        </w:rPr>
        <w:t>l for delivery per the Navy customer direction.</w:t>
      </w:r>
    </w:p>
    <w:p w:rsidRPr="00E70FDD" w:rsidR="00407B17" w:rsidP="0058559B" w:rsidRDefault="00B31DF9" w14:paraId="361CCAAE" w14:textId="16586D8B">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361D72">
        <w:rPr>
          <w:rFonts w:cs="Arial"/>
          <w:color w:val="000000"/>
          <w:szCs w:val="24"/>
        </w:rPr>
        <w:t xml:space="preserve">.5.2.  </w:t>
      </w:r>
      <w:r w:rsidRPr="00E70FDD" w:rsidR="00407B17">
        <w:rPr>
          <w:rFonts w:cs="Arial"/>
          <w:color w:val="000000"/>
          <w:szCs w:val="24"/>
          <w:u w:val="single"/>
        </w:rPr>
        <w:t>Status of Unconfirmed Materiel Release Orders</w:t>
      </w:r>
      <w:r w:rsidRPr="00E70FDD" w:rsidR="00407B17">
        <w:rPr>
          <w:rFonts w:cs="Arial"/>
          <w:color w:val="000000"/>
          <w:szCs w:val="24"/>
        </w:rPr>
        <w:t xml:space="preserve">.  </w:t>
      </w:r>
      <w:r w:rsidRPr="00E70FDD" w:rsidR="00BC409E">
        <w:rPr>
          <w:rFonts w:cs="Arial"/>
          <w:color w:val="000000"/>
          <w:szCs w:val="24"/>
        </w:rPr>
        <w:t>Sources of supply</w:t>
      </w:r>
      <w:r w:rsidRPr="00E70FDD" w:rsidR="00407B17">
        <w:rPr>
          <w:rFonts w:cs="Arial"/>
          <w:color w:val="000000"/>
          <w:szCs w:val="24"/>
        </w:rPr>
        <w:t xml:space="preserve"> </w:t>
      </w:r>
      <w:r w:rsidRPr="00E70FDD" w:rsidR="004B4700">
        <w:rPr>
          <w:rFonts w:cs="Arial"/>
          <w:color w:val="000000"/>
          <w:szCs w:val="24"/>
        </w:rPr>
        <w:t>will</w:t>
      </w:r>
      <w:r w:rsidRPr="00E70FDD" w:rsidR="000543AF">
        <w:rPr>
          <w:rFonts w:cs="Arial"/>
          <w:color w:val="000000"/>
          <w:szCs w:val="24"/>
        </w:rPr>
        <w:t xml:space="preserve"> send</w:t>
      </w:r>
      <w:r w:rsidRPr="00E70FDD" w:rsidR="00407B17">
        <w:rPr>
          <w:rFonts w:cs="Arial"/>
          <w:color w:val="000000"/>
          <w:szCs w:val="24"/>
        </w:rPr>
        <w:t xml:space="preserve"> </w:t>
      </w:r>
      <w:r w:rsidRPr="00E70FDD" w:rsidR="00C96C1D">
        <w:rPr>
          <w:rFonts w:cs="Arial"/>
          <w:color w:val="000000"/>
          <w:szCs w:val="24"/>
        </w:rPr>
        <w:t>DLMS</w:t>
      </w:r>
      <w:r w:rsidRPr="00E70FDD" w:rsidR="00407B17">
        <w:rPr>
          <w:rFonts w:cs="Arial"/>
          <w:color w:val="000000"/>
          <w:szCs w:val="24"/>
        </w:rPr>
        <w:t xml:space="preserve"> 856S transactions to DAAS in accordance with </w:t>
      </w:r>
      <w:r w:rsidRPr="00E70FDD" w:rsidR="002702B5">
        <w:rPr>
          <w:rFonts w:cs="Arial"/>
          <w:color w:val="000000"/>
          <w:szCs w:val="24"/>
        </w:rPr>
        <w:t>C5.1.7</w:t>
      </w:r>
      <w:r w:rsidRPr="00E70FDD" w:rsidR="006009DE">
        <w:rPr>
          <w:rFonts w:cs="Arial"/>
          <w:color w:val="000000"/>
          <w:szCs w:val="24"/>
        </w:rPr>
        <w:t>.5.1</w:t>
      </w:r>
      <w:r w:rsidRPr="00E70FDD" w:rsidR="00A63713">
        <w:rPr>
          <w:rFonts w:cs="Arial"/>
          <w:color w:val="000000"/>
          <w:szCs w:val="24"/>
        </w:rPr>
        <w:t>.</w:t>
      </w:r>
      <w:r w:rsidRPr="00E70FDD" w:rsidR="000543AF">
        <w:rPr>
          <w:rFonts w:cs="Arial"/>
          <w:color w:val="000000"/>
          <w:szCs w:val="24"/>
        </w:rPr>
        <w:t xml:space="preserve"> </w:t>
      </w:r>
      <w:r w:rsidRPr="00E70FDD" w:rsidR="00407B17">
        <w:rPr>
          <w:rFonts w:cs="Arial"/>
          <w:color w:val="000000"/>
          <w:szCs w:val="24"/>
        </w:rPr>
        <w:t xml:space="preserve"> DAAS </w:t>
      </w:r>
      <w:r w:rsidRPr="00E70FDD" w:rsidR="004B4700">
        <w:rPr>
          <w:rFonts w:cs="Arial"/>
          <w:color w:val="000000"/>
          <w:szCs w:val="24"/>
        </w:rPr>
        <w:t>will</w:t>
      </w:r>
      <w:r w:rsidRPr="00E70FDD" w:rsidR="0056027F">
        <w:rPr>
          <w:rFonts w:cs="Arial"/>
          <w:color w:val="000000"/>
          <w:szCs w:val="24"/>
        </w:rPr>
        <w:t xml:space="preserve"> send</w:t>
      </w:r>
      <w:r w:rsidRPr="00E70FDD" w:rsidR="00407B17">
        <w:rPr>
          <w:rFonts w:cs="Arial"/>
          <w:color w:val="000000"/>
          <w:szCs w:val="24"/>
        </w:rPr>
        <w:t xml:space="preserve"> this status to the ship-to activity.  If DAAS cannot determine the ship-to activity, DAAS </w:t>
      </w:r>
      <w:r w:rsidRPr="00E70FDD" w:rsidR="004B4700">
        <w:rPr>
          <w:rFonts w:cs="Arial"/>
          <w:color w:val="000000"/>
          <w:szCs w:val="24"/>
        </w:rPr>
        <w:t>will</w:t>
      </w:r>
      <w:r w:rsidRPr="00E70FDD" w:rsidR="00407B17">
        <w:rPr>
          <w:rFonts w:cs="Arial"/>
          <w:color w:val="000000"/>
          <w:szCs w:val="24"/>
        </w:rPr>
        <w:t xml:space="preserve"> return the transa</w:t>
      </w:r>
      <w:r w:rsidRPr="00E70FDD" w:rsidR="005E5FEB">
        <w:rPr>
          <w:rFonts w:cs="Arial"/>
          <w:color w:val="000000"/>
          <w:szCs w:val="24"/>
        </w:rPr>
        <w:t>c</w:t>
      </w:r>
      <w:r w:rsidRPr="00E70FDD" w:rsidR="00407B17">
        <w:rPr>
          <w:rFonts w:cs="Arial"/>
          <w:color w:val="000000"/>
          <w:szCs w:val="24"/>
        </w:rPr>
        <w:t>t</w:t>
      </w:r>
      <w:r w:rsidRPr="00E70FDD" w:rsidR="005E5FEB">
        <w:rPr>
          <w:rFonts w:cs="Arial"/>
          <w:color w:val="000000"/>
          <w:szCs w:val="24"/>
        </w:rPr>
        <w:t>io</w:t>
      </w:r>
      <w:r w:rsidRPr="00E70FDD" w:rsidR="00407B17">
        <w:rPr>
          <w:rFonts w:cs="Arial"/>
          <w:color w:val="000000"/>
          <w:szCs w:val="24"/>
        </w:rPr>
        <w:t xml:space="preserve">n to the ICP for handling.  DAAS </w:t>
      </w:r>
      <w:r w:rsidRPr="00E70FDD" w:rsidR="004B4700">
        <w:rPr>
          <w:rFonts w:cs="Arial"/>
          <w:color w:val="000000"/>
          <w:szCs w:val="24"/>
        </w:rPr>
        <w:t>will</w:t>
      </w:r>
      <w:r w:rsidRPr="00E70FDD" w:rsidR="00407B17">
        <w:rPr>
          <w:rFonts w:cs="Arial"/>
          <w:color w:val="000000"/>
          <w:szCs w:val="24"/>
        </w:rPr>
        <w:t xml:space="preserve"> route the </w:t>
      </w:r>
      <w:r w:rsidRPr="00E70FDD" w:rsidR="00407B17">
        <w:rPr>
          <w:rFonts w:cs="Arial"/>
          <w:color w:val="000000"/>
          <w:szCs w:val="24"/>
        </w:rPr>
        <w:t>pseudo shipment status transaction for S</w:t>
      </w:r>
      <w:r w:rsidRPr="00E70FDD" w:rsidR="0010494B">
        <w:rPr>
          <w:rFonts w:cs="Arial"/>
          <w:color w:val="000000"/>
          <w:szCs w:val="24"/>
        </w:rPr>
        <w:t>A</w:t>
      </w:r>
      <w:r w:rsidRPr="00E70FDD" w:rsidR="00407B17">
        <w:rPr>
          <w:rFonts w:cs="Arial"/>
          <w:color w:val="000000"/>
          <w:szCs w:val="24"/>
        </w:rPr>
        <w:t xml:space="preserve"> requisitions to the applicable DoD Component </w:t>
      </w:r>
      <w:r w:rsidRPr="00E70FDD" w:rsidR="00E21DD7">
        <w:t>International Logistics Control Office</w:t>
      </w:r>
      <w:r w:rsidRPr="00E70FDD" w:rsidR="00E21DD7">
        <w:rPr>
          <w:rFonts w:cs="Arial"/>
          <w:color w:val="000000"/>
          <w:szCs w:val="24"/>
        </w:rPr>
        <w:t xml:space="preserve"> (</w:t>
      </w:r>
      <w:r w:rsidRPr="00E70FDD" w:rsidR="00407B17">
        <w:rPr>
          <w:rFonts w:cs="Arial"/>
          <w:color w:val="000000"/>
          <w:szCs w:val="24"/>
        </w:rPr>
        <w:t>ILCO</w:t>
      </w:r>
      <w:r w:rsidRPr="00E70FDD" w:rsidR="00E21DD7">
        <w:rPr>
          <w:rFonts w:cs="Arial"/>
          <w:color w:val="000000"/>
          <w:szCs w:val="24"/>
        </w:rPr>
        <w:t>)</w:t>
      </w:r>
      <w:r w:rsidRPr="00E70FDD" w:rsidR="00407B17">
        <w:rPr>
          <w:rFonts w:cs="Arial"/>
          <w:color w:val="000000"/>
          <w:szCs w:val="24"/>
        </w:rPr>
        <w:t>.</w:t>
      </w:r>
    </w:p>
    <w:p w:rsidRPr="00E70FDD" w:rsidR="00A65DD6" w:rsidP="002F3CDE" w:rsidRDefault="00B31DF9" w14:paraId="0998343B" w14:textId="1D5F8261">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361D72">
        <w:rPr>
          <w:rFonts w:cs="Arial"/>
          <w:color w:val="000000"/>
          <w:szCs w:val="24"/>
        </w:rPr>
        <w:t xml:space="preserve">.6.  </w:t>
      </w:r>
      <w:r w:rsidRPr="00E70FDD" w:rsidR="00A65DD6">
        <w:rPr>
          <w:rFonts w:cs="Arial"/>
          <w:color w:val="000000"/>
          <w:szCs w:val="24"/>
          <w:u w:val="single"/>
        </w:rPr>
        <w:t>Turn-In Document Status</w:t>
      </w:r>
      <w:r w:rsidRPr="00E70FDD" w:rsidR="00A65DD6">
        <w:rPr>
          <w:rFonts w:cs="Arial"/>
          <w:color w:val="000000"/>
          <w:szCs w:val="24"/>
        </w:rPr>
        <w:t>.  For each</w:t>
      </w:r>
      <w:r w:rsidRPr="00E70FDD" w:rsidR="002F3CDE">
        <w:rPr>
          <w:rFonts w:cs="Arial"/>
          <w:color w:val="000000"/>
          <w:szCs w:val="24"/>
        </w:rPr>
        <w:t xml:space="preserve"> shipment</w:t>
      </w:r>
      <w:r w:rsidRPr="00E70FDD" w:rsidR="00A65DD6">
        <w:rPr>
          <w:rFonts w:cs="Arial"/>
          <w:color w:val="000000"/>
          <w:szCs w:val="24"/>
        </w:rPr>
        <w:t xml:space="preserve"> </w:t>
      </w:r>
      <w:r w:rsidRPr="00E70FDD" w:rsidR="002F3CDE">
        <w:rPr>
          <w:rFonts w:cs="Arial"/>
          <w:b/>
          <w:bCs/>
          <w:i/>
          <w:iCs/>
          <w:color w:val="000000"/>
          <w:szCs w:val="24"/>
        </w:rPr>
        <w:t xml:space="preserve">to DLA Disposition Services using the disposal turn-in document number (DTID), the shipping activity/storage location will provide a DLMS 945A, Disposal Release Confirmation to the materiel owner/source of supply and provide the shipment status to DLA Disposition Services. </w:t>
      </w:r>
      <w:r w:rsidRPr="00E70FDD" w:rsidR="00DD18D2">
        <w:rPr>
          <w:rFonts w:cs="Arial"/>
          <w:b/>
          <w:bCs/>
          <w:i/>
          <w:iCs/>
          <w:color w:val="000000"/>
          <w:szCs w:val="24"/>
        </w:rPr>
        <w:t xml:space="preserve"> </w:t>
      </w:r>
      <w:r w:rsidRPr="00E70FDD" w:rsidR="002F3CDE">
        <w:rPr>
          <w:rFonts w:cs="Arial"/>
          <w:b/>
          <w:bCs/>
          <w:i/>
          <w:iCs/>
          <w:color w:val="000000"/>
          <w:szCs w:val="24"/>
        </w:rPr>
        <w:t>For shipments to DLA Disposition Services, the supply condition, and other mandatory data elements for the shipment status are identified in Chapter 16</w:t>
      </w:r>
      <w:r w:rsidRPr="00E70FDD" w:rsidR="00A65DD6">
        <w:rPr>
          <w:rFonts w:cs="Arial"/>
          <w:color w:val="000000"/>
          <w:szCs w:val="24"/>
        </w:rPr>
        <w:t>.</w:t>
      </w:r>
    </w:p>
    <w:p w:rsidRPr="00E70FDD" w:rsidR="00557E8F" w:rsidP="00C65110" w:rsidRDefault="00B31DF9" w14:paraId="2F1865B2" w14:textId="6C0F7AD9">
      <w:pPr>
        <w:tabs>
          <w:tab w:val="left" w:pos="540"/>
          <w:tab w:val="left" w:pos="1080"/>
          <w:tab w:val="left" w:pos="1620"/>
          <w:tab w:val="left" w:pos="2160"/>
          <w:tab w:val="left" w:pos="2700"/>
        </w:tabs>
        <w:spacing w:after="240"/>
        <w:outlineLvl w:val="1"/>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361D72">
        <w:rPr>
          <w:rFonts w:cs="Arial"/>
          <w:color w:val="000000"/>
          <w:szCs w:val="24"/>
        </w:rPr>
        <w:t xml:space="preserve">.7.  </w:t>
      </w:r>
      <w:r w:rsidRPr="00E70FDD" w:rsidR="00557E8F">
        <w:rPr>
          <w:rFonts w:cs="Arial"/>
          <w:color w:val="000000"/>
          <w:szCs w:val="24"/>
          <w:u w:val="single"/>
        </w:rPr>
        <w:t>Requisition/R</w:t>
      </w:r>
      <w:r w:rsidRPr="00E70FDD" w:rsidR="003A1A47">
        <w:rPr>
          <w:rFonts w:cs="Arial"/>
          <w:color w:val="000000"/>
          <w:szCs w:val="24"/>
          <w:u w:val="single"/>
        </w:rPr>
        <w:t>ei</w:t>
      </w:r>
      <w:r w:rsidRPr="00E70FDD" w:rsidR="00557E8F">
        <w:rPr>
          <w:rFonts w:cs="Arial"/>
          <w:color w:val="000000"/>
          <w:szCs w:val="24"/>
          <w:u w:val="single"/>
        </w:rPr>
        <w:t>nst</w:t>
      </w:r>
      <w:r w:rsidRPr="00E70FDD" w:rsidR="003A1A47">
        <w:rPr>
          <w:rFonts w:cs="Arial"/>
          <w:color w:val="000000"/>
          <w:szCs w:val="24"/>
          <w:u w:val="single"/>
        </w:rPr>
        <w:t>ate</w:t>
      </w:r>
      <w:r w:rsidRPr="00E70FDD" w:rsidR="00557E8F">
        <w:rPr>
          <w:rFonts w:cs="Arial"/>
          <w:color w:val="000000"/>
          <w:szCs w:val="24"/>
          <w:u w:val="single"/>
        </w:rPr>
        <w:t>ment for Backorder</w:t>
      </w:r>
      <w:r w:rsidRPr="00E70FDD" w:rsidR="00557E8F">
        <w:rPr>
          <w:rFonts w:cs="Arial"/>
          <w:color w:val="000000"/>
          <w:szCs w:val="24"/>
        </w:rPr>
        <w:t xml:space="preserve">.  When a requisition or reinstatement of a requisition is to be backordered against due-in to stock, </w:t>
      </w:r>
      <w:r w:rsidRPr="00E70FDD" w:rsidR="00BC409E">
        <w:rPr>
          <w:rFonts w:cs="Arial"/>
          <w:color w:val="000000"/>
          <w:szCs w:val="24"/>
        </w:rPr>
        <w:t>sources of supply</w:t>
      </w:r>
      <w:r w:rsidRPr="00E70FDD" w:rsidR="00557E8F">
        <w:rPr>
          <w:rFonts w:cs="Arial"/>
          <w:color w:val="000000"/>
          <w:szCs w:val="24"/>
        </w:rPr>
        <w:t xml:space="preserve"> </w:t>
      </w:r>
      <w:r w:rsidRPr="00E70FDD" w:rsidR="004B4700">
        <w:rPr>
          <w:rFonts w:cs="Arial"/>
          <w:color w:val="000000"/>
          <w:szCs w:val="24"/>
        </w:rPr>
        <w:t>will</w:t>
      </w:r>
      <w:r w:rsidRPr="00E70FDD" w:rsidR="00557E8F">
        <w:rPr>
          <w:rFonts w:cs="Arial"/>
          <w:color w:val="000000"/>
          <w:szCs w:val="24"/>
        </w:rPr>
        <w:t xml:space="preserve"> furnish exception supply status.  </w:t>
      </w:r>
      <w:r w:rsidRPr="00E70FDD" w:rsidR="00BC409E">
        <w:rPr>
          <w:rFonts w:cs="Arial"/>
          <w:color w:val="000000"/>
          <w:szCs w:val="24"/>
        </w:rPr>
        <w:t>Sources of supply</w:t>
      </w:r>
      <w:r w:rsidRPr="00E70FDD" w:rsidR="00557E8F">
        <w:rPr>
          <w:rFonts w:cs="Arial"/>
          <w:color w:val="000000"/>
          <w:szCs w:val="24"/>
        </w:rPr>
        <w:t xml:space="preserve"> </w:t>
      </w:r>
      <w:r w:rsidRPr="00E70FDD" w:rsidR="004B4700">
        <w:rPr>
          <w:rFonts w:cs="Arial"/>
          <w:color w:val="000000"/>
          <w:szCs w:val="24"/>
        </w:rPr>
        <w:t>will</w:t>
      </w:r>
      <w:r w:rsidRPr="00E70FDD" w:rsidR="0056027F">
        <w:rPr>
          <w:rFonts w:cs="Arial"/>
          <w:color w:val="000000"/>
          <w:szCs w:val="24"/>
        </w:rPr>
        <w:t xml:space="preserve"> send </w:t>
      </w:r>
      <w:r w:rsidRPr="00E70FDD" w:rsidR="0056027F">
        <w:rPr>
          <w:rFonts w:cs="Arial"/>
          <w:bCs/>
          <w:iCs/>
          <w:color w:val="000000"/>
          <w:szCs w:val="24"/>
        </w:rPr>
        <w:t>Status Code BB</w:t>
      </w:r>
      <w:r w:rsidRPr="00E70FDD" w:rsidR="00557E8F">
        <w:rPr>
          <w:rFonts w:cs="Arial"/>
          <w:color w:val="000000"/>
          <w:szCs w:val="24"/>
        </w:rPr>
        <w:t xml:space="preserve"> and the ESD for release of materi</w:t>
      </w:r>
      <w:r w:rsidRPr="00E70FDD" w:rsidR="00224A98">
        <w:rPr>
          <w:rFonts w:cs="Arial"/>
          <w:color w:val="000000"/>
          <w:szCs w:val="24"/>
        </w:rPr>
        <w:t>e</w:t>
      </w:r>
      <w:r w:rsidRPr="00E70FDD" w:rsidR="00557E8F">
        <w:rPr>
          <w:rFonts w:cs="Arial"/>
          <w:color w:val="000000"/>
          <w:szCs w:val="24"/>
        </w:rPr>
        <w:t xml:space="preserve">l from stock to the customer.  </w:t>
      </w:r>
      <w:r w:rsidRPr="00E70FDD" w:rsidR="00BC409E">
        <w:rPr>
          <w:rFonts w:cs="Arial"/>
          <w:color w:val="000000"/>
          <w:szCs w:val="24"/>
        </w:rPr>
        <w:t>Sources of supply</w:t>
      </w:r>
      <w:r w:rsidRPr="00E70FDD" w:rsidR="00557E8F">
        <w:rPr>
          <w:rFonts w:cs="Arial"/>
          <w:color w:val="000000"/>
          <w:szCs w:val="24"/>
        </w:rPr>
        <w:t xml:space="preserve"> </w:t>
      </w:r>
      <w:r w:rsidRPr="00E70FDD" w:rsidR="004B4700">
        <w:rPr>
          <w:rFonts w:cs="Arial"/>
          <w:color w:val="000000"/>
          <w:szCs w:val="24"/>
        </w:rPr>
        <w:t>will</w:t>
      </w:r>
      <w:r w:rsidRPr="00E70FDD" w:rsidR="0056027F">
        <w:rPr>
          <w:rFonts w:cs="Arial"/>
          <w:color w:val="000000"/>
          <w:szCs w:val="24"/>
        </w:rPr>
        <w:t xml:space="preserve"> send </w:t>
      </w:r>
      <w:r w:rsidRPr="00E70FDD" w:rsidR="0056027F">
        <w:rPr>
          <w:rFonts w:cs="Arial"/>
          <w:bCs/>
          <w:iCs/>
          <w:color w:val="000000"/>
          <w:szCs w:val="24"/>
        </w:rPr>
        <w:t>Status Code BB</w:t>
      </w:r>
      <w:r w:rsidRPr="00E70FDD" w:rsidR="00557E8F">
        <w:rPr>
          <w:rFonts w:cs="Arial"/>
          <w:color w:val="000000"/>
          <w:szCs w:val="24"/>
        </w:rPr>
        <w:t xml:space="preserve"> to the customer with the revised ES</w:t>
      </w:r>
      <w:r w:rsidRPr="00E70FDD" w:rsidR="001A33A1">
        <w:rPr>
          <w:rFonts w:cs="Arial"/>
          <w:color w:val="000000"/>
          <w:szCs w:val="24"/>
        </w:rPr>
        <w:t>D</w:t>
      </w:r>
      <w:r w:rsidRPr="00E70FDD" w:rsidR="00557E8F">
        <w:rPr>
          <w:rFonts w:cs="Arial"/>
          <w:color w:val="000000"/>
          <w:szCs w:val="24"/>
        </w:rPr>
        <w:t xml:space="preserve"> when shipping dates are adjusted.</w:t>
      </w:r>
    </w:p>
    <w:p w:rsidRPr="00E70FDD" w:rsidR="003E421D" w:rsidP="0058559B" w:rsidRDefault="00B31DF9" w14:paraId="56022239" w14:textId="690D613C">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361D72">
        <w:rPr>
          <w:rFonts w:cs="Arial"/>
          <w:color w:val="000000"/>
          <w:szCs w:val="24"/>
        </w:rPr>
        <w:t xml:space="preserve">.8.  </w:t>
      </w:r>
      <w:r w:rsidRPr="00E70FDD" w:rsidR="008441AD">
        <w:rPr>
          <w:rFonts w:cs="Arial"/>
          <w:color w:val="000000"/>
          <w:szCs w:val="24"/>
          <w:u w:val="single"/>
        </w:rPr>
        <w:t>Exception Status</w:t>
      </w:r>
      <w:r w:rsidRPr="00E70FDD" w:rsidR="008441AD">
        <w:rPr>
          <w:rFonts w:cs="Arial"/>
          <w:color w:val="000000"/>
          <w:szCs w:val="24"/>
        </w:rPr>
        <w:t xml:space="preserve">.  </w:t>
      </w:r>
      <w:r w:rsidRPr="00E70FDD" w:rsidR="00BC409E">
        <w:rPr>
          <w:rFonts w:cs="Arial"/>
          <w:color w:val="000000"/>
          <w:szCs w:val="24"/>
        </w:rPr>
        <w:t>Sources of supply</w:t>
      </w:r>
      <w:r w:rsidRPr="00E70FDD" w:rsidR="008441AD">
        <w:rPr>
          <w:rFonts w:cs="Arial"/>
          <w:color w:val="000000"/>
          <w:szCs w:val="24"/>
        </w:rPr>
        <w:t xml:space="preserve"> </w:t>
      </w:r>
      <w:r w:rsidRPr="00E70FDD" w:rsidR="004B4700">
        <w:rPr>
          <w:rFonts w:cs="Arial"/>
          <w:color w:val="000000"/>
          <w:szCs w:val="24"/>
        </w:rPr>
        <w:t>will</w:t>
      </w:r>
      <w:r w:rsidRPr="00E70FDD" w:rsidR="00ED058C">
        <w:rPr>
          <w:rFonts w:cs="Arial"/>
          <w:color w:val="000000"/>
          <w:szCs w:val="24"/>
        </w:rPr>
        <w:t xml:space="preserve"> </w:t>
      </w:r>
      <w:r w:rsidRPr="00E70FDD" w:rsidR="0056027F">
        <w:rPr>
          <w:rFonts w:cs="Arial"/>
          <w:bCs/>
          <w:iCs/>
          <w:color w:val="000000"/>
          <w:szCs w:val="24"/>
        </w:rPr>
        <w:t>send</w:t>
      </w:r>
      <w:r w:rsidRPr="00E70FDD" w:rsidR="008441AD">
        <w:rPr>
          <w:rFonts w:cs="Arial"/>
          <w:color w:val="000000"/>
          <w:szCs w:val="24"/>
        </w:rPr>
        <w:t xml:space="preserve"> </w:t>
      </w:r>
      <w:r w:rsidRPr="00E70FDD" w:rsidR="00C96C1D">
        <w:rPr>
          <w:rFonts w:cs="Arial"/>
          <w:color w:val="000000"/>
          <w:szCs w:val="24"/>
        </w:rPr>
        <w:t>a DLMS</w:t>
      </w:r>
      <w:r w:rsidRPr="00E70FDD" w:rsidR="008441AD">
        <w:rPr>
          <w:rFonts w:cs="Arial"/>
          <w:color w:val="000000"/>
          <w:szCs w:val="24"/>
        </w:rPr>
        <w:t xml:space="preserve"> 870S </w:t>
      </w:r>
      <w:r w:rsidRPr="00E70FDD" w:rsidR="00F35ED5">
        <w:rPr>
          <w:rFonts w:cs="Arial"/>
          <w:color w:val="000000"/>
          <w:szCs w:val="24"/>
        </w:rPr>
        <w:t>E</w:t>
      </w:r>
      <w:r w:rsidRPr="00E70FDD" w:rsidR="008441AD">
        <w:rPr>
          <w:rFonts w:cs="Arial"/>
          <w:color w:val="000000"/>
          <w:szCs w:val="24"/>
        </w:rPr>
        <w:t xml:space="preserve">xception </w:t>
      </w:r>
      <w:r w:rsidRPr="00E70FDD" w:rsidR="00F35ED5">
        <w:rPr>
          <w:rFonts w:cs="Arial"/>
          <w:color w:val="000000"/>
          <w:szCs w:val="24"/>
        </w:rPr>
        <w:t>S</w:t>
      </w:r>
      <w:r w:rsidRPr="00E70FDD" w:rsidR="008441AD">
        <w:rPr>
          <w:rFonts w:cs="Arial"/>
          <w:color w:val="000000"/>
          <w:szCs w:val="24"/>
        </w:rPr>
        <w:t xml:space="preserve">upply </w:t>
      </w:r>
      <w:r w:rsidRPr="00E70FDD" w:rsidR="00F35ED5">
        <w:rPr>
          <w:rFonts w:cs="Arial"/>
          <w:color w:val="000000"/>
          <w:szCs w:val="24"/>
        </w:rPr>
        <w:t>S</w:t>
      </w:r>
      <w:r w:rsidRPr="00E70FDD" w:rsidR="008441AD">
        <w:rPr>
          <w:rFonts w:cs="Arial"/>
          <w:color w:val="000000"/>
          <w:szCs w:val="24"/>
        </w:rPr>
        <w:t xml:space="preserve">tatus when the intent to process for DVD is known.  This exception status </w:t>
      </w:r>
      <w:r w:rsidRPr="00E70FDD" w:rsidR="004B4700">
        <w:rPr>
          <w:rFonts w:cs="Arial"/>
          <w:color w:val="000000"/>
          <w:szCs w:val="24"/>
        </w:rPr>
        <w:t>will</w:t>
      </w:r>
      <w:r w:rsidRPr="00E70FDD" w:rsidR="00ED058C">
        <w:rPr>
          <w:rFonts w:cs="Arial"/>
          <w:color w:val="000000"/>
          <w:szCs w:val="24"/>
        </w:rPr>
        <w:t xml:space="preserve"> </w:t>
      </w:r>
      <w:r w:rsidRPr="00E70FDD" w:rsidR="008441AD">
        <w:rPr>
          <w:rFonts w:cs="Arial"/>
          <w:color w:val="000000"/>
          <w:szCs w:val="24"/>
        </w:rPr>
        <w:t>contain Status Code BZ and the ESD.  When contracts or procurement actions have been effected and an agreed</w:t>
      </w:r>
      <w:r w:rsidRPr="00E70FDD" w:rsidR="001A33A1">
        <w:rPr>
          <w:rFonts w:cs="Arial"/>
          <w:color w:val="000000"/>
          <w:szCs w:val="24"/>
        </w:rPr>
        <w:t xml:space="preserve"> </w:t>
      </w:r>
      <w:r w:rsidRPr="00E70FDD" w:rsidR="008441AD">
        <w:rPr>
          <w:rFonts w:cs="Arial"/>
          <w:color w:val="000000"/>
          <w:szCs w:val="24"/>
        </w:rPr>
        <w:t xml:space="preserve">to contract shipping date is established, </w:t>
      </w:r>
      <w:r w:rsidRPr="00E70FDD" w:rsidR="00BC409E">
        <w:rPr>
          <w:rFonts w:cs="Arial"/>
          <w:color w:val="000000"/>
          <w:szCs w:val="24"/>
        </w:rPr>
        <w:t>sources of supply</w:t>
      </w:r>
      <w:r w:rsidRPr="00E70FDD" w:rsidR="008441AD">
        <w:rPr>
          <w:rFonts w:cs="Arial"/>
          <w:color w:val="000000"/>
          <w:szCs w:val="24"/>
        </w:rPr>
        <w:t xml:space="preserve"> </w:t>
      </w:r>
      <w:r w:rsidRPr="00E70FDD" w:rsidR="004B4700">
        <w:rPr>
          <w:rFonts w:cs="Arial"/>
          <w:color w:val="000000"/>
          <w:szCs w:val="24"/>
        </w:rPr>
        <w:t>will</w:t>
      </w:r>
      <w:r w:rsidRPr="00E70FDD" w:rsidR="00ED058C">
        <w:rPr>
          <w:rFonts w:cs="Arial"/>
          <w:color w:val="000000"/>
          <w:szCs w:val="24"/>
        </w:rPr>
        <w:t xml:space="preserve"> </w:t>
      </w:r>
      <w:r w:rsidRPr="00E70FDD" w:rsidR="0056027F">
        <w:rPr>
          <w:rFonts w:cs="Arial"/>
          <w:color w:val="000000"/>
          <w:szCs w:val="24"/>
        </w:rPr>
        <w:t xml:space="preserve">send additional </w:t>
      </w:r>
      <w:r w:rsidRPr="00E70FDD" w:rsidR="0056027F">
        <w:rPr>
          <w:rFonts w:cs="Arial"/>
          <w:bCs/>
          <w:iCs/>
          <w:color w:val="000000"/>
          <w:szCs w:val="24"/>
        </w:rPr>
        <w:t>Status Code BV</w:t>
      </w:r>
      <w:r w:rsidRPr="00E70FDD" w:rsidR="008441AD">
        <w:rPr>
          <w:rFonts w:cs="Arial"/>
          <w:color w:val="000000"/>
          <w:szCs w:val="24"/>
        </w:rPr>
        <w:t xml:space="preserve"> indicating the contract shipping date.</w:t>
      </w:r>
    </w:p>
    <w:p w:rsidRPr="00E70FDD" w:rsidR="008441AD" w:rsidP="0058559B" w:rsidRDefault="00B31DF9" w14:paraId="2AE7C644" w14:textId="3928A7A0">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361D72">
        <w:rPr>
          <w:rFonts w:cs="Arial"/>
          <w:color w:val="000000"/>
          <w:szCs w:val="24"/>
        </w:rPr>
        <w:t xml:space="preserve">.9.  </w:t>
      </w:r>
      <w:r w:rsidRPr="00E70FDD" w:rsidR="003E421D">
        <w:rPr>
          <w:rFonts w:cs="Arial"/>
          <w:color w:val="000000"/>
          <w:szCs w:val="24"/>
          <w:u w:val="single"/>
        </w:rPr>
        <w:t xml:space="preserve">Contract </w:t>
      </w:r>
      <w:r w:rsidRPr="00E70FDD" w:rsidR="008441AD">
        <w:rPr>
          <w:rFonts w:cs="Arial"/>
          <w:color w:val="000000"/>
          <w:szCs w:val="24"/>
          <w:u w:val="single"/>
        </w:rPr>
        <w:t>Shipping Date Adjustment</w:t>
      </w:r>
      <w:r w:rsidRPr="00E70FDD" w:rsidR="008441AD">
        <w:rPr>
          <w:rFonts w:cs="Arial"/>
          <w:color w:val="000000"/>
          <w:szCs w:val="24"/>
        </w:rPr>
        <w:t xml:space="preserve">.  When contract shipping dates are adjusted on items scheduled for DVD, the </w:t>
      </w:r>
      <w:r w:rsidRPr="00E70FDD" w:rsidR="00BC409E">
        <w:rPr>
          <w:rFonts w:cs="Arial"/>
          <w:color w:val="000000"/>
          <w:szCs w:val="24"/>
        </w:rPr>
        <w:t>source of supply</w:t>
      </w:r>
      <w:r w:rsidRPr="00E70FDD" w:rsidR="008441AD">
        <w:rPr>
          <w:rFonts w:cs="Arial"/>
          <w:color w:val="000000"/>
          <w:szCs w:val="24"/>
        </w:rPr>
        <w:t xml:space="preserve"> </w:t>
      </w:r>
      <w:r w:rsidRPr="00E70FDD" w:rsidR="004B4700">
        <w:rPr>
          <w:rFonts w:cs="Arial"/>
          <w:color w:val="000000"/>
          <w:szCs w:val="24"/>
        </w:rPr>
        <w:t>will</w:t>
      </w:r>
      <w:r w:rsidRPr="00E70FDD" w:rsidR="00ED058C">
        <w:rPr>
          <w:rFonts w:cs="Arial"/>
          <w:color w:val="000000"/>
          <w:szCs w:val="24"/>
        </w:rPr>
        <w:t xml:space="preserve"> </w:t>
      </w:r>
      <w:r w:rsidRPr="00E70FDD" w:rsidR="008441AD">
        <w:rPr>
          <w:rFonts w:cs="Arial"/>
          <w:color w:val="000000"/>
          <w:szCs w:val="24"/>
        </w:rPr>
        <w:t xml:space="preserve">provide </w:t>
      </w:r>
      <w:r w:rsidRPr="00E70FDD" w:rsidR="00C96C1D">
        <w:rPr>
          <w:rFonts w:cs="Arial"/>
          <w:color w:val="000000"/>
          <w:szCs w:val="24"/>
        </w:rPr>
        <w:t>a DLMS</w:t>
      </w:r>
      <w:r w:rsidRPr="00E70FDD" w:rsidR="0056027F">
        <w:rPr>
          <w:rFonts w:cs="Arial"/>
          <w:color w:val="000000"/>
          <w:szCs w:val="24"/>
        </w:rPr>
        <w:t xml:space="preserve"> 8</w:t>
      </w:r>
      <w:r w:rsidRPr="00E70FDD" w:rsidR="002702B5">
        <w:rPr>
          <w:rFonts w:cs="Arial"/>
          <w:color w:val="000000"/>
          <w:szCs w:val="24"/>
        </w:rPr>
        <w:t>7</w:t>
      </w:r>
      <w:r w:rsidRPr="00E70FDD" w:rsidR="0056027F">
        <w:rPr>
          <w:rFonts w:cs="Arial"/>
          <w:color w:val="000000"/>
          <w:szCs w:val="24"/>
        </w:rPr>
        <w:t xml:space="preserve">0S with </w:t>
      </w:r>
      <w:r w:rsidRPr="00E70FDD" w:rsidR="0056027F">
        <w:rPr>
          <w:rFonts w:cs="Arial"/>
          <w:bCs/>
          <w:iCs/>
          <w:color w:val="000000"/>
          <w:szCs w:val="24"/>
        </w:rPr>
        <w:t>Status Code BV</w:t>
      </w:r>
      <w:r w:rsidRPr="00E70FDD" w:rsidR="008441AD">
        <w:rPr>
          <w:rFonts w:cs="Arial"/>
          <w:color w:val="000000"/>
          <w:szCs w:val="24"/>
        </w:rPr>
        <w:t xml:space="preserve"> to indicate the revised shipping date.  </w:t>
      </w:r>
      <w:r w:rsidRPr="00E70FDD" w:rsidR="00BC409E">
        <w:rPr>
          <w:rFonts w:cs="Arial"/>
          <w:color w:val="000000"/>
          <w:szCs w:val="24"/>
        </w:rPr>
        <w:t>Sources of supply</w:t>
      </w:r>
      <w:r w:rsidRPr="00E70FDD" w:rsidR="008441AD">
        <w:rPr>
          <w:rFonts w:cs="Arial"/>
          <w:color w:val="000000"/>
          <w:szCs w:val="24"/>
        </w:rPr>
        <w:t xml:space="preserve"> use the DVD notice </w:t>
      </w:r>
      <w:r w:rsidRPr="00E70FDD" w:rsidR="00C96C1D">
        <w:rPr>
          <w:rFonts w:cs="Arial"/>
          <w:color w:val="000000"/>
          <w:szCs w:val="24"/>
        </w:rPr>
        <w:t xml:space="preserve">DLMS </w:t>
      </w:r>
      <w:r w:rsidRPr="00E70FDD" w:rsidR="008441AD">
        <w:rPr>
          <w:rFonts w:cs="Arial"/>
          <w:color w:val="000000"/>
          <w:szCs w:val="24"/>
        </w:rPr>
        <w:t>8</w:t>
      </w:r>
      <w:r w:rsidRPr="00E70FDD" w:rsidR="002702B5">
        <w:rPr>
          <w:rFonts w:cs="Arial"/>
          <w:color w:val="000000"/>
          <w:szCs w:val="24"/>
        </w:rPr>
        <w:t>7</w:t>
      </w:r>
      <w:r w:rsidRPr="00E70FDD" w:rsidR="008441AD">
        <w:rPr>
          <w:rFonts w:cs="Arial"/>
          <w:color w:val="000000"/>
          <w:szCs w:val="24"/>
        </w:rPr>
        <w:t>0S</w:t>
      </w:r>
      <w:r w:rsidRPr="00E70FDD" w:rsidR="00BF47BB">
        <w:rPr>
          <w:rFonts w:cs="Arial"/>
          <w:color w:val="000000"/>
          <w:szCs w:val="24"/>
        </w:rPr>
        <w:t xml:space="preserve"> </w:t>
      </w:r>
      <w:r w:rsidRPr="00E70FDD" w:rsidR="008441AD">
        <w:rPr>
          <w:rFonts w:cs="Arial"/>
          <w:color w:val="000000"/>
          <w:szCs w:val="24"/>
        </w:rPr>
        <w:t>to notify organizations of materi</w:t>
      </w:r>
      <w:r w:rsidRPr="00E70FDD" w:rsidR="00224A98">
        <w:rPr>
          <w:rFonts w:cs="Arial"/>
          <w:color w:val="000000"/>
          <w:szCs w:val="24"/>
        </w:rPr>
        <w:t>e</w:t>
      </w:r>
      <w:r w:rsidRPr="00E70FDD" w:rsidR="008441AD">
        <w:rPr>
          <w:rFonts w:cs="Arial"/>
          <w:color w:val="000000"/>
          <w:szCs w:val="24"/>
        </w:rPr>
        <w:t xml:space="preserve">l being supplied by DVD.  This notice provides a cross-reference between </w:t>
      </w:r>
      <w:r w:rsidRPr="00E70FDD" w:rsidR="00B81462">
        <w:rPr>
          <w:rFonts w:cs="Arial"/>
          <w:color w:val="000000"/>
          <w:szCs w:val="24"/>
        </w:rPr>
        <w:t>the document</w:t>
      </w:r>
      <w:r w:rsidRPr="00E70FDD" w:rsidR="008441AD">
        <w:rPr>
          <w:rFonts w:cs="Arial"/>
          <w:color w:val="000000"/>
          <w:szCs w:val="24"/>
        </w:rPr>
        <w:t xml:space="preserve"> number and contract data.  When delivery dates are established for DVD shipments, the </w:t>
      </w:r>
      <w:r w:rsidRPr="00E70FDD" w:rsidR="00BC409E">
        <w:rPr>
          <w:rFonts w:cs="Arial"/>
          <w:color w:val="000000"/>
          <w:szCs w:val="24"/>
        </w:rPr>
        <w:t>source of supply</w:t>
      </w:r>
      <w:r w:rsidRPr="00E70FDD" w:rsidR="008441AD">
        <w:rPr>
          <w:rFonts w:cs="Arial"/>
          <w:color w:val="000000"/>
          <w:szCs w:val="24"/>
        </w:rPr>
        <w:t xml:space="preserve"> </w:t>
      </w:r>
      <w:r w:rsidRPr="00E70FDD" w:rsidR="004B4700">
        <w:rPr>
          <w:rFonts w:cs="Arial"/>
          <w:color w:val="000000"/>
          <w:szCs w:val="24"/>
        </w:rPr>
        <w:t>will</w:t>
      </w:r>
      <w:r w:rsidRPr="00E70FDD" w:rsidR="00ED058C">
        <w:rPr>
          <w:rFonts w:cs="Arial"/>
          <w:color w:val="000000"/>
          <w:szCs w:val="24"/>
        </w:rPr>
        <w:t xml:space="preserve"> </w:t>
      </w:r>
      <w:r w:rsidRPr="00E70FDD" w:rsidR="008441AD">
        <w:rPr>
          <w:rFonts w:cs="Arial"/>
          <w:color w:val="000000"/>
          <w:szCs w:val="24"/>
        </w:rPr>
        <w:t>provide the DVD notice in addition to supply status.</w:t>
      </w:r>
    </w:p>
    <w:p w:rsidRPr="00E70FDD" w:rsidR="0000495C" w:rsidP="0058559B" w:rsidRDefault="00705A9E" w14:paraId="18ADE537" w14:textId="42D82581">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Pr>
          <w:rFonts w:cs="Arial"/>
          <w:color w:val="000000"/>
          <w:szCs w:val="24"/>
        </w:rPr>
        <w:t xml:space="preserve">.10.  </w:t>
      </w:r>
      <w:r w:rsidRPr="00E70FDD">
        <w:rPr>
          <w:rFonts w:cs="Arial"/>
          <w:color w:val="000000"/>
          <w:szCs w:val="24"/>
          <w:u w:val="single"/>
        </w:rPr>
        <w:t>Indicating Processing Delay</w:t>
      </w:r>
      <w:r w:rsidRPr="00E70FDD">
        <w:rPr>
          <w:rFonts w:cs="Arial"/>
          <w:color w:val="000000"/>
          <w:szCs w:val="24"/>
        </w:rPr>
        <w:t xml:space="preserve">.  </w:t>
      </w:r>
      <w:r w:rsidRPr="00E70FDD" w:rsidR="00BC409E">
        <w:rPr>
          <w:rFonts w:cs="Arial"/>
          <w:color w:val="000000"/>
          <w:szCs w:val="24"/>
        </w:rPr>
        <w:t>Sources of supply</w:t>
      </w:r>
      <w:r w:rsidRPr="00E70FDD">
        <w:rPr>
          <w:rFonts w:cs="Arial"/>
          <w:color w:val="000000"/>
          <w:szCs w:val="24"/>
        </w:rPr>
        <w:t xml:space="preserve"> </w:t>
      </w:r>
      <w:r w:rsidRPr="00E70FDD" w:rsidR="004B4700">
        <w:rPr>
          <w:rFonts w:cs="Arial"/>
          <w:color w:val="000000"/>
          <w:szCs w:val="24"/>
        </w:rPr>
        <w:t>will</w:t>
      </w:r>
      <w:r w:rsidRPr="00E70FDD">
        <w:rPr>
          <w:rFonts w:cs="Arial"/>
          <w:color w:val="000000"/>
          <w:szCs w:val="24"/>
        </w:rPr>
        <w:t xml:space="preserve"> furnish supply status indicating a processing delay when an MRO is denied by the storage activity.  Use Status Code BD and denial Management Code R citing the MRO denied quantity and suffix.</w:t>
      </w:r>
      <w:r w:rsidRPr="00E70FDD">
        <w:rPr>
          <w:rStyle w:val="FootnoteReference"/>
          <w:rFonts w:cs="Arial"/>
          <w:color w:val="000000"/>
          <w:szCs w:val="24"/>
        </w:rPr>
        <w:footnoteReference w:id="20"/>
      </w:r>
      <w:r w:rsidRPr="00E70FDD">
        <w:rPr>
          <w:rFonts w:cs="Arial"/>
          <w:color w:val="000000"/>
          <w:szCs w:val="24"/>
        </w:rPr>
        <w:t xml:space="preserve">  </w:t>
      </w:r>
      <w:r w:rsidRPr="00E70FDD" w:rsidR="00F35ED5">
        <w:rPr>
          <w:rFonts w:cs="Arial"/>
          <w:color w:val="000000"/>
          <w:szCs w:val="24"/>
        </w:rPr>
        <w:t>Further</w:t>
      </w:r>
      <w:r w:rsidRPr="00E70FDD">
        <w:rPr>
          <w:rFonts w:cs="Arial"/>
          <w:color w:val="000000"/>
          <w:szCs w:val="24"/>
        </w:rPr>
        <w:t xml:space="preserve"> supply action to satisfy the denied quantity is anticipated to occur on a later suffix code.</w:t>
      </w:r>
    </w:p>
    <w:p w:rsidRPr="00E70FDD" w:rsidR="008441AD" w:rsidP="0058559B" w:rsidRDefault="00B31DF9" w14:paraId="623F1F88" w14:textId="3C2F07DB">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705A9E">
        <w:rPr>
          <w:rFonts w:cs="Arial"/>
          <w:color w:val="000000"/>
          <w:szCs w:val="24"/>
        </w:rPr>
        <w:t>.11</w:t>
      </w:r>
      <w:r w:rsidRPr="00E70FDD" w:rsidR="00361D72">
        <w:rPr>
          <w:rFonts w:cs="Arial"/>
          <w:color w:val="000000"/>
          <w:szCs w:val="24"/>
        </w:rPr>
        <w:t xml:space="preserve">.  </w:t>
      </w:r>
      <w:r w:rsidRPr="00E70FDD" w:rsidR="008441AD">
        <w:rPr>
          <w:rFonts w:cs="Arial"/>
          <w:color w:val="000000"/>
          <w:szCs w:val="24"/>
          <w:u w:val="single"/>
        </w:rPr>
        <w:t>Mandatory Status Reporting</w:t>
      </w:r>
      <w:r w:rsidRPr="00E70FDD" w:rsidR="008441AD">
        <w:rPr>
          <w:rFonts w:cs="Arial"/>
          <w:color w:val="000000"/>
          <w:szCs w:val="24"/>
        </w:rPr>
        <w:t xml:space="preserve">.  The use of supply and shipment status is mandatory for all </w:t>
      </w:r>
      <w:r w:rsidRPr="00E70FDD" w:rsidR="00BC409E">
        <w:rPr>
          <w:rFonts w:cs="Arial"/>
          <w:color w:val="000000"/>
          <w:szCs w:val="24"/>
        </w:rPr>
        <w:t>source of supply</w:t>
      </w:r>
      <w:r w:rsidRPr="00E70FDD" w:rsidR="008441AD">
        <w:rPr>
          <w:rFonts w:cs="Arial"/>
          <w:color w:val="000000"/>
          <w:szCs w:val="24"/>
        </w:rPr>
        <w:t xml:space="preserve"> initiated requisition status</w:t>
      </w:r>
      <w:r w:rsidRPr="00E70FDD" w:rsidR="00F35ED5">
        <w:rPr>
          <w:rFonts w:cs="Arial"/>
          <w:color w:val="000000"/>
          <w:szCs w:val="24"/>
        </w:rPr>
        <w:t>es</w:t>
      </w:r>
      <w:r w:rsidRPr="00E70FDD" w:rsidR="008441AD">
        <w:rPr>
          <w:rFonts w:cs="Arial"/>
          <w:color w:val="000000"/>
          <w:szCs w:val="24"/>
        </w:rPr>
        <w:t>.  Supply source initiated requisition status includes all status</w:t>
      </w:r>
      <w:r w:rsidRPr="00E70FDD" w:rsidR="00F35ED5">
        <w:rPr>
          <w:rFonts w:cs="Arial"/>
          <w:color w:val="000000"/>
          <w:szCs w:val="24"/>
        </w:rPr>
        <w:t>es</w:t>
      </w:r>
      <w:r w:rsidRPr="00E70FDD" w:rsidR="008441AD">
        <w:rPr>
          <w:rFonts w:cs="Arial"/>
          <w:color w:val="000000"/>
          <w:szCs w:val="24"/>
        </w:rPr>
        <w:t xml:space="preserve"> generated during </w:t>
      </w:r>
      <w:r w:rsidRPr="00E70FDD" w:rsidR="00BC409E">
        <w:rPr>
          <w:rFonts w:cs="Arial"/>
          <w:color w:val="000000"/>
          <w:szCs w:val="24"/>
        </w:rPr>
        <w:t>source of supply</w:t>
      </w:r>
      <w:r w:rsidRPr="00E70FDD" w:rsidR="008441AD">
        <w:rPr>
          <w:rFonts w:cs="Arial"/>
          <w:color w:val="000000"/>
          <w:szCs w:val="24"/>
        </w:rPr>
        <w:t xml:space="preserve"> processing not produced in response to follow-ups or cancellation requests.</w:t>
      </w:r>
      <w:r w:rsidRPr="00E70FDD" w:rsidR="00783968">
        <w:rPr>
          <w:rFonts w:cs="Arial"/>
          <w:color w:val="000000"/>
          <w:szCs w:val="24"/>
        </w:rPr>
        <w:t xml:space="preserve">  </w:t>
      </w:r>
      <w:r w:rsidRPr="00E70FDD" w:rsidR="009A7942">
        <w:rPr>
          <w:rFonts w:cs="Arial"/>
          <w:color w:val="000000"/>
          <w:szCs w:val="24"/>
        </w:rPr>
        <w:t>U</w:t>
      </w:r>
      <w:r w:rsidRPr="00E70FDD" w:rsidR="00783968">
        <w:rPr>
          <w:rFonts w:cs="Arial"/>
          <w:color w:val="000000"/>
          <w:szCs w:val="24"/>
        </w:rPr>
        <w:t xml:space="preserve">se of supply and shipment status in response to cancellation requests is optional when supply status distribution rules require multiple recipients of status.  Upon receipt of </w:t>
      </w:r>
      <w:r w:rsidRPr="00E70FDD" w:rsidR="00C96C1D">
        <w:rPr>
          <w:rFonts w:cs="Arial"/>
          <w:color w:val="000000"/>
          <w:szCs w:val="24"/>
        </w:rPr>
        <w:t>a DLMS</w:t>
      </w:r>
      <w:r w:rsidRPr="00E70FDD" w:rsidR="00783968">
        <w:rPr>
          <w:rFonts w:cs="Arial"/>
          <w:color w:val="000000"/>
          <w:szCs w:val="24"/>
        </w:rPr>
        <w:t xml:space="preserve"> </w:t>
      </w:r>
      <w:r w:rsidRPr="00E70FDD" w:rsidR="00783968">
        <w:rPr>
          <w:rFonts w:cs="Arial"/>
          <w:color w:val="000000"/>
          <w:szCs w:val="24"/>
        </w:rPr>
        <w:t>856S</w:t>
      </w:r>
      <w:r w:rsidRPr="00E70FDD" w:rsidR="000543AF">
        <w:rPr>
          <w:rFonts w:cs="Arial"/>
          <w:color w:val="000000"/>
          <w:szCs w:val="24"/>
        </w:rPr>
        <w:t>,</w:t>
      </w:r>
      <w:r w:rsidRPr="00E70FDD" w:rsidR="00783968">
        <w:rPr>
          <w:rFonts w:cs="Arial"/>
          <w:color w:val="000000"/>
          <w:szCs w:val="24"/>
        </w:rPr>
        <w:t xml:space="preserve"> DAAS </w:t>
      </w:r>
      <w:r w:rsidRPr="00E70FDD" w:rsidR="004B4700">
        <w:rPr>
          <w:rFonts w:cs="Arial"/>
          <w:color w:val="000000"/>
          <w:szCs w:val="24"/>
        </w:rPr>
        <w:t>will</w:t>
      </w:r>
      <w:r w:rsidRPr="00E70FDD" w:rsidR="009A7942">
        <w:rPr>
          <w:rFonts w:cs="Arial"/>
          <w:color w:val="000000"/>
          <w:szCs w:val="24"/>
        </w:rPr>
        <w:t xml:space="preserve"> </w:t>
      </w:r>
      <w:r w:rsidRPr="00E70FDD" w:rsidR="00783968">
        <w:rPr>
          <w:rFonts w:cs="Arial"/>
          <w:color w:val="000000"/>
          <w:szCs w:val="24"/>
        </w:rPr>
        <w:t>convert the request to the appropriate response transactions and make distribution to all eligible status recipients.</w:t>
      </w:r>
    </w:p>
    <w:p w:rsidRPr="00E70FDD" w:rsidR="008441AD" w:rsidP="00C65110" w:rsidRDefault="00B31DF9" w14:paraId="2AA99939" w14:textId="2E0AA9EE">
      <w:pPr>
        <w:tabs>
          <w:tab w:val="left" w:pos="540"/>
          <w:tab w:val="left" w:pos="1080"/>
          <w:tab w:val="left" w:pos="1620"/>
          <w:tab w:val="left" w:pos="2160"/>
          <w:tab w:val="left" w:pos="2700"/>
        </w:tabs>
        <w:spacing w:after="240"/>
        <w:outlineLvl w:val="0"/>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361D72">
        <w:rPr>
          <w:rFonts w:cs="Arial"/>
          <w:color w:val="000000"/>
          <w:szCs w:val="24"/>
        </w:rPr>
        <w:t>.1</w:t>
      </w:r>
      <w:r w:rsidRPr="00E70FDD" w:rsidR="00730D80">
        <w:rPr>
          <w:rFonts w:cs="Arial"/>
          <w:color w:val="000000"/>
          <w:szCs w:val="24"/>
        </w:rPr>
        <w:t>2</w:t>
      </w:r>
      <w:r w:rsidRPr="00E70FDD" w:rsidR="00361D72">
        <w:rPr>
          <w:rFonts w:cs="Arial"/>
          <w:color w:val="000000"/>
          <w:szCs w:val="24"/>
        </w:rPr>
        <w:t xml:space="preserve">.  </w:t>
      </w:r>
      <w:r w:rsidRPr="00E70FDD" w:rsidR="008441AD">
        <w:rPr>
          <w:rFonts w:cs="Arial"/>
          <w:color w:val="000000"/>
          <w:szCs w:val="24"/>
          <w:u w:val="single"/>
        </w:rPr>
        <w:t xml:space="preserve">Preparation </w:t>
      </w:r>
      <w:r w:rsidRPr="00E70FDD" w:rsidR="00FD196C">
        <w:rPr>
          <w:rFonts w:cs="Arial"/>
          <w:color w:val="000000"/>
          <w:szCs w:val="24"/>
          <w:u w:val="single"/>
        </w:rPr>
        <w:t>o</w:t>
      </w:r>
      <w:r w:rsidRPr="00E70FDD" w:rsidR="008441AD">
        <w:rPr>
          <w:rFonts w:cs="Arial"/>
          <w:color w:val="000000"/>
          <w:szCs w:val="24"/>
          <w:u w:val="single"/>
        </w:rPr>
        <w:t>f Status</w:t>
      </w:r>
    </w:p>
    <w:p w:rsidRPr="00E70FDD" w:rsidR="008441AD" w:rsidP="0058559B" w:rsidRDefault="00B31DF9" w14:paraId="4767DA00" w14:textId="0C26452E">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730D80">
        <w:rPr>
          <w:rFonts w:cs="Arial"/>
          <w:color w:val="000000"/>
          <w:szCs w:val="24"/>
        </w:rPr>
        <w:t>.12</w:t>
      </w:r>
      <w:r w:rsidRPr="00E70FDD" w:rsidR="00361D72">
        <w:rPr>
          <w:rFonts w:cs="Arial"/>
          <w:color w:val="000000"/>
          <w:szCs w:val="24"/>
        </w:rPr>
        <w:t xml:space="preserve">.1.  </w:t>
      </w:r>
      <w:r w:rsidRPr="00E70FDD" w:rsidR="008441AD">
        <w:rPr>
          <w:rFonts w:cs="Arial"/>
          <w:color w:val="000000"/>
          <w:szCs w:val="24"/>
          <w:u w:val="single"/>
        </w:rPr>
        <w:t>Late Delivery</w:t>
      </w:r>
      <w:r w:rsidRPr="00E70FDD" w:rsidR="008441AD">
        <w:rPr>
          <w:rFonts w:cs="Arial"/>
          <w:color w:val="000000"/>
          <w:szCs w:val="24"/>
        </w:rPr>
        <w:t>.  All supply status transactions</w:t>
      </w:r>
      <w:r w:rsidRPr="00E70FDD" w:rsidR="009A7942">
        <w:rPr>
          <w:rFonts w:cs="Arial"/>
          <w:color w:val="000000"/>
          <w:szCs w:val="24"/>
        </w:rPr>
        <w:t>,</w:t>
      </w:r>
      <w:r w:rsidRPr="00E70FDD" w:rsidR="008441AD">
        <w:rPr>
          <w:rFonts w:cs="Arial"/>
          <w:color w:val="000000"/>
          <w:szCs w:val="24"/>
        </w:rPr>
        <w:t xml:space="preserve"> </w:t>
      </w:r>
      <w:r w:rsidRPr="00E70FDD" w:rsidR="009A7942">
        <w:rPr>
          <w:rFonts w:cs="Arial"/>
          <w:color w:val="000000"/>
          <w:szCs w:val="24"/>
        </w:rPr>
        <w:t>indicating</w:t>
      </w:r>
      <w:r w:rsidRPr="00E70FDD" w:rsidR="008441AD">
        <w:rPr>
          <w:rFonts w:cs="Arial"/>
          <w:color w:val="000000"/>
          <w:szCs w:val="24"/>
        </w:rPr>
        <w:t xml:space="preserve"> materi</w:t>
      </w:r>
      <w:r w:rsidRPr="00E70FDD" w:rsidR="00224A98">
        <w:rPr>
          <w:rFonts w:cs="Arial"/>
          <w:color w:val="000000"/>
          <w:szCs w:val="24"/>
        </w:rPr>
        <w:t>e</w:t>
      </w:r>
      <w:r w:rsidRPr="00E70FDD" w:rsidR="008441AD">
        <w:rPr>
          <w:rFonts w:cs="Arial"/>
          <w:color w:val="000000"/>
          <w:szCs w:val="24"/>
        </w:rPr>
        <w:t xml:space="preserve">l will be released for shipment later than the </w:t>
      </w:r>
      <w:r w:rsidRPr="00E70FDD" w:rsidR="00F35ED5">
        <w:rPr>
          <w:rFonts w:cs="Arial"/>
          <w:color w:val="000000"/>
          <w:szCs w:val="24"/>
        </w:rPr>
        <w:t>standard delivery date (</w:t>
      </w:r>
      <w:r w:rsidRPr="00E70FDD" w:rsidR="008441AD">
        <w:rPr>
          <w:rFonts w:cs="Arial"/>
          <w:color w:val="000000"/>
          <w:szCs w:val="24"/>
        </w:rPr>
        <w:t>SDD</w:t>
      </w:r>
      <w:r w:rsidRPr="00E70FDD" w:rsidR="00F35ED5">
        <w:rPr>
          <w:rFonts w:cs="Arial"/>
          <w:color w:val="000000"/>
          <w:szCs w:val="24"/>
        </w:rPr>
        <w:t>)</w:t>
      </w:r>
      <w:r w:rsidRPr="00E70FDD" w:rsidR="008441AD">
        <w:rPr>
          <w:rFonts w:cs="Arial"/>
          <w:color w:val="000000"/>
          <w:szCs w:val="24"/>
        </w:rPr>
        <w:t xml:space="preserve"> or RD</w:t>
      </w:r>
      <w:r w:rsidRPr="00E70FDD" w:rsidR="006D3964">
        <w:rPr>
          <w:rFonts w:cs="Arial"/>
          <w:color w:val="000000"/>
          <w:szCs w:val="24"/>
        </w:rPr>
        <w:t>D/</w:t>
      </w:r>
      <w:r w:rsidRPr="00E70FDD" w:rsidR="00F35ED5">
        <w:rPr>
          <w:rFonts w:cs="Arial"/>
          <w:color w:val="000000"/>
          <w:szCs w:val="24"/>
        </w:rPr>
        <w:t>required delivery period (</w:t>
      </w:r>
      <w:r w:rsidRPr="00E70FDD" w:rsidR="006D3964">
        <w:rPr>
          <w:rFonts w:cs="Arial"/>
          <w:color w:val="000000"/>
          <w:szCs w:val="24"/>
        </w:rPr>
        <w:t>RDP</w:t>
      </w:r>
      <w:r w:rsidRPr="00E70FDD" w:rsidR="00F35ED5">
        <w:rPr>
          <w:rFonts w:cs="Arial"/>
          <w:color w:val="000000"/>
          <w:szCs w:val="24"/>
        </w:rPr>
        <w:t>)</w:t>
      </w:r>
      <w:r w:rsidRPr="00E70FDD" w:rsidR="008441AD">
        <w:rPr>
          <w:rFonts w:cs="Arial"/>
          <w:color w:val="000000"/>
          <w:szCs w:val="24"/>
        </w:rPr>
        <w:t xml:space="preserve"> </w:t>
      </w:r>
      <w:r w:rsidRPr="00E70FDD" w:rsidR="00ED058C">
        <w:rPr>
          <w:rFonts w:cs="Arial"/>
          <w:color w:val="000000"/>
          <w:szCs w:val="24"/>
        </w:rPr>
        <w:t xml:space="preserve">must </w:t>
      </w:r>
      <w:r w:rsidRPr="00E70FDD" w:rsidR="008441AD">
        <w:rPr>
          <w:rFonts w:cs="Arial"/>
          <w:color w:val="000000"/>
          <w:szCs w:val="24"/>
        </w:rPr>
        <w:t>contain an ESD.  Such supply status is applicable to materi</w:t>
      </w:r>
      <w:r w:rsidRPr="00E70FDD" w:rsidR="00224A98">
        <w:rPr>
          <w:rFonts w:cs="Arial"/>
          <w:color w:val="000000"/>
          <w:szCs w:val="24"/>
        </w:rPr>
        <w:t>e</w:t>
      </w:r>
      <w:r w:rsidRPr="00E70FDD" w:rsidR="008441AD">
        <w:rPr>
          <w:rFonts w:cs="Arial"/>
          <w:color w:val="000000"/>
          <w:szCs w:val="24"/>
        </w:rPr>
        <w:t xml:space="preserve">l obligations including procurement for DVD.  Conversely, the </w:t>
      </w:r>
      <w:r w:rsidRPr="00E70FDD" w:rsidR="00BC409E">
        <w:rPr>
          <w:rFonts w:cs="Arial"/>
          <w:color w:val="000000"/>
          <w:szCs w:val="24"/>
        </w:rPr>
        <w:t>source of supply</w:t>
      </w:r>
      <w:r w:rsidRPr="00E70FDD" w:rsidR="008441AD">
        <w:rPr>
          <w:rFonts w:cs="Arial"/>
          <w:color w:val="000000"/>
          <w:szCs w:val="24"/>
        </w:rPr>
        <w:t xml:space="preserve"> </w:t>
      </w:r>
      <w:r w:rsidRPr="00E70FDD" w:rsidR="004B4700">
        <w:rPr>
          <w:rFonts w:cs="Arial"/>
          <w:color w:val="000000"/>
          <w:szCs w:val="24"/>
        </w:rPr>
        <w:t>will</w:t>
      </w:r>
      <w:r w:rsidRPr="00E70FDD" w:rsidR="00ED058C">
        <w:rPr>
          <w:rFonts w:cs="Arial"/>
          <w:color w:val="000000"/>
          <w:szCs w:val="24"/>
        </w:rPr>
        <w:t xml:space="preserve"> </w:t>
      </w:r>
      <w:r w:rsidRPr="00E70FDD" w:rsidR="008441AD">
        <w:rPr>
          <w:rFonts w:cs="Arial"/>
          <w:color w:val="000000"/>
          <w:szCs w:val="24"/>
        </w:rPr>
        <w:t xml:space="preserve">reject requisitions that contain Advice Code </w:t>
      </w:r>
      <w:r w:rsidRPr="00E70FDD" w:rsidR="0056027F">
        <w:rPr>
          <w:rFonts w:cs="Arial"/>
          <w:color w:val="000000"/>
          <w:szCs w:val="24"/>
        </w:rPr>
        <w:t xml:space="preserve">2C, 2J, 2T, or 2W with </w:t>
      </w:r>
      <w:r w:rsidRPr="00E70FDD" w:rsidR="0056027F">
        <w:rPr>
          <w:rFonts w:cs="Arial"/>
          <w:bCs/>
          <w:iCs/>
          <w:color w:val="000000"/>
          <w:szCs w:val="24"/>
        </w:rPr>
        <w:t>Status Code CB</w:t>
      </w:r>
      <w:r w:rsidRPr="00E70FDD" w:rsidR="008441AD">
        <w:rPr>
          <w:rFonts w:cs="Arial"/>
          <w:color w:val="000000"/>
          <w:szCs w:val="24"/>
        </w:rPr>
        <w:t xml:space="preserve"> when items are not available for immediate release or cannot be supplied by the SDD/RDD/RDP</w:t>
      </w:r>
      <w:r w:rsidRPr="00E70FDD" w:rsidR="00DF5918">
        <w:rPr>
          <w:rFonts w:cs="Arial"/>
          <w:color w:val="000000"/>
          <w:szCs w:val="24"/>
        </w:rPr>
        <w:t>,</w:t>
      </w:r>
      <w:r w:rsidRPr="00E70FDD" w:rsidR="008441AD">
        <w:rPr>
          <w:rFonts w:cs="Arial"/>
          <w:color w:val="000000"/>
          <w:szCs w:val="24"/>
        </w:rPr>
        <w:t xml:space="preserve"> with a </w:t>
      </w:r>
      <w:r w:rsidRPr="00E70FDD" w:rsidR="00C96C1D">
        <w:rPr>
          <w:rFonts w:cs="Arial"/>
          <w:color w:val="000000"/>
          <w:szCs w:val="24"/>
        </w:rPr>
        <w:t>DLMS</w:t>
      </w:r>
      <w:r w:rsidRPr="00E70FDD" w:rsidR="008441AD">
        <w:rPr>
          <w:rFonts w:cs="Arial"/>
          <w:color w:val="000000"/>
          <w:szCs w:val="24"/>
        </w:rPr>
        <w:t xml:space="preserve"> 870S.</w:t>
      </w:r>
    </w:p>
    <w:p w:rsidRPr="00E70FDD" w:rsidR="008441AD" w:rsidP="0058559B" w:rsidRDefault="00B31DF9" w14:paraId="762317F9" w14:textId="29BB8CA6">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730D80">
        <w:rPr>
          <w:rFonts w:cs="Arial"/>
          <w:color w:val="000000"/>
          <w:szCs w:val="24"/>
        </w:rPr>
        <w:t>.12</w:t>
      </w:r>
      <w:r w:rsidRPr="00E70FDD" w:rsidR="00361D72">
        <w:rPr>
          <w:rFonts w:cs="Arial"/>
          <w:color w:val="000000"/>
          <w:szCs w:val="24"/>
        </w:rPr>
        <w:t xml:space="preserve">.2.  </w:t>
      </w:r>
      <w:r w:rsidRPr="00E70FDD" w:rsidR="008441AD">
        <w:rPr>
          <w:rFonts w:cs="Arial"/>
          <w:color w:val="000000"/>
          <w:szCs w:val="24"/>
          <w:u w:val="single"/>
        </w:rPr>
        <w:t>Estimated Shipment</w:t>
      </w:r>
      <w:r w:rsidRPr="00E70FDD" w:rsidR="008441AD">
        <w:rPr>
          <w:rFonts w:cs="Arial"/>
          <w:color w:val="000000"/>
          <w:szCs w:val="24"/>
        </w:rPr>
        <w:t xml:space="preserve">.  ESDs are also mandatory entries for those transactions reporting adjusted ESDs and any circumstance </w:t>
      </w:r>
      <w:r w:rsidRPr="00E70FDD" w:rsidR="00A34331">
        <w:rPr>
          <w:rFonts w:cs="Arial"/>
          <w:color w:val="000000"/>
          <w:szCs w:val="24"/>
        </w:rPr>
        <w:t>that</w:t>
      </w:r>
      <w:r w:rsidRPr="00E70FDD" w:rsidR="008441AD">
        <w:rPr>
          <w:rFonts w:cs="Arial"/>
          <w:color w:val="000000"/>
          <w:szCs w:val="24"/>
        </w:rPr>
        <w:t xml:space="preserve"> predict</w:t>
      </w:r>
      <w:r w:rsidRPr="00E70FDD" w:rsidR="006E727C">
        <w:rPr>
          <w:rFonts w:cs="Arial"/>
          <w:color w:val="000000"/>
          <w:szCs w:val="24"/>
        </w:rPr>
        <w:t>s</w:t>
      </w:r>
      <w:r w:rsidRPr="00E70FDD" w:rsidR="008441AD">
        <w:rPr>
          <w:rFonts w:cs="Arial"/>
          <w:color w:val="000000"/>
          <w:szCs w:val="24"/>
        </w:rPr>
        <w:t xml:space="preserve"> that issue may not be made within the timeframes established for the PD.  Storage facilities in receipt of requisition inquiries on requirements </w:t>
      </w:r>
      <w:r w:rsidRPr="00E70FDD" w:rsidR="00A34331">
        <w:rPr>
          <w:rFonts w:cs="Arial"/>
          <w:color w:val="000000"/>
          <w:szCs w:val="24"/>
        </w:rPr>
        <w:t xml:space="preserve">that </w:t>
      </w:r>
      <w:r w:rsidRPr="00E70FDD" w:rsidR="008441AD">
        <w:rPr>
          <w:rFonts w:cs="Arial"/>
          <w:color w:val="000000"/>
          <w:szCs w:val="24"/>
        </w:rPr>
        <w:t xml:space="preserve">are in the process of being </w:t>
      </w:r>
      <w:r w:rsidRPr="00E70FDD" w:rsidR="00B81462">
        <w:rPr>
          <w:rFonts w:cs="Arial"/>
          <w:color w:val="000000"/>
          <w:szCs w:val="24"/>
        </w:rPr>
        <w:t>filled</w:t>
      </w:r>
      <w:r w:rsidRPr="00E70FDD" w:rsidR="008441AD">
        <w:rPr>
          <w:rFonts w:cs="Arial"/>
          <w:color w:val="000000"/>
          <w:szCs w:val="24"/>
        </w:rPr>
        <w:t xml:space="preserve"> </w:t>
      </w:r>
      <w:r w:rsidRPr="00E70FDD" w:rsidR="004B4700">
        <w:rPr>
          <w:rFonts w:cs="Arial"/>
          <w:color w:val="000000"/>
          <w:szCs w:val="24"/>
        </w:rPr>
        <w:t>will</w:t>
      </w:r>
      <w:r w:rsidRPr="00E70FDD" w:rsidR="00ED058C">
        <w:rPr>
          <w:rFonts w:cs="Arial"/>
          <w:color w:val="000000"/>
          <w:szCs w:val="24"/>
        </w:rPr>
        <w:t xml:space="preserve"> </w:t>
      </w:r>
      <w:r w:rsidRPr="00E70FDD" w:rsidR="0056027F">
        <w:rPr>
          <w:rFonts w:cs="Arial"/>
          <w:color w:val="000000"/>
          <w:szCs w:val="24"/>
        </w:rPr>
        <w:t xml:space="preserve">use </w:t>
      </w:r>
      <w:r w:rsidRPr="00E70FDD" w:rsidR="008441AD">
        <w:rPr>
          <w:rFonts w:cs="Arial"/>
          <w:color w:val="000000"/>
          <w:szCs w:val="24"/>
        </w:rPr>
        <w:t xml:space="preserve">supply status to provide ESDs to the requesting </w:t>
      </w:r>
      <w:r w:rsidRPr="00E70FDD" w:rsidR="00BC409E">
        <w:rPr>
          <w:rFonts w:cs="Arial"/>
          <w:color w:val="000000"/>
          <w:szCs w:val="24"/>
        </w:rPr>
        <w:t>source of supply</w:t>
      </w:r>
      <w:r w:rsidRPr="00E70FDD" w:rsidR="008441AD">
        <w:rPr>
          <w:rFonts w:cs="Arial"/>
          <w:color w:val="000000"/>
          <w:szCs w:val="24"/>
        </w:rPr>
        <w:t xml:space="preserve">.  Status transactions providing advice of such events as changes in stock numbers, unit of issue changes, rejections, and shipments </w:t>
      </w:r>
      <w:r w:rsidRPr="00E70FDD" w:rsidR="004B4700">
        <w:rPr>
          <w:rFonts w:cs="Arial"/>
          <w:color w:val="000000"/>
          <w:szCs w:val="24"/>
        </w:rPr>
        <w:t>will</w:t>
      </w:r>
      <w:r w:rsidRPr="00E70FDD" w:rsidR="00F74273">
        <w:rPr>
          <w:rFonts w:cs="Arial"/>
          <w:color w:val="000000"/>
          <w:szCs w:val="24"/>
        </w:rPr>
        <w:t xml:space="preserve"> </w:t>
      </w:r>
      <w:r w:rsidRPr="00E70FDD" w:rsidR="008441AD">
        <w:rPr>
          <w:rFonts w:cs="Arial"/>
          <w:color w:val="000000"/>
          <w:szCs w:val="24"/>
        </w:rPr>
        <w:t>not contain an ESD.</w:t>
      </w:r>
    </w:p>
    <w:p w:rsidRPr="00E70FDD" w:rsidR="008441AD" w:rsidP="00C65110" w:rsidRDefault="001645AF" w14:paraId="3B5BB3D4" w14:textId="0B991726">
      <w:pPr>
        <w:tabs>
          <w:tab w:val="left" w:pos="540"/>
          <w:tab w:val="left" w:pos="1080"/>
          <w:tab w:val="left" w:pos="1620"/>
          <w:tab w:val="left" w:pos="2160"/>
          <w:tab w:val="left" w:pos="2700"/>
        </w:tabs>
        <w:spacing w:after="240"/>
        <w:outlineLvl w:val="1"/>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730D80">
        <w:rPr>
          <w:rFonts w:cs="Arial"/>
          <w:color w:val="000000"/>
          <w:szCs w:val="24"/>
        </w:rPr>
        <w:t>.12</w:t>
      </w:r>
      <w:r w:rsidRPr="00E70FDD" w:rsidR="00361D72">
        <w:rPr>
          <w:rFonts w:cs="Arial"/>
          <w:color w:val="000000"/>
          <w:szCs w:val="24"/>
        </w:rPr>
        <w:t xml:space="preserve">.3.  </w:t>
      </w:r>
      <w:r w:rsidRPr="00E70FDD" w:rsidR="008441AD">
        <w:rPr>
          <w:rFonts w:cs="Arial"/>
          <w:color w:val="000000"/>
          <w:szCs w:val="24"/>
          <w:u w:val="single"/>
        </w:rPr>
        <w:t>Rejecting Requisitions</w:t>
      </w:r>
      <w:r w:rsidRPr="00E70FDD" w:rsidR="008441AD">
        <w:rPr>
          <w:rFonts w:cs="Arial"/>
          <w:color w:val="000000"/>
          <w:szCs w:val="24"/>
        </w:rPr>
        <w:t xml:space="preserve">.  </w:t>
      </w:r>
      <w:r w:rsidRPr="00E70FDD" w:rsidR="00BC409E">
        <w:rPr>
          <w:rFonts w:cs="Arial"/>
          <w:color w:val="000000"/>
          <w:szCs w:val="24"/>
        </w:rPr>
        <w:t>Sources of supply</w:t>
      </w:r>
      <w:r w:rsidRPr="00E70FDD" w:rsidR="008441AD">
        <w:rPr>
          <w:rFonts w:cs="Arial"/>
          <w:color w:val="000000"/>
          <w:szCs w:val="24"/>
        </w:rPr>
        <w:t xml:space="preserve"> </w:t>
      </w:r>
      <w:r w:rsidRPr="00E70FDD" w:rsidR="004B4700">
        <w:rPr>
          <w:rFonts w:cs="Arial"/>
          <w:color w:val="000000"/>
          <w:szCs w:val="24"/>
        </w:rPr>
        <w:t>will</w:t>
      </w:r>
      <w:r w:rsidRPr="00E70FDD" w:rsidR="00217BD5">
        <w:rPr>
          <w:rFonts w:cs="Arial"/>
          <w:color w:val="000000"/>
          <w:szCs w:val="24"/>
        </w:rPr>
        <w:t xml:space="preserve"> </w:t>
      </w:r>
      <w:r w:rsidRPr="00E70FDD" w:rsidR="008441AD">
        <w:rPr>
          <w:rFonts w:cs="Arial"/>
          <w:color w:val="000000"/>
          <w:szCs w:val="24"/>
        </w:rPr>
        <w:t xml:space="preserve">use </w:t>
      </w:r>
      <w:r w:rsidRPr="00E70FDD" w:rsidR="00C96C1D">
        <w:rPr>
          <w:rFonts w:cs="Arial"/>
          <w:color w:val="000000"/>
          <w:szCs w:val="24"/>
        </w:rPr>
        <w:t>a DLMS</w:t>
      </w:r>
      <w:r w:rsidRPr="00E70FDD" w:rsidR="008441AD">
        <w:rPr>
          <w:rFonts w:cs="Arial"/>
          <w:color w:val="000000"/>
          <w:szCs w:val="24"/>
        </w:rPr>
        <w:t xml:space="preserve"> 870S with status codes in the C and D series when rejecting requisitions and RDOs.</w:t>
      </w:r>
    </w:p>
    <w:p w:rsidRPr="00E70FDD" w:rsidR="00107ED3" w:rsidP="0058559B" w:rsidRDefault="001645AF" w14:paraId="480E95F8" w14:textId="6124A438">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730D80">
        <w:rPr>
          <w:rFonts w:cs="Arial"/>
          <w:color w:val="000000"/>
          <w:szCs w:val="24"/>
        </w:rPr>
        <w:t>.12</w:t>
      </w:r>
      <w:r w:rsidRPr="00E70FDD" w:rsidR="00361D72">
        <w:rPr>
          <w:rFonts w:cs="Arial"/>
          <w:color w:val="000000"/>
          <w:szCs w:val="24"/>
        </w:rPr>
        <w:t xml:space="preserve">.4.  </w:t>
      </w:r>
      <w:r w:rsidRPr="00E70FDD" w:rsidR="00107ED3">
        <w:rPr>
          <w:rFonts w:cs="Arial"/>
          <w:color w:val="000000"/>
          <w:szCs w:val="24"/>
          <w:u w:val="single"/>
        </w:rPr>
        <w:t>Processing Point Response</w:t>
      </w:r>
      <w:r w:rsidRPr="00E70FDD" w:rsidR="00107ED3">
        <w:rPr>
          <w:rFonts w:cs="Arial"/>
          <w:color w:val="000000"/>
          <w:szCs w:val="24"/>
        </w:rPr>
        <w:t xml:space="preserve">.  Processing points provide </w:t>
      </w:r>
      <w:r w:rsidRPr="00E70FDD" w:rsidR="00C96C1D">
        <w:rPr>
          <w:rFonts w:cs="Arial"/>
          <w:color w:val="000000"/>
          <w:szCs w:val="24"/>
        </w:rPr>
        <w:t>a DLMS</w:t>
      </w:r>
      <w:r w:rsidRPr="00E70FDD" w:rsidR="00107ED3">
        <w:rPr>
          <w:rFonts w:cs="Arial"/>
          <w:color w:val="000000"/>
          <w:szCs w:val="24"/>
        </w:rPr>
        <w:t xml:space="preserve"> 856S in response to receipt of </w:t>
      </w:r>
      <w:r w:rsidRPr="00E70FDD" w:rsidR="00C96C1D">
        <w:rPr>
          <w:rFonts w:cs="Arial"/>
          <w:color w:val="000000"/>
          <w:szCs w:val="24"/>
        </w:rPr>
        <w:t>a DLMS</w:t>
      </w:r>
      <w:r w:rsidRPr="00E70FDD" w:rsidR="00107ED3">
        <w:rPr>
          <w:rFonts w:cs="Arial"/>
          <w:color w:val="000000"/>
          <w:szCs w:val="24"/>
        </w:rPr>
        <w:t xml:space="preserve"> 869F</w:t>
      </w:r>
      <w:r w:rsidRPr="00E70FDD" w:rsidR="00DC5889">
        <w:rPr>
          <w:rFonts w:cs="Arial"/>
          <w:color w:val="000000"/>
          <w:szCs w:val="24"/>
        </w:rPr>
        <w:t>, Requisition Follow-up,</w:t>
      </w:r>
      <w:r w:rsidRPr="00E70FDD" w:rsidR="00107ED3">
        <w:rPr>
          <w:rFonts w:cs="Arial"/>
          <w:color w:val="000000"/>
          <w:szCs w:val="24"/>
        </w:rPr>
        <w:t xml:space="preserve"> containing the DoDAAC of the initial (origin) transportation activity.  If the processing point is unable to provide the DoDAAC information to the requesting activity, the follow-up transaction </w:t>
      </w:r>
      <w:r w:rsidRPr="00E70FDD" w:rsidR="004B4700">
        <w:rPr>
          <w:rFonts w:cs="Arial"/>
          <w:color w:val="000000"/>
          <w:szCs w:val="24"/>
        </w:rPr>
        <w:t>will</w:t>
      </w:r>
      <w:r w:rsidRPr="00E70FDD" w:rsidR="0056027F">
        <w:rPr>
          <w:rFonts w:cs="Arial"/>
          <w:color w:val="000000"/>
          <w:szCs w:val="24"/>
        </w:rPr>
        <w:t xml:space="preserve"> be rejected with Status Code DY</w:t>
      </w:r>
      <w:r w:rsidRPr="00E70FDD" w:rsidR="00107ED3">
        <w:rPr>
          <w:rFonts w:cs="Arial"/>
          <w:color w:val="000000"/>
          <w:szCs w:val="24"/>
        </w:rPr>
        <w:t>.</w:t>
      </w:r>
    </w:p>
    <w:p w:rsidRPr="00E70FDD" w:rsidR="008441AD" w:rsidP="0058559B" w:rsidRDefault="001645AF" w14:paraId="729C2FA5" w14:textId="7A173ADA">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730D80">
        <w:rPr>
          <w:rFonts w:cs="Arial"/>
          <w:color w:val="000000"/>
          <w:szCs w:val="24"/>
        </w:rPr>
        <w:t>.12</w:t>
      </w:r>
      <w:r w:rsidRPr="00E70FDD" w:rsidR="00361D72">
        <w:rPr>
          <w:rFonts w:cs="Arial"/>
          <w:color w:val="000000"/>
          <w:szCs w:val="24"/>
        </w:rPr>
        <w:t xml:space="preserve">.5.  </w:t>
      </w:r>
      <w:r w:rsidRPr="00E70FDD" w:rsidR="008441AD">
        <w:rPr>
          <w:rFonts w:cs="Arial"/>
          <w:color w:val="000000"/>
          <w:szCs w:val="24"/>
          <w:u w:val="single"/>
        </w:rPr>
        <w:t>Requisition Inquiry</w:t>
      </w:r>
      <w:r w:rsidRPr="00E70FDD" w:rsidR="008441AD">
        <w:rPr>
          <w:rFonts w:cs="Arial"/>
          <w:color w:val="000000"/>
          <w:szCs w:val="24"/>
        </w:rPr>
        <w:t xml:space="preserve">.  Status furnished by </w:t>
      </w:r>
      <w:r w:rsidRPr="00E70FDD" w:rsidR="00C96C1D">
        <w:rPr>
          <w:rFonts w:cs="Arial"/>
          <w:color w:val="000000"/>
          <w:szCs w:val="24"/>
        </w:rPr>
        <w:t>a DLMS</w:t>
      </w:r>
      <w:r w:rsidRPr="00E70FDD" w:rsidR="008441AD">
        <w:rPr>
          <w:rFonts w:cs="Arial"/>
          <w:color w:val="000000"/>
          <w:szCs w:val="24"/>
        </w:rPr>
        <w:t xml:space="preserve"> 870S in response to a</w:t>
      </w:r>
      <w:r w:rsidRPr="00E70FDD" w:rsidR="00C96C1D">
        <w:rPr>
          <w:rFonts w:cs="Arial"/>
          <w:color w:val="000000"/>
          <w:szCs w:val="24"/>
        </w:rPr>
        <w:t xml:space="preserve"> DLMS</w:t>
      </w:r>
      <w:r w:rsidRPr="00E70FDD" w:rsidR="008441AD">
        <w:rPr>
          <w:rFonts w:cs="Arial"/>
          <w:color w:val="000000"/>
          <w:szCs w:val="24"/>
        </w:rPr>
        <w:t xml:space="preserve"> 869A, Requisition Inquiry, </w:t>
      </w:r>
      <w:r w:rsidRPr="00E70FDD" w:rsidR="004B4700">
        <w:rPr>
          <w:rFonts w:cs="Arial"/>
          <w:color w:val="000000"/>
          <w:szCs w:val="24"/>
        </w:rPr>
        <w:t>will</w:t>
      </w:r>
      <w:r w:rsidRPr="00E70FDD" w:rsidR="00ED058C">
        <w:rPr>
          <w:rFonts w:cs="Arial"/>
          <w:color w:val="000000"/>
          <w:szCs w:val="24"/>
        </w:rPr>
        <w:t xml:space="preserve"> </w:t>
      </w:r>
      <w:r w:rsidRPr="00E70FDD" w:rsidR="008441AD">
        <w:rPr>
          <w:rFonts w:cs="Arial"/>
          <w:color w:val="000000"/>
          <w:szCs w:val="24"/>
        </w:rPr>
        <w:t xml:space="preserve">contain the most current information available regarding the status of the requisition.  Supply status in response to a requisition inquiry </w:t>
      </w:r>
      <w:r w:rsidRPr="00E70FDD" w:rsidR="004B4700">
        <w:rPr>
          <w:rFonts w:cs="Arial"/>
          <w:color w:val="000000"/>
          <w:szCs w:val="24"/>
        </w:rPr>
        <w:t>will</w:t>
      </w:r>
      <w:r w:rsidRPr="00E70FDD" w:rsidR="008441AD">
        <w:rPr>
          <w:rFonts w:cs="Arial"/>
          <w:color w:val="000000"/>
          <w:szCs w:val="24"/>
        </w:rPr>
        <w:t xml:space="preserve"> contain a changed/new ESD, when applicable, and a transaction date that corresponds to the date of the reply.  </w:t>
      </w:r>
      <w:r w:rsidRPr="00E70FDD" w:rsidR="00913A19">
        <w:rPr>
          <w:rFonts w:cs="Arial"/>
          <w:color w:val="000000"/>
          <w:szCs w:val="24"/>
        </w:rPr>
        <w:t>A DLMS</w:t>
      </w:r>
      <w:r w:rsidRPr="00E70FDD" w:rsidR="008441AD">
        <w:rPr>
          <w:rFonts w:cs="Arial"/>
          <w:color w:val="000000"/>
          <w:szCs w:val="24"/>
        </w:rPr>
        <w:t xml:space="preserve"> 856S in response to a requisition inquiry </w:t>
      </w:r>
      <w:r w:rsidRPr="00E70FDD" w:rsidR="004B4700">
        <w:rPr>
          <w:rFonts w:cs="Arial"/>
          <w:color w:val="000000"/>
          <w:szCs w:val="24"/>
        </w:rPr>
        <w:t>will</w:t>
      </w:r>
      <w:r w:rsidRPr="00E70FDD" w:rsidR="008441AD">
        <w:rPr>
          <w:rFonts w:cs="Arial"/>
          <w:color w:val="000000"/>
          <w:szCs w:val="24"/>
        </w:rPr>
        <w:t xml:space="preserve"> contain the shipping data for the materi</w:t>
      </w:r>
      <w:r w:rsidRPr="00E70FDD" w:rsidR="00224A98">
        <w:rPr>
          <w:rFonts w:cs="Arial"/>
          <w:color w:val="000000"/>
          <w:szCs w:val="24"/>
        </w:rPr>
        <w:t>e</w:t>
      </w:r>
      <w:r w:rsidRPr="00E70FDD" w:rsidR="008441AD">
        <w:rPr>
          <w:rFonts w:cs="Arial"/>
          <w:color w:val="000000"/>
          <w:szCs w:val="24"/>
        </w:rPr>
        <w:t>l shipped.</w:t>
      </w:r>
    </w:p>
    <w:p w:rsidRPr="00E70FDD" w:rsidR="008441AD" w:rsidP="0058559B" w:rsidRDefault="001645AF" w14:paraId="6CDCC400" w14:textId="6FC2B747">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730D80">
        <w:rPr>
          <w:rFonts w:cs="Arial"/>
          <w:color w:val="000000"/>
          <w:szCs w:val="24"/>
        </w:rPr>
        <w:t>.12</w:t>
      </w:r>
      <w:r w:rsidRPr="00E70FDD" w:rsidR="00361D72">
        <w:rPr>
          <w:rFonts w:cs="Arial"/>
          <w:color w:val="000000"/>
          <w:szCs w:val="24"/>
        </w:rPr>
        <w:t xml:space="preserve">.6.  </w:t>
      </w:r>
      <w:r w:rsidRPr="00E70FDD" w:rsidR="008441AD">
        <w:rPr>
          <w:rFonts w:cs="Arial"/>
          <w:color w:val="000000"/>
          <w:szCs w:val="24"/>
          <w:u w:val="single"/>
        </w:rPr>
        <w:t>Narrative Explanation</w:t>
      </w:r>
      <w:r w:rsidRPr="00E70FDD" w:rsidR="0056027F">
        <w:rPr>
          <w:rFonts w:cs="Arial"/>
          <w:color w:val="000000"/>
          <w:szCs w:val="24"/>
        </w:rPr>
        <w:t xml:space="preserve">.  </w:t>
      </w:r>
      <w:r w:rsidRPr="00E70FDD" w:rsidR="0056027F">
        <w:rPr>
          <w:rFonts w:cs="Arial"/>
          <w:bCs/>
          <w:iCs/>
          <w:color w:val="000000"/>
          <w:szCs w:val="24"/>
        </w:rPr>
        <w:t>Status Code CA and TD</w:t>
      </w:r>
      <w:r w:rsidRPr="00E70FDD" w:rsidR="008441AD">
        <w:rPr>
          <w:rFonts w:cs="Arial"/>
          <w:color w:val="000000"/>
          <w:szCs w:val="24"/>
        </w:rPr>
        <w:t xml:space="preserve"> are the only status conditions to which the </w:t>
      </w:r>
      <w:r w:rsidRPr="00E70FDD" w:rsidR="00BC409E">
        <w:rPr>
          <w:rFonts w:cs="Arial"/>
          <w:color w:val="000000"/>
          <w:szCs w:val="24"/>
        </w:rPr>
        <w:t>source of supply</w:t>
      </w:r>
      <w:r w:rsidRPr="00E70FDD" w:rsidR="008441AD">
        <w:rPr>
          <w:rFonts w:cs="Arial"/>
          <w:color w:val="000000"/>
          <w:szCs w:val="24"/>
        </w:rPr>
        <w:t xml:space="preserve"> </w:t>
      </w:r>
      <w:r w:rsidRPr="00E70FDD" w:rsidR="004B4700">
        <w:rPr>
          <w:rFonts w:cs="Arial"/>
          <w:color w:val="000000"/>
          <w:szCs w:val="24"/>
        </w:rPr>
        <w:t>will</w:t>
      </w:r>
      <w:r w:rsidRPr="00E70FDD" w:rsidR="00ED058C">
        <w:rPr>
          <w:rFonts w:cs="Arial"/>
          <w:color w:val="000000"/>
          <w:szCs w:val="24"/>
        </w:rPr>
        <w:t xml:space="preserve"> </w:t>
      </w:r>
      <w:r w:rsidRPr="00E70FDD" w:rsidR="008441AD">
        <w:rPr>
          <w:rFonts w:cs="Arial"/>
          <w:color w:val="000000"/>
          <w:szCs w:val="24"/>
        </w:rPr>
        <w:t>provide a narrative explanation (in a free-form format) identifying the reason for rejection.</w:t>
      </w:r>
      <w:r w:rsidRPr="00E70FDD" w:rsidR="00FD5FF0">
        <w:rPr>
          <w:rFonts w:cs="Arial"/>
          <w:color w:val="000000"/>
          <w:szCs w:val="24"/>
        </w:rPr>
        <w:t xml:space="preserve">  </w:t>
      </w:r>
    </w:p>
    <w:p w:rsidRPr="00E70FDD" w:rsidR="00FD5FF0" w:rsidP="00C65110" w:rsidRDefault="001645AF" w14:paraId="6C5825F7" w14:textId="2C35A3B5">
      <w:pPr>
        <w:tabs>
          <w:tab w:val="left" w:pos="540"/>
          <w:tab w:val="left" w:pos="1080"/>
          <w:tab w:val="left" w:pos="1620"/>
          <w:tab w:val="left" w:pos="2160"/>
          <w:tab w:val="left" w:pos="2700"/>
        </w:tabs>
        <w:spacing w:after="240"/>
        <w:outlineLvl w:val="1"/>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730D80">
        <w:rPr>
          <w:rFonts w:cs="Arial"/>
          <w:color w:val="000000"/>
          <w:szCs w:val="24"/>
        </w:rPr>
        <w:t>.12</w:t>
      </w:r>
      <w:r w:rsidRPr="00E70FDD" w:rsidR="00361D72">
        <w:rPr>
          <w:rFonts w:cs="Arial"/>
          <w:color w:val="000000"/>
          <w:szCs w:val="24"/>
        </w:rPr>
        <w:t xml:space="preserve">.7.  </w:t>
      </w:r>
      <w:r w:rsidRPr="00E70FDD" w:rsidR="00FD5FF0">
        <w:rPr>
          <w:rFonts w:cs="Arial"/>
          <w:color w:val="000000"/>
          <w:szCs w:val="24"/>
          <w:u w:val="single"/>
        </w:rPr>
        <w:t>Abbreviated Messages</w:t>
      </w:r>
      <w:r w:rsidRPr="00E70FDD" w:rsidR="00FD5FF0">
        <w:rPr>
          <w:rFonts w:cs="Arial"/>
          <w:color w:val="000000"/>
          <w:szCs w:val="24"/>
        </w:rPr>
        <w:t xml:space="preserve">.  </w:t>
      </w:r>
      <w:r w:rsidRPr="00E70FDD" w:rsidR="00253660">
        <w:rPr>
          <w:rFonts w:cs="Arial"/>
          <w:color w:val="000000"/>
          <w:szCs w:val="24"/>
        </w:rPr>
        <w:t xml:space="preserve">The </w:t>
      </w:r>
      <w:r w:rsidRPr="00E70FDD" w:rsidR="00FD5FF0">
        <w:rPr>
          <w:rFonts w:cs="Arial"/>
          <w:color w:val="000000"/>
          <w:szCs w:val="24"/>
        </w:rPr>
        <w:t xml:space="preserve">DoD Components </w:t>
      </w:r>
      <w:r w:rsidRPr="00E70FDD" w:rsidR="00F36F45">
        <w:rPr>
          <w:rFonts w:cs="Arial"/>
          <w:color w:val="000000"/>
          <w:szCs w:val="24"/>
        </w:rPr>
        <w:t>m</w:t>
      </w:r>
      <w:r w:rsidRPr="00E70FDD" w:rsidR="00FD5FF0">
        <w:rPr>
          <w:rFonts w:cs="Arial"/>
          <w:color w:val="000000"/>
          <w:szCs w:val="24"/>
        </w:rPr>
        <w:t>ay opt to use abbreviated status to activities.</w:t>
      </w:r>
    </w:p>
    <w:p w:rsidRPr="00E70FDD" w:rsidR="008441AD" w:rsidP="0058559B" w:rsidRDefault="001645AF" w14:paraId="0CB55936" w14:textId="5F4309D0">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730D80">
        <w:rPr>
          <w:rFonts w:cs="Arial"/>
          <w:color w:val="000000"/>
          <w:szCs w:val="24"/>
        </w:rPr>
        <w:t>.12</w:t>
      </w:r>
      <w:r w:rsidRPr="00E70FDD" w:rsidR="00361D72">
        <w:rPr>
          <w:rFonts w:cs="Arial"/>
          <w:color w:val="000000"/>
          <w:szCs w:val="24"/>
        </w:rPr>
        <w:t xml:space="preserve">.8.  </w:t>
      </w:r>
      <w:r w:rsidRPr="00E70FDD" w:rsidR="008441AD">
        <w:rPr>
          <w:rFonts w:cs="Arial"/>
          <w:color w:val="000000"/>
          <w:szCs w:val="24"/>
          <w:u w:val="single"/>
        </w:rPr>
        <w:t>Cancellation Request</w:t>
      </w:r>
      <w:r w:rsidRPr="00E70FDD" w:rsidR="0056027F">
        <w:rPr>
          <w:rFonts w:cs="Arial"/>
          <w:color w:val="000000"/>
          <w:szCs w:val="24"/>
        </w:rPr>
        <w:t xml:space="preserve">.  </w:t>
      </w:r>
      <w:r w:rsidRPr="00E70FDD" w:rsidR="00913A19">
        <w:rPr>
          <w:rFonts w:cs="Arial"/>
          <w:color w:val="000000"/>
          <w:szCs w:val="24"/>
        </w:rPr>
        <w:t>A DLMS</w:t>
      </w:r>
      <w:r w:rsidRPr="00E70FDD" w:rsidR="0056027F">
        <w:rPr>
          <w:rFonts w:cs="Arial"/>
          <w:color w:val="000000"/>
          <w:szCs w:val="24"/>
        </w:rPr>
        <w:t xml:space="preserve"> 870S with </w:t>
      </w:r>
      <w:r w:rsidRPr="00E70FDD" w:rsidR="0056027F">
        <w:rPr>
          <w:rFonts w:cs="Arial"/>
          <w:bCs/>
          <w:iCs/>
          <w:color w:val="000000"/>
          <w:szCs w:val="24"/>
        </w:rPr>
        <w:t>Status Code BF</w:t>
      </w:r>
      <w:r w:rsidRPr="00E70FDD" w:rsidR="00711885">
        <w:rPr>
          <w:rFonts w:cs="Arial"/>
          <w:color w:val="000000"/>
          <w:szCs w:val="24"/>
        </w:rPr>
        <w:t xml:space="preserve"> sent</w:t>
      </w:r>
      <w:r w:rsidRPr="00E70FDD" w:rsidR="008441AD">
        <w:rPr>
          <w:rFonts w:cs="Arial"/>
          <w:color w:val="000000"/>
          <w:szCs w:val="24"/>
        </w:rPr>
        <w:t xml:space="preserve"> in response to cancellation requests</w:t>
      </w:r>
      <w:r w:rsidRPr="00E70FDD" w:rsidR="00253660">
        <w:rPr>
          <w:rFonts w:cs="Arial"/>
          <w:color w:val="000000"/>
          <w:szCs w:val="24"/>
        </w:rPr>
        <w:t>,</w:t>
      </w:r>
      <w:r w:rsidRPr="00E70FDD" w:rsidR="008441AD">
        <w:rPr>
          <w:rFonts w:cs="Arial"/>
          <w:color w:val="000000"/>
          <w:szCs w:val="24"/>
        </w:rPr>
        <w:t xml:space="preserve"> with a </w:t>
      </w:r>
      <w:r w:rsidRPr="00E70FDD" w:rsidR="00B81462">
        <w:rPr>
          <w:rFonts w:cs="Arial"/>
          <w:color w:val="000000"/>
          <w:szCs w:val="24"/>
        </w:rPr>
        <w:t>document</w:t>
      </w:r>
      <w:r w:rsidRPr="00E70FDD" w:rsidR="008441AD">
        <w:rPr>
          <w:rFonts w:cs="Arial"/>
          <w:color w:val="000000"/>
          <w:szCs w:val="24"/>
        </w:rPr>
        <w:t xml:space="preserve"> number not matching </w:t>
      </w:r>
      <w:r w:rsidRPr="00E70FDD" w:rsidR="00BC409E">
        <w:rPr>
          <w:rFonts w:cs="Arial"/>
          <w:color w:val="000000"/>
          <w:szCs w:val="24"/>
        </w:rPr>
        <w:t>source of supply</w:t>
      </w:r>
      <w:r w:rsidRPr="00E70FDD" w:rsidR="008441AD">
        <w:rPr>
          <w:rFonts w:cs="Arial"/>
          <w:color w:val="000000"/>
          <w:szCs w:val="24"/>
        </w:rPr>
        <w:t xml:space="preserve"> records</w:t>
      </w:r>
      <w:r w:rsidRPr="00E70FDD" w:rsidR="00253660">
        <w:rPr>
          <w:rFonts w:cs="Arial"/>
          <w:color w:val="000000"/>
          <w:szCs w:val="24"/>
        </w:rPr>
        <w:t>,</w:t>
      </w:r>
      <w:r w:rsidRPr="00E70FDD" w:rsidR="00BA697D">
        <w:rPr>
          <w:rFonts w:cs="Arial"/>
          <w:color w:val="000000"/>
          <w:szCs w:val="24"/>
        </w:rPr>
        <w:t xml:space="preserve"> prevent</w:t>
      </w:r>
      <w:r w:rsidRPr="00E70FDD" w:rsidR="00217BD5">
        <w:rPr>
          <w:rFonts w:cs="Arial"/>
          <w:color w:val="000000"/>
          <w:szCs w:val="24"/>
        </w:rPr>
        <w:t>s</w:t>
      </w:r>
      <w:r w:rsidRPr="00E70FDD" w:rsidR="008441AD">
        <w:rPr>
          <w:rFonts w:cs="Arial"/>
          <w:color w:val="000000"/>
          <w:szCs w:val="24"/>
        </w:rPr>
        <w:t xml:space="preserve"> </w:t>
      </w:r>
      <w:r w:rsidRPr="00E70FDD" w:rsidR="00BC409E">
        <w:rPr>
          <w:rFonts w:cs="Arial"/>
          <w:color w:val="000000"/>
          <w:szCs w:val="24"/>
        </w:rPr>
        <w:t>source of supply</w:t>
      </w:r>
      <w:r w:rsidRPr="00E70FDD" w:rsidR="008441AD">
        <w:rPr>
          <w:rFonts w:cs="Arial"/>
          <w:color w:val="000000"/>
          <w:szCs w:val="24"/>
        </w:rPr>
        <w:t xml:space="preserve"> processing of </w:t>
      </w:r>
      <w:r w:rsidRPr="00E70FDD" w:rsidR="00253660">
        <w:rPr>
          <w:rFonts w:cs="Arial"/>
          <w:color w:val="000000"/>
          <w:szCs w:val="24"/>
        </w:rPr>
        <w:t>later</w:t>
      </w:r>
      <w:r w:rsidRPr="00E70FDD" w:rsidR="008441AD">
        <w:rPr>
          <w:rFonts w:cs="Arial"/>
          <w:color w:val="000000"/>
          <w:szCs w:val="24"/>
        </w:rPr>
        <w:t xml:space="preserve"> transactions for this same </w:t>
      </w:r>
      <w:r w:rsidRPr="00E70FDD" w:rsidR="00B81462">
        <w:rPr>
          <w:rFonts w:cs="Arial"/>
          <w:color w:val="000000"/>
          <w:szCs w:val="24"/>
        </w:rPr>
        <w:t>document</w:t>
      </w:r>
      <w:r w:rsidRPr="00E70FDD" w:rsidR="008441AD">
        <w:rPr>
          <w:rFonts w:cs="Arial"/>
          <w:color w:val="000000"/>
          <w:szCs w:val="24"/>
        </w:rPr>
        <w:t xml:space="preserve"> n</w:t>
      </w:r>
      <w:r w:rsidRPr="00E70FDD" w:rsidR="00711885">
        <w:rPr>
          <w:rFonts w:cs="Arial"/>
          <w:color w:val="000000"/>
          <w:szCs w:val="24"/>
        </w:rPr>
        <w:t>umber.  When providing Status Code BF</w:t>
      </w:r>
      <w:r w:rsidRPr="00E70FDD" w:rsidR="008441AD">
        <w:rPr>
          <w:rFonts w:cs="Arial"/>
          <w:color w:val="000000"/>
          <w:szCs w:val="24"/>
        </w:rPr>
        <w:t xml:space="preserve"> in response to a cancellation</w:t>
      </w:r>
      <w:r w:rsidRPr="00E70FDD" w:rsidR="00711885">
        <w:rPr>
          <w:rFonts w:cs="Arial"/>
          <w:color w:val="000000"/>
          <w:szCs w:val="24"/>
        </w:rPr>
        <w:t xml:space="preserve"> </w:t>
      </w:r>
      <w:r w:rsidRPr="00E70FDD" w:rsidR="00711885">
        <w:rPr>
          <w:rFonts w:cs="Arial"/>
          <w:color w:val="000000"/>
          <w:szCs w:val="24"/>
        </w:rPr>
        <w:t xml:space="preserve">request, also provide </w:t>
      </w:r>
      <w:r w:rsidRPr="00E70FDD" w:rsidR="00711885">
        <w:rPr>
          <w:rFonts w:cs="Arial"/>
          <w:bCs/>
          <w:iCs/>
          <w:color w:val="000000"/>
          <w:szCs w:val="24"/>
        </w:rPr>
        <w:t>Status Code BF</w:t>
      </w:r>
      <w:r w:rsidRPr="00E70FDD" w:rsidR="008441AD">
        <w:rPr>
          <w:rFonts w:cs="Arial"/>
          <w:color w:val="000000"/>
          <w:szCs w:val="24"/>
        </w:rPr>
        <w:t xml:space="preserve"> in response to all other transactions received contain</w:t>
      </w:r>
      <w:r w:rsidRPr="00E70FDD" w:rsidR="00253660">
        <w:rPr>
          <w:rFonts w:cs="Arial"/>
          <w:color w:val="000000"/>
          <w:szCs w:val="24"/>
        </w:rPr>
        <w:t>ing</w:t>
      </w:r>
      <w:r w:rsidRPr="00E70FDD" w:rsidR="008441AD">
        <w:rPr>
          <w:rFonts w:cs="Arial"/>
          <w:color w:val="000000"/>
          <w:szCs w:val="24"/>
        </w:rPr>
        <w:t xml:space="preserve"> the same transaction reference number.  </w:t>
      </w:r>
      <w:r w:rsidRPr="00E70FDD" w:rsidR="00BC409E">
        <w:rPr>
          <w:rFonts w:cs="Arial"/>
          <w:color w:val="000000"/>
          <w:szCs w:val="24"/>
        </w:rPr>
        <w:t>Sources of supply</w:t>
      </w:r>
      <w:r w:rsidRPr="00E70FDD" w:rsidR="008441AD">
        <w:rPr>
          <w:rFonts w:cs="Arial"/>
          <w:color w:val="000000"/>
          <w:szCs w:val="24"/>
        </w:rPr>
        <w:t xml:space="preserve"> </w:t>
      </w:r>
      <w:r w:rsidRPr="00E70FDD" w:rsidR="004B4700">
        <w:rPr>
          <w:rFonts w:cs="Arial"/>
          <w:color w:val="000000"/>
          <w:szCs w:val="24"/>
        </w:rPr>
        <w:t>will</w:t>
      </w:r>
      <w:r w:rsidRPr="00E70FDD" w:rsidR="00C0610E">
        <w:rPr>
          <w:rFonts w:cs="Arial"/>
          <w:color w:val="000000"/>
          <w:szCs w:val="24"/>
        </w:rPr>
        <w:t xml:space="preserve"> </w:t>
      </w:r>
      <w:r w:rsidRPr="00E70FDD" w:rsidR="008441AD">
        <w:rPr>
          <w:rFonts w:cs="Arial"/>
          <w:color w:val="000000"/>
          <w:szCs w:val="24"/>
        </w:rPr>
        <w:t>retain accessi</w:t>
      </w:r>
      <w:r w:rsidRPr="00E70FDD" w:rsidR="00711885">
        <w:rPr>
          <w:rFonts w:cs="Arial"/>
          <w:color w:val="000000"/>
          <w:szCs w:val="24"/>
        </w:rPr>
        <w:t xml:space="preserve">ble history records of </w:t>
      </w:r>
      <w:r w:rsidRPr="00E70FDD" w:rsidR="00711885">
        <w:rPr>
          <w:rFonts w:cs="Arial"/>
          <w:bCs/>
          <w:iCs/>
          <w:color w:val="000000"/>
          <w:szCs w:val="24"/>
        </w:rPr>
        <w:t>Status Code BF</w:t>
      </w:r>
      <w:r w:rsidRPr="00E70FDD" w:rsidR="008441AD">
        <w:rPr>
          <w:rFonts w:cs="Arial"/>
          <w:color w:val="000000"/>
          <w:szCs w:val="24"/>
        </w:rPr>
        <w:t xml:space="preserve"> generated from processing no-record cancellation requests following</w:t>
      </w:r>
      <w:r w:rsidRPr="00E70FDD" w:rsidR="00711885">
        <w:rPr>
          <w:rFonts w:cs="Arial"/>
          <w:color w:val="000000"/>
          <w:szCs w:val="24"/>
        </w:rPr>
        <w:t xml:space="preserve"> the generation of </w:t>
      </w:r>
      <w:r w:rsidRPr="00E70FDD" w:rsidR="00711885">
        <w:rPr>
          <w:rFonts w:cs="Arial"/>
          <w:bCs/>
          <w:iCs/>
          <w:color w:val="000000"/>
          <w:szCs w:val="24"/>
        </w:rPr>
        <w:t>Status Code BF</w:t>
      </w:r>
      <w:r w:rsidRPr="00E70FDD" w:rsidR="00CD7596">
        <w:rPr>
          <w:rFonts w:cs="Arial"/>
          <w:bCs/>
          <w:iCs/>
          <w:color w:val="000000"/>
          <w:szCs w:val="24"/>
        </w:rPr>
        <w:t xml:space="preserve"> in accordance with DoD 5015.02, DoD Records Management Program</w:t>
      </w:r>
      <w:r w:rsidRPr="00E70FDD" w:rsidR="008441AD">
        <w:rPr>
          <w:rFonts w:cs="Arial"/>
          <w:color w:val="000000"/>
          <w:szCs w:val="24"/>
        </w:rPr>
        <w:t>.</w:t>
      </w:r>
    </w:p>
    <w:p w:rsidRPr="00E70FDD" w:rsidR="008441AD" w:rsidP="0058559B" w:rsidRDefault="001645AF" w14:paraId="242C366C" w14:textId="02D8FE01">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730D80">
        <w:rPr>
          <w:rFonts w:cs="Arial"/>
          <w:color w:val="000000"/>
          <w:szCs w:val="24"/>
        </w:rPr>
        <w:t>.12</w:t>
      </w:r>
      <w:r w:rsidRPr="00E70FDD" w:rsidR="00361D72">
        <w:rPr>
          <w:rFonts w:cs="Arial"/>
          <w:color w:val="000000"/>
          <w:szCs w:val="24"/>
        </w:rPr>
        <w:t xml:space="preserve">.9.  </w:t>
      </w:r>
      <w:r w:rsidRPr="00E70FDD" w:rsidR="008441AD">
        <w:rPr>
          <w:rFonts w:cs="Arial"/>
          <w:color w:val="000000"/>
          <w:szCs w:val="24"/>
          <w:u w:val="single"/>
        </w:rPr>
        <w:t>Materi</w:t>
      </w:r>
      <w:r w:rsidRPr="00E70FDD" w:rsidR="00224A98">
        <w:rPr>
          <w:rFonts w:cs="Arial"/>
          <w:color w:val="000000"/>
          <w:szCs w:val="24"/>
          <w:u w:val="single"/>
        </w:rPr>
        <w:t>e</w:t>
      </w:r>
      <w:r w:rsidRPr="00E70FDD" w:rsidR="008441AD">
        <w:rPr>
          <w:rFonts w:cs="Arial"/>
          <w:color w:val="000000"/>
          <w:szCs w:val="24"/>
          <w:u w:val="single"/>
        </w:rPr>
        <w:t>l Returns Status</w:t>
      </w:r>
      <w:r w:rsidRPr="00E70FDD" w:rsidR="008441AD">
        <w:rPr>
          <w:rFonts w:cs="Arial"/>
          <w:color w:val="000000"/>
          <w:szCs w:val="24"/>
        </w:rPr>
        <w:t xml:space="preserve">.  Use </w:t>
      </w:r>
      <w:r w:rsidRPr="00E70FDD" w:rsidR="00253660">
        <w:rPr>
          <w:rFonts w:cs="Arial"/>
          <w:szCs w:val="24"/>
        </w:rPr>
        <w:t>C</w:t>
      </w:r>
      <w:r w:rsidRPr="00E70FDD" w:rsidR="008441AD">
        <w:rPr>
          <w:rFonts w:cs="Arial"/>
          <w:szCs w:val="24"/>
        </w:rPr>
        <w:t>hapter 11</w:t>
      </w:r>
      <w:r w:rsidRPr="00E70FDD" w:rsidR="008441AD">
        <w:rPr>
          <w:rFonts w:cs="Arial"/>
          <w:color w:val="000000"/>
          <w:szCs w:val="24"/>
        </w:rPr>
        <w:t xml:space="preserve"> procedures for providing materi</w:t>
      </w:r>
      <w:r w:rsidRPr="00E70FDD" w:rsidR="00224A98">
        <w:rPr>
          <w:rFonts w:cs="Arial"/>
          <w:color w:val="000000"/>
          <w:szCs w:val="24"/>
        </w:rPr>
        <w:t>e</w:t>
      </w:r>
      <w:r w:rsidRPr="00E70FDD" w:rsidR="008441AD">
        <w:rPr>
          <w:rFonts w:cs="Arial"/>
          <w:color w:val="000000"/>
          <w:szCs w:val="24"/>
        </w:rPr>
        <w:t>l returns supply status transactions resulting from processing OMRs and OMR-related transactions.</w:t>
      </w:r>
    </w:p>
    <w:p w:rsidRPr="00E70FDD" w:rsidR="00362CEF" w:rsidP="0058559B" w:rsidRDefault="00362CEF" w14:paraId="4F30A3DA" w14:textId="06FED0E2">
      <w:pPr>
        <w:tabs>
          <w:tab w:val="left" w:pos="540"/>
          <w:tab w:val="left" w:pos="1080"/>
          <w:tab w:val="left" w:pos="1620"/>
          <w:tab w:val="left" w:pos="2160"/>
          <w:tab w:val="left" w:pos="2700"/>
        </w:tabs>
        <w:spacing w:after="240"/>
        <w:rPr>
          <w:rFonts w:cs="Arial"/>
          <w:bCs/>
          <w:iCs/>
          <w:szCs w:val="24"/>
        </w:rPr>
      </w:pPr>
      <w:r w:rsidRPr="00E70FDD">
        <w:rPr>
          <w:rFonts w:cs="Arial"/>
          <w:szCs w:val="24"/>
        </w:rPr>
        <w:tab/>
      </w:r>
      <w:r w:rsidRPr="00E70FDD">
        <w:rPr>
          <w:rFonts w:cs="Arial"/>
          <w:szCs w:val="24"/>
        </w:rPr>
        <w:tab/>
      </w:r>
      <w:r w:rsidRPr="00E70FDD">
        <w:rPr>
          <w:rFonts w:cs="Arial"/>
          <w:szCs w:val="24"/>
        </w:rPr>
        <w:tab/>
      </w:r>
      <w:r w:rsidRPr="00E70FDD" w:rsidR="002702B5">
        <w:rPr>
          <w:rFonts w:cs="Arial"/>
          <w:szCs w:val="24"/>
        </w:rPr>
        <w:t>C5.1.7</w:t>
      </w:r>
      <w:r w:rsidRPr="00E70FDD" w:rsidR="00730D80">
        <w:rPr>
          <w:rFonts w:cs="Arial"/>
          <w:szCs w:val="24"/>
        </w:rPr>
        <w:t>.12</w:t>
      </w:r>
      <w:r w:rsidRPr="00E70FDD">
        <w:rPr>
          <w:rFonts w:cs="Arial"/>
          <w:szCs w:val="24"/>
        </w:rPr>
        <w:t xml:space="preserve">.10.  </w:t>
      </w:r>
      <w:r w:rsidRPr="00E70FDD" w:rsidR="00610F0E">
        <w:rPr>
          <w:rFonts w:cs="Arial"/>
          <w:szCs w:val="24"/>
          <w:u w:val="single"/>
        </w:rPr>
        <w:t>Free Issue</w:t>
      </w:r>
      <w:r w:rsidRPr="00E70FDD" w:rsidR="00610F0E">
        <w:rPr>
          <w:rFonts w:cs="Arial"/>
          <w:szCs w:val="24"/>
        </w:rPr>
        <w:t xml:space="preserve">.  </w:t>
      </w:r>
      <w:r w:rsidRPr="00E70FDD">
        <w:rPr>
          <w:rFonts w:cs="Arial"/>
          <w:bCs/>
          <w:iCs/>
          <w:szCs w:val="24"/>
        </w:rPr>
        <w:t xml:space="preserve">Requisitions </w:t>
      </w:r>
      <w:r w:rsidRPr="00E70FDD" w:rsidR="00280CC0">
        <w:rPr>
          <w:rFonts w:cs="Arial"/>
          <w:bCs/>
          <w:iCs/>
          <w:szCs w:val="24"/>
        </w:rPr>
        <w:t>that</w:t>
      </w:r>
      <w:r w:rsidRPr="00E70FDD">
        <w:rPr>
          <w:rFonts w:cs="Arial"/>
          <w:bCs/>
          <w:iCs/>
          <w:szCs w:val="24"/>
        </w:rPr>
        <w:t xml:space="preserve"> fail free issue validation</w:t>
      </w:r>
      <w:r w:rsidRPr="00E70FDD" w:rsidR="00610F0E">
        <w:rPr>
          <w:rFonts w:cs="Arial"/>
          <w:bCs/>
          <w:iCs/>
          <w:szCs w:val="24"/>
        </w:rPr>
        <w:t xml:space="preserve"> </w:t>
      </w:r>
      <w:r w:rsidRPr="00E70FDD" w:rsidR="004B4700">
        <w:rPr>
          <w:rFonts w:cs="Arial"/>
          <w:bCs/>
          <w:iCs/>
          <w:szCs w:val="24"/>
        </w:rPr>
        <w:t>will</w:t>
      </w:r>
      <w:r w:rsidRPr="00E70FDD">
        <w:rPr>
          <w:rFonts w:cs="Arial"/>
          <w:bCs/>
          <w:iCs/>
          <w:szCs w:val="24"/>
        </w:rPr>
        <w:t xml:space="preserve"> be rejected with </w:t>
      </w:r>
      <w:r w:rsidRPr="00E70FDD" w:rsidR="00610F0E">
        <w:rPr>
          <w:rFonts w:cs="Arial"/>
          <w:bCs/>
          <w:iCs/>
          <w:szCs w:val="24"/>
        </w:rPr>
        <w:t>Status Code CM</w:t>
      </w:r>
      <w:r w:rsidRPr="00E70FDD">
        <w:rPr>
          <w:rFonts w:cs="Arial"/>
          <w:bCs/>
          <w:iCs/>
          <w:szCs w:val="24"/>
        </w:rPr>
        <w:t>; a new funded requisition may be submitted if the materi</w:t>
      </w:r>
      <w:r w:rsidRPr="00E70FDD" w:rsidR="00224A98">
        <w:rPr>
          <w:rFonts w:cs="Arial"/>
          <w:bCs/>
          <w:iCs/>
          <w:szCs w:val="24"/>
        </w:rPr>
        <w:t>e</w:t>
      </w:r>
      <w:r w:rsidRPr="00E70FDD">
        <w:rPr>
          <w:rFonts w:cs="Arial"/>
          <w:bCs/>
          <w:iCs/>
          <w:szCs w:val="24"/>
        </w:rPr>
        <w:t>l</w:t>
      </w:r>
      <w:r w:rsidRPr="00E70FDD" w:rsidR="00610F0E">
        <w:rPr>
          <w:rFonts w:cs="Arial"/>
          <w:bCs/>
          <w:iCs/>
          <w:szCs w:val="24"/>
        </w:rPr>
        <w:t xml:space="preserve"> </w:t>
      </w:r>
      <w:r w:rsidRPr="00E70FDD">
        <w:rPr>
          <w:rFonts w:cs="Arial"/>
          <w:bCs/>
          <w:iCs/>
          <w:szCs w:val="24"/>
        </w:rPr>
        <w:t xml:space="preserve">is still required. </w:t>
      </w:r>
      <w:r w:rsidRPr="00E70FDD" w:rsidR="00610F0E">
        <w:rPr>
          <w:rFonts w:cs="Arial"/>
          <w:bCs/>
          <w:iCs/>
          <w:szCs w:val="24"/>
        </w:rPr>
        <w:t xml:space="preserve"> </w:t>
      </w:r>
      <w:r w:rsidRPr="00E70FDD">
        <w:rPr>
          <w:rFonts w:cs="Arial"/>
          <w:bCs/>
          <w:iCs/>
          <w:szCs w:val="24"/>
        </w:rPr>
        <w:t xml:space="preserve">Requisitions </w:t>
      </w:r>
      <w:r w:rsidRPr="00E70FDD" w:rsidR="00280CC0">
        <w:rPr>
          <w:rFonts w:cs="Arial"/>
          <w:bCs/>
          <w:iCs/>
          <w:szCs w:val="24"/>
        </w:rPr>
        <w:t>that</w:t>
      </w:r>
      <w:r w:rsidRPr="00E70FDD">
        <w:rPr>
          <w:rFonts w:cs="Arial"/>
          <w:bCs/>
          <w:iCs/>
          <w:szCs w:val="24"/>
        </w:rPr>
        <w:t xml:space="preserve"> fail free</w:t>
      </w:r>
      <w:r w:rsidRPr="00E70FDD" w:rsidR="00610F0E">
        <w:rPr>
          <w:rFonts w:cs="Arial"/>
          <w:bCs/>
          <w:iCs/>
          <w:szCs w:val="24"/>
        </w:rPr>
        <w:t xml:space="preserve"> issue validation after </w:t>
      </w:r>
      <w:r w:rsidRPr="00E70FDD">
        <w:rPr>
          <w:rFonts w:cs="Arial"/>
          <w:bCs/>
          <w:iCs/>
          <w:szCs w:val="24"/>
        </w:rPr>
        <w:t>materi</w:t>
      </w:r>
      <w:r w:rsidRPr="00E70FDD" w:rsidR="00224A98">
        <w:rPr>
          <w:rFonts w:cs="Arial"/>
          <w:bCs/>
          <w:iCs/>
          <w:szCs w:val="24"/>
        </w:rPr>
        <w:t>e</w:t>
      </w:r>
      <w:r w:rsidRPr="00E70FDD">
        <w:rPr>
          <w:rFonts w:cs="Arial"/>
          <w:bCs/>
          <w:iCs/>
          <w:szCs w:val="24"/>
        </w:rPr>
        <w:t>l</w:t>
      </w:r>
      <w:r w:rsidRPr="00E70FDD" w:rsidR="00610F0E">
        <w:rPr>
          <w:rFonts w:cs="Arial"/>
          <w:bCs/>
          <w:iCs/>
          <w:szCs w:val="24"/>
        </w:rPr>
        <w:t xml:space="preserve"> </w:t>
      </w:r>
      <w:r w:rsidRPr="00E70FDD">
        <w:rPr>
          <w:rFonts w:cs="Arial"/>
          <w:bCs/>
          <w:iCs/>
          <w:szCs w:val="24"/>
        </w:rPr>
        <w:t xml:space="preserve">release (post-post requisitions/issue) may be handled as funded requirements. </w:t>
      </w:r>
      <w:r w:rsidRPr="00E70FDD" w:rsidR="00610F0E">
        <w:rPr>
          <w:rFonts w:cs="Arial"/>
          <w:bCs/>
          <w:iCs/>
          <w:szCs w:val="24"/>
        </w:rPr>
        <w:t xml:space="preserve"> </w:t>
      </w:r>
      <w:r w:rsidRPr="00E70FDD">
        <w:rPr>
          <w:rFonts w:cs="Arial"/>
          <w:bCs/>
          <w:iCs/>
          <w:szCs w:val="24"/>
        </w:rPr>
        <w:t>In this case,</w:t>
      </w:r>
      <w:r w:rsidRPr="00E70FDD" w:rsidR="00610F0E">
        <w:rPr>
          <w:rFonts w:cs="Arial"/>
          <w:bCs/>
          <w:iCs/>
          <w:szCs w:val="24"/>
        </w:rPr>
        <w:t xml:space="preserve"> </w:t>
      </w:r>
      <w:r w:rsidRPr="00E70FDD" w:rsidR="00EF4A1A">
        <w:rPr>
          <w:rFonts w:cs="Arial"/>
          <w:bCs/>
          <w:iCs/>
          <w:szCs w:val="24"/>
        </w:rPr>
        <w:t xml:space="preserve">the </w:t>
      </w:r>
      <w:r w:rsidRPr="00E70FDD" w:rsidR="00FE20F1">
        <w:rPr>
          <w:rFonts w:cs="Arial"/>
          <w:bCs/>
          <w:iCs/>
          <w:szCs w:val="24"/>
        </w:rPr>
        <w:t xml:space="preserve">source of supply </w:t>
      </w:r>
      <w:r w:rsidRPr="00E70FDD" w:rsidR="004B4700">
        <w:rPr>
          <w:rFonts w:cs="Arial"/>
          <w:bCs/>
          <w:iCs/>
          <w:szCs w:val="24"/>
        </w:rPr>
        <w:t>will</w:t>
      </w:r>
      <w:r w:rsidRPr="00E70FDD" w:rsidR="00610F0E">
        <w:rPr>
          <w:rFonts w:cs="Arial"/>
          <w:bCs/>
          <w:iCs/>
          <w:szCs w:val="24"/>
        </w:rPr>
        <w:t xml:space="preserve"> furnish Status Code DT</w:t>
      </w:r>
      <w:r w:rsidRPr="00E70FDD">
        <w:rPr>
          <w:rFonts w:cs="Arial"/>
          <w:bCs/>
          <w:iCs/>
          <w:szCs w:val="24"/>
        </w:rPr>
        <w:t xml:space="preserve"> alerting eligible status recipients that the post</w:t>
      </w:r>
      <w:r w:rsidRPr="00E70FDD" w:rsidR="00280CC0">
        <w:rPr>
          <w:rFonts w:cs="Arial"/>
          <w:bCs/>
          <w:iCs/>
          <w:szCs w:val="24"/>
        </w:rPr>
        <w:t>-</w:t>
      </w:r>
      <w:r w:rsidRPr="00E70FDD">
        <w:rPr>
          <w:rFonts w:cs="Arial"/>
          <w:bCs/>
          <w:iCs/>
          <w:szCs w:val="24"/>
        </w:rPr>
        <w:t>post</w:t>
      </w:r>
      <w:r w:rsidRPr="00E70FDD" w:rsidR="00610F0E">
        <w:rPr>
          <w:rFonts w:cs="Arial"/>
          <w:bCs/>
          <w:iCs/>
          <w:szCs w:val="24"/>
        </w:rPr>
        <w:t xml:space="preserve"> </w:t>
      </w:r>
      <w:r w:rsidRPr="00E70FDD">
        <w:rPr>
          <w:rFonts w:cs="Arial"/>
          <w:bCs/>
          <w:iCs/>
          <w:szCs w:val="24"/>
        </w:rPr>
        <w:t>requirement is not authorized for free issue and to adjust fund obligation records as</w:t>
      </w:r>
      <w:r w:rsidRPr="00E70FDD" w:rsidR="00610F0E">
        <w:rPr>
          <w:rFonts w:cs="Arial"/>
          <w:bCs/>
          <w:iCs/>
          <w:szCs w:val="24"/>
        </w:rPr>
        <w:t xml:space="preserve"> </w:t>
      </w:r>
      <w:r w:rsidRPr="00E70FDD">
        <w:rPr>
          <w:rFonts w:cs="Arial"/>
          <w:bCs/>
          <w:iCs/>
          <w:szCs w:val="24"/>
        </w:rPr>
        <w:t>materi</w:t>
      </w:r>
      <w:r w:rsidRPr="00E70FDD" w:rsidR="00224A98">
        <w:rPr>
          <w:rFonts w:cs="Arial"/>
          <w:bCs/>
          <w:iCs/>
          <w:szCs w:val="24"/>
        </w:rPr>
        <w:t>e</w:t>
      </w:r>
      <w:r w:rsidRPr="00E70FDD">
        <w:rPr>
          <w:rFonts w:cs="Arial"/>
          <w:bCs/>
          <w:iCs/>
          <w:szCs w:val="24"/>
        </w:rPr>
        <w:t>l will be billed to the requisitioner.</w:t>
      </w:r>
    </w:p>
    <w:p w:rsidRPr="00E70FDD" w:rsidR="00814CF0" w:rsidP="0058559B" w:rsidRDefault="00814CF0" w14:paraId="180ABB23" w14:textId="3F3E8CBD">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sidR="002702B5">
        <w:rPr>
          <w:rFonts w:cs="Arial"/>
          <w:bCs/>
          <w:iCs/>
          <w:szCs w:val="24"/>
        </w:rPr>
        <w:t>C5.1.7</w:t>
      </w:r>
      <w:r w:rsidRPr="00E70FDD" w:rsidR="00730D80">
        <w:rPr>
          <w:rFonts w:cs="Arial"/>
          <w:bCs/>
          <w:iCs/>
          <w:szCs w:val="24"/>
        </w:rPr>
        <w:t>.12</w:t>
      </w:r>
      <w:r w:rsidRPr="00E70FDD">
        <w:rPr>
          <w:rFonts w:cs="Arial"/>
          <w:bCs/>
          <w:iCs/>
          <w:szCs w:val="24"/>
        </w:rPr>
        <w:t xml:space="preserve">.10.1.  Where a post-post requisition contains a free issue Signal Code D or M and free issue is not authorized, the signal code </w:t>
      </w:r>
      <w:r w:rsidRPr="00E70FDD" w:rsidR="004B4700">
        <w:rPr>
          <w:rFonts w:cs="Arial"/>
          <w:bCs/>
          <w:iCs/>
          <w:szCs w:val="24"/>
        </w:rPr>
        <w:t>will</w:t>
      </w:r>
      <w:r w:rsidRPr="00E70FDD">
        <w:rPr>
          <w:rFonts w:cs="Arial"/>
          <w:bCs/>
          <w:iCs/>
          <w:szCs w:val="24"/>
        </w:rPr>
        <w:t xml:space="preserve"> be modified to the applicable billable signal code.  Where the original requisition identified a valid fund code</w:t>
      </w:r>
      <w:r w:rsidRPr="00E70FDD" w:rsidR="00B81462">
        <w:rPr>
          <w:rFonts w:cs="Arial"/>
          <w:bCs/>
          <w:iCs/>
          <w:szCs w:val="24"/>
        </w:rPr>
        <w:t>,</w:t>
      </w:r>
      <w:r w:rsidRPr="00E70FDD">
        <w:rPr>
          <w:rFonts w:cs="Arial"/>
          <w:bCs/>
          <w:iCs/>
          <w:szCs w:val="24"/>
        </w:rPr>
        <w:t xml:space="preserve"> it </w:t>
      </w:r>
      <w:r w:rsidRPr="00E70FDD" w:rsidR="004B4700">
        <w:rPr>
          <w:rFonts w:cs="Arial"/>
          <w:bCs/>
          <w:iCs/>
          <w:szCs w:val="24"/>
        </w:rPr>
        <w:t>will</w:t>
      </w:r>
      <w:r w:rsidRPr="00E70FDD">
        <w:rPr>
          <w:rFonts w:cs="Arial"/>
          <w:bCs/>
          <w:iCs/>
          <w:szCs w:val="24"/>
        </w:rPr>
        <w:t xml:space="preserve"> be used for billing; otherwise, the fund code </w:t>
      </w:r>
      <w:r w:rsidRPr="00E70FDD" w:rsidR="004B4700">
        <w:rPr>
          <w:rFonts w:cs="Arial"/>
          <w:bCs/>
          <w:iCs/>
          <w:szCs w:val="24"/>
        </w:rPr>
        <w:t>will</w:t>
      </w:r>
      <w:r w:rsidRPr="00E70FDD">
        <w:rPr>
          <w:rFonts w:cs="Arial"/>
          <w:bCs/>
          <w:iCs/>
          <w:szCs w:val="24"/>
        </w:rPr>
        <w:t xml:space="preserve"> be modified to indicate non-interfund billing (Fund Code XP):</w:t>
      </w:r>
    </w:p>
    <w:p w:rsidRPr="00E70FDD" w:rsidR="00814CF0" w:rsidP="0058559B" w:rsidRDefault="00814CF0" w14:paraId="6EB9F87E" w14:textId="539C6DCA">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sidR="002702B5">
        <w:rPr>
          <w:rFonts w:cs="Arial"/>
          <w:bCs/>
          <w:iCs/>
          <w:szCs w:val="24"/>
        </w:rPr>
        <w:t>C5.1.7</w:t>
      </w:r>
      <w:r w:rsidRPr="00E70FDD" w:rsidR="00730D80">
        <w:rPr>
          <w:rFonts w:cs="Arial"/>
          <w:bCs/>
          <w:iCs/>
          <w:szCs w:val="24"/>
        </w:rPr>
        <w:t>.12</w:t>
      </w:r>
      <w:r w:rsidRPr="00E70FDD">
        <w:rPr>
          <w:rFonts w:cs="Arial"/>
          <w:bCs/>
          <w:iCs/>
          <w:szCs w:val="24"/>
        </w:rPr>
        <w:t xml:space="preserve">.10.1.1.  Signal Code D </w:t>
      </w:r>
      <w:r w:rsidRPr="00E70FDD" w:rsidR="004B4700">
        <w:rPr>
          <w:rFonts w:cs="Arial"/>
          <w:bCs/>
          <w:iCs/>
          <w:szCs w:val="24"/>
        </w:rPr>
        <w:t>will</w:t>
      </w:r>
      <w:r w:rsidRPr="00E70FDD" w:rsidR="00AC5CD8">
        <w:rPr>
          <w:rFonts w:cs="Arial"/>
          <w:bCs/>
          <w:iCs/>
          <w:szCs w:val="24"/>
        </w:rPr>
        <w:t xml:space="preserve"> be</w:t>
      </w:r>
      <w:r w:rsidRPr="00E70FDD">
        <w:rPr>
          <w:rFonts w:cs="Arial"/>
          <w:bCs/>
          <w:iCs/>
          <w:szCs w:val="24"/>
        </w:rPr>
        <w:t xml:space="preserve"> replaced with Signal Code A to show the correct shipping activity.  (Both D and A </w:t>
      </w:r>
      <w:r w:rsidRPr="00E70FDD" w:rsidR="00AD525C">
        <w:rPr>
          <w:rFonts w:cs="Arial"/>
          <w:bCs/>
          <w:iCs/>
          <w:szCs w:val="24"/>
        </w:rPr>
        <w:t>ship-to</w:t>
      </w:r>
      <w:r w:rsidRPr="00E70FDD">
        <w:rPr>
          <w:rFonts w:cs="Arial"/>
          <w:bCs/>
          <w:iCs/>
          <w:szCs w:val="24"/>
        </w:rPr>
        <w:t xml:space="preserve"> the requisitioner as identified in the document number of original submission.)</w:t>
      </w:r>
    </w:p>
    <w:p w:rsidRPr="00E70FDD" w:rsidR="00814CF0" w:rsidP="0058559B" w:rsidRDefault="00814CF0" w14:paraId="6F7EDE40" w14:textId="17B5AA3A">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sidR="002702B5">
        <w:rPr>
          <w:rFonts w:cs="Arial"/>
          <w:bCs/>
          <w:iCs/>
          <w:szCs w:val="24"/>
        </w:rPr>
        <w:t>C5.1.7</w:t>
      </w:r>
      <w:r w:rsidRPr="00E70FDD" w:rsidR="00730D80">
        <w:rPr>
          <w:rFonts w:cs="Arial"/>
          <w:bCs/>
          <w:iCs/>
          <w:szCs w:val="24"/>
        </w:rPr>
        <w:t>.12</w:t>
      </w:r>
      <w:r w:rsidRPr="00E70FDD">
        <w:rPr>
          <w:rFonts w:cs="Arial"/>
          <w:bCs/>
          <w:iCs/>
          <w:szCs w:val="24"/>
        </w:rPr>
        <w:t>.10.</w:t>
      </w:r>
      <w:r w:rsidRPr="00E70FDD" w:rsidR="009F622F">
        <w:rPr>
          <w:rFonts w:cs="Arial"/>
          <w:bCs/>
          <w:iCs/>
          <w:szCs w:val="24"/>
        </w:rPr>
        <w:t>1.</w:t>
      </w:r>
      <w:r w:rsidRPr="00E70FDD">
        <w:rPr>
          <w:rFonts w:cs="Arial"/>
          <w:bCs/>
          <w:iCs/>
          <w:szCs w:val="24"/>
        </w:rPr>
        <w:t xml:space="preserve">2.  Signal Code M </w:t>
      </w:r>
      <w:r w:rsidRPr="00E70FDD" w:rsidR="004B4700">
        <w:rPr>
          <w:rFonts w:cs="Arial"/>
          <w:bCs/>
          <w:iCs/>
          <w:szCs w:val="24"/>
        </w:rPr>
        <w:t>will</w:t>
      </w:r>
      <w:r w:rsidRPr="00E70FDD" w:rsidR="00AC5CD8">
        <w:rPr>
          <w:rFonts w:cs="Arial"/>
          <w:bCs/>
          <w:iCs/>
          <w:szCs w:val="24"/>
        </w:rPr>
        <w:t xml:space="preserve"> be</w:t>
      </w:r>
      <w:r w:rsidRPr="00E70FDD">
        <w:rPr>
          <w:rFonts w:cs="Arial"/>
          <w:bCs/>
          <w:iCs/>
          <w:szCs w:val="24"/>
        </w:rPr>
        <w:t xml:space="preserve"> replaced with Signal Code J to show the correct shipping activity.  (Both M and J </w:t>
      </w:r>
      <w:r w:rsidRPr="00E70FDD" w:rsidR="00AD525C">
        <w:rPr>
          <w:rFonts w:cs="Arial"/>
          <w:bCs/>
          <w:iCs/>
          <w:szCs w:val="24"/>
        </w:rPr>
        <w:t>ship-to</w:t>
      </w:r>
      <w:r w:rsidRPr="00E70FDD">
        <w:rPr>
          <w:rFonts w:cs="Arial"/>
          <w:bCs/>
          <w:iCs/>
          <w:szCs w:val="24"/>
        </w:rPr>
        <w:t xml:space="preserve"> </w:t>
      </w:r>
      <w:r w:rsidRPr="00E70FDD" w:rsidR="00AC5CD8">
        <w:rPr>
          <w:rFonts w:cs="Arial"/>
          <w:bCs/>
          <w:iCs/>
          <w:szCs w:val="24"/>
        </w:rPr>
        <w:t xml:space="preserve">the </w:t>
      </w:r>
      <w:r w:rsidRPr="00E70FDD" w:rsidR="00EF4A1A">
        <w:rPr>
          <w:rFonts w:cs="Arial"/>
          <w:bCs/>
          <w:iCs/>
          <w:szCs w:val="24"/>
        </w:rPr>
        <w:t>supplementary a</w:t>
      </w:r>
      <w:r w:rsidRPr="00E70FDD">
        <w:rPr>
          <w:rFonts w:cs="Arial"/>
          <w:bCs/>
          <w:iCs/>
          <w:szCs w:val="24"/>
        </w:rPr>
        <w:t>ddress identified in the original submission.)</w:t>
      </w:r>
    </w:p>
    <w:p w:rsidRPr="00E70FDD" w:rsidR="00814CF0" w:rsidP="0058559B" w:rsidRDefault="00814CF0" w14:paraId="71212D6A" w14:textId="7F4500D6">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Pr>
          <w:rFonts w:cs="Arial"/>
          <w:bCs/>
          <w:iCs/>
          <w:szCs w:val="24"/>
        </w:rPr>
        <w:tab/>
      </w:r>
      <w:r w:rsidRPr="00E70FDD" w:rsidR="002702B5">
        <w:rPr>
          <w:rFonts w:cs="Arial"/>
          <w:bCs/>
          <w:iCs/>
          <w:szCs w:val="24"/>
        </w:rPr>
        <w:t>C5.1.7</w:t>
      </w:r>
      <w:r w:rsidRPr="00E70FDD" w:rsidR="00730D80">
        <w:rPr>
          <w:rFonts w:cs="Arial"/>
          <w:bCs/>
          <w:iCs/>
          <w:szCs w:val="24"/>
        </w:rPr>
        <w:t>.12</w:t>
      </w:r>
      <w:r w:rsidRPr="00E70FDD" w:rsidR="009F622F">
        <w:rPr>
          <w:rFonts w:cs="Arial"/>
          <w:bCs/>
          <w:iCs/>
          <w:szCs w:val="24"/>
        </w:rPr>
        <w:t>.10.2</w:t>
      </w:r>
      <w:r w:rsidRPr="00E70FDD">
        <w:rPr>
          <w:rFonts w:cs="Arial"/>
          <w:bCs/>
          <w:iCs/>
          <w:szCs w:val="24"/>
        </w:rPr>
        <w:t>.  Since post-post orders are already shipped and cannot be split, if</w:t>
      </w:r>
      <w:r w:rsidRPr="00E70FDD" w:rsidR="009F622F">
        <w:rPr>
          <w:rFonts w:cs="Arial"/>
          <w:bCs/>
          <w:iCs/>
          <w:szCs w:val="24"/>
        </w:rPr>
        <w:t xml:space="preserve"> </w:t>
      </w:r>
      <w:r w:rsidRPr="00E70FDD">
        <w:rPr>
          <w:rFonts w:cs="Arial"/>
          <w:bCs/>
          <w:iCs/>
          <w:szCs w:val="24"/>
        </w:rPr>
        <w:t>part of the quantity ordered is not eligible for f</w:t>
      </w:r>
      <w:r w:rsidRPr="00E70FDD" w:rsidR="009F622F">
        <w:rPr>
          <w:rFonts w:cs="Arial"/>
          <w:bCs/>
          <w:iCs/>
          <w:szCs w:val="24"/>
        </w:rPr>
        <w:t xml:space="preserve">ree issue, the entire order </w:t>
      </w:r>
      <w:r w:rsidRPr="00E70FDD" w:rsidR="004B4700">
        <w:rPr>
          <w:rFonts w:cs="Arial"/>
          <w:bCs/>
          <w:iCs/>
          <w:szCs w:val="24"/>
        </w:rPr>
        <w:t>will</w:t>
      </w:r>
      <w:r w:rsidRPr="00E70FDD">
        <w:rPr>
          <w:rFonts w:cs="Arial"/>
          <w:bCs/>
          <w:iCs/>
          <w:szCs w:val="24"/>
        </w:rPr>
        <w:t xml:space="preserve"> be denied free</w:t>
      </w:r>
      <w:r w:rsidRPr="00E70FDD" w:rsidR="009F622F">
        <w:rPr>
          <w:rFonts w:cs="Arial"/>
          <w:bCs/>
          <w:iCs/>
          <w:szCs w:val="24"/>
        </w:rPr>
        <w:t xml:space="preserve"> </w:t>
      </w:r>
      <w:r w:rsidRPr="00E70FDD">
        <w:rPr>
          <w:rFonts w:cs="Arial"/>
          <w:bCs/>
          <w:iCs/>
          <w:szCs w:val="24"/>
        </w:rPr>
        <w:t>issue.</w:t>
      </w:r>
    </w:p>
    <w:p w:rsidRPr="00E70FDD" w:rsidR="00BD5C8C" w:rsidP="0058559B" w:rsidRDefault="00BD5C8C" w14:paraId="20D83891" w14:textId="1B424807">
      <w:pPr>
        <w:tabs>
          <w:tab w:val="left" w:pos="540"/>
          <w:tab w:val="left" w:pos="1080"/>
          <w:tab w:val="left" w:pos="1620"/>
          <w:tab w:val="left" w:pos="2160"/>
          <w:tab w:val="left" w:pos="2700"/>
        </w:tabs>
        <w:spacing w:after="240"/>
        <w:rPr>
          <w:rFonts w:cs="Arial"/>
          <w:bCs/>
          <w:iCs/>
          <w:szCs w:val="24"/>
        </w:rPr>
      </w:pPr>
      <w:r w:rsidRPr="00E70FDD">
        <w:rPr>
          <w:rFonts w:cs="Arial"/>
          <w:bCs/>
          <w:iCs/>
          <w:szCs w:val="24"/>
        </w:rPr>
        <w:tab/>
      </w:r>
      <w:r w:rsidRPr="00E70FDD">
        <w:rPr>
          <w:rFonts w:cs="Arial"/>
          <w:bCs/>
          <w:iCs/>
          <w:szCs w:val="24"/>
        </w:rPr>
        <w:tab/>
      </w:r>
      <w:r w:rsidRPr="00E70FDD">
        <w:rPr>
          <w:rFonts w:cs="Arial"/>
          <w:bCs/>
          <w:iCs/>
          <w:szCs w:val="24"/>
        </w:rPr>
        <w:tab/>
      </w:r>
      <w:r w:rsidRPr="00E70FDD" w:rsidR="002702B5">
        <w:rPr>
          <w:rFonts w:cs="Arial"/>
          <w:bCs/>
          <w:iCs/>
          <w:szCs w:val="24"/>
        </w:rPr>
        <w:t>C5.1.7</w:t>
      </w:r>
      <w:r w:rsidRPr="00E70FDD">
        <w:rPr>
          <w:rFonts w:cs="Arial"/>
          <w:bCs/>
          <w:iCs/>
          <w:szCs w:val="24"/>
        </w:rPr>
        <w:t xml:space="preserve">.12.11.  </w:t>
      </w:r>
      <w:r w:rsidRPr="00E70FDD">
        <w:rPr>
          <w:rFonts w:cs="Arial"/>
          <w:bCs/>
          <w:iCs/>
          <w:szCs w:val="24"/>
          <w:u w:val="single"/>
        </w:rPr>
        <w:t>Expedited/Replacement Shipment Subsequent to Validated Supply Discrepancy Report</w:t>
      </w:r>
      <w:r w:rsidRPr="00E70FDD">
        <w:rPr>
          <w:rFonts w:cs="Arial"/>
          <w:bCs/>
          <w:iCs/>
          <w:szCs w:val="24"/>
        </w:rPr>
        <w:t>.  When reshipment is required (e.g. due to shortage, non-receipt, wrong item, or comparable discrepancy/deficiency), the reshipment will be processed using the original document number and the next available suffix code.  At a minimum, the SoS will provide supply status indicating the estimated shipment date for the reshipment.</w:t>
      </w:r>
      <w:r w:rsidRPr="00E70FDD">
        <w:rPr>
          <w:rStyle w:val="FootnoteReference"/>
          <w:rFonts w:cs="Arial"/>
          <w:bCs/>
          <w:iCs/>
          <w:szCs w:val="24"/>
        </w:rPr>
        <w:footnoteReference w:id="21"/>
      </w:r>
    </w:p>
    <w:p w:rsidRPr="00E70FDD" w:rsidR="008441AD" w:rsidP="0058559B" w:rsidRDefault="001645AF" w14:paraId="21FECC4C" w14:textId="6D45366E">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730D80">
        <w:rPr>
          <w:rFonts w:cs="Arial"/>
          <w:color w:val="000000"/>
          <w:szCs w:val="24"/>
        </w:rPr>
        <w:t>.13</w:t>
      </w:r>
      <w:r w:rsidRPr="00E70FDD" w:rsidR="00F53502">
        <w:rPr>
          <w:rFonts w:cs="Arial"/>
          <w:color w:val="000000"/>
          <w:szCs w:val="24"/>
        </w:rPr>
        <w:t xml:space="preserve">.  </w:t>
      </w:r>
      <w:r w:rsidRPr="00E70FDD" w:rsidR="006E727C">
        <w:rPr>
          <w:rFonts w:cs="Arial"/>
          <w:color w:val="000000"/>
          <w:szCs w:val="24"/>
          <w:u w:val="single"/>
        </w:rPr>
        <w:t>Time Standards f</w:t>
      </w:r>
      <w:r w:rsidRPr="00E70FDD" w:rsidR="008441AD">
        <w:rPr>
          <w:rFonts w:cs="Arial"/>
          <w:color w:val="000000"/>
          <w:szCs w:val="24"/>
          <w:u w:val="single"/>
        </w:rPr>
        <w:t>or Providing Status Transactions</w:t>
      </w:r>
      <w:r w:rsidRPr="00E70FDD" w:rsidR="008441AD">
        <w:rPr>
          <w:rFonts w:cs="Arial"/>
          <w:color w:val="000000"/>
          <w:szCs w:val="24"/>
        </w:rPr>
        <w:t xml:space="preserve">.  When required, </w:t>
      </w:r>
      <w:r w:rsidRPr="00E70FDD" w:rsidR="00BC409E">
        <w:rPr>
          <w:rFonts w:cs="Arial"/>
          <w:color w:val="000000"/>
          <w:szCs w:val="24"/>
        </w:rPr>
        <w:t>sources of supply</w:t>
      </w:r>
      <w:r w:rsidRPr="00E70FDD" w:rsidR="008441AD">
        <w:rPr>
          <w:rFonts w:cs="Arial"/>
          <w:color w:val="000000"/>
          <w:szCs w:val="24"/>
        </w:rPr>
        <w:t xml:space="preserve"> </w:t>
      </w:r>
      <w:r w:rsidRPr="00E70FDD" w:rsidR="004B4700">
        <w:rPr>
          <w:rFonts w:cs="Arial"/>
          <w:color w:val="000000"/>
          <w:szCs w:val="24"/>
        </w:rPr>
        <w:t>will</w:t>
      </w:r>
      <w:r w:rsidRPr="00E70FDD" w:rsidR="008441AD">
        <w:rPr>
          <w:rFonts w:cs="Arial"/>
          <w:color w:val="000000"/>
          <w:szCs w:val="24"/>
        </w:rPr>
        <w:t xml:space="preserve"> dispatch applicable status on requisitions, retransmitted </w:t>
      </w:r>
      <w:r w:rsidRPr="00E70FDD" w:rsidR="008441AD">
        <w:rPr>
          <w:rFonts w:cs="Arial"/>
          <w:color w:val="000000"/>
          <w:szCs w:val="24"/>
        </w:rPr>
        <w:t>requisitions, reinstated requisitions, and responses to requisition inquiries within the times prescribed below:</w:t>
      </w:r>
    </w:p>
    <w:p w:rsidRPr="00E70FDD" w:rsidR="008441AD" w:rsidP="00C65110" w:rsidRDefault="001645AF" w14:paraId="46F04D3C" w14:textId="2200E788">
      <w:pPr>
        <w:tabs>
          <w:tab w:val="left" w:pos="540"/>
          <w:tab w:val="left" w:pos="1080"/>
          <w:tab w:val="left" w:pos="1620"/>
          <w:tab w:val="left" w:pos="2160"/>
          <w:tab w:val="left" w:pos="2700"/>
        </w:tabs>
        <w:spacing w:after="240"/>
        <w:outlineLvl w:val="1"/>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730D80">
        <w:rPr>
          <w:rFonts w:cs="Arial"/>
          <w:color w:val="000000"/>
          <w:szCs w:val="24"/>
        </w:rPr>
        <w:t>.13</w:t>
      </w:r>
      <w:r w:rsidRPr="00E70FDD" w:rsidR="00F53502">
        <w:rPr>
          <w:rFonts w:cs="Arial"/>
          <w:color w:val="000000"/>
          <w:szCs w:val="24"/>
        </w:rPr>
        <w:t xml:space="preserve">.1.  </w:t>
      </w:r>
      <w:r w:rsidRPr="00E70FDD" w:rsidR="008441AD">
        <w:rPr>
          <w:rFonts w:cs="Arial"/>
          <w:color w:val="000000"/>
          <w:szCs w:val="24"/>
          <w:u w:val="single"/>
        </w:rPr>
        <w:t>Supply Status</w:t>
      </w:r>
    </w:p>
    <w:p w:rsidRPr="00E70FDD" w:rsidR="008441AD" w:rsidP="0058559B" w:rsidRDefault="001645AF" w14:paraId="0BCFD788" w14:textId="19F3CB2F">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730D80">
        <w:rPr>
          <w:rFonts w:cs="Arial"/>
          <w:color w:val="000000"/>
          <w:szCs w:val="24"/>
        </w:rPr>
        <w:t>.13</w:t>
      </w:r>
      <w:r w:rsidRPr="00E70FDD" w:rsidR="00F53502">
        <w:rPr>
          <w:rFonts w:cs="Arial"/>
          <w:color w:val="000000"/>
          <w:szCs w:val="24"/>
        </w:rPr>
        <w:t>.1.</w:t>
      </w:r>
      <w:r w:rsidRPr="00E70FDD" w:rsidR="00BA697D">
        <w:rPr>
          <w:rFonts w:cs="Arial"/>
          <w:color w:val="000000"/>
          <w:szCs w:val="24"/>
        </w:rPr>
        <w:t>1.</w:t>
      </w:r>
      <w:r w:rsidRPr="00E70FDD" w:rsidR="00F53502">
        <w:rPr>
          <w:rFonts w:cs="Arial"/>
          <w:color w:val="000000"/>
          <w:szCs w:val="24"/>
        </w:rPr>
        <w:t xml:space="preserve">  </w:t>
      </w:r>
      <w:r w:rsidRPr="00E70FDD" w:rsidR="008441AD">
        <w:rPr>
          <w:rFonts w:cs="Arial"/>
          <w:color w:val="000000"/>
          <w:szCs w:val="24"/>
        </w:rPr>
        <w:t xml:space="preserve">Two </w:t>
      </w:r>
      <w:r w:rsidRPr="00E70FDD" w:rsidR="00156F9C">
        <w:rPr>
          <w:rFonts w:cs="Arial"/>
          <w:color w:val="000000"/>
          <w:szCs w:val="24"/>
        </w:rPr>
        <w:t xml:space="preserve">calendar </w:t>
      </w:r>
      <w:r w:rsidRPr="00E70FDD" w:rsidR="008441AD">
        <w:rPr>
          <w:rFonts w:cs="Arial"/>
          <w:color w:val="000000"/>
          <w:szCs w:val="24"/>
        </w:rPr>
        <w:t>days from receipt of PD 01-08 transactions.</w:t>
      </w:r>
    </w:p>
    <w:p w:rsidRPr="00E70FDD" w:rsidR="008441AD" w:rsidP="0058559B" w:rsidRDefault="001645AF" w14:paraId="3F8C42FD" w14:textId="4A583457">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BA697D">
        <w:rPr>
          <w:rFonts w:cs="Arial"/>
          <w:color w:val="000000"/>
          <w:szCs w:val="24"/>
        </w:rPr>
        <w:t>.</w:t>
      </w:r>
      <w:r w:rsidRPr="00E70FDD" w:rsidR="00730D80">
        <w:rPr>
          <w:rFonts w:cs="Arial"/>
          <w:color w:val="000000"/>
          <w:szCs w:val="24"/>
        </w:rPr>
        <w:t>13</w:t>
      </w:r>
      <w:r w:rsidRPr="00E70FDD" w:rsidR="00BA697D">
        <w:rPr>
          <w:rFonts w:cs="Arial"/>
          <w:color w:val="000000"/>
          <w:szCs w:val="24"/>
        </w:rPr>
        <w:t>.1.2</w:t>
      </w:r>
      <w:r w:rsidRPr="00E70FDD" w:rsidR="00F53502">
        <w:rPr>
          <w:rFonts w:cs="Arial"/>
          <w:color w:val="000000"/>
          <w:szCs w:val="24"/>
        </w:rPr>
        <w:t xml:space="preserve">.  </w:t>
      </w:r>
      <w:r w:rsidRPr="00E70FDD" w:rsidR="008441AD">
        <w:rPr>
          <w:rFonts w:cs="Arial"/>
          <w:color w:val="000000"/>
          <w:szCs w:val="24"/>
        </w:rPr>
        <w:t xml:space="preserve">Five </w:t>
      </w:r>
      <w:r w:rsidRPr="00E70FDD" w:rsidR="00156F9C">
        <w:rPr>
          <w:rFonts w:cs="Arial"/>
          <w:color w:val="000000"/>
          <w:szCs w:val="24"/>
        </w:rPr>
        <w:t xml:space="preserve">calendar </w:t>
      </w:r>
      <w:r w:rsidRPr="00E70FDD" w:rsidR="008441AD">
        <w:rPr>
          <w:rFonts w:cs="Arial"/>
          <w:color w:val="000000"/>
          <w:szCs w:val="24"/>
        </w:rPr>
        <w:t>days from receipt of PD 09-15 transactions.</w:t>
      </w:r>
    </w:p>
    <w:p w:rsidRPr="00E70FDD" w:rsidR="008441AD" w:rsidP="0058559B" w:rsidRDefault="001645AF" w14:paraId="02F2C1CD" w14:textId="5B068D44">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730D80">
        <w:rPr>
          <w:rFonts w:cs="Arial"/>
          <w:color w:val="000000"/>
          <w:szCs w:val="24"/>
        </w:rPr>
        <w:t>.13</w:t>
      </w:r>
      <w:r w:rsidRPr="00E70FDD" w:rsidR="00F53502">
        <w:rPr>
          <w:rFonts w:cs="Arial"/>
          <w:color w:val="000000"/>
          <w:szCs w:val="24"/>
        </w:rPr>
        <w:t>.</w:t>
      </w:r>
      <w:r w:rsidRPr="00E70FDD" w:rsidR="00BA697D">
        <w:rPr>
          <w:rFonts w:cs="Arial"/>
          <w:color w:val="000000"/>
          <w:szCs w:val="24"/>
        </w:rPr>
        <w:t>1.</w:t>
      </w:r>
      <w:r w:rsidRPr="00E70FDD" w:rsidR="00F53502">
        <w:rPr>
          <w:rFonts w:cs="Arial"/>
          <w:color w:val="000000"/>
          <w:szCs w:val="24"/>
        </w:rPr>
        <w:t xml:space="preserve">3.  </w:t>
      </w:r>
      <w:r w:rsidRPr="00E70FDD" w:rsidR="008441AD">
        <w:rPr>
          <w:rFonts w:cs="Arial"/>
          <w:color w:val="000000"/>
          <w:szCs w:val="24"/>
        </w:rPr>
        <w:t>Twenty-four hours after release of MOV requests.</w:t>
      </w:r>
    </w:p>
    <w:p w:rsidRPr="00E70FDD" w:rsidR="008441AD" w:rsidP="005A096B" w:rsidRDefault="001645AF" w14:paraId="36017970" w14:textId="54594AD6">
      <w:pPr>
        <w:keepNext/>
        <w:keepLines/>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730D80">
        <w:rPr>
          <w:rFonts w:cs="Arial"/>
          <w:color w:val="000000"/>
          <w:szCs w:val="24"/>
        </w:rPr>
        <w:t>.13</w:t>
      </w:r>
      <w:r w:rsidRPr="00E70FDD" w:rsidR="004661E1">
        <w:rPr>
          <w:rFonts w:cs="Arial"/>
          <w:color w:val="000000"/>
          <w:szCs w:val="24"/>
        </w:rPr>
        <w:t xml:space="preserve">.2.  </w:t>
      </w:r>
      <w:r w:rsidRPr="00E70FDD" w:rsidR="008441AD">
        <w:rPr>
          <w:rFonts w:cs="Arial"/>
          <w:color w:val="000000"/>
          <w:szCs w:val="24"/>
          <w:u w:val="single"/>
        </w:rPr>
        <w:t>Shipment Status</w:t>
      </w:r>
    </w:p>
    <w:p w:rsidRPr="00E70FDD" w:rsidR="008441AD" w:rsidP="005A096B" w:rsidRDefault="001645AF" w14:paraId="719C9EB8" w14:textId="7343B90B">
      <w:pPr>
        <w:keepNext/>
        <w:keepLines/>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730D80">
        <w:rPr>
          <w:rFonts w:cs="Arial"/>
          <w:color w:val="000000"/>
          <w:szCs w:val="24"/>
        </w:rPr>
        <w:t>.13</w:t>
      </w:r>
      <w:r w:rsidRPr="00E70FDD" w:rsidR="004661E1">
        <w:rPr>
          <w:rFonts w:cs="Arial"/>
          <w:color w:val="000000"/>
          <w:szCs w:val="24"/>
        </w:rPr>
        <w:t xml:space="preserve">.2.1.  </w:t>
      </w:r>
      <w:r w:rsidRPr="00E70FDD" w:rsidR="008441AD">
        <w:rPr>
          <w:rFonts w:cs="Arial"/>
          <w:color w:val="000000"/>
          <w:szCs w:val="24"/>
        </w:rPr>
        <w:t>Twenty-four hours after shipment (or release to carrier) for PD 01-03 transactions.</w:t>
      </w:r>
    </w:p>
    <w:p w:rsidRPr="00E70FDD" w:rsidR="008441AD" w:rsidP="005A096B" w:rsidRDefault="001645AF" w14:paraId="2081F24E" w14:textId="699CF954">
      <w:pPr>
        <w:keepNext/>
        <w:keepLines/>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730D80">
        <w:rPr>
          <w:rFonts w:cs="Arial"/>
          <w:color w:val="000000"/>
          <w:szCs w:val="24"/>
        </w:rPr>
        <w:t>.13</w:t>
      </w:r>
      <w:r w:rsidRPr="00E70FDD" w:rsidR="004661E1">
        <w:rPr>
          <w:rFonts w:cs="Arial"/>
          <w:color w:val="000000"/>
          <w:szCs w:val="24"/>
        </w:rPr>
        <w:t xml:space="preserve">.2.2.  </w:t>
      </w:r>
      <w:r w:rsidRPr="00E70FDD" w:rsidR="008441AD">
        <w:rPr>
          <w:rFonts w:cs="Arial"/>
          <w:color w:val="000000"/>
          <w:szCs w:val="24"/>
        </w:rPr>
        <w:t>Forty-eight hours after shipment for PD 04-08 transactions.</w:t>
      </w:r>
    </w:p>
    <w:p w:rsidRPr="00E70FDD" w:rsidR="008441AD" w:rsidP="0058559B" w:rsidRDefault="001645AF" w14:paraId="34395EBF" w14:textId="5AF47B93">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4661E1">
        <w:rPr>
          <w:rFonts w:cs="Arial"/>
          <w:color w:val="000000"/>
          <w:szCs w:val="24"/>
        </w:rPr>
        <w:t>.1</w:t>
      </w:r>
      <w:r w:rsidRPr="00E70FDD" w:rsidR="00730D80">
        <w:rPr>
          <w:rFonts w:cs="Arial"/>
          <w:color w:val="000000"/>
          <w:szCs w:val="24"/>
        </w:rPr>
        <w:t>3</w:t>
      </w:r>
      <w:r w:rsidRPr="00E70FDD" w:rsidR="004661E1">
        <w:rPr>
          <w:rFonts w:cs="Arial"/>
          <w:color w:val="000000"/>
          <w:szCs w:val="24"/>
        </w:rPr>
        <w:t>.</w:t>
      </w:r>
      <w:r w:rsidRPr="00E70FDD" w:rsidR="00BA697D">
        <w:rPr>
          <w:rFonts w:cs="Arial"/>
          <w:color w:val="000000"/>
          <w:szCs w:val="24"/>
        </w:rPr>
        <w:t>2.</w:t>
      </w:r>
      <w:r w:rsidRPr="00E70FDD" w:rsidR="004661E1">
        <w:rPr>
          <w:rFonts w:cs="Arial"/>
          <w:color w:val="000000"/>
          <w:szCs w:val="24"/>
        </w:rPr>
        <w:t xml:space="preserve">3.  </w:t>
      </w:r>
      <w:r w:rsidRPr="00E70FDD" w:rsidR="008441AD">
        <w:rPr>
          <w:rFonts w:cs="Arial"/>
          <w:color w:val="000000"/>
          <w:szCs w:val="24"/>
        </w:rPr>
        <w:t>Three working days after shipment for PD 09-15 transactions.</w:t>
      </w:r>
    </w:p>
    <w:p w:rsidRPr="00E70FDD" w:rsidR="008441AD" w:rsidP="0058559B" w:rsidRDefault="001645AF" w14:paraId="17F49902" w14:textId="280AF060">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730D80">
        <w:rPr>
          <w:rFonts w:cs="Arial"/>
          <w:color w:val="000000"/>
          <w:szCs w:val="24"/>
        </w:rPr>
        <w:t>.13</w:t>
      </w:r>
      <w:r w:rsidRPr="00E70FDD" w:rsidR="004661E1">
        <w:rPr>
          <w:rFonts w:cs="Arial"/>
          <w:color w:val="000000"/>
          <w:szCs w:val="24"/>
        </w:rPr>
        <w:t>.</w:t>
      </w:r>
      <w:r w:rsidRPr="00E70FDD" w:rsidR="00BA697D">
        <w:rPr>
          <w:rFonts w:cs="Arial"/>
          <w:color w:val="000000"/>
          <w:szCs w:val="24"/>
        </w:rPr>
        <w:t>2.</w:t>
      </w:r>
      <w:r w:rsidRPr="00E70FDD" w:rsidR="004661E1">
        <w:rPr>
          <w:rFonts w:cs="Arial"/>
          <w:color w:val="000000"/>
          <w:szCs w:val="24"/>
        </w:rPr>
        <w:t xml:space="preserve">4.  </w:t>
      </w:r>
      <w:r w:rsidRPr="00E70FDD" w:rsidR="008441AD">
        <w:rPr>
          <w:rFonts w:cs="Arial"/>
          <w:color w:val="000000"/>
          <w:szCs w:val="24"/>
        </w:rPr>
        <w:t>Twenty-four hours from receipt of PD 01-03 requisition inquiries.</w:t>
      </w:r>
    </w:p>
    <w:p w:rsidRPr="00E70FDD" w:rsidR="008441AD" w:rsidP="0058559B" w:rsidRDefault="001645AF" w14:paraId="1D9EB07B" w14:textId="7A2208DF">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730D80">
        <w:rPr>
          <w:rFonts w:cs="Arial"/>
          <w:color w:val="000000"/>
          <w:szCs w:val="24"/>
        </w:rPr>
        <w:t>.13</w:t>
      </w:r>
      <w:r w:rsidRPr="00E70FDD" w:rsidR="004661E1">
        <w:rPr>
          <w:rFonts w:cs="Arial"/>
          <w:color w:val="000000"/>
          <w:szCs w:val="24"/>
        </w:rPr>
        <w:t>.</w:t>
      </w:r>
      <w:r w:rsidRPr="00E70FDD" w:rsidR="00BA697D">
        <w:rPr>
          <w:rFonts w:cs="Arial"/>
          <w:color w:val="000000"/>
          <w:szCs w:val="24"/>
        </w:rPr>
        <w:t>2.</w:t>
      </w:r>
      <w:r w:rsidRPr="00E70FDD" w:rsidR="004661E1">
        <w:rPr>
          <w:rFonts w:cs="Arial"/>
          <w:color w:val="000000"/>
          <w:szCs w:val="24"/>
        </w:rPr>
        <w:t xml:space="preserve">5.  </w:t>
      </w:r>
      <w:r w:rsidRPr="00E70FDD" w:rsidR="008441AD">
        <w:rPr>
          <w:rFonts w:cs="Arial"/>
          <w:color w:val="000000"/>
          <w:szCs w:val="24"/>
        </w:rPr>
        <w:t>Forty-eight hours from receipt of PD 04-08 requisition inquiries.</w:t>
      </w:r>
    </w:p>
    <w:p w:rsidRPr="00E70FDD" w:rsidR="008441AD" w:rsidP="0058559B" w:rsidRDefault="001645AF" w14:paraId="6BE50E7C" w14:textId="1F803E87">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2702B5">
        <w:rPr>
          <w:rFonts w:cs="Arial"/>
          <w:color w:val="000000"/>
          <w:szCs w:val="24"/>
        </w:rPr>
        <w:t>C5.1.7</w:t>
      </w:r>
      <w:r w:rsidRPr="00E70FDD" w:rsidR="00730D80">
        <w:rPr>
          <w:rFonts w:cs="Arial"/>
          <w:color w:val="000000"/>
          <w:szCs w:val="24"/>
        </w:rPr>
        <w:t>.13</w:t>
      </w:r>
      <w:r w:rsidRPr="00E70FDD" w:rsidR="004661E1">
        <w:rPr>
          <w:rFonts w:cs="Arial"/>
          <w:color w:val="000000"/>
          <w:szCs w:val="24"/>
        </w:rPr>
        <w:t>.</w:t>
      </w:r>
      <w:r w:rsidRPr="00E70FDD" w:rsidR="00BA697D">
        <w:rPr>
          <w:rFonts w:cs="Arial"/>
          <w:color w:val="000000"/>
          <w:szCs w:val="24"/>
        </w:rPr>
        <w:t>2.</w:t>
      </w:r>
      <w:r w:rsidRPr="00E70FDD" w:rsidR="004661E1">
        <w:rPr>
          <w:rFonts w:cs="Arial"/>
          <w:color w:val="000000"/>
          <w:szCs w:val="24"/>
        </w:rPr>
        <w:t xml:space="preserve">6.  </w:t>
      </w:r>
      <w:r w:rsidRPr="00E70FDD" w:rsidR="008441AD">
        <w:rPr>
          <w:rFonts w:cs="Arial"/>
          <w:color w:val="000000"/>
          <w:szCs w:val="24"/>
        </w:rPr>
        <w:t>Three working days from receipt of PD 09-15 requisition inquiries.</w:t>
      </w:r>
    </w:p>
    <w:p w:rsidRPr="00E70FDD" w:rsidR="008441AD" w:rsidP="00C65110" w:rsidRDefault="001645AF" w14:paraId="4D69A6E7" w14:textId="07AF53EC">
      <w:pPr>
        <w:tabs>
          <w:tab w:val="left" w:pos="540"/>
          <w:tab w:val="left" w:pos="1080"/>
          <w:tab w:val="left" w:pos="1620"/>
          <w:tab w:val="left" w:pos="2160"/>
          <w:tab w:val="left" w:pos="2700"/>
        </w:tabs>
        <w:spacing w:after="240"/>
        <w:outlineLvl w:val="0"/>
        <w:rPr>
          <w:rFonts w:cs="Arial"/>
          <w:color w:val="000000"/>
          <w:szCs w:val="24"/>
        </w:rPr>
      </w:pPr>
      <w:r w:rsidRPr="00E70FDD">
        <w:rPr>
          <w:rFonts w:cs="Arial"/>
          <w:color w:val="000000"/>
          <w:szCs w:val="24"/>
        </w:rPr>
        <w:tab/>
      </w:r>
      <w:r w:rsidRPr="00E70FDD" w:rsidR="00950D46">
        <w:rPr>
          <w:rFonts w:cs="Arial"/>
          <w:color w:val="000000"/>
          <w:szCs w:val="24"/>
        </w:rPr>
        <w:t>C5.1.</w:t>
      </w:r>
      <w:r w:rsidRPr="00E70FDD" w:rsidR="002702B5">
        <w:rPr>
          <w:rFonts w:cs="Arial"/>
          <w:color w:val="000000"/>
          <w:szCs w:val="24"/>
        </w:rPr>
        <w:t>8</w:t>
      </w:r>
      <w:r w:rsidRPr="00E70FDD" w:rsidR="004661E1">
        <w:rPr>
          <w:rFonts w:cs="Arial"/>
          <w:color w:val="000000"/>
          <w:szCs w:val="24"/>
        </w:rPr>
        <w:t xml:space="preserve">.  </w:t>
      </w:r>
      <w:r w:rsidRPr="00E70FDD" w:rsidR="001D70E6">
        <w:rPr>
          <w:rFonts w:cs="Arial"/>
          <w:color w:val="000000"/>
          <w:szCs w:val="24"/>
          <w:u w:val="single"/>
        </w:rPr>
        <w:t>Distribution o</w:t>
      </w:r>
      <w:r w:rsidRPr="00E70FDD" w:rsidR="008441AD">
        <w:rPr>
          <w:rFonts w:cs="Arial"/>
          <w:color w:val="000000"/>
          <w:szCs w:val="24"/>
          <w:u w:val="single"/>
        </w:rPr>
        <w:t>f Status</w:t>
      </w:r>
    </w:p>
    <w:p w:rsidRPr="00E70FDD" w:rsidR="008441AD" w:rsidP="0058559B" w:rsidRDefault="001645AF" w14:paraId="6934CF7F" w14:textId="206CADC2">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950D46">
        <w:rPr>
          <w:rFonts w:cs="Arial"/>
          <w:color w:val="000000"/>
          <w:szCs w:val="24"/>
        </w:rPr>
        <w:t>C5.1.</w:t>
      </w:r>
      <w:r w:rsidRPr="00E70FDD" w:rsidR="002702B5">
        <w:rPr>
          <w:rFonts w:cs="Arial"/>
          <w:color w:val="000000"/>
          <w:szCs w:val="24"/>
        </w:rPr>
        <w:t>8</w:t>
      </w:r>
      <w:r w:rsidRPr="00E70FDD" w:rsidR="004661E1">
        <w:rPr>
          <w:rFonts w:cs="Arial"/>
          <w:color w:val="000000"/>
          <w:szCs w:val="24"/>
        </w:rPr>
        <w:t xml:space="preserve">.1.  </w:t>
      </w:r>
      <w:r w:rsidRPr="00E70FDD" w:rsidR="008441AD">
        <w:rPr>
          <w:rFonts w:cs="Arial"/>
          <w:color w:val="000000"/>
          <w:szCs w:val="24"/>
          <w:u w:val="single"/>
        </w:rPr>
        <w:t>Requisition Cancellations</w:t>
      </w:r>
      <w:r w:rsidRPr="00E70FDD" w:rsidR="008441AD">
        <w:rPr>
          <w:rFonts w:cs="Arial"/>
          <w:color w:val="000000"/>
          <w:szCs w:val="24"/>
        </w:rPr>
        <w:t xml:space="preserve">.  </w:t>
      </w:r>
      <w:r w:rsidRPr="00E70FDD" w:rsidR="00BC409E">
        <w:rPr>
          <w:rFonts w:cs="Arial"/>
          <w:color w:val="000000"/>
          <w:szCs w:val="24"/>
        </w:rPr>
        <w:t>Sources of supply</w:t>
      </w:r>
      <w:r w:rsidRPr="00E70FDD" w:rsidR="00BA697D">
        <w:rPr>
          <w:rFonts w:cs="Arial"/>
          <w:color w:val="000000"/>
          <w:szCs w:val="24"/>
        </w:rPr>
        <w:t xml:space="preserve"> </w:t>
      </w:r>
      <w:r w:rsidRPr="00E70FDD" w:rsidR="004B4700">
        <w:rPr>
          <w:rFonts w:cs="Arial"/>
          <w:color w:val="000000"/>
          <w:szCs w:val="24"/>
        </w:rPr>
        <w:t>will</w:t>
      </w:r>
      <w:r w:rsidRPr="00E70FDD" w:rsidR="00BA697D">
        <w:rPr>
          <w:rFonts w:cs="Arial"/>
          <w:color w:val="000000"/>
          <w:szCs w:val="24"/>
        </w:rPr>
        <w:t xml:space="preserve"> automatically send</w:t>
      </w:r>
      <w:r w:rsidRPr="00E70FDD" w:rsidR="008441AD">
        <w:rPr>
          <w:rFonts w:cs="Arial"/>
          <w:color w:val="000000"/>
          <w:szCs w:val="24"/>
        </w:rPr>
        <w:t xml:space="preserve"> supply and/or shipment status in response </w:t>
      </w:r>
      <w:r w:rsidRPr="00E70FDD" w:rsidR="006E645E">
        <w:rPr>
          <w:rFonts w:cs="Arial"/>
          <w:color w:val="000000"/>
          <w:szCs w:val="24"/>
        </w:rPr>
        <w:t>to</w:t>
      </w:r>
      <w:r w:rsidRPr="00E70FDD" w:rsidR="00796BB2">
        <w:rPr>
          <w:rFonts w:cs="Arial"/>
          <w:color w:val="000000"/>
          <w:szCs w:val="24"/>
        </w:rPr>
        <w:t xml:space="preserve"> </w:t>
      </w:r>
      <w:r w:rsidRPr="00E70FDD" w:rsidR="008441AD">
        <w:rPr>
          <w:rFonts w:cs="Arial"/>
          <w:color w:val="000000"/>
          <w:szCs w:val="24"/>
        </w:rPr>
        <w:t xml:space="preserve">requisition cancellations, including mass and universal cancellations. </w:t>
      </w:r>
      <w:r w:rsidRPr="00E70FDD" w:rsidR="00711885">
        <w:rPr>
          <w:rFonts w:cs="Arial"/>
          <w:color w:val="000000"/>
          <w:szCs w:val="24"/>
        </w:rPr>
        <w:t xml:space="preserve"> In addition to status sent</w:t>
      </w:r>
      <w:r w:rsidRPr="00E70FDD" w:rsidR="00EF4A1A">
        <w:rPr>
          <w:rFonts w:cs="Arial"/>
          <w:color w:val="000000"/>
          <w:szCs w:val="24"/>
        </w:rPr>
        <w:t xml:space="preserve"> to organizations,</w:t>
      </w:r>
      <w:r w:rsidRPr="00E70FDD" w:rsidR="00685280">
        <w:rPr>
          <w:rFonts w:cs="Arial"/>
          <w:szCs w:val="24"/>
        </w:rPr>
        <w:t xml:space="preserve"> </w:t>
      </w:r>
      <w:r w:rsidRPr="00E70FDD" w:rsidR="00B77376">
        <w:rPr>
          <w:rFonts w:cs="Arial"/>
          <w:szCs w:val="24"/>
        </w:rPr>
        <w:t>DAAS</w:t>
      </w:r>
      <w:r w:rsidRPr="00E70FDD" w:rsidR="008441AD">
        <w:rPr>
          <w:rFonts w:cs="Arial"/>
          <w:color w:val="000000"/>
          <w:szCs w:val="24"/>
        </w:rPr>
        <w:t xml:space="preserve"> </w:t>
      </w:r>
      <w:r w:rsidRPr="00E70FDD" w:rsidR="004B4700">
        <w:rPr>
          <w:rFonts w:cs="Arial"/>
          <w:color w:val="000000"/>
          <w:szCs w:val="24"/>
        </w:rPr>
        <w:t>will</w:t>
      </w:r>
      <w:r w:rsidRPr="00E70FDD" w:rsidR="00BA697D">
        <w:rPr>
          <w:rFonts w:cs="Arial"/>
          <w:color w:val="000000"/>
          <w:szCs w:val="24"/>
        </w:rPr>
        <w:t xml:space="preserve"> send</w:t>
      </w:r>
      <w:r w:rsidRPr="00E70FDD" w:rsidR="008441AD">
        <w:rPr>
          <w:rFonts w:cs="Arial"/>
          <w:color w:val="000000"/>
          <w:szCs w:val="24"/>
        </w:rPr>
        <w:t xml:space="preserve"> shipment status to storage/procurement activities and/or the </w:t>
      </w:r>
      <w:r w:rsidRPr="00E70FDD" w:rsidR="00BC409E">
        <w:rPr>
          <w:rFonts w:cs="Arial"/>
          <w:color w:val="000000"/>
          <w:szCs w:val="24"/>
        </w:rPr>
        <w:t>source of supply</w:t>
      </w:r>
      <w:r w:rsidRPr="00E70FDD" w:rsidR="008441AD">
        <w:rPr>
          <w:rFonts w:cs="Arial"/>
          <w:color w:val="000000"/>
          <w:szCs w:val="24"/>
        </w:rPr>
        <w:t xml:space="preserve"> </w:t>
      </w:r>
      <w:r w:rsidRPr="00E70FDD" w:rsidR="00711885">
        <w:rPr>
          <w:rFonts w:cs="Arial"/>
          <w:color w:val="000000"/>
          <w:szCs w:val="24"/>
        </w:rPr>
        <w:t xml:space="preserve">(when DVD actions with </w:t>
      </w:r>
      <w:r w:rsidRPr="00E70FDD" w:rsidR="00711885">
        <w:rPr>
          <w:rFonts w:cs="Arial"/>
          <w:bCs/>
          <w:iCs/>
          <w:color w:val="000000"/>
          <w:szCs w:val="24"/>
        </w:rPr>
        <w:t>Status Code BV</w:t>
      </w:r>
      <w:r w:rsidRPr="00E70FDD" w:rsidR="008441AD">
        <w:rPr>
          <w:rFonts w:cs="Arial"/>
          <w:color w:val="000000"/>
          <w:szCs w:val="24"/>
        </w:rPr>
        <w:t xml:space="preserve"> are applicable) on all affected shipments enter</w:t>
      </w:r>
      <w:r w:rsidRPr="00E70FDD" w:rsidR="00253660">
        <w:rPr>
          <w:rFonts w:cs="Arial"/>
          <w:color w:val="000000"/>
          <w:szCs w:val="24"/>
        </w:rPr>
        <w:t>ing</w:t>
      </w:r>
      <w:r w:rsidRPr="00E70FDD" w:rsidR="008441AD">
        <w:rPr>
          <w:rFonts w:cs="Arial"/>
          <w:color w:val="000000"/>
          <w:szCs w:val="24"/>
        </w:rPr>
        <w:t xml:space="preserve"> the DTS during mass or universal cancellation situatio</w:t>
      </w:r>
      <w:r w:rsidRPr="00E70FDD" w:rsidR="00711885">
        <w:rPr>
          <w:rFonts w:cs="Arial"/>
          <w:color w:val="000000"/>
          <w:szCs w:val="24"/>
        </w:rPr>
        <w:t xml:space="preserve">ns.  </w:t>
      </w:r>
      <w:r w:rsidRPr="00E70FDD" w:rsidR="00BC409E">
        <w:rPr>
          <w:rFonts w:cs="Arial"/>
          <w:color w:val="000000"/>
          <w:szCs w:val="24"/>
        </w:rPr>
        <w:t>Sources of supply</w:t>
      </w:r>
      <w:r w:rsidRPr="00E70FDD" w:rsidR="00711885">
        <w:rPr>
          <w:rFonts w:cs="Arial"/>
          <w:color w:val="000000"/>
          <w:szCs w:val="24"/>
        </w:rPr>
        <w:t xml:space="preserve"> </w:t>
      </w:r>
      <w:r w:rsidRPr="00E70FDD" w:rsidR="004B4700">
        <w:rPr>
          <w:rFonts w:cs="Arial"/>
          <w:color w:val="000000"/>
          <w:szCs w:val="24"/>
        </w:rPr>
        <w:t>will</w:t>
      </w:r>
      <w:r w:rsidRPr="00E70FDD" w:rsidR="00711885">
        <w:rPr>
          <w:rFonts w:cs="Arial"/>
          <w:color w:val="000000"/>
          <w:szCs w:val="24"/>
        </w:rPr>
        <w:t xml:space="preserve"> send</w:t>
      </w:r>
      <w:r w:rsidRPr="00E70FDD" w:rsidR="008441AD">
        <w:rPr>
          <w:rFonts w:cs="Arial"/>
          <w:color w:val="000000"/>
          <w:szCs w:val="24"/>
        </w:rPr>
        <w:t xml:space="preserve"> the status of cancellation actions within </w:t>
      </w:r>
      <w:r w:rsidRPr="00E70FDD" w:rsidR="00B81462">
        <w:rPr>
          <w:rFonts w:cs="Arial"/>
          <w:color w:val="000000"/>
          <w:szCs w:val="24"/>
        </w:rPr>
        <w:t xml:space="preserve">five </w:t>
      </w:r>
      <w:r w:rsidRPr="00E70FDD" w:rsidR="00A14692">
        <w:rPr>
          <w:rFonts w:cs="Arial"/>
          <w:color w:val="000000"/>
          <w:szCs w:val="24"/>
        </w:rPr>
        <w:t xml:space="preserve">calendar </w:t>
      </w:r>
      <w:r w:rsidRPr="00E70FDD" w:rsidR="008441AD">
        <w:rPr>
          <w:rFonts w:cs="Arial"/>
          <w:color w:val="000000"/>
          <w:szCs w:val="24"/>
        </w:rPr>
        <w:t xml:space="preserve">days of receipt of the requisition cancellations.  </w:t>
      </w:r>
      <w:r w:rsidRPr="00E70FDD" w:rsidR="00BC409E">
        <w:rPr>
          <w:rFonts w:cs="Arial"/>
          <w:color w:val="000000"/>
          <w:szCs w:val="24"/>
        </w:rPr>
        <w:t>Sources of supply</w:t>
      </w:r>
      <w:r w:rsidRPr="00E70FDD" w:rsidR="008441AD">
        <w:rPr>
          <w:rFonts w:cs="Arial"/>
          <w:color w:val="000000"/>
          <w:szCs w:val="24"/>
        </w:rPr>
        <w:t xml:space="preserve"> </w:t>
      </w:r>
      <w:r w:rsidRPr="00E70FDD" w:rsidR="004B4700">
        <w:rPr>
          <w:rFonts w:cs="Arial"/>
          <w:color w:val="000000"/>
          <w:szCs w:val="24"/>
        </w:rPr>
        <w:t>will</w:t>
      </w:r>
      <w:r w:rsidRPr="00E70FDD" w:rsidR="008441AD">
        <w:rPr>
          <w:rFonts w:cs="Arial"/>
          <w:color w:val="000000"/>
          <w:szCs w:val="24"/>
        </w:rPr>
        <w:t xml:space="preserve"> revise this status as further actions are taken on the cancellation request.</w:t>
      </w:r>
    </w:p>
    <w:p w:rsidRPr="00E70FDD" w:rsidR="008441AD" w:rsidP="0058559B" w:rsidRDefault="001645AF" w14:paraId="2A092456" w14:textId="3DBA6CA8">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sidR="00950D46">
        <w:rPr>
          <w:rFonts w:cs="Arial"/>
          <w:color w:val="000000"/>
          <w:szCs w:val="24"/>
        </w:rPr>
        <w:t>C5.1.</w:t>
      </w:r>
      <w:r w:rsidRPr="00E70FDD" w:rsidR="002702B5">
        <w:rPr>
          <w:rFonts w:cs="Arial"/>
          <w:color w:val="000000"/>
          <w:szCs w:val="24"/>
        </w:rPr>
        <w:t>8</w:t>
      </w:r>
      <w:r w:rsidRPr="00E70FDD" w:rsidR="004661E1">
        <w:rPr>
          <w:rFonts w:cs="Arial"/>
          <w:color w:val="000000"/>
          <w:szCs w:val="24"/>
        </w:rPr>
        <w:t xml:space="preserve">.2.  </w:t>
      </w:r>
      <w:r w:rsidRPr="00E70FDD" w:rsidR="008441AD">
        <w:rPr>
          <w:rFonts w:cs="Arial"/>
          <w:color w:val="000000"/>
          <w:szCs w:val="24"/>
          <w:u w:val="single"/>
        </w:rPr>
        <w:t>Procedures</w:t>
      </w:r>
      <w:r w:rsidRPr="00E70FDD" w:rsidR="00BA697D">
        <w:rPr>
          <w:rFonts w:cs="Arial"/>
          <w:color w:val="000000"/>
          <w:szCs w:val="24"/>
        </w:rPr>
        <w:t xml:space="preserve">.  </w:t>
      </w:r>
      <w:r w:rsidRPr="00E70FDD" w:rsidR="00BC409E">
        <w:rPr>
          <w:rFonts w:cs="Arial"/>
          <w:color w:val="000000"/>
          <w:szCs w:val="24"/>
        </w:rPr>
        <w:t>Sources of supply</w:t>
      </w:r>
      <w:r w:rsidRPr="00E70FDD" w:rsidR="008441AD">
        <w:rPr>
          <w:rFonts w:cs="Arial"/>
          <w:color w:val="000000"/>
          <w:szCs w:val="24"/>
        </w:rPr>
        <w:t xml:space="preserve"> </w:t>
      </w:r>
      <w:r w:rsidRPr="00E70FDD" w:rsidR="004B4700">
        <w:rPr>
          <w:rFonts w:cs="Arial"/>
          <w:color w:val="000000"/>
          <w:szCs w:val="24"/>
        </w:rPr>
        <w:t>will</w:t>
      </w:r>
      <w:r w:rsidRPr="00E70FDD" w:rsidR="008441AD">
        <w:rPr>
          <w:rFonts w:cs="Arial"/>
          <w:color w:val="000000"/>
          <w:szCs w:val="24"/>
        </w:rPr>
        <w:t xml:space="preserve"> address supply and</w:t>
      </w:r>
      <w:r w:rsidRPr="00E70FDD" w:rsidR="00711885">
        <w:rPr>
          <w:rFonts w:cs="Arial"/>
          <w:color w:val="000000"/>
          <w:szCs w:val="24"/>
        </w:rPr>
        <w:t xml:space="preserve"> shipment status sent</w:t>
      </w:r>
      <w:r w:rsidRPr="00E70FDD" w:rsidR="008441AD">
        <w:rPr>
          <w:rFonts w:cs="Arial"/>
          <w:color w:val="000000"/>
          <w:szCs w:val="24"/>
        </w:rPr>
        <w:t xml:space="preserve"> in response to requisition cancellations as follows:</w:t>
      </w:r>
    </w:p>
    <w:p w:rsidRPr="00E70FDD" w:rsidR="008441AD" w:rsidP="0058559B" w:rsidRDefault="001645AF" w14:paraId="3BC3D1FB" w14:textId="4E9DF2B3">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950D46">
        <w:rPr>
          <w:rFonts w:cs="Arial"/>
          <w:color w:val="000000"/>
          <w:szCs w:val="24"/>
        </w:rPr>
        <w:t>C5.1.</w:t>
      </w:r>
      <w:r w:rsidRPr="00E70FDD" w:rsidR="002702B5">
        <w:rPr>
          <w:rFonts w:cs="Arial"/>
          <w:color w:val="000000"/>
          <w:szCs w:val="24"/>
        </w:rPr>
        <w:t>8</w:t>
      </w:r>
      <w:r w:rsidRPr="00E70FDD" w:rsidR="003C3ED6">
        <w:rPr>
          <w:rFonts w:cs="Arial"/>
          <w:color w:val="000000"/>
          <w:szCs w:val="24"/>
        </w:rPr>
        <w:t xml:space="preserve">.2.1.  </w:t>
      </w:r>
      <w:r w:rsidRPr="00E70FDD" w:rsidR="008441AD">
        <w:rPr>
          <w:rFonts w:cs="Arial"/>
          <w:color w:val="000000"/>
          <w:szCs w:val="24"/>
        </w:rPr>
        <w:t>When there is no record of the requisition cancellation, address the status transaction to the requisitioner.</w:t>
      </w:r>
    </w:p>
    <w:p w:rsidRPr="00E04241" w:rsidR="00685280" w:rsidP="000D324C" w:rsidRDefault="001645AF" w14:paraId="625B62BF" w14:textId="74E07D6B">
      <w:pPr>
        <w:tabs>
          <w:tab w:val="left" w:pos="540"/>
          <w:tab w:val="left" w:pos="1080"/>
          <w:tab w:val="left" w:pos="1620"/>
          <w:tab w:val="left" w:pos="2160"/>
          <w:tab w:val="left" w:pos="2700"/>
        </w:tabs>
        <w:spacing w:after="240"/>
        <w:rPr>
          <w:rFonts w:cs="Arial"/>
          <w:color w:val="000000"/>
          <w:szCs w:val="24"/>
        </w:rPr>
      </w:pPr>
      <w:r w:rsidRPr="00E70FDD">
        <w:rPr>
          <w:rFonts w:cs="Arial"/>
          <w:color w:val="000000"/>
          <w:szCs w:val="24"/>
        </w:rPr>
        <w:tab/>
      </w:r>
      <w:r w:rsidRPr="00E70FDD">
        <w:rPr>
          <w:rFonts w:cs="Arial"/>
          <w:color w:val="000000"/>
          <w:szCs w:val="24"/>
        </w:rPr>
        <w:tab/>
      </w:r>
      <w:r w:rsidRPr="00E70FDD">
        <w:rPr>
          <w:rFonts w:cs="Arial"/>
          <w:color w:val="000000"/>
          <w:szCs w:val="24"/>
        </w:rPr>
        <w:tab/>
      </w:r>
      <w:r w:rsidRPr="00E70FDD" w:rsidR="00950D46">
        <w:rPr>
          <w:rFonts w:cs="Arial"/>
          <w:color w:val="000000"/>
          <w:szCs w:val="24"/>
        </w:rPr>
        <w:t>C5.1.</w:t>
      </w:r>
      <w:r w:rsidRPr="00E70FDD" w:rsidR="002702B5">
        <w:rPr>
          <w:rFonts w:cs="Arial"/>
          <w:color w:val="000000"/>
          <w:szCs w:val="24"/>
        </w:rPr>
        <w:t>8</w:t>
      </w:r>
      <w:r w:rsidRPr="00E70FDD" w:rsidR="003C3ED6">
        <w:rPr>
          <w:rFonts w:cs="Arial"/>
          <w:color w:val="000000"/>
          <w:szCs w:val="24"/>
        </w:rPr>
        <w:t xml:space="preserve">.2.2.  </w:t>
      </w:r>
      <w:r w:rsidRPr="00E70FDD" w:rsidR="008441AD">
        <w:rPr>
          <w:rFonts w:cs="Arial"/>
          <w:color w:val="000000"/>
          <w:szCs w:val="24"/>
        </w:rPr>
        <w:t>When there is a record of the requisition cancellation, address the status transaction to the organization(s) identified in the cancellation request, including any additional status organizations.</w:t>
      </w:r>
    </w:p>
    <w:sectPr w:rsidRPr="00E04241" w:rsidR="00685280" w:rsidSect="001C45C9">
      <w:headerReference w:type="default" r:id="rId11"/>
      <w:footerReference w:type="default" r:id="rId12"/>
      <w:pgSz w:w="12240" w:h="15840" w:orient="portrait"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45C9" w:rsidRDefault="001C45C9" w14:paraId="433011B4" w14:textId="77777777">
      <w:r>
        <w:separator/>
      </w:r>
    </w:p>
  </w:endnote>
  <w:endnote w:type="continuationSeparator" w:id="0">
    <w:p w:rsidR="001C45C9" w:rsidRDefault="001C45C9" w14:paraId="4D2135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1310" w:rsidRDefault="00DA1310" w14:paraId="1EB135C2" w14:textId="5551DE7F">
    <w:pPr>
      <w:pStyle w:val="Footer"/>
    </w:pPr>
    <w:r w:rsidRPr="00CB033A">
      <w:tab/>
    </w:r>
    <w:r w:rsidRPr="00CB033A">
      <w:t>C</w:t>
    </w:r>
    <w:r>
      <w:t>5</w:t>
    </w:r>
    <w:r w:rsidRPr="00CB033A">
      <w:t>-</w:t>
    </w:r>
    <w:sdt>
      <w:sdtPr>
        <w:rPr>
          <w:noProof/>
        </w:rPr>
        <w:id w:val="-2074110111"/>
        <w:docPartObj>
          <w:docPartGallery w:val="Page Numbers (Bottom of Page)"/>
          <w:docPartUnique/>
        </w:docPartObj>
      </w:sdtPr>
      <w:sdtEndPr/>
      <w:sdtContent>
        <w:r>
          <w:fldChar w:fldCharType="begin"/>
        </w:r>
        <w:r>
          <w:instrText xml:space="preserve"> PAGE   \* MERGEFORMAT </w:instrText>
        </w:r>
        <w:r>
          <w:fldChar w:fldCharType="separate"/>
        </w:r>
        <w:r w:rsidR="00A15A22">
          <w:rPr>
            <w:noProof/>
          </w:rPr>
          <w:t>3</w:t>
        </w:r>
        <w:r>
          <w:rPr>
            <w:noProof/>
          </w:rPr>
          <w:fldChar w:fldCharType="end"/>
        </w:r>
      </w:sdtContent>
    </w:sdt>
    <w:r w:rsidRPr="00CB033A">
      <w:tab/>
    </w:r>
    <w:r w:rsidRPr="00CB033A">
      <w:t xml:space="preserve">CHAPTER </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45C9" w:rsidRDefault="001C45C9" w14:paraId="6975BE70" w14:textId="77777777">
      <w:r>
        <w:separator/>
      </w:r>
    </w:p>
  </w:footnote>
  <w:footnote w:type="continuationSeparator" w:id="0">
    <w:p w:rsidR="001C45C9" w:rsidRDefault="001C45C9" w14:paraId="58BD084C" w14:textId="77777777">
      <w:r>
        <w:continuationSeparator/>
      </w:r>
    </w:p>
  </w:footnote>
  <w:footnote w:id="1">
    <w:p w:rsidRPr="000962BE" w:rsidR="00DA1310" w:rsidRDefault="00DA1310" w14:paraId="382B7902" w14:textId="1BEB39D3">
      <w:pPr>
        <w:pStyle w:val="FootnoteText"/>
      </w:pPr>
      <w:r w:rsidRPr="000962BE">
        <w:rPr>
          <w:rStyle w:val="FootnoteReference"/>
        </w:rPr>
        <w:footnoteRef/>
      </w:r>
      <w:r w:rsidRPr="000962BE">
        <w:t xml:space="preserve"> Refer to ADC 1198</w:t>
      </w:r>
    </w:p>
  </w:footnote>
  <w:footnote w:id="2">
    <w:p w:rsidRPr="009F0003" w:rsidR="00DA1310" w:rsidP="009F0003" w:rsidRDefault="00DA1310" w14:paraId="47A9A6F8" w14:textId="77777777">
      <w:pPr>
        <w:pStyle w:val="FootnoteText"/>
        <w:rPr>
          <w:rFonts w:cs="Arial"/>
        </w:rPr>
      </w:pPr>
      <w:r w:rsidRPr="000266DA">
        <w:rPr>
          <w:rStyle w:val="FootnoteReference"/>
          <w:rFonts w:cs="Arial"/>
        </w:rPr>
        <w:footnoteRef/>
      </w:r>
      <w:r w:rsidRPr="000266DA">
        <w:rPr>
          <w:rFonts w:cs="Arial"/>
        </w:rPr>
        <w:t xml:space="preserve"> </w:t>
      </w:r>
      <w:r w:rsidRPr="009842DA">
        <w:rPr>
          <w:rFonts w:cs="Arial"/>
          <w:szCs w:val="24"/>
        </w:rPr>
        <w:t>Organizations furnishing Materiel Returns Program (MRP) supply status will use the DLMS 870M transaction.  DLMS Volume 2, Chapter 11 addresses MRP procedures.</w:t>
      </w:r>
    </w:p>
  </w:footnote>
  <w:footnote w:id="3">
    <w:p w:rsidRPr="009F0003" w:rsidR="00DA1310" w:rsidP="009F0003" w:rsidRDefault="00DA1310" w14:paraId="5277493E" w14:textId="77777777">
      <w:pPr>
        <w:pStyle w:val="FootnoteText"/>
        <w:rPr>
          <w:rFonts w:cs="Arial"/>
        </w:rPr>
      </w:pPr>
      <w:r w:rsidRPr="009F0003">
        <w:rPr>
          <w:rStyle w:val="FootnoteReference"/>
          <w:rFonts w:cs="Arial"/>
        </w:rPr>
        <w:footnoteRef/>
      </w:r>
      <w:r w:rsidRPr="009F0003">
        <w:rPr>
          <w:rFonts w:cs="Arial"/>
        </w:rPr>
        <w:t xml:space="preserve"> </w:t>
      </w:r>
      <w:r w:rsidRPr="009842DA">
        <w:rPr>
          <w:rFonts w:cs="Arial"/>
          <w:szCs w:val="24"/>
        </w:rPr>
        <w:t>Organizations furnishing Materiel Returns Program (MRP) shipment status transactions will use the DLMS 856R transaction.  DLMS Volume 2, Chapter 11 addresses MRP procedures.</w:t>
      </w:r>
    </w:p>
  </w:footnote>
  <w:footnote w:id="4">
    <w:p w:rsidRPr="009842DA" w:rsidR="00DA1310" w:rsidP="009F0003" w:rsidRDefault="00DA1310" w14:paraId="45419E7F" w14:textId="77777777">
      <w:pPr>
        <w:pStyle w:val="FootnoteText"/>
        <w:rPr>
          <w:rFonts w:cs="Arial"/>
          <w:szCs w:val="24"/>
        </w:rPr>
      </w:pPr>
      <w:r w:rsidRPr="000266DA">
        <w:rPr>
          <w:rStyle w:val="FootnoteReference"/>
          <w:rFonts w:cs="Arial"/>
        </w:rPr>
        <w:footnoteRef/>
      </w:r>
      <w:r w:rsidRPr="002702B5">
        <w:rPr>
          <w:rFonts w:cs="Arial"/>
        </w:rPr>
        <w:t xml:space="preserve"> </w:t>
      </w:r>
      <w:r w:rsidRPr="009842DA">
        <w:rPr>
          <w:rFonts w:cs="Arial"/>
          <w:szCs w:val="24"/>
        </w:rPr>
        <w:t>The Request for DoDAAC of Initial Transportation Shipping Activity transaction is applicable in a mixed DLMS/MILS environment where a separate transaction is needed to provide the requested information. Under DLMS, the distribution depot identifies the shipping activity in the shipment status transaction, eliminating the need for a follow-up.  Refer to ADC 223.</w:t>
      </w:r>
    </w:p>
  </w:footnote>
  <w:footnote w:id="5">
    <w:p w:rsidRPr="00FF25A9" w:rsidR="00DA1310" w:rsidP="002D0F05" w:rsidRDefault="00DA1310" w14:paraId="027C4BB4" w14:textId="5ECFC40D">
      <w:pPr>
        <w:autoSpaceDE w:val="0"/>
        <w:autoSpaceDN w:val="0"/>
        <w:adjustRightInd w:val="0"/>
        <w:rPr>
          <w:rFonts w:cs="Arial"/>
          <w:sz w:val="20"/>
        </w:rPr>
      </w:pPr>
      <w:r w:rsidRPr="00FF25A9">
        <w:rPr>
          <w:rStyle w:val="FootnoteReference"/>
          <w:rFonts w:cs="Arial"/>
          <w:sz w:val="20"/>
        </w:rPr>
        <w:footnoteRef/>
      </w:r>
      <w:r w:rsidRPr="00FF25A9">
        <w:rPr>
          <w:rFonts w:cs="Arial"/>
          <w:sz w:val="20"/>
        </w:rPr>
        <w:t xml:space="preserve"> Refer to ADC 257, DLMS Shipment Status Generated by Consolidation and Containerization Point</w:t>
      </w:r>
    </w:p>
  </w:footnote>
  <w:footnote w:id="6">
    <w:p w:rsidR="00547B4F" w:rsidRDefault="00547B4F" w14:paraId="61828722" w14:textId="6FB23FDA">
      <w:pPr>
        <w:pStyle w:val="FootnoteText"/>
      </w:pPr>
      <w:r>
        <w:rPr>
          <w:rStyle w:val="FootnoteReference"/>
        </w:rPr>
        <w:footnoteRef/>
      </w:r>
      <w:r>
        <w:t xml:space="preserve"> Refer to ADC 1198B</w:t>
      </w:r>
    </w:p>
  </w:footnote>
  <w:footnote w:id="7">
    <w:p w:rsidRPr="00745D27" w:rsidR="00DA1310" w:rsidRDefault="00DA1310" w14:paraId="220F6FAA" w14:textId="5F41B75B">
      <w:pPr>
        <w:pStyle w:val="FootnoteText"/>
      </w:pPr>
      <w:r w:rsidRPr="00745D27">
        <w:rPr>
          <w:rStyle w:val="FootnoteReference"/>
        </w:rPr>
        <w:footnoteRef/>
      </w:r>
      <w:r w:rsidRPr="00745D27">
        <w:t xml:space="preserve"> Refer to ADC 1198</w:t>
      </w:r>
    </w:p>
  </w:footnote>
  <w:footnote w:id="8">
    <w:p w:rsidRPr="00FF25A9" w:rsidR="00DA1310" w:rsidP="002D0F05" w:rsidRDefault="00DA1310" w14:paraId="7570F4A1" w14:textId="77777777">
      <w:pPr>
        <w:autoSpaceDE w:val="0"/>
        <w:autoSpaceDN w:val="0"/>
        <w:adjustRightInd w:val="0"/>
        <w:rPr>
          <w:rFonts w:cs="Arial"/>
          <w:sz w:val="20"/>
        </w:rPr>
      </w:pPr>
      <w:r w:rsidRPr="00FF25A9">
        <w:rPr>
          <w:rStyle w:val="FootnoteReference"/>
          <w:rFonts w:cs="Arial"/>
          <w:sz w:val="20"/>
        </w:rPr>
        <w:footnoteRef/>
      </w:r>
      <w:r w:rsidRPr="00FF25A9">
        <w:rPr>
          <w:rFonts w:cs="Arial"/>
          <w:sz w:val="20"/>
        </w:rPr>
        <w:t xml:space="preserve"> Direct vendor delivery shipment status using the 856S includes shipment status prepared by the DLA-sponsored Defense Planning and Management System (DPMS) application.</w:t>
      </w:r>
    </w:p>
  </w:footnote>
  <w:footnote w:id="9">
    <w:p w:rsidRPr="00FF25A9" w:rsidR="00DA1310" w:rsidP="002D0F05" w:rsidRDefault="00DA1310" w14:paraId="0965C632" w14:textId="36B3FD2C">
      <w:pPr>
        <w:autoSpaceDE w:val="0"/>
        <w:autoSpaceDN w:val="0"/>
        <w:adjustRightInd w:val="0"/>
        <w:rPr>
          <w:rFonts w:cs="Arial"/>
          <w:sz w:val="20"/>
        </w:rPr>
      </w:pPr>
      <w:r w:rsidRPr="00FF25A9">
        <w:rPr>
          <w:rStyle w:val="FootnoteReference"/>
          <w:rFonts w:cs="Arial"/>
          <w:sz w:val="20"/>
        </w:rPr>
        <w:footnoteRef/>
      </w:r>
      <w:r w:rsidRPr="00FF25A9">
        <w:rPr>
          <w:rFonts w:cs="Arial"/>
          <w:sz w:val="20"/>
        </w:rPr>
        <w:t xml:space="preserve"> Business rules for use of the 856 for GFM or Property Transfer, including internal DoD transfers, are evolving. Refer to the </w:t>
      </w:r>
      <w:r w:rsidRPr="004C4F9F">
        <w:rPr>
          <w:rFonts w:cs="Arial"/>
          <w:sz w:val="20"/>
        </w:rPr>
        <w:t xml:space="preserve">Defense </w:t>
      </w:r>
      <w:r w:rsidRPr="004C4F9F">
        <w:rPr>
          <w:rFonts w:cs="Arial"/>
          <w:b/>
          <w:bCs/>
          <w:i/>
          <w:iCs/>
          <w:sz w:val="20"/>
        </w:rPr>
        <w:t>P</w:t>
      </w:r>
      <w:r w:rsidRPr="004C4F9F" w:rsidR="00547B4F">
        <w:rPr>
          <w:rFonts w:cs="Arial"/>
          <w:b/>
          <w:bCs/>
          <w:i/>
          <w:iCs/>
          <w:sz w:val="20"/>
        </w:rPr>
        <w:t>ricing and Contracting</w:t>
      </w:r>
      <w:r w:rsidR="00547B4F">
        <w:rPr>
          <w:rFonts w:cs="Arial"/>
          <w:sz w:val="20"/>
        </w:rPr>
        <w:t xml:space="preserve"> </w:t>
      </w:r>
      <w:r w:rsidRPr="00FF25A9">
        <w:rPr>
          <w:rFonts w:cs="Arial"/>
          <w:sz w:val="20"/>
        </w:rPr>
        <w:t>policy for UID</w:t>
      </w:r>
      <w:r w:rsidRPr="00ED73BE">
        <w:rPr>
          <w:rFonts w:cs="Arial"/>
          <w:color w:val="0070C0"/>
          <w:sz w:val="20"/>
        </w:rPr>
        <w:t>.</w:t>
      </w:r>
      <w:r w:rsidRPr="00FF25A9">
        <w:rPr>
          <w:rFonts w:cs="Arial"/>
          <w:sz w:val="20"/>
        </w:rPr>
        <w:t xml:space="preserve">  Specific applicability and interoperability issues to be resolved by the UID Program Office and </w:t>
      </w:r>
      <w:r w:rsidRPr="004C4F9F" w:rsidR="00547B4F">
        <w:rPr>
          <w:rFonts w:cs="Arial"/>
          <w:b/>
          <w:bCs/>
          <w:i/>
          <w:iCs/>
          <w:sz w:val="20"/>
        </w:rPr>
        <w:t>ODASD(Logistics)</w:t>
      </w:r>
      <w:r w:rsidRPr="004C4F9F">
        <w:rPr>
          <w:rFonts w:cs="Arial"/>
          <w:b/>
          <w:bCs/>
          <w:i/>
          <w:iCs/>
          <w:sz w:val="20"/>
        </w:rPr>
        <w:t>.</w:t>
      </w:r>
    </w:p>
  </w:footnote>
  <w:footnote w:id="10">
    <w:p w:rsidRPr="00FF25A9" w:rsidR="00DA1310" w:rsidP="00DD5F86" w:rsidRDefault="00DA1310" w14:paraId="20712064" w14:textId="77777777">
      <w:pPr>
        <w:autoSpaceDE w:val="0"/>
        <w:autoSpaceDN w:val="0"/>
        <w:adjustRightInd w:val="0"/>
        <w:rPr>
          <w:rFonts w:cs="Arial"/>
          <w:sz w:val="20"/>
        </w:rPr>
      </w:pPr>
      <w:r w:rsidRPr="00FF25A9">
        <w:rPr>
          <w:rStyle w:val="FootnoteReference"/>
          <w:rFonts w:cs="Arial"/>
          <w:sz w:val="20"/>
        </w:rPr>
        <w:footnoteRef/>
      </w:r>
      <w:r w:rsidRPr="00FF25A9">
        <w:rPr>
          <w:rFonts w:cs="Arial"/>
          <w:sz w:val="20"/>
        </w:rPr>
        <w:t xml:space="preserve"> Refer to ADC 223, DLMS Shipment Status Enhancements: Secondary Transportation Number, Initial Shipping Activity, Carrier Identification, and POE, approved for phased and staggered implementation.</w:t>
      </w:r>
    </w:p>
  </w:footnote>
  <w:footnote w:id="11">
    <w:p w:rsidRPr="00FF25A9" w:rsidR="00DA1310" w:rsidRDefault="00DA1310" w14:paraId="2EF466F5" w14:textId="77777777">
      <w:pPr>
        <w:pStyle w:val="FootnoteText"/>
        <w:rPr>
          <w:rFonts w:cs="Arial"/>
        </w:rPr>
      </w:pPr>
      <w:r w:rsidRPr="00FF25A9">
        <w:rPr>
          <w:rStyle w:val="FootnoteReference"/>
          <w:rFonts w:cs="Arial"/>
        </w:rPr>
        <w:footnoteRef/>
      </w:r>
      <w:r w:rsidRPr="00FF25A9">
        <w:rPr>
          <w:rFonts w:cs="Arial"/>
        </w:rPr>
        <w:t xml:space="preserve"> </w:t>
      </w:r>
      <w:r>
        <w:rPr>
          <w:rFonts w:cs="Arial"/>
        </w:rPr>
        <w:t>Ibid</w:t>
      </w:r>
      <w:r w:rsidRPr="00FF25A9">
        <w:rPr>
          <w:rFonts w:cs="Arial"/>
        </w:rPr>
        <w:t>.</w:t>
      </w:r>
    </w:p>
  </w:footnote>
  <w:footnote w:id="12">
    <w:p w:rsidRPr="00FF25A9" w:rsidR="00DA1310" w:rsidRDefault="00DA1310" w14:paraId="711E9B8B" w14:textId="77777777">
      <w:pPr>
        <w:pStyle w:val="FootnoteText"/>
        <w:rPr>
          <w:rFonts w:cs="Arial"/>
        </w:rPr>
      </w:pPr>
      <w:r w:rsidRPr="00FF25A9">
        <w:rPr>
          <w:rStyle w:val="FootnoteReference"/>
          <w:rFonts w:cs="Arial"/>
        </w:rPr>
        <w:footnoteRef/>
      </w:r>
      <w:r w:rsidRPr="00FF25A9">
        <w:rPr>
          <w:rFonts w:cs="Arial"/>
        </w:rPr>
        <w:t xml:space="preserve"> </w:t>
      </w:r>
      <w:r>
        <w:rPr>
          <w:rFonts w:cs="Arial"/>
        </w:rPr>
        <w:t>Ibid</w:t>
      </w:r>
      <w:r w:rsidRPr="00FF25A9">
        <w:rPr>
          <w:rFonts w:cs="Arial"/>
        </w:rPr>
        <w:t>.</w:t>
      </w:r>
    </w:p>
  </w:footnote>
  <w:footnote w:id="13">
    <w:p w:rsidRPr="00FF25A9" w:rsidR="00DA1310" w:rsidRDefault="00DA1310" w14:paraId="3E421BD5" w14:textId="77777777">
      <w:pPr>
        <w:pStyle w:val="FootnoteText"/>
        <w:rPr>
          <w:rFonts w:cs="Arial"/>
        </w:rPr>
      </w:pPr>
      <w:r w:rsidRPr="00FF25A9">
        <w:rPr>
          <w:rStyle w:val="FootnoteReference"/>
          <w:rFonts w:cs="Arial"/>
        </w:rPr>
        <w:footnoteRef/>
      </w:r>
      <w:r w:rsidRPr="00FF25A9">
        <w:rPr>
          <w:rFonts w:cs="Arial"/>
        </w:rPr>
        <w:t xml:space="preserve"> </w:t>
      </w:r>
      <w:r>
        <w:rPr>
          <w:rFonts w:cs="Arial"/>
        </w:rPr>
        <w:t>Ibid</w:t>
      </w:r>
      <w:r w:rsidRPr="00FF25A9">
        <w:rPr>
          <w:rFonts w:cs="Arial"/>
        </w:rPr>
        <w:t>.</w:t>
      </w:r>
    </w:p>
  </w:footnote>
  <w:footnote w:id="14">
    <w:p w:rsidRPr="00FF25A9" w:rsidR="00DA1310" w:rsidRDefault="00DA1310" w14:paraId="0932896F" w14:textId="77777777">
      <w:pPr>
        <w:pStyle w:val="FootnoteText"/>
        <w:rPr>
          <w:rFonts w:cs="Arial"/>
        </w:rPr>
      </w:pPr>
      <w:r w:rsidRPr="00FF25A9">
        <w:rPr>
          <w:rStyle w:val="FootnoteReference"/>
          <w:rFonts w:cs="Arial"/>
        </w:rPr>
        <w:footnoteRef/>
      </w:r>
      <w:r w:rsidRPr="00FF25A9">
        <w:rPr>
          <w:rFonts w:cs="Arial"/>
        </w:rPr>
        <w:t xml:space="preserve"> Refer to ADC 242, Shipment Status DS 856S:  Priority Designator (PD), Transportation Priority, Project Code, Special Requirements Code, approved for phased and staggered implementation.</w:t>
      </w:r>
    </w:p>
  </w:footnote>
  <w:footnote w:id="15">
    <w:p w:rsidRPr="00FF25A9" w:rsidR="00DA1310" w:rsidP="00F96049" w:rsidRDefault="00DA1310" w14:paraId="72CF0CA3" w14:textId="77777777">
      <w:pPr>
        <w:autoSpaceDE w:val="0"/>
        <w:autoSpaceDN w:val="0"/>
        <w:adjustRightInd w:val="0"/>
      </w:pPr>
      <w:r w:rsidRPr="00FF25A9">
        <w:rPr>
          <w:rStyle w:val="FootnoteReference"/>
          <w:rFonts w:cs="Arial"/>
        </w:rPr>
        <w:footnoteRef/>
      </w:r>
      <w:r w:rsidRPr="00FF25A9">
        <w:rPr>
          <w:rFonts w:cs="Arial"/>
        </w:rPr>
        <w:t xml:space="preserve"> </w:t>
      </w:r>
      <w:r>
        <w:rPr>
          <w:rFonts w:cs="Arial"/>
          <w:sz w:val="20"/>
        </w:rPr>
        <w:t>Ibid</w:t>
      </w:r>
    </w:p>
  </w:footnote>
  <w:footnote w:id="16">
    <w:p w:rsidRPr="00FF25A9" w:rsidR="00DA1310" w:rsidRDefault="00DA1310" w14:paraId="0C24B497" w14:textId="77777777">
      <w:pPr>
        <w:pStyle w:val="FootnoteText"/>
        <w:rPr>
          <w:rFonts w:cs="Arial"/>
        </w:rPr>
      </w:pPr>
      <w:r w:rsidRPr="00FF25A9">
        <w:rPr>
          <w:rStyle w:val="FootnoteReference"/>
          <w:rFonts w:cs="Arial"/>
        </w:rPr>
        <w:footnoteRef/>
      </w:r>
      <w:r w:rsidRPr="00FF25A9">
        <w:rPr>
          <w:rFonts w:cs="Arial"/>
        </w:rPr>
        <w:t xml:space="preserve"> Refer to ADC 242A, Inclusion of Unit Price on DLMS Shipment Status (DS 856S).</w:t>
      </w:r>
    </w:p>
  </w:footnote>
  <w:footnote w:id="17">
    <w:p w:rsidRPr="004817AF" w:rsidR="00DA1310" w:rsidRDefault="00DA1310" w14:paraId="7730C391" w14:textId="77777777">
      <w:pPr>
        <w:pStyle w:val="FootnoteText"/>
      </w:pPr>
      <w:r w:rsidRPr="004817AF">
        <w:rPr>
          <w:rStyle w:val="FootnoteReference"/>
        </w:rPr>
        <w:footnoteRef/>
      </w:r>
      <w:r w:rsidRPr="004817AF">
        <w:t xml:space="preserve"> </w:t>
      </w:r>
      <w:r w:rsidRPr="002E4AA3">
        <w:t>Refer to ADC 465, Contract Data for 870S_BV Status</w:t>
      </w:r>
    </w:p>
  </w:footnote>
  <w:footnote w:id="18">
    <w:p w:rsidRPr="004817AF" w:rsidR="00DA1310" w:rsidRDefault="00DA1310" w14:paraId="24CB9327" w14:textId="77777777">
      <w:pPr>
        <w:pStyle w:val="FootnoteText"/>
      </w:pPr>
      <w:r w:rsidRPr="004817AF">
        <w:rPr>
          <w:rStyle w:val="FootnoteReference"/>
        </w:rPr>
        <w:footnoteRef/>
      </w:r>
      <w:r w:rsidRPr="004817AF">
        <w:t xml:space="preserve"> Refer to ADC 242B.</w:t>
      </w:r>
    </w:p>
  </w:footnote>
  <w:footnote w:id="19">
    <w:p w:rsidRPr="004817AF" w:rsidR="00DA1310" w:rsidRDefault="00DA1310" w14:paraId="30D91436" w14:textId="77777777">
      <w:pPr>
        <w:pStyle w:val="FootnoteText"/>
      </w:pPr>
      <w:r w:rsidRPr="004817AF">
        <w:rPr>
          <w:rStyle w:val="FootnoteReference"/>
        </w:rPr>
        <w:footnoteRef/>
      </w:r>
      <w:r w:rsidRPr="004817AF">
        <w:t xml:space="preserve"> Refer to ADC 1075.</w:t>
      </w:r>
    </w:p>
  </w:footnote>
  <w:footnote w:id="20">
    <w:p w:rsidRPr="008870F0" w:rsidR="00DA1310" w:rsidRDefault="00DA1310" w14:paraId="12E93BAE" w14:textId="77777777">
      <w:pPr>
        <w:pStyle w:val="FootnoteText"/>
      </w:pPr>
      <w:r w:rsidRPr="008870F0">
        <w:rPr>
          <w:rStyle w:val="FootnoteReference"/>
        </w:rPr>
        <w:footnoteRef/>
      </w:r>
      <w:r w:rsidRPr="008870F0">
        <w:t xml:space="preserve"> Authorized for use on an intra-Army basis (ADC 191) and later expanded to inter-Service/Agency use (ADC 312).  Not implemented by DLA and other Components.</w:t>
      </w:r>
    </w:p>
  </w:footnote>
  <w:footnote w:id="21">
    <w:p w:rsidRPr="004817AF" w:rsidR="00DA1310" w:rsidRDefault="00DA1310" w14:paraId="18A33072" w14:textId="77777777">
      <w:pPr>
        <w:pStyle w:val="FootnoteText"/>
      </w:pPr>
      <w:r w:rsidRPr="004817AF">
        <w:rPr>
          <w:rStyle w:val="FootnoteReference"/>
        </w:rPr>
        <w:footnoteRef/>
      </w:r>
      <w:r w:rsidRPr="004817AF">
        <w:t xml:space="preserve"> Refer to ADC 1091, SDRs Requesting Expedited or Replacement Shipment.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42533" w:rsidR="00DA1310" w:rsidP="2C2CB55B" w:rsidRDefault="00DA1310" w14:paraId="0356290C" w14:textId="47BE02C1">
    <w:pPr>
      <w:pStyle w:val="Header"/>
      <w:tabs>
        <w:tab w:val="clear" w:pos="4320"/>
        <w:tab w:val="clear" w:pos="8640"/>
      </w:tabs>
      <w:jc w:val="right"/>
      <w:rPr>
        <w:i w:val="1"/>
        <w:iCs w:val="1"/>
        <w:u w:val="none"/>
      </w:rPr>
    </w:pPr>
    <w:r w:rsidRPr="2C2CB55B" w:rsidR="2C2CB55B">
      <w:rPr>
        <w:i w:val="1"/>
        <w:iCs w:val="1"/>
        <w:u w:val="none"/>
      </w:rPr>
      <w:t xml:space="preserve">DLM 4000.25, Volume 2, </w:t>
    </w:r>
    <w:r w:rsidRPr="2C2CB55B" w:rsidR="2C2CB55B">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en-US"/>
      </w:rPr>
      <w:t>September 15</w:t>
    </w:r>
    <w:r w:rsidRPr="2C2CB55B" w:rsidR="2C2CB55B">
      <w:rPr>
        <w:rFonts w:cs="Arial"/>
        <w:i w:val="1"/>
        <w:iCs w:val="1"/>
        <w:u w:val="none"/>
      </w:rPr>
      <w:t>, 202</w:t>
    </w:r>
    <w:r w:rsidRPr="2C2CB55B" w:rsidR="2C2CB55B">
      <w:rPr>
        <w:rFonts w:cs="Arial"/>
        <w:i w:val="1"/>
        <w:iCs w:val="1"/>
        <w:u w:val="none"/>
      </w:rPr>
      <w:t>4</w:t>
    </w:r>
  </w:p>
  <w:p w:rsidRPr="00642533" w:rsidR="00DA1310" w:rsidP="008F6A07" w:rsidRDefault="00DA1310" w14:paraId="1B715EC5" w14:textId="3A6312FB">
    <w:pPr>
      <w:pStyle w:val="Header"/>
      <w:tabs>
        <w:tab w:val="clear" w:pos="4320"/>
        <w:tab w:val="clear" w:pos="8640"/>
      </w:tabs>
      <w:jc w:val="right"/>
      <w:rPr>
        <w:i/>
        <w:u w:val="none"/>
      </w:rPr>
    </w:pPr>
    <w:r w:rsidRPr="00642533">
      <w:rPr>
        <w:i/>
        <w:u w:val="none"/>
      </w:rPr>
      <w:t xml:space="preserve">Change </w:t>
    </w:r>
    <w:r>
      <w:rPr>
        <w:i/>
        <w:u w:val="none"/>
      </w:rPr>
      <w:t>1</w:t>
    </w:r>
    <w:r w:rsidR="000D3013">
      <w:rPr>
        <w:i/>
        <w:u w:val="none"/>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9pt;height:11.9pt" o:bullet="t" type="#_x0000_t75">
        <v:imagedata o:title="" r:id="rId1"/>
      </v:shape>
    </w:pict>
  </w:numPicBullet>
  <w:abstractNum w:abstractNumId="0" w15:restartNumberingAfterBreak="0">
    <w:nsid w:val="FFFFFF81"/>
    <w:multiLevelType w:val="singleLevel"/>
    <w:tmpl w:val="DA323258"/>
    <w:lvl w:ilvl="0">
      <w:start w:val="1"/>
      <w:numFmt w:val="bullet"/>
      <w:pStyle w:val="ListBullet4"/>
      <w:lvlText w:val=""/>
      <w:lvlJc w:val="left"/>
      <w:pPr>
        <w:tabs>
          <w:tab w:val="num" w:pos="432"/>
        </w:tabs>
        <w:ind w:left="432" w:hanging="432"/>
      </w:pPr>
      <w:rPr>
        <w:rFonts w:hint="default" w:ascii="Wingdings" w:hAnsi="Wingdings"/>
      </w:rPr>
    </w:lvl>
  </w:abstractNum>
  <w:abstractNum w:abstractNumId="1" w15:restartNumberingAfterBreak="0">
    <w:nsid w:val="FFFFFFFB"/>
    <w:multiLevelType w:val="multilevel"/>
    <w:tmpl w:val="C526CFE2"/>
    <w:lvl w:ilvl="0">
      <w:start w:val="5"/>
      <w:numFmt w:val="decimal"/>
      <w:pStyle w:val="Heading1"/>
      <w:suff w:val="nothing"/>
      <w:lvlText w:val="C%1. CHAPTER 5"/>
      <w:lvlJc w:val="left"/>
      <w:pPr>
        <w:ind w:left="0" w:firstLine="0"/>
      </w:pPr>
      <w:rPr>
        <w:rFonts w:hint="default" w:ascii="Arial" w:hAnsi="Arial"/>
        <w:b/>
        <w:i w:val="0"/>
        <w:sz w:val="48"/>
      </w:rPr>
    </w:lvl>
    <w:lvl w:ilvl="1">
      <w:start w:val="1"/>
      <w:numFmt w:val="decimal"/>
      <w:pStyle w:val="Heading2"/>
      <w:suff w:val="nothing"/>
      <w:lvlText w:val="C%1.%2  "/>
      <w:lvlJc w:val="left"/>
      <w:pPr>
        <w:ind w:left="0" w:firstLine="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C%1.%2.%3  "/>
      <w:lvlJc w:val="left"/>
      <w:pPr>
        <w:ind w:left="0" w:firstLine="3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left="0" w:firstLine="72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C%1.%2.%3.%4.%5  "/>
      <w:lvlJc w:val="left"/>
      <w:pPr>
        <w:ind w:left="1350" w:firstLine="108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left="0" w:firstLine="144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left="0" w:firstLine="180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left="0" w:firstLine="21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left="0" w:firstLine="252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08B4BC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11F0666A"/>
    <w:multiLevelType w:val="singleLevel"/>
    <w:tmpl w:val="F646713A"/>
    <w:lvl w:ilvl="0">
      <w:start w:val="1"/>
      <w:numFmt w:val="bullet"/>
      <w:lvlText w:val=""/>
      <w:lvlJc w:val="left"/>
      <w:pPr>
        <w:tabs>
          <w:tab w:val="num" w:pos="432"/>
        </w:tabs>
        <w:ind w:left="432" w:hanging="432"/>
      </w:pPr>
      <w:rPr>
        <w:rFonts w:hint="default" w:ascii="Wingdings" w:hAnsi="Wingdings"/>
      </w:rPr>
    </w:lvl>
  </w:abstractNum>
  <w:abstractNum w:abstractNumId="4" w15:restartNumberingAfterBreak="0">
    <w:nsid w:val="1293329A"/>
    <w:multiLevelType w:val="singleLevel"/>
    <w:tmpl w:val="D78CD47C"/>
    <w:lvl w:ilvl="0">
      <w:start w:val="1"/>
      <w:numFmt w:val="bullet"/>
      <w:pStyle w:val="ListNumber3"/>
      <w:lvlText w:val=""/>
      <w:lvlJc w:val="left"/>
      <w:pPr>
        <w:tabs>
          <w:tab w:val="num" w:pos="432"/>
        </w:tabs>
        <w:ind w:left="432" w:hanging="432"/>
      </w:pPr>
      <w:rPr>
        <w:rFonts w:hint="default" w:ascii="Wingdings" w:hAnsi="Wingdings"/>
      </w:rPr>
    </w:lvl>
  </w:abstractNum>
  <w:abstractNum w:abstractNumId="5" w15:restartNumberingAfterBreak="0">
    <w:nsid w:val="13112B79"/>
    <w:multiLevelType w:val="singleLevel"/>
    <w:tmpl w:val="3DD46C64"/>
    <w:lvl w:ilvl="0">
      <w:start w:val="1"/>
      <w:numFmt w:val="bullet"/>
      <w:pStyle w:val="ListBullet2"/>
      <w:lvlText w:val=""/>
      <w:lvlJc w:val="left"/>
      <w:pPr>
        <w:tabs>
          <w:tab w:val="num" w:pos="432"/>
        </w:tabs>
        <w:ind w:left="432" w:hanging="432"/>
      </w:pPr>
      <w:rPr>
        <w:rFonts w:hint="default" w:ascii="Wingdings" w:hAnsi="Wingdings"/>
      </w:rPr>
    </w:lvl>
  </w:abstractNum>
  <w:abstractNum w:abstractNumId="6" w15:restartNumberingAfterBreak="0">
    <w:nsid w:val="13E85667"/>
    <w:multiLevelType w:val="singleLevel"/>
    <w:tmpl w:val="D3725FD6"/>
    <w:lvl w:ilvl="0">
      <w:start w:val="1"/>
      <w:numFmt w:val="bullet"/>
      <w:pStyle w:val="ListNumber2"/>
      <w:lvlText w:val=""/>
      <w:lvlJc w:val="left"/>
      <w:pPr>
        <w:tabs>
          <w:tab w:val="num" w:pos="432"/>
        </w:tabs>
        <w:ind w:left="432" w:hanging="432"/>
      </w:pPr>
      <w:rPr>
        <w:rFonts w:hint="default" w:ascii="Wingdings" w:hAnsi="Wingdings"/>
      </w:rPr>
    </w:lvl>
  </w:abstractNum>
  <w:abstractNum w:abstractNumId="7" w15:restartNumberingAfterBreak="0">
    <w:nsid w:val="2A013278"/>
    <w:multiLevelType w:val="singleLevel"/>
    <w:tmpl w:val="AC70F088"/>
    <w:lvl w:ilvl="0">
      <w:start w:val="1"/>
      <w:numFmt w:val="bullet"/>
      <w:pStyle w:val="ListNumber"/>
      <w:lvlText w:val=""/>
      <w:lvlJc w:val="left"/>
      <w:pPr>
        <w:tabs>
          <w:tab w:val="num" w:pos="432"/>
        </w:tabs>
        <w:ind w:left="432" w:hanging="432"/>
      </w:pPr>
      <w:rPr>
        <w:rFonts w:hint="default" w:ascii="Wingdings" w:hAnsi="Wingdings"/>
      </w:rPr>
    </w:lvl>
  </w:abstractNum>
  <w:abstractNum w:abstractNumId="8" w15:restartNumberingAfterBreak="0">
    <w:nsid w:val="2D472CE4"/>
    <w:multiLevelType w:val="singleLevel"/>
    <w:tmpl w:val="919A488A"/>
    <w:lvl w:ilvl="0">
      <w:start w:val="1"/>
      <w:numFmt w:val="bullet"/>
      <w:pStyle w:val="ListBullet3"/>
      <w:lvlText w:val=""/>
      <w:lvlJc w:val="left"/>
      <w:pPr>
        <w:tabs>
          <w:tab w:val="num" w:pos="432"/>
        </w:tabs>
        <w:ind w:left="432" w:hanging="432"/>
      </w:pPr>
      <w:rPr>
        <w:rFonts w:hint="default" w:ascii="Wingdings" w:hAnsi="Wingdings"/>
      </w:rPr>
    </w:lvl>
  </w:abstractNum>
  <w:abstractNum w:abstractNumId="9" w15:restartNumberingAfterBreak="0">
    <w:nsid w:val="2E250AE3"/>
    <w:multiLevelType w:val="hybridMultilevel"/>
    <w:tmpl w:val="2736CEE8"/>
    <w:lvl w:ilvl="0" w:tplc="20A239E4">
      <w:start w:val="1"/>
      <w:numFmt w:val="decimal"/>
      <w:lvlText w:val="%1."/>
      <w:lvlJc w:val="center"/>
      <w:pPr>
        <w:tabs>
          <w:tab w:val="num" w:pos="720"/>
        </w:tabs>
        <w:ind w:left="720" w:hanging="360"/>
      </w:pPr>
      <w:rPr>
        <w:rFonts w:hint="default" w:ascii="Arial" w:hAnsi="Arial" w:cs="Arial"/>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942912"/>
    <w:multiLevelType w:val="hybridMultilevel"/>
    <w:tmpl w:val="B4CC8104"/>
    <w:lvl w:ilvl="0" w:tplc="2AFA0C00">
      <w:start w:val="1"/>
      <w:numFmt w:val="low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BA5D4F"/>
    <w:multiLevelType w:val="singleLevel"/>
    <w:tmpl w:val="CE60CAAE"/>
    <w:lvl w:ilvl="0">
      <w:start w:val="1"/>
      <w:numFmt w:val="bullet"/>
      <w:lvlText w:val=""/>
      <w:lvlJc w:val="left"/>
      <w:pPr>
        <w:tabs>
          <w:tab w:val="num" w:pos="432"/>
        </w:tabs>
        <w:ind w:left="432" w:hanging="432"/>
      </w:pPr>
      <w:rPr>
        <w:rFonts w:hint="default" w:ascii="Wingdings" w:hAnsi="Wingdings"/>
      </w:rPr>
    </w:lvl>
  </w:abstractNum>
  <w:abstractNum w:abstractNumId="12" w15:restartNumberingAfterBreak="0">
    <w:nsid w:val="6BB25096"/>
    <w:multiLevelType w:val="singleLevel"/>
    <w:tmpl w:val="AA38C2DE"/>
    <w:lvl w:ilvl="0">
      <w:start w:val="1"/>
      <w:numFmt w:val="bullet"/>
      <w:pStyle w:val="ListBullet"/>
      <w:lvlText w:val=""/>
      <w:lvlJc w:val="left"/>
      <w:pPr>
        <w:tabs>
          <w:tab w:val="num" w:pos="432"/>
        </w:tabs>
        <w:ind w:left="432" w:hanging="432"/>
      </w:pPr>
      <w:rPr>
        <w:rFonts w:hint="default" w:ascii="Wingdings" w:hAnsi="Wingdings"/>
      </w:rPr>
    </w:lvl>
  </w:abstractNum>
  <w:abstractNum w:abstractNumId="13" w15:restartNumberingAfterBreak="0">
    <w:nsid w:val="7C18767A"/>
    <w:multiLevelType w:val="hybridMultilevel"/>
    <w:tmpl w:val="F8EAF02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20085543">
    <w:abstractNumId w:val="1"/>
  </w:num>
  <w:num w:numId="2" w16cid:durableId="1584337457">
    <w:abstractNumId w:val="2"/>
  </w:num>
  <w:num w:numId="3" w16cid:durableId="1186097676">
    <w:abstractNumId w:val="1"/>
  </w:num>
  <w:num w:numId="4" w16cid:durableId="1965694907">
    <w:abstractNumId w:val="1"/>
  </w:num>
  <w:num w:numId="5" w16cid:durableId="638726670">
    <w:abstractNumId w:val="1"/>
  </w:num>
  <w:num w:numId="6" w16cid:durableId="1113018246">
    <w:abstractNumId w:val="1"/>
  </w:num>
  <w:num w:numId="7" w16cid:durableId="588345015">
    <w:abstractNumId w:val="1"/>
  </w:num>
  <w:num w:numId="8" w16cid:durableId="891502933">
    <w:abstractNumId w:val="1"/>
  </w:num>
  <w:num w:numId="9" w16cid:durableId="303512479">
    <w:abstractNumId w:val="1"/>
  </w:num>
  <w:num w:numId="10" w16cid:durableId="1920674432">
    <w:abstractNumId w:val="1"/>
  </w:num>
  <w:num w:numId="11" w16cid:durableId="620588">
    <w:abstractNumId w:val="1"/>
  </w:num>
  <w:num w:numId="12" w16cid:durableId="735588714">
    <w:abstractNumId w:val="1"/>
  </w:num>
  <w:num w:numId="13" w16cid:durableId="1410811574">
    <w:abstractNumId w:val="1"/>
  </w:num>
  <w:num w:numId="14" w16cid:durableId="1629041965">
    <w:abstractNumId w:val="1"/>
  </w:num>
  <w:num w:numId="15" w16cid:durableId="1751536200">
    <w:abstractNumId w:val="12"/>
  </w:num>
  <w:num w:numId="16" w16cid:durableId="927229138">
    <w:abstractNumId w:val="5"/>
  </w:num>
  <w:num w:numId="17" w16cid:durableId="1353916686">
    <w:abstractNumId w:val="8"/>
  </w:num>
  <w:num w:numId="18" w16cid:durableId="807556848">
    <w:abstractNumId w:val="7"/>
  </w:num>
  <w:num w:numId="19" w16cid:durableId="1035958559">
    <w:abstractNumId w:val="6"/>
  </w:num>
  <w:num w:numId="20" w16cid:durableId="1831945876">
    <w:abstractNumId w:val="4"/>
  </w:num>
  <w:num w:numId="21" w16cid:durableId="1090271064">
    <w:abstractNumId w:val="0"/>
  </w:num>
  <w:num w:numId="22" w16cid:durableId="185604220">
    <w:abstractNumId w:val="3"/>
  </w:num>
  <w:num w:numId="23" w16cid:durableId="691808613">
    <w:abstractNumId w:val="11"/>
  </w:num>
  <w:num w:numId="24" w16cid:durableId="365297865">
    <w:abstractNumId w:val="9"/>
  </w:num>
  <w:num w:numId="25" w16cid:durableId="364722741">
    <w:abstractNumId w:val="13"/>
  </w:num>
  <w:num w:numId="26" w16cid:durableId="212784915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printFractionalCharacterWidth/>
  <w:embedSystemFont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8B8"/>
    <w:rsid w:val="00000FEE"/>
    <w:rsid w:val="000038FC"/>
    <w:rsid w:val="0000495C"/>
    <w:rsid w:val="00013175"/>
    <w:rsid w:val="00017856"/>
    <w:rsid w:val="00027BCB"/>
    <w:rsid w:val="00037355"/>
    <w:rsid w:val="00042034"/>
    <w:rsid w:val="00042713"/>
    <w:rsid w:val="00043468"/>
    <w:rsid w:val="000538CF"/>
    <w:rsid w:val="000543AF"/>
    <w:rsid w:val="000553DF"/>
    <w:rsid w:val="0005672A"/>
    <w:rsid w:val="000642DF"/>
    <w:rsid w:val="0007392D"/>
    <w:rsid w:val="0009605A"/>
    <w:rsid w:val="0009614B"/>
    <w:rsid w:val="000962BE"/>
    <w:rsid w:val="00096DE7"/>
    <w:rsid w:val="000A28A6"/>
    <w:rsid w:val="000A4B39"/>
    <w:rsid w:val="000A5EB0"/>
    <w:rsid w:val="000B084A"/>
    <w:rsid w:val="000C13E0"/>
    <w:rsid w:val="000C571C"/>
    <w:rsid w:val="000C696D"/>
    <w:rsid w:val="000D0E9E"/>
    <w:rsid w:val="000D1EC2"/>
    <w:rsid w:val="000D3013"/>
    <w:rsid w:val="000D324C"/>
    <w:rsid w:val="000D693C"/>
    <w:rsid w:val="000D711C"/>
    <w:rsid w:val="000E3DEF"/>
    <w:rsid w:val="000E5C9D"/>
    <w:rsid w:val="000F0B6B"/>
    <w:rsid w:val="000F3A1F"/>
    <w:rsid w:val="000F44D9"/>
    <w:rsid w:val="00100725"/>
    <w:rsid w:val="00100C31"/>
    <w:rsid w:val="00102317"/>
    <w:rsid w:val="0010494B"/>
    <w:rsid w:val="00107ED3"/>
    <w:rsid w:val="0011033B"/>
    <w:rsid w:val="0011061D"/>
    <w:rsid w:val="00111AEB"/>
    <w:rsid w:val="001177D8"/>
    <w:rsid w:val="0012272A"/>
    <w:rsid w:val="0012506D"/>
    <w:rsid w:val="00130D47"/>
    <w:rsid w:val="0013259C"/>
    <w:rsid w:val="0013443B"/>
    <w:rsid w:val="00134B0E"/>
    <w:rsid w:val="00134C31"/>
    <w:rsid w:val="001352AA"/>
    <w:rsid w:val="0013754C"/>
    <w:rsid w:val="001376EE"/>
    <w:rsid w:val="00147E60"/>
    <w:rsid w:val="00151F7F"/>
    <w:rsid w:val="001537E2"/>
    <w:rsid w:val="00156F9C"/>
    <w:rsid w:val="001645AF"/>
    <w:rsid w:val="00176605"/>
    <w:rsid w:val="0018085B"/>
    <w:rsid w:val="00190D94"/>
    <w:rsid w:val="00192AB4"/>
    <w:rsid w:val="00195E83"/>
    <w:rsid w:val="00197E15"/>
    <w:rsid w:val="001A33A1"/>
    <w:rsid w:val="001B024B"/>
    <w:rsid w:val="001B0B63"/>
    <w:rsid w:val="001B3EBE"/>
    <w:rsid w:val="001C2274"/>
    <w:rsid w:val="001C3378"/>
    <w:rsid w:val="001C45C9"/>
    <w:rsid w:val="001D0564"/>
    <w:rsid w:val="001D23A0"/>
    <w:rsid w:val="001D70E6"/>
    <w:rsid w:val="001E3879"/>
    <w:rsid w:val="001F2F01"/>
    <w:rsid w:val="001F3132"/>
    <w:rsid w:val="001F33EC"/>
    <w:rsid w:val="001F542B"/>
    <w:rsid w:val="001F69F5"/>
    <w:rsid w:val="001F6C6B"/>
    <w:rsid w:val="00204E7E"/>
    <w:rsid w:val="00205606"/>
    <w:rsid w:val="002069B2"/>
    <w:rsid w:val="002158D5"/>
    <w:rsid w:val="0021614A"/>
    <w:rsid w:val="00217BD5"/>
    <w:rsid w:val="00221FD5"/>
    <w:rsid w:val="0022210D"/>
    <w:rsid w:val="00224A98"/>
    <w:rsid w:val="00224B1D"/>
    <w:rsid w:val="00224D40"/>
    <w:rsid w:val="0022776D"/>
    <w:rsid w:val="00230C14"/>
    <w:rsid w:val="00233125"/>
    <w:rsid w:val="002414D0"/>
    <w:rsid w:val="002456D9"/>
    <w:rsid w:val="00250E67"/>
    <w:rsid w:val="00252603"/>
    <w:rsid w:val="002532BF"/>
    <w:rsid w:val="00253660"/>
    <w:rsid w:val="0025442A"/>
    <w:rsid w:val="002553DA"/>
    <w:rsid w:val="002573C1"/>
    <w:rsid w:val="00257CA7"/>
    <w:rsid w:val="0026274E"/>
    <w:rsid w:val="00263A70"/>
    <w:rsid w:val="002702B5"/>
    <w:rsid w:val="00271E67"/>
    <w:rsid w:val="0028096E"/>
    <w:rsid w:val="00280CC0"/>
    <w:rsid w:val="002824F7"/>
    <w:rsid w:val="00291E8A"/>
    <w:rsid w:val="002932B2"/>
    <w:rsid w:val="002942F1"/>
    <w:rsid w:val="00294B16"/>
    <w:rsid w:val="002957A4"/>
    <w:rsid w:val="00297C3D"/>
    <w:rsid w:val="002A093B"/>
    <w:rsid w:val="002A3D2D"/>
    <w:rsid w:val="002B01B3"/>
    <w:rsid w:val="002B1949"/>
    <w:rsid w:val="002B2601"/>
    <w:rsid w:val="002C04B6"/>
    <w:rsid w:val="002C487D"/>
    <w:rsid w:val="002C4A8D"/>
    <w:rsid w:val="002C53DF"/>
    <w:rsid w:val="002C5CD1"/>
    <w:rsid w:val="002C5E9E"/>
    <w:rsid w:val="002D0F05"/>
    <w:rsid w:val="002E0238"/>
    <w:rsid w:val="002E0C23"/>
    <w:rsid w:val="002E4AA3"/>
    <w:rsid w:val="002E613D"/>
    <w:rsid w:val="002E6699"/>
    <w:rsid w:val="002F11EB"/>
    <w:rsid w:val="002F36B2"/>
    <w:rsid w:val="002F3CDE"/>
    <w:rsid w:val="002F590B"/>
    <w:rsid w:val="00301075"/>
    <w:rsid w:val="003055E4"/>
    <w:rsid w:val="00311140"/>
    <w:rsid w:val="00313BF7"/>
    <w:rsid w:val="003159F0"/>
    <w:rsid w:val="003170C6"/>
    <w:rsid w:val="00320012"/>
    <w:rsid w:val="00320A50"/>
    <w:rsid w:val="003216FD"/>
    <w:rsid w:val="00327932"/>
    <w:rsid w:val="00331ED4"/>
    <w:rsid w:val="00334BB5"/>
    <w:rsid w:val="0034118A"/>
    <w:rsid w:val="00347CD3"/>
    <w:rsid w:val="00355149"/>
    <w:rsid w:val="0035641E"/>
    <w:rsid w:val="00361D72"/>
    <w:rsid w:val="00362CEF"/>
    <w:rsid w:val="00363159"/>
    <w:rsid w:val="00366C8C"/>
    <w:rsid w:val="003741B6"/>
    <w:rsid w:val="00376DCB"/>
    <w:rsid w:val="00380BE5"/>
    <w:rsid w:val="00380BFD"/>
    <w:rsid w:val="0038241D"/>
    <w:rsid w:val="00382FF2"/>
    <w:rsid w:val="00393DE1"/>
    <w:rsid w:val="0039772C"/>
    <w:rsid w:val="003A168A"/>
    <w:rsid w:val="003A1A47"/>
    <w:rsid w:val="003A436E"/>
    <w:rsid w:val="003A713F"/>
    <w:rsid w:val="003B2C50"/>
    <w:rsid w:val="003C0F94"/>
    <w:rsid w:val="003C2A1F"/>
    <w:rsid w:val="003C3ED6"/>
    <w:rsid w:val="003C697B"/>
    <w:rsid w:val="003D1143"/>
    <w:rsid w:val="003D50BE"/>
    <w:rsid w:val="003E06F8"/>
    <w:rsid w:val="003E421D"/>
    <w:rsid w:val="003E5271"/>
    <w:rsid w:val="003E567E"/>
    <w:rsid w:val="003E7A22"/>
    <w:rsid w:val="003F048E"/>
    <w:rsid w:val="003F06E2"/>
    <w:rsid w:val="003F72E8"/>
    <w:rsid w:val="004014C6"/>
    <w:rsid w:val="00403116"/>
    <w:rsid w:val="00407B17"/>
    <w:rsid w:val="00411049"/>
    <w:rsid w:val="00415884"/>
    <w:rsid w:val="00415CC9"/>
    <w:rsid w:val="00415D47"/>
    <w:rsid w:val="004208E2"/>
    <w:rsid w:val="00423A00"/>
    <w:rsid w:val="00424DEF"/>
    <w:rsid w:val="00426CBB"/>
    <w:rsid w:val="004274E9"/>
    <w:rsid w:val="00427B78"/>
    <w:rsid w:val="00430A27"/>
    <w:rsid w:val="00434A84"/>
    <w:rsid w:val="004368CB"/>
    <w:rsid w:val="00444CC5"/>
    <w:rsid w:val="00450475"/>
    <w:rsid w:val="004504F2"/>
    <w:rsid w:val="0045307E"/>
    <w:rsid w:val="00456204"/>
    <w:rsid w:val="0046354B"/>
    <w:rsid w:val="00463E32"/>
    <w:rsid w:val="00464B67"/>
    <w:rsid w:val="004661E1"/>
    <w:rsid w:val="00473916"/>
    <w:rsid w:val="00480A8E"/>
    <w:rsid w:val="004817AF"/>
    <w:rsid w:val="0048620C"/>
    <w:rsid w:val="0048639F"/>
    <w:rsid w:val="00491309"/>
    <w:rsid w:val="004923BF"/>
    <w:rsid w:val="00494BB1"/>
    <w:rsid w:val="00496104"/>
    <w:rsid w:val="004966ED"/>
    <w:rsid w:val="004A362F"/>
    <w:rsid w:val="004B2C7B"/>
    <w:rsid w:val="004B4700"/>
    <w:rsid w:val="004C4F9F"/>
    <w:rsid w:val="004D2918"/>
    <w:rsid w:val="004D355F"/>
    <w:rsid w:val="004D3945"/>
    <w:rsid w:val="004D531B"/>
    <w:rsid w:val="004D67BE"/>
    <w:rsid w:val="004E66AF"/>
    <w:rsid w:val="004E721E"/>
    <w:rsid w:val="004F5672"/>
    <w:rsid w:val="004F5C57"/>
    <w:rsid w:val="004F7B4A"/>
    <w:rsid w:val="0050217A"/>
    <w:rsid w:val="005053F1"/>
    <w:rsid w:val="00505DBA"/>
    <w:rsid w:val="0050635F"/>
    <w:rsid w:val="0051202D"/>
    <w:rsid w:val="00512647"/>
    <w:rsid w:val="00522483"/>
    <w:rsid w:val="00525565"/>
    <w:rsid w:val="00536D2F"/>
    <w:rsid w:val="00547B4F"/>
    <w:rsid w:val="00551877"/>
    <w:rsid w:val="00557524"/>
    <w:rsid w:val="00557E8F"/>
    <w:rsid w:val="0056027F"/>
    <w:rsid w:val="00563AD3"/>
    <w:rsid w:val="005642B4"/>
    <w:rsid w:val="00564A01"/>
    <w:rsid w:val="005703C3"/>
    <w:rsid w:val="00581CDF"/>
    <w:rsid w:val="00582AA5"/>
    <w:rsid w:val="00583435"/>
    <w:rsid w:val="00584EFA"/>
    <w:rsid w:val="0058559B"/>
    <w:rsid w:val="00590C1E"/>
    <w:rsid w:val="005A096B"/>
    <w:rsid w:val="005A4B92"/>
    <w:rsid w:val="005A62BE"/>
    <w:rsid w:val="005B0BA6"/>
    <w:rsid w:val="005B1435"/>
    <w:rsid w:val="005B20A7"/>
    <w:rsid w:val="005B46F4"/>
    <w:rsid w:val="005C0424"/>
    <w:rsid w:val="005C04E7"/>
    <w:rsid w:val="005C0567"/>
    <w:rsid w:val="005C2FB5"/>
    <w:rsid w:val="005C79E9"/>
    <w:rsid w:val="005D3B27"/>
    <w:rsid w:val="005D3C69"/>
    <w:rsid w:val="005D5A8D"/>
    <w:rsid w:val="005D76E2"/>
    <w:rsid w:val="005E1CCB"/>
    <w:rsid w:val="005E4216"/>
    <w:rsid w:val="005E4CAF"/>
    <w:rsid w:val="005E5FEB"/>
    <w:rsid w:val="005E709D"/>
    <w:rsid w:val="005F0456"/>
    <w:rsid w:val="005F2A2D"/>
    <w:rsid w:val="005F44D3"/>
    <w:rsid w:val="005F7D4C"/>
    <w:rsid w:val="006005C3"/>
    <w:rsid w:val="006009DE"/>
    <w:rsid w:val="006016B2"/>
    <w:rsid w:val="006058C7"/>
    <w:rsid w:val="006103B1"/>
    <w:rsid w:val="00610F0E"/>
    <w:rsid w:val="006141F8"/>
    <w:rsid w:val="00614C74"/>
    <w:rsid w:val="00621586"/>
    <w:rsid w:val="006219E5"/>
    <w:rsid w:val="0063666C"/>
    <w:rsid w:val="00641686"/>
    <w:rsid w:val="00642533"/>
    <w:rsid w:val="00646E39"/>
    <w:rsid w:val="006476E2"/>
    <w:rsid w:val="0065128E"/>
    <w:rsid w:val="00653AEB"/>
    <w:rsid w:val="00653F49"/>
    <w:rsid w:val="0065426B"/>
    <w:rsid w:val="00654653"/>
    <w:rsid w:val="0066003C"/>
    <w:rsid w:val="00660ED2"/>
    <w:rsid w:val="00663DFB"/>
    <w:rsid w:val="00664F71"/>
    <w:rsid w:val="00667295"/>
    <w:rsid w:val="0067522D"/>
    <w:rsid w:val="006758E7"/>
    <w:rsid w:val="006775CF"/>
    <w:rsid w:val="00680B6B"/>
    <w:rsid w:val="0068172F"/>
    <w:rsid w:val="00685280"/>
    <w:rsid w:val="0069537F"/>
    <w:rsid w:val="00695C11"/>
    <w:rsid w:val="00696CA2"/>
    <w:rsid w:val="006A5B32"/>
    <w:rsid w:val="006A7111"/>
    <w:rsid w:val="006B0164"/>
    <w:rsid w:val="006B6A20"/>
    <w:rsid w:val="006B7B8A"/>
    <w:rsid w:val="006C02CE"/>
    <w:rsid w:val="006C02DC"/>
    <w:rsid w:val="006C2F29"/>
    <w:rsid w:val="006C3D34"/>
    <w:rsid w:val="006D16BD"/>
    <w:rsid w:val="006D3964"/>
    <w:rsid w:val="006D6E0C"/>
    <w:rsid w:val="006D72A5"/>
    <w:rsid w:val="006E0A6A"/>
    <w:rsid w:val="006E1385"/>
    <w:rsid w:val="006E645E"/>
    <w:rsid w:val="006E727C"/>
    <w:rsid w:val="006F4BA9"/>
    <w:rsid w:val="006F63AC"/>
    <w:rsid w:val="006F7784"/>
    <w:rsid w:val="007014C8"/>
    <w:rsid w:val="00705A9E"/>
    <w:rsid w:val="00707DAD"/>
    <w:rsid w:val="00711885"/>
    <w:rsid w:val="00715B90"/>
    <w:rsid w:val="00717120"/>
    <w:rsid w:val="0071723F"/>
    <w:rsid w:val="007213A4"/>
    <w:rsid w:val="00722390"/>
    <w:rsid w:val="00724DC0"/>
    <w:rsid w:val="00726670"/>
    <w:rsid w:val="007272E7"/>
    <w:rsid w:val="00727421"/>
    <w:rsid w:val="00730A0A"/>
    <w:rsid w:val="00730D80"/>
    <w:rsid w:val="00735AA5"/>
    <w:rsid w:val="007437AB"/>
    <w:rsid w:val="00745D27"/>
    <w:rsid w:val="0074695E"/>
    <w:rsid w:val="0075019D"/>
    <w:rsid w:val="007602FE"/>
    <w:rsid w:val="0077047D"/>
    <w:rsid w:val="00776279"/>
    <w:rsid w:val="00780C11"/>
    <w:rsid w:val="00782C38"/>
    <w:rsid w:val="00782C92"/>
    <w:rsid w:val="007833FF"/>
    <w:rsid w:val="00783968"/>
    <w:rsid w:val="007847ED"/>
    <w:rsid w:val="00791C9D"/>
    <w:rsid w:val="00791F17"/>
    <w:rsid w:val="007923C4"/>
    <w:rsid w:val="00795E45"/>
    <w:rsid w:val="0079691C"/>
    <w:rsid w:val="00796BB2"/>
    <w:rsid w:val="00797E55"/>
    <w:rsid w:val="007B185D"/>
    <w:rsid w:val="007B1C0D"/>
    <w:rsid w:val="007B57F3"/>
    <w:rsid w:val="007C27A2"/>
    <w:rsid w:val="007C3E54"/>
    <w:rsid w:val="007C66DB"/>
    <w:rsid w:val="007C6D5B"/>
    <w:rsid w:val="007E1C35"/>
    <w:rsid w:val="007E4CAB"/>
    <w:rsid w:val="007E69F4"/>
    <w:rsid w:val="007E6C0D"/>
    <w:rsid w:val="00812A11"/>
    <w:rsid w:val="00814CF0"/>
    <w:rsid w:val="00817E00"/>
    <w:rsid w:val="0082415D"/>
    <w:rsid w:val="008255EC"/>
    <w:rsid w:val="008274C2"/>
    <w:rsid w:val="0083422B"/>
    <w:rsid w:val="00841ABC"/>
    <w:rsid w:val="00842192"/>
    <w:rsid w:val="008441AD"/>
    <w:rsid w:val="008614D9"/>
    <w:rsid w:val="00866CE8"/>
    <w:rsid w:val="0086772F"/>
    <w:rsid w:val="008744A0"/>
    <w:rsid w:val="008765A9"/>
    <w:rsid w:val="00882FEC"/>
    <w:rsid w:val="00883FF7"/>
    <w:rsid w:val="008870F0"/>
    <w:rsid w:val="00890623"/>
    <w:rsid w:val="00895514"/>
    <w:rsid w:val="00897D7E"/>
    <w:rsid w:val="008B13E3"/>
    <w:rsid w:val="008B3873"/>
    <w:rsid w:val="008B6AEC"/>
    <w:rsid w:val="008C0A13"/>
    <w:rsid w:val="008C2C6D"/>
    <w:rsid w:val="008C2FD7"/>
    <w:rsid w:val="008C33BB"/>
    <w:rsid w:val="008C400C"/>
    <w:rsid w:val="008C72DB"/>
    <w:rsid w:val="008C7571"/>
    <w:rsid w:val="008D6A66"/>
    <w:rsid w:val="008E0DDA"/>
    <w:rsid w:val="008E1A0F"/>
    <w:rsid w:val="008E42EC"/>
    <w:rsid w:val="008F2DBE"/>
    <w:rsid w:val="008F5099"/>
    <w:rsid w:val="008F6A07"/>
    <w:rsid w:val="008F7199"/>
    <w:rsid w:val="009036CC"/>
    <w:rsid w:val="0091379B"/>
    <w:rsid w:val="00913A19"/>
    <w:rsid w:val="00915A0B"/>
    <w:rsid w:val="00920297"/>
    <w:rsid w:val="0092150E"/>
    <w:rsid w:val="00922643"/>
    <w:rsid w:val="00925437"/>
    <w:rsid w:val="009257CE"/>
    <w:rsid w:val="009268DD"/>
    <w:rsid w:val="009277CC"/>
    <w:rsid w:val="00930EE5"/>
    <w:rsid w:val="0093221C"/>
    <w:rsid w:val="00936920"/>
    <w:rsid w:val="00943FEB"/>
    <w:rsid w:val="00950D46"/>
    <w:rsid w:val="00953128"/>
    <w:rsid w:val="009537D5"/>
    <w:rsid w:val="00955D6B"/>
    <w:rsid w:val="00963E2C"/>
    <w:rsid w:val="0096458F"/>
    <w:rsid w:val="00971433"/>
    <w:rsid w:val="009718A4"/>
    <w:rsid w:val="009733ED"/>
    <w:rsid w:val="009749C8"/>
    <w:rsid w:val="0098186E"/>
    <w:rsid w:val="009842DA"/>
    <w:rsid w:val="009954CC"/>
    <w:rsid w:val="00995536"/>
    <w:rsid w:val="009A4C74"/>
    <w:rsid w:val="009A7942"/>
    <w:rsid w:val="009B1766"/>
    <w:rsid w:val="009B5867"/>
    <w:rsid w:val="009C598A"/>
    <w:rsid w:val="009C747E"/>
    <w:rsid w:val="009D10A7"/>
    <w:rsid w:val="009D2DC7"/>
    <w:rsid w:val="009D754E"/>
    <w:rsid w:val="009E497A"/>
    <w:rsid w:val="009E5069"/>
    <w:rsid w:val="009E7747"/>
    <w:rsid w:val="009F0003"/>
    <w:rsid w:val="009F4759"/>
    <w:rsid w:val="009F622F"/>
    <w:rsid w:val="00A02876"/>
    <w:rsid w:val="00A04657"/>
    <w:rsid w:val="00A05955"/>
    <w:rsid w:val="00A05C45"/>
    <w:rsid w:val="00A06FC4"/>
    <w:rsid w:val="00A14692"/>
    <w:rsid w:val="00A15A22"/>
    <w:rsid w:val="00A21502"/>
    <w:rsid w:val="00A222DC"/>
    <w:rsid w:val="00A25155"/>
    <w:rsid w:val="00A2634E"/>
    <w:rsid w:val="00A34331"/>
    <w:rsid w:val="00A36B65"/>
    <w:rsid w:val="00A40D3A"/>
    <w:rsid w:val="00A63713"/>
    <w:rsid w:val="00A650E7"/>
    <w:rsid w:val="00A65DD6"/>
    <w:rsid w:val="00A66178"/>
    <w:rsid w:val="00A73E4D"/>
    <w:rsid w:val="00A80D2B"/>
    <w:rsid w:val="00A866BA"/>
    <w:rsid w:val="00A92574"/>
    <w:rsid w:val="00A94D8A"/>
    <w:rsid w:val="00AA3923"/>
    <w:rsid w:val="00AA71BE"/>
    <w:rsid w:val="00AC025D"/>
    <w:rsid w:val="00AC5CD8"/>
    <w:rsid w:val="00AD0B5A"/>
    <w:rsid w:val="00AD37E9"/>
    <w:rsid w:val="00AD525C"/>
    <w:rsid w:val="00AD64D5"/>
    <w:rsid w:val="00AE0A7C"/>
    <w:rsid w:val="00AE1E8B"/>
    <w:rsid w:val="00AE3808"/>
    <w:rsid w:val="00AE3A34"/>
    <w:rsid w:val="00AE78A6"/>
    <w:rsid w:val="00AF6819"/>
    <w:rsid w:val="00AF7021"/>
    <w:rsid w:val="00B01229"/>
    <w:rsid w:val="00B02BDF"/>
    <w:rsid w:val="00B044B2"/>
    <w:rsid w:val="00B07D90"/>
    <w:rsid w:val="00B13A1C"/>
    <w:rsid w:val="00B16DB2"/>
    <w:rsid w:val="00B207D8"/>
    <w:rsid w:val="00B312BF"/>
    <w:rsid w:val="00B316BA"/>
    <w:rsid w:val="00B31C92"/>
    <w:rsid w:val="00B31DF9"/>
    <w:rsid w:val="00B32F53"/>
    <w:rsid w:val="00B34D4F"/>
    <w:rsid w:val="00B35EF4"/>
    <w:rsid w:val="00B37355"/>
    <w:rsid w:val="00B40C2C"/>
    <w:rsid w:val="00B4248F"/>
    <w:rsid w:val="00B429ED"/>
    <w:rsid w:val="00B45B23"/>
    <w:rsid w:val="00B46EBE"/>
    <w:rsid w:val="00B52368"/>
    <w:rsid w:val="00B638C3"/>
    <w:rsid w:val="00B71034"/>
    <w:rsid w:val="00B76363"/>
    <w:rsid w:val="00B77376"/>
    <w:rsid w:val="00B8134D"/>
    <w:rsid w:val="00B81462"/>
    <w:rsid w:val="00B816E1"/>
    <w:rsid w:val="00B86260"/>
    <w:rsid w:val="00B86DA1"/>
    <w:rsid w:val="00B95826"/>
    <w:rsid w:val="00B959C6"/>
    <w:rsid w:val="00B97569"/>
    <w:rsid w:val="00BA0A9F"/>
    <w:rsid w:val="00BA3756"/>
    <w:rsid w:val="00BA697D"/>
    <w:rsid w:val="00BB055F"/>
    <w:rsid w:val="00BB5B9C"/>
    <w:rsid w:val="00BB6605"/>
    <w:rsid w:val="00BC409E"/>
    <w:rsid w:val="00BC5580"/>
    <w:rsid w:val="00BC71C6"/>
    <w:rsid w:val="00BD14CB"/>
    <w:rsid w:val="00BD33CD"/>
    <w:rsid w:val="00BD5705"/>
    <w:rsid w:val="00BD5C8C"/>
    <w:rsid w:val="00BE0C20"/>
    <w:rsid w:val="00BE19BD"/>
    <w:rsid w:val="00BF221B"/>
    <w:rsid w:val="00BF2817"/>
    <w:rsid w:val="00BF47BB"/>
    <w:rsid w:val="00BF5F1A"/>
    <w:rsid w:val="00BF6518"/>
    <w:rsid w:val="00C0610E"/>
    <w:rsid w:val="00C1641F"/>
    <w:rsid w:val="00C16E7D"/>
    <w:rsid w:val="00C20668"/>
    <w:rsid w:val="00C20E6E"/>
    <w:rsid w:val="00C21D4C"/>
    <w:rsid w:val="00C22AE6"/>
    <w:rsid w:val="00C2787F"/>
    <w:rsid w:val="00C32A3D"/>
    <w:rsid w:val="00C3391F"/>
    <w:rsid w:val="00C370B7"/>
    <w:rsid w:val="00C44276"/>
    <w:rsid w:val="00C52837"/>
    <w:rsid w:val="00C61BD3"/>
    <w:rsid w:val="00C623ED"/>
    <w:rsid w:val="00C6297F"/>
    <w:rsid w:val="00C6433C"/>
    <w:rsid w:val="00C65110"/>
    <w:rsid w:val="00C66CE9"/>
    <w:rsid w:val="00C70BD8"/>
    <w:rsid w:val="00C73EE8"/>
    <w:rsid w:val="00C751E0"/>
    <w:rsid w:val="00C765DB"/>
    <w:rsid w:val="00C87911"/>
    <w:rsid w:val="00C91094"/>
    <w:rsid w:val="00C9211E"/>
    <w:rsid w:val="00C92D3A"/>
    <w:rsid w:val="00C94001"/>
    <w:rsid w:val="00C94706"/>
    <w:rsid w:val="00C96C1D"/>
    <w:rsid w:val="00C96E48"/>
    <w:rsid w:val="00C977C0"/>
    <w:rsid w:val="00CA082F"/>
    <w:rsid w:val="00CB033A"/>
    <w:rsid w:val="00CB17EB"/>
    <w:rsid w:val="00CB32C2"/>
    <w:rsid w:val="00CB3418"/>
    <w:rsid w:val="00CB47F0"/>
    <w:rsid w:val="00CB73CA"/>
    <w:rsid w:val="00CB7B89"/>
    <w:rsid w:val="00CC440A"/>
    <w:rsid w:val="00CD1239"/>
    <w:rsid w:val="00CD6403"/>
    <w:rsid w:val="00CD7596"/>
    <w:rsid w:val="00CD7F78"/>
    <w:rsid w:val="00CE34FE"/>
    <w:rsid w:val="00CE3895"/>
    <w:rsid w:val="00CE4980"/>
    <w:rsid w:val="00CE7841"/>
    <w:rsid w:val="00CF0AD2"/>
    <w:rsid w:val="00CF21AE"/>
    <w:rsid w:val="00CF22D6"/>
    <w:rsid w:val="00CF6268"/>
    <w:rsid w:val="00CF6B88"/>
    <w:rsid w:val="00D01CDA"/>
    <w:rsid w:val="00D022C3"/>
    <w:rsid w:val="00D05EE9"/>
    <w:rsid w:val="00D1290C"/>
    <w:rsid w:val="00D132D4"/>
    <w:rsid w:val="00D14922"/>
    <w:rsid w:val="00D2103B"/>
    <w:rsid w:val="00D226B9"/>
    <w:rsid w:val="00D269DD"/>
    <w:rsid w:val="00D335B1"/>
    <w:rsid w:val="00D34E09"/>
    <w:rsid w:val="00D35725"/>
    <w:rsid w:val="00D35DD2"/>
    <w:rsid w:val="00D4182D"/>
    <w:rsid w:val="00D44CD8"/>
    <w:rsid w:val="00D44FC4"/>
    <w:rsid w:val="00D454BA"/>
    <w:rsid w:val="00D55C09"/>
    <w:rsid w:val="00D55ED7"/>
    <w:rsid w:val="00D62F6D"/>
    <w:rsid w:val="00D63D6B"/>
    <w:rsid w:val="00D708B8"/>
    <w:rsid w:val="00D70AF8"/>
    <w:rsid w:val="00D719D2"/>
    <w:rsid w:val="00D73E7E"/>
    <w:rsid w:val="00D834DB"/>
    <w:rsid w:val="00D83E45"/>
    <w:rsid w:val="00D83EC3"/>
    <w:rsid w:val="00D85425"/>
    <w:rsid w:val="00D8708A"/>
    <w:rsid w:val="00D92FFD"/>
    <w:rsid w:val="00D9760C"/>
    <w:rsid w:val="00DA1310"/>
    <w:rsid w:val="00DA2D19"/>
    <w:rsid w:val="00DB0058"/>
    <w:rsid w:val="00DB089D"/>
    <w:rsid w:val="00DB4258"/>
    <w:rsid w:val="00DB4A81"/>
    <w:rsid w:val="00DB7BC4"/>
    <w:rsid w:val="00DC41A3"/>
    <w:rsid w:val="00DC5889"/>
    <w:rsid w:val="00DD18D2"/>
    <w:rsid w:val="00DD5F86"/>
    <w:rsid w:val="00DE7A81"/>
    <w:rsid w:val="00DF0863"/>
    <w:rsid w:val="00DF5918"/>
    <w:rsid w:val="00E02FAE"/>
    <w:rsid w:val="00E04241"/>
    <w:rsid w:val="00E05C70"/>
    <w:rsid w:val="00E07939"/>
    <w:rsid w:val="00E10F01"/>
    <w:rsid w:val="00E21DD7"/>
    <w:rsid w:val="00E24631"/>
    <w:rsid w:val="00E25082"/>
    <w:rsid w:val="00E30AFF"/>
    <w:rsid w:val="00E34782"/>
    <w:rsid w:val="00E34CA7"/>
    <w:rsid w:val="00E457FF"/>
    <w:rsid w:val="00E46195"/>
    <w:rsid w:val="00E55679"/>
    <w:rsid w:val="00E5781A"/>
    <w:rsid w:val="00E66C4A"/>
    <w:rsid w:val="00E675D0"/>
    <w:rsid w:val="00E70FDD"/>
    <w:rsid w:val="00E72469"/>
    <w:rsid w:val="00E72C32"/>
    <w:rsid w:val="00E739C1"/>
    <w:rsid w:val="00E745F5"/>
    <w:rsid w:val="00E74D06"/>
    <w:rsid w:val="00E75A66"/>
    <w:rsid w:val="00E817B3"/>
    <w:rsid w:val="00E83C24"/>
    <w:rsid w:val="00E904D2"/>
    <w:rsid w:val="00E913CC"/>
    <w:rsid w:val="00EA3345"/>
    <w:rsid w:val="00EA49D9"/>
    <w:rsid w:val="00EB2FBC"/>
    <w:rsid w:val="00EB3536"/>
    <w:rsid w:val="00EB64A1"/>
    <w:rsid w:val="00EB6A49"/>
    <w:rsid w:val="00EC2FE4"/>
    <w:rsid w:val="00EC497F"/>
    <w:rsid w:val="00EC78A8"/>
    <w:rsid w:val="00ED058C"/>
    <w:rsid w:val="00ED4ADE"/>
    <w:rsid w:val="00ED6042"/>
    <w:rsid w:val="00ED73BE"/>
    <w:rsid w:val="00EE2AB3"/>
    <w:rsid w:val="00EE7A5F"/>
    <w:rsid w:val="00EF4A1A"/>
    <w:rsid w:val="00F01CCE"/>
    <w:rsid w:val="00F02F97"/>
    <w:rsid w:val="00F055A3"/>
    <w:rsid w:val="00F06A85"/>
    <w:rsid w:val="00F06FD3"/>
    <w:rsid w:val="00F0717E"/>
    <w:rsid w:val="00F07477"/>
    <w:rsid w:val="00F13B75"/>
    <w:rsid w:val="00F14162"/>
    <w:rsid w:val="00F14181"/>
    <w:rsid w:val="00F14B45"/>
    <w:rsid w:val="00F221F6"/>
    <w:rsid w:val="00F24A62"/>
    <w:rsid w:val="00F27499"/>
    <w:rsid w:val="00F30167"/>
    <w:rsid w:val="00F3222C"/>
    <w:rsid w:val="00F35683"/>
    <w:rsid w:val="00F35ED5"/>
    <w:rsid w:val="00F36F45"/>
    <w:rsid w:val="00F37FFB"/>
    <w:rsid w:val="00F424A5"/>
    <w:rsid w:val="00F44753"/>
    <w:rsid w:val="00F44ABD"/>
    <w:rsid w:val="00F501D6"/>
    <w:rsid w:val="00F503A0"/>
    <w:rsid w:val="00F50BEC"/>
    <w:rsid w:val="00F527A7"/>
    <w:rsid w:val="00F53502"/>
    <w:rsid w:val="00F53FE0"/>
    <w:rsid w:val="00F61F67"/>
    <w:rsid w:val="00F658CB"/>
    <w:rsid w:val="00F70C4D"/>
    <w:rsid w:val="00F74273"/>
    <w:rsid w:val="00F74B68"/>
    <w:rsid w:val="00F75293"/>
    <w:rsid w:val="00F81FA5"/>
    <w:rsid w:val="00F926CA"/>
    <w:rsid w:val="00F94738"/>
    <w:rsid w:val="00F96049"/>
    <w:rsid w:val="00FA14CD"/>
    <w:rsid w:val="00FA1DAC"/>
    <w:rsid w:val="00FA2DEF"/>
    <w:rsid w:val="00FA55F0"/>
    <w:rsid w:val="00FB54F9"/>
    <w:rsid w:val="00FC3DDA"/>
    <w:rsid w:val="00FC3F8B"/>
    <w:rsid w:val="00FC7647"/>
    <w:rsid w:val="00FD196C"/>
    <w:rsid w:val="00FD4848"/>
    <w:rsid w:val="00FD5A03"/>
    <w:rsid w:val="00FD5FF0"/>
    <w:rsid w:val="00FE14FA"/>
    <w:rsid w:val="00FE2051"/>
    <w:rsid w:val="00FE20F1"/>
    <w:rsid w:val="00FE6714"/>
    <w:rsid w:val="00FF0593"/>
    <w:rsid w:val="00FF1064"/>
    <w:rsid w:val="00FF25A9"/>
    <w:rsid w:val="00FF4B02"/>
    <w:rsid w:val="00FF4C5E"/>
    <w:rsid w:val="00FF5BC2"/>
    <w:rsid w:val="2C2CB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C80D9D7"/>
  <w15:docId w15:val="{2D698414-7EBB-47F0-8942-4C50867592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G Times (W1)" w:hAnsi="CG Times (W1)"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E3808"/>
    <w:rPr>
      <w:rFonts w:ascii="Arial" w:hAnsi="Arial"/>
      <w:sz w:val="24"/>
    </w:rPr>
  </w:style>
  <w:style w:type="paragraph" w:styleId="Heading1">
    <w:name w:val="heading 1"/>
    <w:basedOn w:val="Normal"/>
    <w:autoRedefine/>
    <w:qFormat/>
    <w:rsid w:val="00AE3808"/>
    <w:pPr>
      <w:numPr>
        <w:numId w:val="14"/>
      </w:numPr>
      <w:spacing w:before="60" w:after="120"/>
      <w:jc w:val="center"/>
      <w:outlineLvl w:val="0"/>
    </w:pPr>
    <w:rPr>
      <w:b/>
      <w:caps/>
      <w:sz w:val="48"/>
    </w:rPr>
  </w:style>
  <w:style w:type="paragraph" w:styleId="Heading2">
    <w:name w:val="heading 2"/>
    <w:basedOn w:val="Normal"/>
    <w:autoRedefine/>
    <w:qFormat/>
    <w:rsid w:val="00AE3808"/>
    <w:pPr>
      <w:numPr>
        <w:ilvl w:val="1"/>
        <w:numId w:val="14"/>
      </w:numPr>
      <w:spacing w:before="240" w:after="60"/>
      <w:outlineLvl w:val="1"/>
    </w:pPr>
  </w:style>
  <w:style w:type="paragraph" w:styleId="Heading3">
    <w:name w:val="heading 3"/>
    <w:basedOn w:val="Normal"/>
    <w:autoRedefine/>
    <w:qFormat/>
    <w:rsid w:val="00AE3808"/>
    <w:pPr>
      <w:numPr>
        <w:ilvl w:val="2"/>
        <w:numId w:val="14"/>
      </w:numPr>
      <w:tabs>
        <w:tab w:val="left" w:pos="1530"/>
      </w:tabs>
      <w:spacing w:before="240" w:after="60"/>
      <w:outlineLvl w:val="2"/>
    </w:pPr>
    <w:rPr>
      <w:u w:val="single"/>
    </w:rPr>
  </w:style>
  <w:style w:type="paragraph" w:styleId="Heading4">
    <w:name w:val="heading 4"/>
    <w:basedOn w:val="Normal"/>
    <w:autoRedefine/>
    <w:qFormat/>
    <w:rsid w:val="009749C8"/>
    <w:pPr>
      <w:numPr>
        <w:ilvl w:val="3"/>
        <w:numId w:val="14"/>
      </w:numPr>
      <w:spacing w:before="60" w:after="120"/>
      <w:outlineLvl w:val="3"/>
    </w:pPr>
    <w:rPr>
      <w:b/>
      <w:i/>
    </w:rPr>
  </w:style>
  <w:style w:type="paragraph" w:styleId="Heading5">
    <w:name w:val="heading 5"/>
    <w:basedOn w:val="Normal"/>
    <w:autoRedefine/>
    <w:qFormat/>
    <w:rsid w:val="00525565"/>
    <w:pPr>
      <w:numPr>
        <w:ilvl w:val="4"/>
        <w:numId w:val="14"/>
      </w:numPr>
      <w:spacing w:before="60" w:after="120"/>
      <w:ind w:left="0"/>
      <w:outlineLvl w:val="4"/>
    </w:pPr>
  </w:style>
  <w:style w:type="paragraph" w:styleId="Heading6">
    <w:name w:val="heading 6"/>
    <w:basedOn w:val="Normal"/>
    <w:autoRedefine/>
    <w:qFormat/>
    <w:rsid w:val="00536D2F"/>
    <w:pPr>
      <w:numPr>
        <w:ilvl w:val="5"/>
        <w:numId w:val="14"/>
      </w:numPr>
      <w:tabs>
        <w:tab w:val="left" w:pos="3150"/>
      </w:tabs>
      <w:spacing w:before="60" w:after="120"/>
      <w:outlineLvl w:val="5"/>
    </w:pPr>
  </w:style>
  <w:style w:type="paragraph" w:styleId="Heading7">
    <w:name w:val="heading 7"/>
    <w:basedOn w:val="Normal"/>
    <w:autoRedefine/>
    <w:qFormat/>
    <w:rsid w:val="00AE3808"/>
    <w:pPr>
      <w:numPr>
        <w:ilvl w:val="6"/>
        <w:numId w:val="14"/>
      </w:numPr>
      <w:spacing w:before="60" w:after="120"/>
      <w:outlineLvl w:val="6"/>
    </w:pPr>
  </w:style>
  <w:style w:type="paragraph" w:styleId="Heading8">
    <w:name w:val="heading 8"/>
    <w:basedOn w:val="Normal"/>
    <w:next w:val="Heading9"/>
    <w:autoRedefine/>
    <w:qFormat/>
    <w:rsid w:val="00AE3808"/>
    <w:pPr>
      <w:numPr>
        <w:ilvl w:val="7"/>
        <w:numId w:val="14"/>
      </w:numPr>
      <w:spacing w:before="60" w:after="120"/>
      <w:outlineLvl w:val="7"/>
    </w:pPr>
  </w:style>
  <w:style w:type="paragraph" w:styleId="Heading9">
    <w:name w:val="heading 9"/>
    <w:basedOn w:val="Normal"/>
    <w:autoRedefine/>
    <w:qFormat/>
    <w:rsid w:val="00AE3808"/>
    <w:pPr>
      <w:numPr>
        <w:ilvl w:val="8"/>
        <w:numId w:val="14"/>
      </w:numPr>
      <w:spacing w:before="60" w:after="12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ndnoteReference">
    <w:name w:val="endnote reference"/>
    <w:basedOn w:val="DefaultParagraphFont"/>
    <w:semiHidden/>
    <w:rsid w:val="00AE3808"/>
    <w:rPr>
      <w:vertAlign w:val="superscript"/>
    </w:rPr>
  </w:style>
  <w:style w:type="character" w:styleId="FootnoteReference">
    <w:name w:val="footnote reference"/>
    <w:basedOn w:val="DefaultParagraphFont"/>
    <w:semiHidden/>
    <w:rsid w:val="00AE3808"/>
    <w:rPr>
      <w:vertAlign w:val="superscript"/>
    </w:rPr>
  </w:style>
  <w:style w:type="character" w:styleId="PageNumber">
    <w:name w:val="page number"/>
    <w:basedOn w:val="DefaultParagraphFont"/>
    <w:rsid w:val="00AE3808"/>
    <w:rPr>
      <w:rFonts w:ascii="Arial" w:hAnsi="Arial"/>
      <w:b/>
      <w:sz w:val="24"/>
    </w:rPr>
  </w:style>
  <w:style w:type="paragraph" w:styleId="Footer">
    <w:name w:val="footer"/>
    <w:basedOn w:val="Normal"/>
    <w:rsid w:val="00AE3808"/>
    <w:pPr>
      <w:tabs>
        <w:tab w:val="center" w:pos="4320"/>
        <w:tab w:val="right" w:pos="8640"/>
      </w:tabs>
    </w:pPr>
  </w:style>
  <w:style w:type="paragraph" w:styleId="Header">
    <w:name w:val="header"/>
    <w:basedOn w:val="Normal"/>
    <w:rsid w:val="00AE3808"/>
    <w:pPr>
      <w:tabs>
        <w:tab w:val="center" w:pos="4320"/>
        <w:tab w:val="right" w:pos="8640"/>
      </w:tabs>
      <w:jc w:val="center"/>
    </w:pPr>
    <w:rPr>
      <w:u w:val="single"/>
    </w:rPr>
  </w:style>
  <w:style w:type="paragraph" w:styleId="FootnoteText">
    <w:name w:val="footnote text"/>
    <w:aliases w:val="ft"/>
    <w:basedOn w:val="Normal"/>
    <w:link w:val="FootnoteTextChar"/>
    <w:semiHidden/>
    <w:rsid w:val="00AE3808"/>
    <w:rPr>
      <w:sz w:val="20"/>
    </w:rPr>
  </w:style>
  <w:style w:type="paragraph" w:styleId="SubTitle" w:customStyle="1">
    <w:name w:val="Sub Title"/>
    <w:basedOn w:val="Title"/>
    <w:rsid w:val="00AE3808"/>
    <w:rPr>
      <w:sz w:val="28"/>
      <w:u w:val="single"/>
    </w:rPr>
  </w:style>
  <w:style w:type="paragraph" w:styleId="Title">
    <w:name w:val="Title"/>
    <w:basedOn w:val="Normal"/>
    <w:next w:val="Header"/>
    <w:autoRedefine/>
    <w:qFormat/>
    <w:rsid w:val="00AE3808"/>
    <w:pPr>
      <w:spacing w:after="240"/>
      <w:jc w:val="center"/>
    </w:pPr>
    <w:rPr>
      <w:b/>
      <w:caps/>
      <w:kern w:val="28"/>
      <w:sz w:val="36"/>
    </w:rPr>
  </w:style>
  <w:style w:type="paragraph" w:styleId="Subtitle0">
    <w:name w:val="Subtitle"/>
    <w:basedOn w:val="Normal"/>
    <w:qFormat/>
    <w:rsid w:val="00AE3808"/>
    <w:pPr>
      <w:spacing w:after="240"/>
      <w:jc w:val="center"/>
    </w:pPr>
    <w:rPr>
      <w:b/>
      <w:caps/>
      <w:sz w:val="28"/>
      <w:u w:val="single"/>
    </w:rPr>
  </w:style>
  <w:style w:type="paragraph" w:styleId="BodyTextHanging" w:customStyle="1">
    <w:name w:val="Body Text Hanging"/>
    <w:basedOn w:val="Normal"/>
    <w:rsid w:val="00AE3808"/>
    <w:pPr>
      <w:spacing w:after="160"/>
      <w:ind w:left="1440"/>
    </w:pPr>
  </w:style>
  <w:style w:type="paragraph" w:styleId="BodyText">
    <w:name w:val="Body Text"/>
    <w:basedOn w:val="Normal"/>
    <w:rsid w:val="00AE3808"/>
    <w:pPr>
      <w:spacing w:after="120"/>
    </w:pPr>
  </w:style>
  <w:style w:type="paragraph" w:styleId="ListBullet">
    <w:name w:val="List Bullet"/>
    <w:basedOn w:val="Normal"/>
    <w:autoRedefine/>
    <w:rsid w:val="00AE3808"/>
    <w:pPr>
      <w:numPr>
        <w:numId w:val="15"/>
      </w:numPr>
      <w:tabs>
        <w:tab w:val="clear" w:pos="432"/>
        <w:tab w:val="left" w:pos="806"/>
      </w:tabs>
      <w:spacing w:before="60" w:after="60"/>
      <w:ind w:left="806" w:hanging="446"/>
    </w:pPr>
  </w:style>
  <w:style w:type="paragraph" w:styleId="ListBullet2">
    <w:name w:val="List Bullet 2"/>
    <w:basedOn w:val="Normal"/>
    <w:autoRedefine/>
    <w:rsid w:val="00AE3808"/>
    <w:pPr>
      <w:numPr>
        <w:numId w:val="16"/>
      </w:numPr>
      <w:tabs>
        <w:tab w:val="clear" w:pos="432"/>
        <w:tab w:val="left" w:pos="1166"/>
      </w:tabs>
      <w:spacing w:before="60" w:after="60"/>
      <w:ind w:left="1166"/>
    </w:pPr>
  </w:style>
  <w:style w:type="paragraph" w:styleId="ListBullet3">
    <w:name w:val="List Bullet 3"/>
    <w:basedOn w:val="Normal"/>
    <w:autoRedefine/>
    <w:rsid w:val="00AE3808"/>
    <w:pPr>
      <w:numPr>
        <w:numId w:val="17"/>
      </w:numPr>
      <w:tabs>
        <w:tab w:val="clear" w:pos="432"/>
        <w:tab w:val="left" w:pos="1714"/>
      </w:tabs>
      <w:spacing w:before="60" w:after="60"/>
      <w:ind w:left="1713" w:hanging="547"/>
    </w:pPr>
  </w:style>
  <w:style w:type="paragraph" w:styleId="ListNumber">
    <w:name w:val="List Number"/>
    <w:basedOn w:val="Normal"/>
    <w:rsid w:val="00AE3808"/>
    <w:pPr>
      <w:numPr>
        <w:numId w:val="18"/>
      </w:numPr>
      <w:spacing w:before="60" w:after="60"/>
    </w:pPr>
  </w:style>
  <w:style w:type="paragraph" w:styleId="ListNumber2">
    <w:name w:val="List Number 2"/>
    <w:basedOn w:val="Normal"/>
    <w:rsid w:val="00AE3808"/>
    <w:pPr>
      <w:numPr>
        <w:numId w:val="19"/>
      </w:numPr>
      <w:spacing w:before="60" w:after="60"/>
    </w:pPr>
  </w:style>
  <w:style w:type="paragraph" w:styleId="ListNumber3">
    <w:name w:val="List Number 3"/>
    <w:basedOn w:val="Normal"/>
    <w:rsid w:val="00AE3808"/>
    <w:pPr>
      <w:numPr>
        <w:numId w:val="20"/>
      </w:numPr>
      <w:spacing w:before="60" w:after="60"/>
    </w:pPr>
  </w:style>
  <w:style w:type="paragraph" w:styleId="DocumentMap">
    <w:name w:val="Document Map"/>
    <w:basedOn w:val="Normal"/>
    <w:semiHidden/>
    <w:rsid w:val="00AE3808"/>
    <w:pPr>
      <w:shd w:val="clear" w:color="auto" w:fill="000080"/>
    </w:pPr>
    <w:rPr>
      <w:rFonts w:ascii="Tahoma" w:hAnsi="Tahoma"/>
    </w:rPr>
  </w:style>
  <w:style w:type="paragraph" w:styleId="ListBullet4">
    <w:name w:val="List Bullet 4"/>
    <w:basedOn w:val="NormalIndent"/>
    <w:autoRedefine/>
    <w:rsid w:val="00AE3808"/>
    <w:pPr>
      <w:numPr>
        <w:numId w:val="21"/>
      </w:numPr>
      <w:tabs>
        <w:tab w:val="clear" w:pos="432"/>
        <w:tab w:val="left" w:pos="2160"/>
      </w:tabs>
      <w:spacing w:before="60" w:after="60"/>
      <w:ind w:left="2160"/>
    </w:pPr>
  </w:style>
  <w:style w:type="character" w:styleId="Hyperlink">
    <w:name w:val="Hyperlink"/>
    <w:basedOn w:val="DefaultParagraphFont"/>
    <w:rsid w:val="004966ED"/>
    <w:rPr>
      <w:color w:val="0000FF"/>
      <w:u w:val="single"/>
    </w:rPr>
  </w:style>
  <w:style w:type="paragraph" w:styleId="NormalIndent">
    <w:name w:val="Normal Indent"/>
    <w:basedOn w:val="Normal"/>
    <w:rsid w:val="00AE3808"/>
    <w:pPr>
      <w:ind w:left="720"/>
    </w:pPr>
  </w:style>
  <w:style w:type="paragraph" w:styleId="BalloonText">
    <w:name w:val="Balloon Text"/>
    <w:basedOn w:val="Normal"/>
    <w:semiHidden/>
    <w:rsid w:val="0063666C"/>
    <w:rPr>
      <w:rFonts w:ascii="Tahoma" w:hAnsi="Tahoma" w:cs="Tahoma"/>
      <w:sz w:val="16"/>
      <w:szCs w:val="16"/>
    </w:rPr>
  </w:style>
  <w:style w:type="character" w:styleId="CommentReference">
    <w:name w:val="annotation reference"/>
    <w:basedOn w:val="DefaultParagraphFont"/>
    <w:semiHidden/>
    <w:rsid w:val="00100725"/>
    <w:rPr>
      <w:sz w:val="16"/>
      <w:szCs w:val="16"/>
    </w:rPr>
  </w:style>
  <w:style w:type="paragraph" w:styleId="CommentText">
    <w:name w:val="annotation text"/>
    <w:basedOn w:val="Normal"/>
    <w:link w:val="CommentTextChar"/>
    <w:rsid w:val="00100725"/>
    <w:rPr>
      <w:sz w:val="20"/>
    </w:rPr>
  </w:style>
  <w:style w:type="paragraph" w:styleId="CommentSubject">
    <w:name w:val="annotation subject"/>
    <w:basedOn w:val="CommentText"/>
    <w:next w:val="CommentText"/>
    <w:semiHidden/>
    <w:rsid w:val="00100725"/>
    <w:rPr>
      <w:b/>
      <w:bCs/>
    </w:rPr>
  </w:style>
  <w:style w:type="character" w:styleId="usernoteI" w:customStyle="1">
    <w:name w:val="usernoteI"/>
    <w:rsid w:val="00BE19BD"/>
    <w:rPr>
      <w:color w:val="000000"/>
      <w:sz w:val="18"/>
      <w:szCs w:val="18"/>
    </w:rPr>
  </w:style>
  <w:style w:type="table" w:styleId="TableGrid">
    <w:name w:val="Table Grid"/>
    <w:basedOn w:val="TableNormal"/>
    <w:rsid w:val="00E74D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rsid w:val="002F590B"/>
    <w:rPr>
      <w:color w:val="800080"/>
      <w:u w:val="single"/>
    </w:rPr>
  </w:style>
  <w:style w:type="paragraph" w:styleId="ListParagraph">
    <w:name w:val="List Paragraph"/>
    <w:basedOn w:val="Normal"/>
    <w:uiPriority w:val="34"/>
    <w:qFormat/>
    <w:rsid w:val="00CB47F0"/>
    <w:pPr>
      <w:ind w:left="720"/>
      <w:contextualSpacing/>
      <w:jc w:val="center"/>
    </w:pPr>
    <w:rPr>
      <w:rFonts w:ascii="Calibri" w:hAnsi="Calibri" w:eastAsia="Calibri"/>
      <w:sz w:val="22"/>
      <w:szCs w:val="22"/>
    </w:rPr>
  </w:style>
  <w:style w:type="paragraph" w:styleId="Revision">
    <w:name w:val="Revision"/>
    <w:hidden/>
    <w:uiPriority w:val="99"/>
    <w:semiHidden/>
    <w:rsid w:val="00456204"/>
    <w:rPr>
      <w:rFonts w:ascii="Arial" w:hAnsi="Arial"/>
      <w:sz w:val="24"/>
    </w:rPr>
  </w:style>
  <w:style w:type="character" w:styleId="CommentTextChar" w:customStyle="1">
    <w:name w:val="Comment Text Char"/>
    <w:basedOn w:val="DefaultParagraphFont"/>
    <w:link w:val="CommentText"/>
    <w:rsid w:val="00663DFB"/>
    <w:rPr>
      <w:rFonts w:ascii="Arial" w:hAnsi="Arial"/>
    </w:rPr>
  </w:style>
  <w:style w:type="character" w:styleId="FootnoteTextChar" w:customStyle="1">
    <w:name w:val="Footnote Text Char"/>
    <w:aliases w:val="ft Char"/>
    <w:basedOn w:val="DefaultParagraphFont"/>
    <w:link w:val="FootnoteText"/>
    <w:semiHidden/>
    <w:locked/>
    <w:rsid w:val="009F000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15555">
      <w:bodyDiv w:val="1"/>
      <w:marLeft w:val="0"/>
      <w:marRight w:val="0"/>
      <w:marTop w:val="0"/>
      <w:marBottom w:val="0"/>
      <w:divBdr>
        <w:top w:val="none" w:sz="0" w:space="0" w:color="auto"/>
        <w:left w:val="none" w:sz="0" w:space="0" w:color="auto"/>
        <w:bottom w:val="none" w:sz="0" w:space="0" w:color="auto"/>
        <w:right w:val="none" w:sz="0" w:space="0" w:color="auto"/>
      </w:divBdr>
    </w:div>
    <w:div w:id="895118820">
      <w:bodyDiv w:val="1"/>
      <w:marLeft w:val="0"/>
      <w:marRight w:val="0"/>
      <w:marTop w:val="0"/>
      <w:marBottom w:val="0"/>
      <w:divBdr>
        <w:top w:val="none" w:sz="0" w:space="0" w:color="auto"/>
        <w:left w:val="none" w:sz="0" w:space="0" w:color="auto"/>
        <w:bottom w:val="none" w:sz="0" w:space="0" w:color="auto"/>
        <w:right w:val="none" w:sz="0" w:space="0" w:color="auto"/>
      </w:divBdr>
    </w:div>
    <w:div w:id="929118928">
      <w:bodyDiv w:val="1"/>
      <w:marLeft w:val="0"/>
      <w:marRight w:val="0"/>
      <w:marTop w:val="0"/>
      <w:marBottom w:val="0"/>
      <w:divBdr>
        <w:top w:val="none" w:sz="0" w:space="0" w:color="auto"/>
        <w:left w:val="none" w:sz="0" w:space="0" w:color="auto"/>
        <w:bottom w:val="none" w:sz="0" w:space="0" w:color="auto"/>
        <w:right w:val="none" w:sz="0" w:space="0" w:color="auto"/>
      </w:divBdr>
    </w:div>
    <w:div w:id="15272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58995228234042A6205D4CD21BE051" ma:contentTypeVersion="7" ma:contentTypeDescription="Create a new document." ma:contentTypeScope="" ma:versionID="fb524c83755566e796e5090e32061c30">
  <xsd:schema xmlns:xsd="http://www.w3.org/2001/XMLSchema" xmlns:xs="http://www.w3.org/2001/XMLSchema" xmlns:p="http://schemas.microsoft.com/office/2006/metadata/properties" xmlns:ns2="334ac199-fd04-40a9-96c8-1e0d333f5e47" targetNamespace="http://schemas.microsoft.com/office/2006/metadata/properties" ma:root="true" ma:fieldsID="884e0fc2ff898d9c397cc3d99bdd80cb" ns2:_="">
    <xsd:import namespace="334ac199-fd04-40a9-96c8-1e0d333f5e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c199-fd04-40a9-96c8-1e0d333f5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FC442-2A50-41C1-A696-4C330FEA4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c199-fd04-40a9-96c8-1e0d333f5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1E948-AB36-4535-A97B-CA9443F6D09E}">
  <ds:schemaRefs>
    <ds:schemaRef ds:uri="http://schemas.openxmlformats.org/officeDocument/2006/bibliography"/>
  </ds:schemaRefs>
</ds:datastoreItem>
</file>

<file path=customXml/itemProps3.xml><?xml version="1.0" encoding="utf-8"?>
<ds:datastoreItem xmlns:ds="http://schemas.openxmlformats.org/officeDocument/2006/customXml" ds:itemID="{671DD467-EA97-44A9-9CDE-9484C7BDCFBA}">
  <ds:schemaRefs>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334ac199-fd04-40a9-96c8-1e0d333f5e47"/>
  </ds:schemaRefs>
</ds:datastoreItem>
</file>

<file path=customXml/itemProps4.xml><?xml version="1.0" encoding="utf-8"?>
<ds:datastoreItem xmlns:ds="http://schemas.openxmlformats.org/officeDocument/2006/customXml" ds:itemID="{AD3C8103-786F-4122-9EF8-FCB194514E8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Chapter-n</ap:Template>
  <ap:Application>Microsoft Word for the web</ap:Application>
  <ap:DocSecurity>0</ap:DocSecurity>
  <ap:ScaleCrop>false</ap:ScaleCrop>
  <ap:Company>Defense Logistics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Chapter 5 - Status Reporting</dc:title>
  <dc:subject>Status Reporting</dc:subject>
  <dc:creator>DLA Logistics Management Standards Office</dc:creator>
  <lastModifiedBy>Jones, Brandon F CTR DLA INFO OPERATIONS (USA)</lastModifiedBy>
  <revision>7</revision>
  <lastPrinted>2018-02-06T18:00:00.0000000Z</lastPrinted>
  <dcterms:created xsi:type="dcterms:W3CDTF">2024-05-01T14:43:00.0000000Z</dcterms:created>
  <dcterms:modified xsi:type="dcterms:W3CDTF">2024-10-04T15:43:45.1498215Z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0x0101007C58995228234042A6205D4CD21BE051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25300</vt:r8>
  </property>
  <property fmtid="{D5CDD505-2E9C-101B-9397-08002B2CF9AE}" pid="7" name="TriggerFlowInfo">
    <vt:lpwstr/>
  </property>
  <property fmtid="{D5CDD505-2E9C-101B-9397-08002B2CF9AE}" pid="8" name="ComplianceAssetId">
    <vt:lpwstr/>
  </property>
  <property fmtid="{D5CDD505-2E9C-101B-9397-08002B2CF9AE}" pid="9" name="_ExtendedDescription">
    <vt:lpwstr/>
  </property>
</Properties>
</file>