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139E7" w14:textId="77777777" w:rsidR="00F37B9F" w:rsidRPr="001F27A1" w:rsidRDefault="00EB5133" w:rsidP="000B48DE">
      <w:pPr>
        <w:spacing w:after="240"/>
        <w:jc w:val="center"/>
        <w:rPr>
          <w:b/>
          <w:sz w:val="44"/>
          <w:szCs w:val="48"/>
          <w:u w:val="single"/>
        </w:rPr>
      </w:pPr>
      <w:r w:rsidRPr="001F27A1">
        <w:rPr>
          <w:b/>
          <w:sz w:val="44"/>
          <w:szCs w:val="48"/>
          <w:u w:val="single"/>
        </w:rPr>
        <w:t>C7. CHAPTER 7</w:t>
      </w:r>
    </w:p>
    <w:p w14:paraId="52E139E8" w14:textId="59839777" w:rsidR="00F37B9F" w:rsidRPr="001F27A1" w:rsidRDefault="0076602F" w:rsidP="000B48DE">
      <w:pPr>
        <w:spacing w:after="360"/>
        <w:jc w:val="center"/>
        <w:rPr>
          <w:b/>
          <w:sz w:val="36"/>
          <w:szCs w:val="44"/>
          <w:u w:val="single"/>
        </w:rPr>
      </w:pPr>
      <w:r w:rsidRPr="001F27A1">
        <w:rPr>
          <w:b/>
          <w:sz w:val="36"/>
          <w:szCs w:val="44"/>
          <w:u w:val="single"/>
        </w:rPr>
        <w:t xml:space="preserve">INVENTORY </w:t>
      </w:r>
      <w:r w:rsidR="00F37B9F" w:rsidRPr="001F27A1">
        <w:rPr>
          <w:b/>
          <w:sz w:val="36"/>
          <w:szCs w:val="44"/>
          <w:u w:val="single"/>
        </w:rPr>
        <w:t>ADJUSTMENT</w:t>
      </w:r>
      <w:r w:rsidR="00D91DB3" w:rsidRPr="001F27A1">
        <w:rPr>
          <w:b/>
          <w:sz w:val="36"/>
          <w:szCs w:val="44"/>
          <w:u w:val="single"/>
        </w:rPr>
        <w:t>S</w:t>
      </w:r>
    </w:p>
    <w:p w14:paraId="52E139E9" w14:textId="77777777" w:rsidR="00F37B9F" w:rsidRPr="001F27A1" w:rsidRDefault="00EB5133" w:rsidP="0091510E">
      <w:pPr>
        <w:tabs>
          <w:tab w:val="left" w:pos="540"/>
          <w:tab w:val="left" w:pos="1080"/>
          <w:tab w:val="left" w:pos="1620"/>
          <w:tab w:val="left" w:pos="2160"/>
          <w:tab w:val="left" w:pos="2700"/>
        </w:tabs>
        <w:spacing w:after="240"/>
        <w:outlineLvl w:val="0"/>
        <w:rPr>
          <w:u w:val="single"/>
        </w:rPr>
      </w:pPr>
      <w:r w:rsidRPr="001F27A1">
        <w:t xml:space="preserve">C7.1.  </w:t>
      </w:r>
      <w:r w:rsidR="00F37B9F" w:rsidRPr="001F27A1">
        <w:rPr>
          <w:u w:val="single"/>
        </w:rPr>
        <w:t>GENERAL</w:t>
      </w:r>
    </w:p>
    <w:p w14:paraId="52E139EA" w14:textId="77777777" w:rsidR="00B614F7" w:rsidRPr="001F27A1" w:rsidRDefault="00B614F7" w:rsidP="001D78E9">
      <w:pPr>
        <w:tabs>
          <w:tab w:val="left" w:pos="540"/>
          <w:tab w:val="left" w:pos="1080"/>
          <w:tab w:val="left" w:pos="1620"/>
          <w:tab w:val="left" w:pos="2160"/>
          <w:tab w:val="left" w:pos="2700"/>
        </w:tabs>
        <w:spacing w:after="240"/>
      </w:pPr>
      <w:r w:rsidRPr="001F27A1">
        <w:tab/>
        <w:t xml:space="preserve">C7.1.1.  </w:t>
      </w:r>
      <w:r w:rsidRPr="001F27A1">
        <w:rPr>
          <w:u w:val="single"/>
        </w:rPr>
        <w:t>Purpose</w:t>
      </w:r>
    </w:p>
    <w:p w14:paraId="52E139EB" w14:textId="77777777" w:rsidR="00F37B9F" w:rsidRPr="001F27A1" w:rsidRDefault="00B614F7" w:rsidP="001D78E9">
      <w:pPr>
        <w:tabs>
          <w:tab w:val="left" w:pos="540"/>
          <w:tab w:val="left" w:pos="1080"/>
          <w:tab w:val="left" w:pos="1620"/>
          <w:tab w:val="left" w:pos="2160"/>
          <w:tab w:val="left" w:pos="2700"/>
        </w:tabs>
        <w:spacing w:after="240"/>
      </w:pPr>
      <w:r w:rsidRPr="001F27A1">
        <w:tab/>
      </w:r>
      <w:r w:rsidR="001D78E9" w:rsidRPr="001F27A1">
        <w:tab/>
      </w:r>
      <w:r w:rsidR="00EB5133" w:rsidRPr="001F27A1">
        <w:t>C7.1.1.</w:t>
      </w:r>
      <w:r w:rsidRPr="001F27A1">
        <w:t>1.</w:t>
      </w:r>
      <w:r w:rsidR="00EB5133" w:rsidRPr="001F27A1">
        <w:t xml:space="preserve">  </w:t>
      </w:r>
      <w:r w:rsidR="00F37B9F" w:rsidRPr="001F27A1">
        <w:rPr>
          <w:u w:val="single"/>
        </w:rPr>
        <w:t>Adjustment/Change Procedures</w:t>
      </w:r>
      <w:r w:rsidR="00F37B9F" w:rsidRPr="001F27A1">
        <w:t>.  This chapter provides procedures relating to the following types of adjustment and change actions:</w:t>
      </w:r>
    </w:p>
    <w:p w14:paraId="52E139EC" w14:textId="77777777" w:rsidR="00F37B9F" w:rsidRPr="001F27A1" w:rsidRDefault="001D78E9" w:rsidP="001D78E9">
      <w:pPr>
        <w:tabs>
          <w:tab w:val="left" w:pos="540"/>
          <w:tab w:val="left" w:pos="1080"/>
          <w:tab w:val="left" w:pos="1620"/>
          <w:tab w:val="left" w:pos="2160"/>
          <w:tab w:val="left" w:pos="2700"/>
        </w:tabs>
        <w:spacing w:after="240"/>
      </w:pPr>
      <w:r w:rsidRPr="001F27A1">
        <w:tab/>
      </w:r>
      <w:r w:rsidRPr="001F27A1">
        <w:tab/>
      </w:r>
      <w:r w:rsidR="001B7F40" w:rsidRPr="001F27A1">
        <w:tab/>
      </w:r>
      <w:r w:rsidR="00EB5133" w:rsidRPr="001F27A1">
        <w:t>C7.1.1.1.</w:t>
      </w:r>
      <w:r w:rsidR="00B614F7" w:rsidRPr="001F27A1">
        <w:t>1.</w:t>
      </w:r>
      <w:r w:rsidR="00EB5133" w:rsidRPr="001F27A1">
        <w:t xml:space="preserve">  </w:t>
      </w:r>
      <w:r w:rsidR="00F37B9F" w:rsidRPr="001F27A1">
        <w:t>Adjustments caused by catalog change actions.</w:t>
      </w:r>
    </w:p>
    <w:p w14:paraId="52E139ED" w14:textId="77777777" w:rsidR="00F37B9F" w:rsidRPr="001F27A1" w:rsidRDefault="001D78E9" w:rsidP="001D78E9">
      <w:pPr>
        <w:tabs>
          <w:tab w:val="left" w:pos="540"/>
          <w:tab w:val="left" w:pos="1080"/>
          <w:tab w:val="left" w:pos="1620"/>
          <w:tab w:val="left" w:pos="2160"/>
          <w:tab w:val="left" w:pos="2700"/>
        </w:tabs>
        <w:spacing w:after="240"/>
      </w:pPr>
      <w:r w:rsidRPr="001F27A1">
        <w:tab/>
      </w:r>
      <w:r w:rsidRPr="001F27A1">
        <w:tab/>
      </w:r>
      <w:r w:rsidR="001B7F40" w:rsidRPr="001F27A1">
        <w:tab/>
      </w:r>
      <w:r w:rsidR="00EB5133" w:rsidRPr="001F27A1">
        <w:t>C7.1.1.</w:t>
      </w:r>
      <w:r w:rsidR="00B614F7" w:rsidRPr="001F27A1">
        <w:t>1.</w:t>
      </w:r>
      <w:r w:rsidR="00EB5133" w:rsidRPr="001F27A1">
        <w:t xml:space="preserve">2.  </w:t>
      </w:r>
      <w:r w:rsidR="00F37B9F" w:rsidRPr="001F27A1">
        <w:t xml:space="preserve">Reidentification of improperly identified </w:t>
      </w:r>
      <w:r w:rsidR="00733750" w:rsidRPr="001F27A1">
        <w:t>materiel</w:t>
      </w:r>
      <w:r w:rsidR="00F37B9F" w:rsidRPr="001F27A1">
        <w:t>.</w:t>
      </w:r>
    </w:p>
    <w:p w14:paraId="52E139EE" w14:textId="77777777" w:rsidR="00F37B9F" w:rsidRPr="001F27A1" w:rsidRDefault="001D78E9" w:rsidP="001D78E9">
      <w:pPr>
        <w:tabs>
          <w:tab w:val="left" w:pos="540"/>
          <w:tab w:val="left" w:pos="1080"/>
          <w:tab w:val="left" w:pos="1620"/>
          <w:tab w:val="left" w:pos="2160"/>
          <w:tab w:val="left" w:pos="2700"/>
        </w:tabs>
        <w:spacing w:after="240"/>
      </w:pPr>
      <w:r w:rsidRPr="001F27A1">
        <w:tab/>
      </w:r>
      <w:r w:rsidRPr="001F27A1">
        <w:tab/>
      </w:r>
      <w:r w:rsidR="001B7F40" w:rsidRPr="001F27A1">
        <w:tab/>
      </w:r>
      <w:r w:rsidR="00EB5133" w:rsidRPr="001F27A1">
        <w:t>C7.1.1.</w:t>
      </w:r>
      <w:r w:rsidR="00B614F7" w:rsidRPr="001F27A1">
        <w:t>1.</w:t>
      </w:r>
      <w:r w:rsidR="00EB5133" w:rsidRPr="001F27A1">
        <w:t xml:space="preserve">3.  </w:t>
      </w:r>
      <w:r w:rsidR="00F37B9F" w:rsidRPr="001F27A1">
        <w:t>Offsetting adjustments to purpose and condition codes.</w:t>
      </w:r>
    </w:p>
    <w:p w14:paraId="52E139EF" w14:textId="16F56F8D" w:rsidR="00F37B9F" w:rsidRPr="001F27A1" w:rsidRDefault="001D78E9" w:rsidP="001D78E9">
      <w:pPr>
        <w:tabs>
          <w:tab w:val="left" w:pos="540"/>
          <w:tab w:val="left" w:pos="1080"/>
          <w:tab w:val="left" w:pos="1620"/>
          <w:tab w:val="left" w:pos="2160"/>
          <w:tab w:val="left" w:pos="2700"/>
        </w:tabs>
        <w:spacing w:after="240"/>
      </w:pPr>
      <w:r w:rsidRPr="001F27A1">
        <w:tab/>
      </w:r>
      <w:r w:rsidRPr="001F27A1">
        <w:tab/>
      </w:r>
      <w:r w:rsidR="001B7F40" w:rsidRPr="001F27A1">
        <w:tab/>
      </w:r>
      <w:r w:rsidR="00EB5133" w:rsidRPr="001F27A1">
        <w:t>C7.1.1.</w:t>
      </w:r>
      <w:r w:rsidR="00B614F7" w:rsidRPr="001F27A1">
        <w:t>1.</w:t>
      </w:r>
      <w:r w:rsidR="00EB5133" w:rsidRPr="001F27A1">
        <w:t xml:space="preserve">4.  </w:t>
      </w:r>
      <w:r w:rsidR="00F37B9F" w:rsidRPr="001F27A1">
        <w:t>Discrepancies disclosed by physical inventory.</w:t>
      </w:r>
    </w:p>
    <w:p w14:paraId="60C52B38" w14:textId="238DE686" w:rsidR="00F94FC6" w:rsidRPr="001F27A1" w:rsidRDefault="00F94FC6" w:rsidP="001D78E9">
      <w:pPr>
        <w:tabs>
          <w:tab w:val="left" w:pos="540"/>
          <w:tab w:val="left" w:pos="1080"/>
          <w:tab w:val="left" w:pos="1620"/>
          <w:tab w:val="left" w:pos="2160"/>
          <w:tab w:val="left" w:pos="2700"/>
        </w:tabs>
        <w:spacing w:after="240"/>
      </w:pPr>
      <w:r w:rsidRPr="001F27A1">
        <w:tab/>
      </w:r>
      <w:r w:rsidRPr="001F27A1">
        <w:tab/>
      </w:r>
      <w:r w:rsidRPr="001F27A1">
        <w:tab/>
        <w:t>C7.1.1.1.5.  Discrepancies disclosed by physical inventory due to unique item identifier (UII) and/or serial number mismatch.</w:t>
      </w:r>
      <w:r w:rsidR="001A3ACE" w:rsidRPr="001F27A1">
        <w:rPr>
          <w:rStyle w:val="FootnoteReference"/>
        </w:rPr>
        <w:footnoteReference w:id="1"/>
      </w:r>
    </w:p>
    <w:p w14:paraId="52E139F1" w14:textId="3690DA97" w:rsidR="00F37B9F" w:rsidRPr="001F27A1" w:rsidRDefault="001D78E9" w:rsidP="001D78E9">
      <w:pPr>
        <w:tabs>
          <w:tab w:val="left" w:pos="540"/>
          <w:tab w:val="left" w:pos="1080"/>
          <w:tab w:val="left" w:pos="1620"/>
          <w:tab w:val="left" w:pos="2160"/>
          <w:tab w:val="left" w:pos="2700"/>
        </w:tabs>
        <w:spacing w:after="240"/>
      </w:pPr>
      <w:r w:rsidRPr="001F27A1">
        <w:tab/>
      </w:r>
      <w:r w:rsidRPr="001F27A1">
        <w:tab/>
      </w:r>
      <w:r w:rsidR="001B7F40" w:rsidRPr="001F27A1">
        <w:tab/>
      </w:r>
      <w:r w:rsidR="00EB5133" w:rsidRPr="001F27A1">
        <w:t>C7.1.1.</w:t>
      </w:r>
      <w:r w:rsidR="00B614F7" w:rsidRPr="001F27A1">
        <w:t>1.</w:t>
      </w:r>
      <w:r w:rsidR="00F94FC6" w:rsidRPr="001F27A1">
        <w:t>6</w:t>
      </w:r>
      <w:r w:rsidR="00EB5133" w:rsidRPr="001F27A1">
        <w:t xml:space="preserve">.  </w:t>
      </w:r>
      <w:r w:rsidR="00F37B9F" w:rsidRPr="001F27A1">
        <w:t xml:space="preserve">Ownership </w:t>
      </w:r>
      <w:r w:rsidR="000E2017" w:rsidRPr="001F27A1">
        <w:t>gains</w:t>
      </w:r>
      <w:r w:rsidR="00F37B9F" w:rsidRPr="001F27A1">
        <w:t xml:space="preserve"> and </w:t>
      </w:r>
      <w:r w:rsidR="000E2017" w:rsidRPr="001F27A1">
        <w:t>losses</w:t>
      </w:r>
      <w:r w:rsidR="00F37B9F" w:rsidRPr="001F27A1">
        <w:t xml:space="preserve"> applicable to </w:t>
      </w:r>
      <w:r w:rsidR="00EE5F45" w:rsidRPr="001F27A1">
        <w:t xml:space="preserve">the </w:t>
      </w:r>
      <w:r w:rsidR="00F37B9F" w:rsidRPr="001F27A1">
        <w:t>Single Man</w:t>
      </w:r>
      <w:r w:rsidR="0087607F" w:rsidRPr="001F27A1">
        <w:t>a</w:t>
      </w:r>
      <w:r w:rsidR="00F37B9F" w:rsidRPr="001F27A1">
        <w:t>ger for Conventional Ammunition (SMCA).</w:t>
      </w:r>
    </w:p>
    <w:p w14:paraId="4F0DCAB6" w14:textId="77777777" w:rsidR="00112FF9" w:rsidRPr="001F27A1" w:rsidRDefault="001B7F40" w:rsidP="001D78E9">
      <w:pPr>
        <w:tabs>
          <w:tab w:val="left" w:pos="540"/>
          <w:tab w:val="left" w:pos="1080"/>
          <w:tab w:val="left" w:pos="1620"/>
          <w:tab w:val="left" w:pos="2160"/>
          <w:tab w:val="left" w:pos="2700"/>
        </w:tabs>
        <w:spacing w:after="240"/>
      </w:pPr>
      <w:r w:rsidRPr="001F27A1">
        <w:tab/>
      </w:r>
      <w:r w:rsidR="00B614F7" w:rsidRPr="001F27A1">
        <w:tab/>
        <w:t>C7.</w:t>
      </w:r>
      <w:r w:rsidRPr="001F27A1">
        <w:t>1.</w:t>
      </w:r>
      <w:r w:rsidR="00B614F7" w:rsidRPr="001F27A1">
        <w:t xml:space="preserve">1.2.  This chapter also provides procedures relating to the </w:t>
      </w:r>
      <w:r w:rsidR="00CF6E32" w:rsidRPr="001F27A1">
        <w:t xml:space="preserve">Asset </w:t>
      </w:r>
      <w:r w:rsidR="0087607F" w:rsidRPr="001F27A1">
        <w:t>Reclassification</w:t>
      </w:r>
      <w:r w:rsidR="00B614F7" w:rsidRPr="001F27A1">
        <w:t xml:space="preserve"> transaction</w:t>
      </w:r>
    </w:p>
    <w:p w14:paraId="52E139F2" w14:textId="0F1B104C" w:rsidR="00B614F7" w:rsidRPr="001F27A1" w:rsidRDefault="00112FF9" w:rsidP="001D78E9">
      <w:pPr>
        <w:tabs>
          <w:tab w:val="left" w:pos="540"/>
          <w:tab w:val="left" w:pos="1080"/>
          <w:tab w:val="left" w:pos="1620"/>
          <w:tab w:val="left" w:pos="2160"/>
          <w:tab w:val="left" w:pos="2700"/>
        </w:tabs>
        <w:spacing w:after="240"/>
      </w:pPr>
      <w:r w:rsidRPr="001F27A1">
        <w:tab/>
      </w:r>
      <w:r w:rsidRPr="001F27A1">
        <w:tab/>
        <w:t>C7.1.1.3.  There are additional processing procedures over and above those contained in this chapter that must be applied for items identified as serially managed materiel requiring owner visibility at DLA Distribution Centers.  The identity of the materiel and the additive procedures are in Chapter 30.</w:t>
      </w:r>
    </w:p>
    <w:p w14:paraId="52E139F3" w14:textId="37BE2C26" w:rsidR="00B614F7" w:rsidRPr="001F27A1" w:rsidRDefault="001B7F40" w:rsidP="001D78E9">
      <w:pPr>
        <w:tabs>
          <w:tab w:val="left" w:pos="540"/>
          <w:tab w:val="left" w:pos="1080"/>
          <w:tab w:val="left" w:pos="1620"/>
          <w:tab w:val="left" w:pos="2160"/>
          <w:tab w:val="left" w:pos="2700"/>
        </w:tabs>
        <w:spacing w:after="240"/>
      </w:pPr>
      <w:r w:rsidRPr="001F27A1">
        <w:tab/>
        <w:t xml:space="preserve">C7.1.2.  </w:t>
      </w:r>
      <w:r w:rsidRPr="001F27A1">
        <w:rPr>
          <w:u w:val="single"/>
        </w:rPr>
        <w:t>Transactions</w:t>
      </w:r>
      <w:r w:rsidRPr="001F27A1">
        <w:t>.  This chapter address</w:t>
      </w:r>
      <w:r w:rsidR="0087607F" w:rsidRPr="001F27A1">
        <w:t>es</w:t>
      </w:r>
      <w:r w:rsidRPr="001F27A1">
        <w:t xml:space="preserve"> the procedures </w:t>
      </w:r>
      <w:r w:rsidR="0087607F" w:rsidRPr="001F27A1">
        <w:t>applicable</w:t>
      </w:r>
      <w:r w:rsidRPr="001F27A1">
        <w:t xml:space="preserve"> to</w:t>
      </w:r>
      <w:r w:rsidR="00194AC4" w:rsidRPr="001F27A1">
        <w:t xml:space="preserve"> the</w:t>
      </w:r>
      <w:r w:rsidRPr="001F27A1">
        <w:t xml:space="preserve"> </w:t>
      </w:r>
      <w:r w:rsidR="00CF6E32" w:rsidRPr="001F27A1">
        <w:t>i</w:t>
      </w:r>
      <w:r w:rsidRPr="001F27A1">
        <w:t xml:space="preserve">nventory </w:t>
      </w:r>
      <w:r w:rsidR="00CF6E32" w:rsidRPr="001F27A1">
        <w:t xml:space="preserve">adjustment </w:t>
      </w:r>
      <w:r w:rsidR="0087607F" w:rsidRPr="001F27A1">
        <w:t>function</w:t>
      </w:r>
      <w:r w:rsidRPr="001F27A1">
        <w:t xml:space="preserve"> </w:t>
      </w:r>
      <w:r w:rsidR="00C708D5" w:rsidRPr="001F27A1">
        <w:t xml:space="preserve">using the DLMS </w:t>
      </w:r>
      <w:r w:rsidRPr="001F27A1">
        <w:t xml:space="preserve">947I, and the </w:t>
      </w:r>
      <w:r w:rsidR="00CF6E32" w:rsidRPr="001F27A1">
        <w:t xml:space="preserve">asset reclassification </w:t>
      </w:r>
      <w:r w:rsidRPr="001F27A1">
        <w:t xml:space="preserve">function </w:t>
      </w:r>
      <w:r w:rsidR="00C708D5" w:rsidRPr="001F27A1">
        <w:t>using the DLMS</w:t>
      </w:r>
      <w:r w:rsidRPr="001F27A1">
        <w:t xml:space="preserve"> 846A.  D</w:t>
      </w:r>
      <w:r w:rsidR="00551152" w:rsidRPr="001F27A1">
        <w:t>LM</w:t>
      </w:r>
      <w:r w:rsidRPr="001F27A1">
        <w:t xml:space="preserve">S 947I has </w:t>
      </w:r>
      <w:r w:rsidR="0087607F" w:rsidRPr="001F27A1">
        <w:t>corresponding</w:t>
      </w:r>
      <w:r w:rsidRPr="001F27A1">
        <w:t xml:space="preserve"> M</w:t>
      </w:r>
      <w:r w:rsidR="000E5A9D" w:rsidRPr="001F27A1">
        <w:t>ilitary Standard Transaction and Accountability Procedures (MIL</w:t>
      </w:r>
      <w:r w:rsidRPr="001F27A1">
        <w:t>STRAP</w:t>
      </w:r>
      <w:r w:rsidR="000E5A9D" w:rsidRPr="001F27A1">
        <w:t>)</w:t>
      </w:r>
      <w:r w:rsidRPr="001F27A1">
        <w:t xml:space="preserve"> </w:t>
      </w:r>
      <w:r w:rsidR="00551152" w:rsidRPr="001F27A1">
        <w:t xml:space="preserve">legacy </w:t>
      </w:r>
      <w:r w:rsidRPr="001F27A1">
        <w:t xml:space="preserve">transactions.  </w:t>
      </w:r>
      <w:r w:rsidR="00BD632F" w:rsidRPr="001F27A1">
        <w:t>The DLMS</w:t>
      </w:r>
      <w:r w:rsidRPr="001F27A1">
        <w:t xml:space="preserve"> 846A is a DLMS enhancement with no corresponding MILSTRAP transaction.</w:t>
      </w:r>
    </w:p>
    <w:p w14:paraId="52E139F4" w14:textId="2F04ED56" w:rsidR="001B7F40" w:rsidRPr="001F27A1" w:rsidRDefault="001B7F40" w:rsidP="001D78E9">
      <w:pPr>
        <w:tabs>
          <w:tab w:val="left" w:pos="540"/>
          <w:tab w:val="left" w:pos="1080"/>
          <w:tab w:val="left" w:pos="1620"/>
          <w:tab w:val="left" w:pos="2160"/>
          <w:tab w:val="left" w:pos="2700"/>
        </w:tabs>
        <w:spacing w:after="240"/>
      </w:pPr>
      <w:r w:rsidRPr="001F27A1">
        <w:tab/>
      </w:r>
      <w:r w:rsidRPr="001F27A1">
        <w:tab/>
        <w:t xml:space="preserve">C7.1.2.1.  </w:t>
      </w:r>
      <w:r w:rsidRPr="001F27A1">
        <w:rPr>
          <w:u w:val="single"/>
        </w:rPr>
        <w:t>Inventory Adjustment</w:t>
      </w:r>
      <w:r w:rsidRPr="001F27A1">
        <w:t xml:space="preserve">.  The </w:t>
      </w:r>
      <w:r w:rsidR="0087607F" w:rsidRPr="001F27A1">
        <w:t>inventory</w:t>
      </w:r>
      <w:r w:rsidRPr="001F27A1">
        <w:t xml:space="preserve"> adjustment function is identified by </w:t>
      </w:r>
      <w:r w:rsidR="00C54F51" w:rsidRPr="001F27A1">
        <w:t>the DLMS</w:t>
      </w:r>
      <w:r w:rsidRPr="001F27A1">
        <w:t xml:space="preserve"> 947I</w:t>
      </w:r>
      <w:r w:rsidR="00CF6E32" w:rsidRPr="001F27A1">
        <w:t>,</w:t>
      </w:r>
      <w:r w:rsidRPr="001F27A1">
        <w:t xml:space="preserve"> </w:t>
      </w:r>
      <w:r w:rsidR="001359D6" w:rsidRPr="001F27A1">
        <w:t>Accredited Standards Committee (</w:t>
      </w:r>
      <w:r w:rsidRPr="001F27A1">
        <w:t>ASC</w:t>
      </w:r>
      <w:r w:rsidR="001359D6" w:rsidRPr="001F27A1">
        <w:t>)</w:t>
      </w:r>
      <w:r w:rsidRPr="001F27A1">
        <w:t xml:space="preserve"> X12 beginning segment (1/W1505</w:t>
      </w:r>
      <w:r w:rsidR="00CF32E9" w:rsidRPr="001F27A1">
        <w:t>/0200</w:t>
      </w:r>
      <w:r w:rsidRPr="001F27A1">
        <w:t>) Transaction Type Code NU – Inventory Adjustment</w:t>
      </w:r>
      <w:r w:rsidR="00A45B74" w:rsidRPr="001F27A1">
        <w:t>.</w:t>
      </w:r>
      <w:r w:rsidR="00FC1644" w:rsidRPr="001F27A1">
        <w:t xml:space="preserve"> </w:t>
      </w:r>
      <w:r w:rsidR="000E5A9D" w:rsidRPr="001F27A1">
        <w:t>The Defense Logistics Standard System (</w:t>
      </w:r>
      <w:r w:rsidR="0087607F" w:rsidRPr="001F27A1">
        <w:t>DLSS</w:t>
      </w:r>
      <w:r w:rsidR="000E5A9D" w:rsidRPr="001F27A1">
        <w:t xml:space="preserve">) </w:t>
      </w:r>
      <w:r w:rsidR="00FC1644" w:rsidRPr="001F27A1">
        <w:t xml:space="preserve">MILSTRAP </w:t>
      </w:r>
      <w:r w:rsidR="001359D6" w:rsidRPr="001F27A1">
        <w:t xml:space="preserve">legacy </w:t>
      </w:r>
      <w:r w:rsidR="000E5A9D" w:rsidRPr="001F27A1">
        <w:t xml:space="preserve">80 record position transaction functionality </w:t>
      </w:r>
      <w:r w:rsidR="00FC1644" w:rsidRPr="001F27A1">
        <w:t xml:space="preserve">identified by </w:t>
      </w:r>
      <w:r w:rsidR="005A16D0" w:rsidRPr="001F27A1">
        <w:t>d</w:t>
      </w:r>
      <w:r w:rsidR="00376C28" w:rsidRPr="001F27A1">
        <w:t xml:space="preserve">ocument </w:t>
      </w:r>
      <w:r w:rsidR="005A16D0" w:rsidRPr="001F27A1">
        <w:t>i</w:t>
      </w:r>
      <w:r w:rsidR="00376C28" w:rsidRPr="001F27A1">
        <w:t xml:space="preserve">dentifier </w:t>
      </w:r>
      <w:r w:rsidR="005A16D0" w:rsidRPr="001F27A1">
        <w:t>c</w:t>
      </w:r>
      <w:r w:rsidR="00376C28" w:rsidRPr="001F27A1">
        <w:t>odes (DIC)</w:t>
      </w:r>
      <w:r w:rsidR="00A45B74" w:rsidRPr="001F27A1">
        <w:t xml:space="preserve"> is i</w:t>
      </w:r>
      <w:r w:rsidR="0056773A" w:rsidRPr="001F27A1">
        <w:t xml:space="preserve">ncluded </w:t>
      </w:r>
      <w:r w:rsidR="00A45B74" w:rsidRPr="001F27A1">
        <w:t xml:space="preserve">for information purposes </w:t>
      </w:r>
      <w:r w:rsidR="00FC1644" w:rsidRPr="001F27A1">
        <w:t xml:space="preserve">in a mixed DLMS/DLSS environment.  Other formats, such as </w:t>
      </w:r>
      <w:r w:rsidR="00CF6E32" w:rsidRPr="001F27A1">
        <w:t xml:space="preserve">extensible </w:t>
      </w:r>
      <w:r w:rsidR="00CF6E32" w:rsidRPr="001F27A1">
        <w:lastRenderedPageBreak/>
        <w:t xml:space="preserve">markup language (XML) </w:t>
      </w:r>
      <w:r w:rsidR="00FC1644" w:rsidRPr="001F27A1">
        <w:t xml:space="preserve">are also available.  See the </w:t>
      </w:r>
      <w:r w:rsidR="007A19A0">
        <w:t>Defense Enterprise Data Standards Office</w:t>
      </w:r>
      <w:r w:rsidR="00BA15B1" w:rsidRPr="001F27A1">
        <w:t xml:space="preserve"> </w:t>
      </w:r>
      <w:r w:rsidR="008A6146" w:rsidRPr="001F27A1">
        <w:t>W</w:t>
      </w:r>
      <w:r w:rsidR="00FC1644" w:rsidRPr="001F27A1">
        <w:t>ebsite for available formats</w:t>
      </w:r>
      <w:r w:rsidR="00DC2FCE" w:rsidRPr="001F27A1">
        <w:t xml:space="preserve"> on the DLMS IC page.</w:t>
      </w:r>
    </w:p>
    <w:p w14:paraId="52E139F5" w14:textId="5DDA8980" w:rsidR="00FC1644" w:rsidRPr="001F27A1" w:rsidRDefault="00FC1644" w:rsidP="001D78E9">
      <w:pPr>
        <w:tabs>
          <w:tab w:val="left" w:pos="540"/>
          <w:tab w:val="left" w:pos="1080"/>
          <w:tab w:val="left" w:pos="1620"/>
          <w:tab w:val="left" w:pos="2160"/>
          <w:tab w:val="left" w:pos="2700"/>
        </w:tabs>
        <w:spacing w:after="240"/>
      </w:pPr>
      <w:r w:rsidRPr="001F27A1">
        <w:tab/>
      </w:r>
      <w:r w:rsidRPr="001F27A1">
        <w:tab/>
      </w:r>
      <w:r w:rsidRPr="001F27A1">
        <w:tab/>
        <w:t xml:space="preserve">C7.1.2.1.1.  </w:t>
      </w:r>
      <w:r w:rsidR="00DE3A90" w:rsidRPr="001F27A1">
        <w:t>T</w:t>
      </w:r>
      <w:r w:rsidRPr="001F27A1">
        <w:t xml:space="preserve">he inventory adjustment function encompasses increases, decreases, or dual </w:t>
      </w:r>
      <w:r w:rsidR="0087607F" w:rsidRPr="001F27A1">
        <w:t>adjustments</w:t>
      </w:r>
      <w:r w:rsidRPr="001F27A1">
        <w:t xml:space="preserve">.  This relates to MILSTRAP </w:t>
      </w:r>
      <w:r w:rsidR="00551152" w:rsidRPr="001F27A1">
        <w:t xml:space="preserve">legacy </w:t>
      </w:r>
      <w:r w:rsidR="009F57E8" w:rsidRPr="001F27A1">
        <w:t>DIC</w:t>
      </w:r>
      <w:r w:rsidRPr="001F27A1">
        <w:t>s D8_ (increase), D9_ (decrease), or DAC/DAD/DAS (dual adjustment), respectively.</w:t>
      </w:r>
    </w:p>
    <w:p w14:paraId="295FED11" w14:textId="4719772B" w:rsidR="007A761E" w:rsidRPr="001F27A1" w:rsidRDefault="00FC1644" w:rsidP="001071FA">
      <w:pPr>
        <w:tabs>
          <w:tab w:val="left" w:pos="540"/>
          <w:tab w:val="left" w:pos="1080"/>
          <w:tab w:val="left" w:pos="1620"/>
          <w:tab w:val="left" w:pos="2160"/>
          <w:tab w:val="left" w:pos="2700"/>
        </w:tabs>
        <w:spacing w:after="240"/>
      </w:pPr>
      <w:r w:rsidRPr="001F27A1">
        <w:tab/>
      </w:r>
      <w:r w:rsidRPr="001F27A1">
        <w:tab/>
      </w:r>
      <w:r w:rsidRPr="001F27A1">
        <w:tab/>
        <w:t xml:space="preserve">C7.1.2.1.2.  Inventory adjustments are further broken down by the </w:t>
      </w:r>
      <w:r w:rsidR="00CF6E32" w:rsidRPr="001F27A1">
        <w:t>DLMS 947I</w:t>
      </w:r>
      <w:r w:rsidR="00A40DD6" w:rsidRPr="001F27A1">
        <w:t xml:space="preserve">, </w:t>
      </w:r>
      <w:r w:rsidRPr="001F27A1">
        <w:t>A</w:t>
      </w:r>
      <w:r w:rsidR="002676A8" w:rsidRPr="001F27A1">
        <w:t>S</w:t>
      </w:r>
      <w:r w:rsidRPr="001F27A1">
        <w:t xml:space="preserve">C X12 </w:t>
      </w:r>
      <w:r w:rsidR="00A40DD6" w:rsidRPr="001F27A1">
        <w:t>warehouse adjustment item detail segment (2/W1901/0200) Q</w:t>
      </w:r>
      <w:r w:rsidRPr="001F27A1">
        <w:t xml:space="preserve">uantity or </w:t>
      </w:r>
      <w:r w:rsidR="00A40DD6" w:rsidRPr="001F27A1">
        <w:t>S</w:t>
      </w:r>
      <w:r w:rsidRPr="001F27A1">
        <w:t>tatu</w:t>
      </w:r>
      <w:r w:rsidR="00A40DD6" w:rsidRPr="001F27A1">
        <w:t>s A</w:t>
      </w:r>
      <w:r w:rsidRPr="001F27A1">
        <w:t xml:space="preserve">djustment </w:t>
      </w:r>
      <w:r w:rsidR="00A40DD6" w:rsidRPr="001F27A1">
        <w:t>R</w:t>
      </w:r>
      <w:r w:rsidRPr="001F27A1">
        <w:t xml:space="preserve">eason </w:t>
      </w:r>
      <w:r w:rsidR="00A40DD6" w:rsidRPr="001F27A1">
        <w:t>C</w:t>
      </w:r>
      <w:r w:rsidR="00E40B37" w:rsidRPr="001F27A1">
        <w:t>ode</w:t>
      </w:r>
      <w:r w:rsidRPr="001F27A1">
        <w:t xml:space="preserve">.  The </w:t>
      </w:r>
      <w:r w:rsidR="00770733" w:rsidRPr="001F27A1">
        <w:t>quantity or status adjustment reason c</w:t>
      </w:r>
      <w:r w:rsidRPr="001F27A1">
        <w:t xml:space="preserve">odes </w:t>
      </w:r>
      <w:r w:rsidR="0087607F" w:rsidRPr="001F27A1">
        <w:t>correlate</w:t>
      </w:r>
      <w:r w:rsidRPr="001F27A1">
        <w:t xml:space="preserve"> to the 3</w:t>
      </w:r>
      <w:r w:rsidRPr="001F27A1">
        <w:rPr>
          <w:vertAlign w:val="superscript"/>
        </w:rPr>
        <w:t>rd</w:t>
      </w:r>
      <w:r w:rsidRPr="001F27A1">
        <w:t xml:space="preserve"> position of MILSTRA</w:t>
      </w:r>
      <w:r w:rsidR="00FE7A07" w:rsidRPr="001F27A1">
        <w:t>P</w:t>
      </w:r>
      <w:r w:rsidRPr="001F27A1">
        <w:t xml:space="preserve"> </w:t>
      </w:r>
      <w:r w:rsidR="001359D6" w:rsidRPr="001F27A1">
        <w:t xml:space="preserve">legacy </w:t>
      </w:r>
      <w:r w:rsidR="009F57E8" w:rsidRPr="001F27A1">
        <w:t>DIC</w:t>
      </w:r>
      <w:r w:rsidRPr="001F27A1">
        <w:t xml:space="preserve">s D8_/D9_ or DAC/DAC/DAS as </w:t>
      </w:r>
      <w:r w:rsidR="00A40DD6" w:rsidRPr="001F27A1">
        <w:t>identified in Table C7.T1</w:t>
      </w:r>
      <w:r w:rsidRPr="001F27A1">
        <w:t>:</w:t>
      </w:r>
    </w:p>
    <w:tbl>
      <w:tblPr>
        <w:tblW w:w="9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C7.T1.  "/>
        <w:tblDescription w:val="DLSS DIC/DLMS Quantity Or Status Adjustment Reason Code Correlation"/>
      </w:tblPr>
      <w:tblGrid>
        <w:gridCol w:w="2095"/>
        <w:gridCol w:w="5580"/>
        <w:gridCol w:w="2070"/>
      </w:tblGrid>
      <w:tr w:rsidR="000C1F53" w:rsidRPr="001F27A1" w14:paraId="3ECFCBFF" w14:textId="77777777" w:rsidTr="000C1F53">
        <w:trPr>
          <w:cantSplit/>
          <w:tblHeader/>
        </w:trPr>
        <w:tc>
          <w:tcPr>
            <w:tcW w:w="9745" w:type="dxa"/>
            <w:gridSpan w:val="3"/>
            <w:tcBorders>
              <w:top w:val="nil"/>
              <w:left w:val="nil"/>
              <w:bottom w:val="single" w:sz="4" w:space="0" w:color="auto"/>
              <w:right w:val="nil"/>
            </w:tcBorders>
            <w:tcMar>
              <w:top w:w="43" w:type="dxa"/>
              <w:left w:w="115" w:type="dxa"/>
              <w:bottom w:w="58" w:type="dxa"/>
              <w:right w:w="115" w:type="dxa"/>
            </w:tcMar>
            <w:vAlign w:val="center"/>
          </w:tcPr>
          <w:p w14:paraId="357AB072" w14:textId="216F92D2" w:rsidR="000C1F53" w:rsidRPr="001F27A1" w:rsidRDefault="000C1F53" w:rsidP="000C1F53">
            <w:pPr>
              <w:autoSpaceDE w:val="0"/>
              <w:autoSpaceDN w:val="0"/>
              <w:adjustRightInd w:val="0"/>
              <w:spacing w:before="60" w:after="60"/>
              <w:jc w:val="center"/>
              <w:rPr>
                <w:rFonts w:cs="Arial"/>
                <w:bCs/>
                <w:color w:val="000000" w:themeColor="text1"/>
                <w:szCs w:val="24"/>
              </w:rPr>
            </w:pPr>
            <w:r w:rsidRPr="001F27A1">
              <w:t xml:space="preserve">Table C7.T1.  </w:t>
            </w:r>
            <w:r w:rsidRPr="001F27A1">
              <w:rPr>
                <w:u w:val="single"/>
              </w:rPr>
              <w:t>DLSS DIC/DLMS Quantity Or Status Adjustment Reason Code Correlation</w:t>
            </w:r>
          </w:p>
        </w:tc>
      </w:tr>
      <w:tr w:rsidR="007A761E" w:rsidRPr="001F27A1" w14:paraId="75E236E6" w14:textId="77777777" w:rsidTr="000C1F53">
        <w:trPr>
          <w:cantSplit/>
          <w:tblHeader/>
        </w:trPr>
        <w:tc>
          <w:tcPr>
            <w:tcW w:w="2095" w:type="dxa"/>
            <w:tcBorders>
              <w:top w:val="single" w:sz="4" w:space="0" w:color="auto"/>
            </w:tcBorders>
            <w:tcMar>
              <w:top w:w="43" w:type="dxa"/>
              <w:left w:w="115" w:type="dxa"/>
              <w:bottom w:w="58" w:type="dxa"/>
              <w:right w:w="115" w:type="dxa"/>
            </w:tcMar>
            <w:vAlign w:val="center"/>
          </w:tcPr>
          <w:p w14:paraId="1A1148F9" w14:textId="1A2F0C20" w:rsidR="007A761E" w:rsidRPr="001F27A1" w:rsidRDefault="007A761E" w:rsidP="007A761E">
            <w:pPr>
              <w:autoSpaceDE w:val="0"/>
              <w:autoSpaceDN w:val="0"/>
              <w:adjustRightInd w:val="0"/>
              <w:jc w:val="center"/>
              <w:rPr>
                <w:rFonts w:cs="Arial"/>
                <w:bCs/>
                <w:color w:val="000000" w:themeColor="text1"/>
                <w:szCs w:val="24"/>
              </w:rPr>
            </w:pPr>
            <w:r w:rsidRPr="001F27A1">
              <w:rPr>
                <w:rFonts w:cs="Arial"/>
                <w:bCs/>
                <w:color w:val="000000" w:themeColor="text1"/>
                <w:szCs w:val="24"/>
              </w:rPr>
              <w:t>W1901 Quantity or Status Adjustment Reason Code</w:t>
            </w:r>
          </w:p>
        </w:tc>
        <w:tc>
          <w:tcPr>
            <w:tcW w:w="5580" w:type="dxa"/>
            <w:tcBorders>
              <w:top w:val="single" w:sz="4" w:space="0" w:color="auto"/>
            </w:tcBorders>
            <w:tcMar>
              <w:top w:w="43" w:type="dxa"/>
              <w:left w:w="115" w:type="dxa"/>
              <w:bottom w:w="58" w:type="dxa"/>
              <w:right w:w="115" w:type="dxa"/>
            </w:tcMar>
            <w:vAlign w:val="center"/>
          </w:tcPr>
          <w:p w14:paraId="24293E2E" w14:textId="2925620B" w:rsidR="007A761E" w:rsidRPr="001F27A1" w:rsidRDefault="007A761E" w:rsidP="007A761E">
            <w:pPr>
              <w:autoSpaceDE w:val="0"/>
              <w:autoSpaceDN w:val="0"/>
              <w:adjustRightInd w:val="0"/>
              <w:jc w:val="center"/>
              <w:rPr>
                <w:rFonts w:cs="Arial"/>
                <w:bCs/>
                <w:color w:val="000000" w:themeColor="text1"/>
                <w:szCs w:val="24"/>
              </w:rPr>
            </w:pPr>
            <w:r w:rsidRPr="001F27A1">
              <w:rPr>
                <w:rFonts w:cs="Arial"/>
                <w:bCs/>
                <w:color w:val="000000" w:themeColor="text1"/>
                <w:szCs w:val="24"/>
              </w:rPr>
              <w:t>Explanation</w:t>
            </w:r>
          </w:p>
        </w:tc>
        <w:tc>
          <w:tcPr>
            <w:tcW w:w="2070" w:type="dxa"/>
            <w:tcBorders>
              <w:top w:val="single" w:sz="4" w:space="0" w:color="auto"/>
            </w:tcBorders>
            <w:tcMar>
              <w:top w:w="43" w:type="dxa"/>
              <w:left w:w="115" w:type="dxa"/>
              <w:bottom w:w="58" w:type="dxa"/>
              <w:right w:w="115" w:type="dxa"/>
            </w:tcMar>
            <w:vAlign w:val="center"/>
          </w:tcPr>
          <w:p w14:paraId="5C2A8F31" w14:textId="77777777" w:rsidR="007A761E" w:rsidRPr="001F27A1" w:rsidRDefault="007A761E" w:rsidP="007A761E">
            <w:pPr>
              <w:autoSpaceDE w:val="0"/>
              <w:autoSpaceDN w:val="0"/>
              <w:adjustRightInd w:val="0"/>
              <w:jc w:val="center"/>
              <w:rPr>
                <w:rFonts w:cs="Arial"/>
                <w:bCs/>
                <w:color w:val="000000" w:themeColor="text1"/>
                <w:szCs w:val="24"/>
              </w:rPr>
            </w:pPr>
            <w:r w:rsidRPr="001F27A1">
              <w:rPr>
                <w:rFonts w:cs="Arial"/>
                <w:bCs/>
                <w:color w:val="000000" w:themeColor="text1"/>
                <w:szCs w:val="24"/>
              </w:rPr>
              <w:t>Corresponding</w:t>
            </w:r>
          </w:p>
          <w:p w14:paraId="5D433201" w14:textId="67C4295C" w:rsidR="007A761E" w:rsidRPr="001F27A1" w:rsidRDefault="007A761E" w:rsidP="007A761E">
            <w:pPr>
              <w:autoSpaceDE w:val="0"/>
              <w:autoSpaceDN w:val="0"/>
              <w:adjustRightInd w:val="0"/>
              <w:jc w:val="center"/>
              <w:rPr>
                <w:rFonts w:cs="Arial"/>
                <w:bCs/>
                <w:color w:val="000000" w:themeColor="text1"/>
                <w:szCs w:val="24"/>
              </w:rPr>
            </w:pPr>
            <w:r w:rsidRPr="001F27A1">
              <w:rPr>
                <w:rFonts w:cs="Arial"/>
                <w:bCs/>
                <w:color w:val="000000" w:themeColor="text1"/>
                <w:szCs w:val="24"/>
              </w:rPr>
              <w:t>MILSTRAP legacy DIC</w:t>
            </w:r>
          </w:p>
        </w:tc>
      </w:tr>
      <w:tr w:rsidR="007A761E" w:rsidRPr="001F27A1" w14:paraId="13EB4C0B" w14:textId="77777777" w:rsidTr="00D85040">
        <w:trPr>
          <w:cantSplit/>
        </w:trPr>
        <w:tc>
          <w:tcPr>
            <w:tcW w:w="2095" w:type="dxa"/>
            <w:tcMar>
              <w:top w:w="43" w:type="dxa"/>
              <w:left w:w="115" w:type="dxa"/>
              <w:bottom w:w="58" w:type="dxa"/>
              <w:right w:w="115" w:type="dxa"/>
            </w:tcMar>
          </w:tcPr>
          <w:p w14:paraId="56E3729A" w14:textId="6B73911A" w:rsidR="007A761E" w:rsidRPr="001F27A1" w:rsidRDefault="007A761E" w:rsidP="007A761E">
            <w:pPr>
              <w:autoSpaceDE w:val="0"/>
              <w:autoSpaceDN w:val="0"/>
              <w:adjustRightInd w:val="0"/>
              <w:jc w:val="center"/>
              <w:rPr>
                <w:rFonts w:cs="Arial"/>
                <w:bCs/>
                <w:color w:val="000000" w:themeColor="text1"/>
                <w:szCs w:val="24"/>
              </w:rPr>
            </w:pPr>
            <w:r w:rsidRPr="001F27A1">
              <w:rPr>
                <w:rFonts w:cs="Arial"/>
                <w:bCs/>
                <w:color w:val="000000" w:themeColor="text1"/>
                <w:szCs w:val="24"/>
              </w:rPr>
              <w:t>AA</w:t>
            </w:r>
          </w:p>
        </w:tc>
        <w:tc>
          <w:tcPr>
            <w:tcW w:w="5580" w:type="dxa"/>
            <w:tcMar>
              <w:top w:w="43" w:type="dxa"/>
              <w:left w:w="115" w:type="dxa"/>
              <w:bottom w:w="58" w:type="dxa"/>
              <w:right w:w="115" w:type="dxa"/>
            </w:tcMar>
          </w:tcPr>
          <w:p w14:paraId="6EB061D2" w14:textId="19F0F015" w:rsidR="007A761E" w:rsidRPr="001F27A1" w:rsidRDefault="007A761E" w:rsidP="007A761E">
            <w:pPr>
              <w:autoSpaceDE w:val="0"/>
              <w:autoSpaceDN w:val="0"/>
              <w:adjustRightInd w:val="0"/>
              <w:rPr>
                <w:rFonts w:cs="Arial"/>
                <w:bCs/>
                <w:color w:val="000000" w:themeColor="text1"/>
                <w:szCs w:val="24"/>
              </w:rPr>
            </w:pPr>
            <w:r w:rsidRPr="001F27A1">
              <w:rPr>
                <w:rFonts w:cs="Arial"/>
                <w:color w:val="000000" w:themeColor="text1"/>
                <w:szCs w:val="24"/>
              </w:rPr>
              <w:t>Inventory Adjustment (Physical Inventory). Gain or loss disclosed as a result of physical count of stock, single adjustment.</w:t>
            </w:r>
          </w:p>
        </w:tc>
        <w:tc>
          <w:tcPr>
            <w:tcW w:w="2070" w:type="dxa"/>
            <w:tcMar>
              <w:top w:w="43" w:type="dxa"/>
              <w:left w:w="115" w:type="dxa"/>
              <w:bottom w:w="58" w:type="dxa"/>
              <w:right w:w="115" w:type="dxa"/>
            </w:tcMar>
          </w:tcPr>
          <w:p w14:paraId="7FA5BA5C" w14:textId="4C95CF94" w:rsidR="007A761E" w:rsidRPr="001F27A1" w:rsidRDefault="007A761E" w:rsidP="007A761E">
            <w:pPr>
              <w:autoSpaceDE w:val="0"/>
              <w:autoSpaceDN w:val="0"/>
              <w:adjustRightInd w:val="0"/>
              <w:rPr>
                <w:rFonts w:cs="Arial"/>
                <w:bCs/>
                <w:color w:val="000000" w:themeColor="text1"/>
                <w:szCs w:val="24"/>
              </w:rPr>
            </w:pPr>
            <w:r w:rsidRPr="001F27A1">
              <w:rPr>
                <w:rFonts w:cs="Arial"/>
                <w:bCs/>
                <w:color w:val="000000" w:themeColor="text1"/>
                <w:szCs w:val="24"/>
              </w:rPr>
              <w:t>D8A or D9A</w:t>
            </w:r>
          </w:p>
        </w:tc>
      </w:tr>
      <w:tr w:rsidR="007A761E" w:rsidRPr="001F27A1" w14:paraId="0BE0318E" w14:textId="77777777" w:rsidTr="00D85040">
        <w:trPr>
          <w:cantSplit/>
        </w:trPr>
        <w:tc>
          <w:tcPr>
            <w:tcW w:w="2095" w:type="dxa"/>
            <w:tcMar>
              <w:top w:w="43" w:type="dxa"/>
              <w:left w:w="115" w:type="dxa"/>
              <w:bottom w:w="58" w:type="dxa"/>
              <w:right w:w="115" w:type="dxa"/>
            </w:tcMar>
          </w:tcPr>
          <w:p w14:paraId="79F4CFC5" w14:textId="2A4934D6" w:rsidR="007A761E" w:rsidRPr="001F27A1" w:rsidRDefault="007A761E" w:rsidP="007A761E">
            <w:pPr>
              <w:autoSpaceDE w:val="0"/>
              <w:autoSpaceDN w:val="0"/>
              <w:adjustRightInd w:val="0"/>
              <w:jc w:val="center"/>
              <w:rPr>
                <w:rFonts w:cs="Arial"/>
                <w:bCs/>
                <w:color w:val="000000" w:themeColor="text1"/>
                <w:szCs w:val="24"/>
              </w:rPr>
            </w:pPr>
            <w:r w:rsidRPr="001F27A1">
              <w:rPr>
                <w:rFonts w:cs="Arial"/>
                <w:bCs/>
                <w:color w:val="000000" w:themeColor="text1"/>
                <w:szCs w:val="24"/>
              </w:rPr>
              <w:t>AB</w:t>
            </w:r>
          </w:p>
        </w:tc>
        <w:tc>
          <w:tcPr>
            <w:tcW w:w="5580" w:type="dxa"/>
            <w:tcMar>
              <w:top w:w="43" w:type="dxa"/>
              <w:left w:w="115" w:type="dxa"/>
              <w:bottom w:w="58" w:type="dxa"/>
              <w:right w:w="115" w:type="dxa"/>
            </w:tcMar>
          </w:tcPr>
          <w:p w14:paraId="3FD3C2F6" w14:textId="1D1C97AD" w:rsidR="007A761E" w:rsidRPr="001F27A1" w:rsidRDefault="007A761E" w:rsidP="007A761E">
            <w:pPr>
              <w:autoSpaceDE w:val="0"/>
              <w:autoSpaceDN w:val="0"/>
              <w:adjustRightInd w:val="0"/>
              <w:rPr>
                <w:rFonts w:cs="Arial"/>
                <w:bCs/>
                <w:color w:val="000000" w:themeColor="text1"/>
                <w:szCs w:val="24"/>
              </w:rPr>
            </w:pPr>
            <w:r w:rsidRPr="001F27A1">
              <w:rPr>
                <w:rFonts w:cs="Arial"/>
                <w:color w:val="000000" w:themeColor="text1"/>
                <w:szCs w:val="24"/>
              </w:rPr>
              <w:t>Inventory Adjustment (Accounting Error).  Gain or loss resulting from clerical or automated information system errors which are not subject to correction by reversal of original transaction, single adjustment.</w:t>
            </w:r>
          </w:p>
        </w:tc>
        <w:tc>
          <w:tcPr>
            <w:tcW w:w="2070" w:type="dxa"/>
            <w:tcMar>
              <w:top w:w="43" w:type="dxa"/>
              <w:left w:w="115" w:type="dxa"/>
              <w:bottom w:w="58" w:type="dxa"/>
              <w:right w:w="115" w:type="dxa"/>
            </w:tcMar>
          </w:tcPr>
          <w:p w14:paraId="39EB1DBA" w14:textId="2F0F25FE" w:rsidR="007A761E" w:rsidRPr="001F27A1" w:rsidRDefault="007A761E" w:rsidP="007A761E">
            <w:pPr>
              <w:autoSpaceDE w:val="0"/>
              <w:autoSpaceDN w:val="0"/>
              <w:adjustRightInd w:val="0"/>
              <w:rPr>
                <w:rFonts w:cs="Arial"/>
                <w:bCs/>
                <w:color w:val="000000" w:themeColor="text1"/>
                <w:szCs w:val="24"/>
              </w:rPr>
            </w:pPr>
            <w:r w:rsidRPr="001F27A1">
              <w:rPr>
                <w:rFonts w:cs="Arial"/>
                <w:bCs/>
                <w:color w:val="000000" w:themeColor="text1"/>
                <w:szCs w:val="24"/>
              </w:rPr>
              <w:t>D8B or D9B</w:t>
            </w:r>
          </w:p>
        </w:tc>
      </w:tr>
      <w:tr w:rsidR="007A761E" w:rsidRPr="001F27A1" w14:paraId="148D0B53" w14:textId="77777777" w:rsidTr="00D85040">
        <w:trPr>
          <w:cantSplit/>
        </w:trPr>
        <w:tc>
          <w:tcPr>
            <w:tcW w:w="2095" w:type="dxa"/>
            <w:tcMar>
              <w:top w:w="43" w:type="dxa"/>
              <w:left w:w="115" w:type="dxa"/>
              <w:bottom w:w="58" w:type="dxa"/>
              <w:right w:w="115" w:type="dxa"/>
            </w:tcMar>
          </w:tcPr>
          <w:p w14:paraId="13657B66" w14:textId="73315903" w:rsidR="007A761E" w:rsidRPr="001F27A1" w:rsidRDefault="007A761E" w:rsidP="007A761E">
            <w:pPr>
              <w:autoSpaceDE w:val="0"/>
              <w:autoSpaceDN w:val="0"/>
              <w:adjustRightInd w:val="0"/>
              <w:jc w:val="center"/>
              <w:rPr>
                <w:rFonts w:cs="Arial"/>
                <w:bCs/>
                <w:color w:val="000000" w:themeColor="text1"/>
                <w:szCs w:val="24"/>
              </w:rPr>
            </w:pPr>
            <w:r w:rsidRPr="001F27A1">
              <w:rPr>
                <w:rFonts w:cs="Arial"/>
                <w:bCs/>
                <w:color w:val="000000" w:themeColor="text1"/>
                <w:szCs w:val="24"/>
              </w:rPr>
              <w:t>AC</w:t>
            </w:r>
          </w:p>
        </w:tc>
        <w:tc>
          <w:tcPr>
            <w:tcW w:w="5580" w:type="dxa"/>
            <w:tcMar>
              <w:top w:w="43" w:type="dxa"/>
              <w:left w:w="115" w:type="dxa"/>
              <w:bottom w:w="58" w:type="dxa"/>
              <w:right w:w="115" w:type="dxa"/>
            </w:tcMar>
          </w:tcPr>
          <w:p w14:paraId="373BBE43" w14:textId="4730BCD4" w:rsidR="007A761E" w:rsidRPr="001F27A1" w:rsidRDefault="007A761E" w:rsidP="007A761E">
            <w:pPr>
              <w:autoSpaceDE w:val="0"/>
              <w:autoSpaceDN w:val="0"/>
              <w:adjustRightInd w:val="0"/>
              <w:rPr>
                <w:rFonts w:cs="Arial"/>
                <w:bCs/>
                <w:color w:val="000000" w:themeColor="text1"/>
                <w:szCs w:val="24"/>
              </w:rPr>
            </w:pPr>
            <w:r w:rsidRPr="001F27A1">
              <w:rPr>
                <w:rFonts w:cs="Arial"/>
                <w:color w:val="000000" w:themeColor="text1"/>
                <w:szCs w:val="24"/>
              </w:rPr>
              <w:t>Inventory Adjustment (Condition).  Gain, loss or dual adjustment resulting from condition transfer.</w:t>
            </w:r>
          </w:p>
        </w:tc>
        <w:tc>
          <w:tcPr>
            <w:tcW w:w="2070" w:type="dxa"/>
            <w:tcMar>
              <w:top w:w="43" w:type="dxa"/>
              <w:left w:w="115" w:type="dxa"/>
              <w:bottom w:w="58" w:type="dxa"/>
              <w:right w:w="115" w:type="dxa"/>
            </w:tcMar>
          </w:tcPr>
          <w:p w14:paraId="09FEF1C0" w14:textId="33C8EAB5" w:rsidR="007A761E" w:rsidRPr="001F27A1" w:rsidRDefault="007A761E" w:rsidP="007A761E">
            <w:pPr>
              <w:autoSpaceDE w:val="0"/>
              <w:autoSpaceDN w:val="0"/>
              <w:adjustRightInd w:val="0"/>
              <w:rPr>
                <w:rFonts w:cs="Arial"/>
                <w:bCs/>
                <w:color w:val="000000" w:themeColor="text1"/>
                <w:szCs w:val="24"/>
              </w:rPr>
            </w:pPr>
            <w:r w:rsidRPr="001F27A1">
              <w:rPr>
                <w:rFonts w:cs="Arial"/>
                <w:bCs/>
                <w:color w:val="000000" w:themeColor="text1"/>
                <w:szCs w:val="24"/>
              </w:rPr>
              <w:t>D8C or D9C or DAC</w:t>
            </w:r>
          </w:p>
        </w:tc>
      </w:tr>
      <w:tr w:rsidR="007A761E" w:rsidRPr="001F27A1" w14:paraId="5A1BB32F" w14:textId="77777777" w:rsidTr="00D85040">
        <w:trPr>
          <w:cantSplit/>
        </w:trPr>
        <w:tc>
          <w:tcPr>
            <w:tcW w:w="2095" w:type="dxa"/>
            <w:tcMar>
              <w:top w:w="43" w:type="dxa"/>
              <w:left w:w="115" w:type="dxa"/>
              <w:bottom w:w="58" w:type="dxa"/>
              <w:right w:w="115" w:type="dxa"/>
            </w:tcMar>
          </w:tcPr>
          <w:p w14:paraId="3BF10625" w14:textId="3DE0E57D" w:rsidR="007A761E" w:rsidRPr="001F27A1" w:rsidRDefault="007A761E" w:rsidP="007A761E">
            <w:pPr>
              <w:autoSpaceDE w:val="0"/>
              <w:autoSpaceDN w:val="0"/>
              <w:adjustRightInd w:val="0"/>
              <w:jc w:val="center"/>
              <w:rPr>
                <w:rFonts w:cs="Arial"/>
                <w:bCs/>
                <w:color w:val="000000" w:themeColor="text1"/>
                <w:szCs w:val="24"/>
              </w:rPr>
            </w:pPr>
            <w:r w:rsidRPr="001F27A1">
              <w:rPr>
                <w:rFonts w:cs="Arial"/>
                <w:bCs/>
                <w:color w:val="000000" w:themeColor="text1"/>
                <w:szCs w:val="24"/>
              </w:rPr>
              <w:t>AD</w:t>
            </w:r>
          </w:p>
        </w:tc>
        <w:tc>
          <w:tcPr>
            <w:tcW w:w="5580" w:type="dxa"/>
            <w:tcMar>
              <w:top w:w="43" w:type="dxa"/>
              <w:left w:w="115" w:type="dxa"/>
              <w:bottom w:w="58" w:type="dxa"/>
              <w:right w:w="115" w:type="dxa"/>
            </w:tcMar>
          </w:tcPr>
          <w:p w14:paraId="28858EA3" w14:textId="77D0CE0A" w:rsidR="007A761E" w:rsidRPr="001F27A1" w:rsidRDefault="007A761E" w:rsidP="007A761E">
            <w:pPr>
              <w:autoSpaceDE w:val="0"/>
              <w:autoSpaceDN w:val="0"/>
              <w:adjustRightInd w:val="0"/>
              <w:rPr>
                <w:rFonts w:cs="Arial"/>
                <w:bCs/>
                <w:color w:val="000000" w:themeColor="text1"/>
                <w:szCs w:val="24"/>
              </w:rPr>
            </w:pPr>
            <w:r w:rsidRPr="001F27A1">
              <w:rPr>
                <w:rFonts w:cs="Arial"/>
                <w:color w:val="000000" w:themeColor="text1"/>
                <w:szCs w:val="24"/>
              </w:rPr>
              <w:t>Inventory Adjustment (Purpose).  Gain, loss or dual adjustment resulting from purpose transfer.</w:t>
            </w:r>
          </w:p>
        </w:tc>
        <w:tc>
          <w:tcPr>
            <w:tcW w:w="2070" w:type="dxa"/>
            <w:tcMar>
              <w:top w:w="43" w:type="dxa"/>
              <w:left w:w="115" w:type="dxa"/>
              <w:bottom w:w="58" w:type="dxa"/>
              <w:right w:w="115" w:type="dxa"/>
            </w:tcMar>
          </w:tcPr>
          <w:p w14:paraId="26BDCAD9" w14:textId="207D4979" w:rsidR="007A761E" w:rsidRPr="001F27A1" w:rsidRDefault="007A761E" w:rsidP="007A761E">
            <w:pPr>
              <w:autoSpaceDE w:val="0"/>
              <w:autoSpaceDN w:val="0"/>
              <w:adjustRightInd w:val="0"/>
              <w:rPr>
                <w:rFonts w:cs="Arial"/>
                <w:bCs/>
                <w:color w:val="000000" w:themeColor="text1"/>
                <w:szCs w:val="24"/>
              </w:rPr>
            </w:pPr>
            <w:r w:rsidRPr="001F27A1">
              <w:rPr>
                <w:rFonts w:cs="Arial"/>
                <w:bCs/>
                <w:color w:val="000000" w:themeColor="text1"/>
                <w:szCs w:val="24"/>
              </w:rPr>
              <w:t>D8D or D9D or DAD</w:t>
            </w:r>
          </w:p>
        </w:tc>
      </w:tr>
      <w:tr w:rsidR="007A761E" w:rsidRPr="001F27A1" w14:paraId="704750B9" w14:textId="77777777" w:rsidTr="00D85040">
        <w:trPr>
          <w:cantSplit/>
        </w:trPr>
        <w:tc>
          <w:tcPr>
            <w:tcW w:w="2095" w:type="dxa"/>
            <w:tcMar>
              <w:top w:w="43" w:type="dxa"/>
              <w:left w:w="115" w:type="dxa"/>
              <w:bottom w:w="58" w:type="dxa"/>
              <w:right w:w="115" w:type="dxa"/>
            </w:tcMar>
          </w:tcPr>
          <w:p w14:paraId="3DED4092" w14:textId="017879C2" w:rsidR="007A761E" w:rsidRPr="001F27A1" w:rsidRDefault="007A761E" w:rsidP="007A761E">
            <w:pPr>
              <w:autoSpaceDE w:val="0"/>
              <w:autoSpaceDN w:val="0"/>
              <w:adjustRightInd w:val="0"/>
              <w:jc w:val="center"/>
              <w:rPr>
                <w:rFonts w:cs="Arial"/>
                <w:bCs/>
                <w:color w:val="000000" w:themeColor="text1"/>
                <w:szCs w:val="24"/>
              </w:rPr>
            </w:pPr>
            <w:r w:rsidRPr="001F27A1">
              <w:rPr>
                <w:rFonts w:cs="Arial"/>
                <w:bCs/>
                <w:color w:val="000000" w:themeColor="text1"/>
                <w:szCs w:val="24"/>
              </w:rPr>
              <w:t>AK</w:t>
            </w:r>
          </w:p>
        </w:tc>
        <w:tc>
          <w:tcPr>
            <w:tcW w:w="5580" w:type="dxa"/>
            <w:tcMar>
              <w:top w:w="43" w:type="dxa"/>
              <w:left w:w="115" w:type="dxa"/>
              <w:bottom w:w="58" w:type="dxa"/>
              <w:right w:w="115" w:type="dxa"/>
            </w:tcMar>
          </w:tcPr>
          <w:p w14:paraId="51D302F8" w14:textId="05E3AFF1" w:rsidR="007A761E" w:rsidRPr="001F27A1" w:rsidRDefault="007A761E" w:rsidP="007A761E">
            <w:pPr>
              <w:autoSpaceDE w:val="0"/>
              <w:autoSpaceDN w:val="0"/>
              <w:adjustRightInd w:val="0"/>
              <w:rPr>
                <w:rFonts w:cs="Arial"/>
                <w:bCs/>
                <w:color w:val="000000" w:themeColor="text1"/>
                <w:szCs w:val="24"/>
              </w:rPr>
            </w:pPr>
            <w:r w:rsidRPr="001F27A1">
              <w:rPr>
                <w:rFonts w:cs="Arial"/>
                <w:color w:val="000000" w:themeColor="text1"/>
                <w:szCs w:val="24"/>
              </w:rPr>
              <w:t>Inventory Adjustment (Logistics Transfer).  Gain or loss of item management responsibility as a result of logistics transfer.</w:t>
            </w:r>
          </w:p>
        </w:tc>
        <w:tc>
          <w:tcPr>
            <w:tcW w:w="2070" w:type="dxa"/>
            <w:tcMar>
              <w:top w:w="43" w:type="dxa"/>
              <w:left w:w="115" w:type="dxa"/>
              <w:bottom w:w="58" w:type="dxa"/>
              <w:right w:w="115" w:type="dxa"/>
            </w:tcMar>
          </w:tcPr>
          <w:p w14:paraId="2725CD72" w14:textId="0AE16754" w:rsidR="007A761E" w:rsidRPr="001F27A1" w:rsidRDefault="007A761E" w:rsidP="007A761E">
            <w:pPr>
              <w:autoSpaceDE w:val="0"/>
              <w:autoSpaceDN w:val="0"/>
              <w:adjustRightInd w:val="0"/>
              <w:rPr>
                <w:rFonts w:cs="Arial"/>
                <w:bCs/>
                <w:color w:val="000000" w:themeColor="text1"/>
                <w:szCs w:val="24"/>
              </w:rPr>
            </w:pPr>
            <w:r w:rsidRPr="001F27A1">
              <w:rPr>
                <w:rFonts w:cs="Arial"/>
                <w:bCs/>
                <w:color w:val="000000" w:themeColor="text1"/>
                <w:szCs w:val="24"/>
              </w:rPr>
              <w:t>D8E or D9E</w:t>
            </w:r>
          </w:p>
        </w:tc>
      </w:tr>
      <w:tr w:rsidR="007A761E" w:rsidRPr="001F27A1" w14:paraId="7FF3D085" w14:textId="77777777" w:rsidTr="00D85040">
        <w:trPr>
          <w:cantSplit/>
        </w:trPr>
        <w:tc>
          <w:tcPr>
            <w:tcW w:w="2095" w:type="dxa"/>
            <w:tcMar>
              <w:top w:w="43" w:type="dxa"/>
              <w:left w:w="115" w:type="dxa"/>
              <w:bottom w:w="58" w:type="dxa"/>
              <w:right w:w="115" w:type="dxa"/>
            </w:tcMar>
          </w:tcPr>
          <w:p w14:paraId="24ED48C6" w14:textId="0445B808" w:rsidR="007A761E" w:rsidRPr="001F27A1" w:rsidRDefault="007A761E" w:rsidP="007A761E">
            <w:pPr>
              <w:autoSpaceDE w:val="0"/>
              <w:autoSpaceDN w:val="0"/>
              <w:adjustRightInd w:val="0"/>
              <w:jc w:val="center"/>
              <w:rPr>
                <w:rFonts w:cs="Arial"/>
                <w:bCs/>
                <w:color w:val="000000" w:themeColor="text1"/>
                <w:szCs w:val="24"/>
              </w:rPr>
            </w:pPr>
            <w:r w:rsidRPr="001F27A1">
              <w:rPr>
                <w:rFonts w:cs="Arial"/>
                <w:bCs/>
                <w:color w:val="000000" w:themeColor="text1"/>
                <w:szCs w:val="24"/>
              </w:rPr>
              <w:t>AL</w:t>
            </w:r>
          </w:p>
        </w:tc>
        <w:tc>
          <w:tcPr>
            <w:tcW w:w="5580" w:type="dxa"/>
            <w:tcMar>
              <w:top w:w="43" w:type="dxa"/>
              <w:left w:w="115" w:type="dxa"/>
              <w:bottom w:w="58" w:type="dxa"/>
              <w:right w:w="115" w:type="dxa"/>
            </w:tcMar>
          </w:tcPr>
          <w:p w14:paraId="3E0D99EA" w14:textId="01B1B0B6" w:rsidR="007A761E" w:rsidRPr="001F27A1" w:rsidRDefault="007A761E" w:rsidP="007A761E">
            <w:pPr>
              <w:autoSpaceDE w:val="0"/>
              <w:autoSpaceDN w:val="0"/>
              <w:adjustRightInd w:val="0"/>
              <w:rPr>
                <w:rFonts w:cs="Arial"/>
                <w:bCs/>
                <w:color w:val="000000" w:themeColor="text1"/>
                <w:szCs w:val="24"/>
              </w:rPr>
            </w:pPr>
            <w:r w:rsidRPr="001F27A1">
              <w:rPr>
                <w:rFonts w:cs="Arial"/>
                <w:bCs/>
                <w:color w:val="000000" w:themeColor="text1"/>
                <w:szCs w:val="24"/>
              </w:rPr>
              <w:t>I</w:t>
            </w:r>
            <w:r w:rsidRPr="001F27A1">
              <w:rPr>
                <w:rFonts w:cs="Arial"/>
                <w:color w:val="000000" w:themeColor="text1"/>
                <w:szCs w:val="24"/>
              </w:rPr>
              <w:t>nventory Adjustment (Capitalization).  Gain to, or loss from,  a stock fund or stock fund division at time of activation or subsequent extension/ expansion, as result of capitalization,</w:t>
            </w:r>
          </w:p>
        </w:tc>
        <w:tc>
          <w:tcPr>
            <w:tcW w:w="2070" w:type="dxa"/>
            <w:tcMar>
              <w:top w:w="43" w:type="dxa"/>
              <w:left w:w="115" w:type="dxa"/>
              <w:bottom w:w="58" w:type="dxa"/>
              <w:right w:w="115" w:type="dxa"/>
            </w:tcMar>
          </w:tcPr>
          <w:p w14:paraId="2AD67283" w14:textId="18D4EEE1" w:rsidR="007A761E" w:rsidRPr="001F27A1" w:rsidRDefault="007A761E" w:rsidP="007A761E">
            <w:pPr>
              <w:autoSpaceDE w:val="0"/>
              <w:autoSpaceDN w:val="0"/>
              <w:adjustRightInd w:val="0"/>
              <w:rPr>
                <w:rFonts w:cs="Arial"/>
                <w:bCs/>
                <w:color w:val="000000" w:themeColor="text1"/>
                <w:szCs w:val="24"/>
              </w:rPr>
            </w:pPr>
            <w:r w:rsidRPr="001F27A1">
              <w:rPr>
                <w:rFonts w:cs="Arial"/>
                <w:bCs/>
                <w:color w:val="000000" w:themeColor="text1"/>
                <w:szCs w:val="24"/>
              </w:rPr>
              <w:t>D8F or D9F</w:t>
            </w:r>
          </w:p>
        </w:tc>
      </w:tr>
      <w:tr w:rsidR="007A761E" w:rsidRPr="001F27A1" w14:paraId="0B483D0C" w14:textId="77777777" w:rsidTr="00D85040">
        <w:trPr>
          <w:cantSplit/>
        </w:trPr>
        <w:tc>
          <w:tcPr>
            <w:tcW w:w="2095" w:type="dxa"/>
            <w:tcMar>
              <w:top w:w="43" w:type="dxa"/>
              <w:left w:w="115" w:type="dxa"/>
              <w:bottom w:w="58" w:type="dxa"/>
              <w:right w:w="115" w:type="dxa"/>
            </w:tcMar>
          </w:tcPr>
          <w:p w14:paraId="217D9172" w14:textId="58497AFE" w:rsidR="007A761E" w:rsidRPr="001F27A1" w:rsidRDefault="007A761E" w:rsidP="007A761E">
            <w:pPr>
              <w:autoSpaceDE w:val="0"/>
              <w:autoSpaceDN w:val="0"/>
              <w:adjustRightInd w:val="0"/>
              <w:jc w:val="center"/>
              <w:rPr>
                <w:rFonts w:cs="Arial"/>
                <w:bCs/>
                <w:color w:val="000000" w:themeColor="text1"/>
                <w:szCs w:val="24"/>
              </w:rPr>
            </w:pPr>
            <w:r w:rsidRPr="001F27A1">
              <w:rPr>
                <w:rFonts w:cs="Arial"/>
                <w:bCs/>
                <w:color w:val="000000" w:themeColor="text1"/>
                <w:szCs w:val="24"/>
              </w:rPr>
              <w:t>AJ</w:t>
            </w:r>
          </w:p>
        </w:tc>
        <w:tc>
          <w:tcPr>
            <w:tcW w:w="5580" w:type="dxa"/>
            <w:tcMar>
              <w:top w:w="43" w:type="dxa"/>
              <w:left w:w="115" w:type="dxa"/>
              <w:bottom w:w="58" w:type="dxa"/>
              <w:right w:w="115" w:type="dxa"/>
            </w:tcMar>
          </w:tcPr>
          <w:p w14:paraId="694194A5" w14:textId="160055AA" w:rsidR="007A761E" w:rsidRPr="001F27A1" w:rsidRDefault="007A761E" w:rsidP="007A761E">
            <w:pPr>
              <w:autoSpaceDE w:val="0"/>
              <w:autoSpaceDN w:val="0"/>
              <w:adjustRightInd w:val="0"/>
              <w:rPr>
                <w:rFonts w:cs="Arial"/>
                <w:bCs/>
                <w:color w:val="000000" w:themeColor="text1"/>
                <w:szCs w:val="24"/>
              </w:rPr>
            </w:pPr>
            <w:r w:rsidRPr="001F27A1">
              <w:rPr>
                <w:rFonts w:cs="Arial"/>
                <w:color w:val="000000" w:themeColor="text1"/>
                <w:szCs w:val="24"/>
              </w:rPr>
              <w:t>Inventory Adjustment Decrease (Survey Process).  Loss from shrinkage, theft contamination, deterioration, and/or expired shelf life, single adjustment.</w:t>
            </w:r>
          </w:p>
        </w:tc>
        <w:tc>
          <w:tcPr>
            <w:tcW w:w="2070" w:type="dxa"/>
            <w:tcMar>
              <w:top w:w="43" w:type="dxa"/>
              <w:left w:w="115" w:type="dxa"/>
              <w:bottom w:w="58" w:type="dxa"/>
              <w:right w:w="115" w:type="dxa"/>
            </w:tcMar>
          </w:tcPr>
          <w:p w14:paraId="13F0786A" w14:textId="25E32A1C" w:rsidR="007A761E" w:rsidRPr="001F27A1" w:rsidRDefault="007A761E" w:rsidP="007A761E">
            <w:pPr>
              <w:autoSpaceDE w:val="0"/>
              <w:autoSpaceDN w:val="0"/>
              <w:adjustRightInd w:val="0"/>
              <w:rPr>
                <w:rFonts w:cs="Arial"/>
                <w:bCs/>
                <w:color w:val="000000" w:themeColor="text1"/>
                <w:szCs w:val="24"/>
              </w:rPr>
            </w:pPr>
            <w:r w:rsidRPr="001F27A1">
              <w:rPr>
                <w:rFonts w:cs="Arial"/>
                <w:bCs/>
                <w:color w:val="000000" w:themeColor="text1"/>
                <w:szCs w:val="24"/>
              </w:rPr>
              <w:t>D9G only</w:t>
            </w:r>
          </w:p>
        </w:tc>
      </w:tr>
      <w:tr w:rsidR="007A761E" w:rsidRPr="001F27A1" w14:paraId="565E5C7E" w14:textId="77777777" w:rsidTr="00D85040">
        <w:trPr>
          <w:cantSplit/>
        </w:trPr>
        <w:tc>
          <w:tcPr>
            <w:tcW w:w="2095" w:type="dxa"/>
            <w:tcMar>
              <w:top w:w="43" w:type="dxa"/>
              <w:left w:w="115" w:type="dxa"/>
              <w:bottom w:w="58" w:type="dxa"/>
              <w:right w:w="115" w:type="dxa"/>
            </w:tcMar>
          </w:tcPr>
          <w:p w14:paraId="728B5699" w14:textId="16D3355D" w:rsidR="007A761E" w:rsidRPr="001F27A1" w:rsidRDefault="007A761E" w:rsidP="007A761E">
            <w:pPr>
              <w:autoSpaceDE w:val="0"/>
              <w:autoSpaceDN w:val="0"/>
              <w:adjustRightInd w:val="0"/>
              <w:jc w:val="center"/>
              <w:rPr>
                <w:rFonts w:cs="Arial"/>
                <w:bCs/>
                <w:color w:val="000000" w:themeColor="text1"/>
                <w:szCs w:val="24"/>
              </w:rPr>
            </w:pPr>
            <w:r w:rsidRPr="001F27A1">
              <w:rPr>
                <w:rFonts w:cs="Arial"/>
                <w:bCs/>
                <w:color w:val="000000" w:themeColor="text1"/>
                <w:szCs w:val="24"/>
              </w:rPr>
              <w:lastRenderedPageBreak/>
              <w:t>AI</w:t>
            </w:r>
          </w:p>
        </w:tc>
        <w:tc>
          <w:tcPr>
            <w:tcW w:w="5580" w:type="dxa"/>
            <w:tcMar>
              <w:top w:w="43" w:type="dxa"/>
              <w:left w:w="115" w:type="dxa"/>
              <w:bottom w:w="58" w:type="dxa"/>
              <w:right w:w="115" w:type="dxa"/>
            </w:tcMar>
          </w:tcPr>
          <w:p w14:paraId="66861F7E" w14:textId="3FB2E54F" w:rsidR="007A761E" w:rsidRPr="001F27A1" w:rsidRDefault="007A761E" w:rsidP="007A761E">
            <w:pPr>
              <w:autoSpaceDE w:val="0"/>
              <w:autoSpaceDN w:val="0"/>
              <w:adjustRightInd w:val="0"/>
              <w:rPr>
                <w:rFonts w:cs="Arial"/>
                <w:bCs/>
                <w:color w:val="000000" w:themeColor="text1"/>
                <w:szCs w:val="24"/>
              </w:rPr>
            </w:pPr>
            <w:r w:rsidRPr="001F27A1">
              <w:rPr>
                <w:rFonts w:cs="Arial"/>
                <w:color w:val="000000" w:themeColor="text1"/>
                <w:szCs w:val="24"/>
              </w:rPr>
              <w:t>Inventory Adjustment Decrease (Disaster).  Loss from major disasters, fire loss, enemy action, act of God, etc., single adjustment.</w:t>
            </w:r>
          </w:p>
        </w:tc>
        <w:tc>
          <w:tcPr>
            <w:tcW w:w="2070" w:type="dxa"/>
            <w:tcMar>
              <w:top w:w="43" w:type="dxa"/>
              <w:left w:w="115" w:type="dxa"/>
              <w:bottom w:w="58" w:type="dxa"/>
              <w:right w:w="115" w:type="dxa"/>
            </w:tcMar>
          </w:tcPr>
          <w:p w14:paraId="427324FA" w14:textId="4D13EE33" w:rsidR="007A761E" w:rsidRPr="001F27A1" w:rsidRDefault="007A761E" w:rsidP="007A761E">
            <w:pPr>
              <w:autoSpaceDE w:val="0"/>
              <w:autoSpaceDN w:val="0"/>
              <w:adjustRightInd w:val="0"/>
              <w:rPr>
                <w:rFonts w:cs="Arial"/>
                <w:bCs/>
                <w:color w:val="000000" w:themeColor="text1"/>
                <w:szCs w:val="24"/>
              </w:rPr>
            </w:pPr>
            <w:r w:rsidRPr="001F27A1">
              <w:rPr>
                <w:rFonts w:cs="Arial"/>
                <w:bCs/>
                <w:color w:val="000000" w:themeColor="text1"/>
                <w:szCs w:val="24"/>
              </w:rPr>
              <w:t>D9H only</w:t>
            </w:r>
          </w:p>
        </w:tc>
      </w:tr>
      <w:tr w:rsidR="007A761E" w:rsidRPr="001F27A1" w14:paraId="0091F5A8" w14:textId="77777777" w:rsidTr="00D85040">
        <w:trPr>
          <w:cantSplit/>
        </w:trPr>
        <w:tc>
          <w:tcPr>
            <w:tcW w:w="2095" w:type="dxa"/>
            <w:tcMar>
              <w:top w:w="43" w:type="dxa"/>
              <w:left w:w="115" w:type="dxa"/>
              <w:bottom w:w="58" w:type="dxa"/>
              <w:right w:w="115" w:type="dxa"/>
            </w:tcMar>
          </w:tcPr>
          <w:p w14:paraId="0D08C874" w14:textId="10A606F4" w:rsidR="007A761E" w:rsidRPr="001F27A1" w:rsidRDefault="007A761E" w:rsidP="007A761E">
            <w:pPr>
              <w:autoSpaceDE w:val="0"/>
              <w:autoSpaceDN w:val="0"/>
              <w:adjustRightInd w:val="0"/>
              <w:jc w:val="center"/>
              <w:rPr>
                <w:rFonts w:cs="Arial"/>
                <w:bCs/>
                <w:color w:val="000000" w:themeColor="text1"/>
                <w:szCs w:val="24"/>
              </w:rPr>
            </w:pPr>
            <w:r w:rsidRPr="001F27A1">
              <w:rPr>
                <w:rFonts w:cs="Arial"/>
                <w:bCs/>
                <w:color w:val="000000" w:themeColor="text1"/>
                <w:szCs w:val="24"/>
              </w:rPr>
              <w:t>AE</w:t>
            </w:r>
          </w:p>
        </w:tc>
        <w:tc>
          <w:tcPr>
            <w:tcW w:w="5580" w:type="dxa"/>
            <w:tcMar>
              <w:top w:w="43" w:type="dxa"/>
              <w:left w:w="115" w:type="dxa"/>
              <w:bottom w:w="58" w:type="dxa"/>
              <w:right w:w="115" w:type="dxa"/>
            </w:tcMar>
          </w:tcPr>
          <w:p w14:paraId="24FEC4A9" w14:textId="4C656BBF" w:rsidR="007A761E" w:rsidRPr="001F27A1" w:rsidRDefault="007A761E" w:rsidP="007A761E">
            <w:pPr>
              <w:autoSpaceDE w:val="0"/>
              <w:autoSpaceDN w:val="0"/>
              <w:adjustRightInd w:val="0"/>
              <w:rPr>
                <w:rFonts w:cs="Arial"/>
                <w:bCs/>
                <w:color w:val="000000" w:themeColor="text1"/>
                <w:szCs w:val="24"/>
              </w:rPr>
            </w:pPr>
            <w:r w:rsidRPr="001F27A1">
              <w:rPr>
                <w:rFonts w:cs="Arial"/>
                <w:color w:val="000000" w:themeColor="text1"/>
                <w:szCs w:val="24"/>
              </w:rPr>
              <w:t>Inventory Adjustment (Reidentification).  Gain resulting from inspection of an item in stock which has been misidentified, single adjustment.</w:t>
            </w:r>
          </w:p>
        </w:tc>
        <w:tc>
          <w:tcPr>
            <w:tcW w:w="2070" w:type="dxa"/>
            <w:tcMar>
              <w:top w:w="43" w:type="dxa"/>
              <w:left w:w="115" w:type="dxa"/>
              <w:bottom w:w="58" w:type="dxa"/>
              <w:right w:w="115" w:type="dxa"/>
            </w:tcMar>
          </w:tcPr>
          <w:p w14:paraId="5CCB5BEA" w14:textId="69E36590" w:rsidR="007A761E" w:rsidRPr="001F27A1" w:rsidRDefault="007A761E" w:rsidP="007A761E">
            <w:pPr>
              <w:autoSpaceDE w:val="0"/>
              <w:autoSpaceDN w:val="0"/>
              <w:adjustRightInd w:val="0"/>
              <w:rPr>
                <w:rFonts w:cs="Arial"/>
                <w:bCs/>
                <w:color w:val="000000" w:themeColor="text1"/>
                <w:szCs w:val="24"/>
              </w:rPr>
            </w:pPr>
            <w:r w:rsidRPr="001F27A1">
              <w:rPr>
                <w:rFonts w:cs="Arial"/>
                <w:bCs/>
                <w:color w:val="000000" w:themeColor="text1"/>
                <w:szCs w:val="24"/>
              </w:rPr>
              <w:t>D8J or D9J</w:t>
            </w:r>
          </w:p>
        </w:tc>
      </w:tr>
      <w:tr w:rsidR="007A761E" w:rsidRPr="001F27A1" w14:paraId="2A3686F9" w14:textId="77777777" w:rsidTr="00D85040">
        <w:trPr>
          <w:cantSplit/>
        </w:trPr>
        <w:tc>
          <w:tcPr>
            <w:tcW w:w="2095" w:type="dxa"/>
            <w:tcMar>
              <w:top w:w="43" w:type="dxa"/>
              <w:left w:w="115" w:type="dxa"/>
              <w:bottom w:w="58" w:type="dxa"/>
              <w:right w:w="115" w:type="dxa"/>
            </w:tcMar>
          </w:tcPr>
          <w:p w14:paraId="61304768" w14:textId="56743778" w:rsidR="007A761E" w:rsidRPr="001F27A1" w:rsidRDefault="007A761E" w:rsidP="007A761E">
            <w:pPr>
              <w:autoSpaceDE w:val="0"/>
              <w:autoSpaceDN w:val="0"/>
              <w:adjustRightInd w:val="0"/>
              <w:jc w:val="center"/>
              <w:rPr>
                <w:rFonts w:cs="Arial"/>
                <w:bCs/>
                <w:color w:val="000000" w:themeColor="text1"/>
                <w:szCs w:val="24"/>
              </w:rPr>
            </w:pPr>
            <w:r w:rsidRPr="001F27A1">
              <w:rPr>
                <w:rFonts w:cs="Arial"/>
                <w:bCs/>
                <w:color w:val="000000" w:themeColor="text1"/>
                <w:szCs w:val="24"/>
              </w:rPr>
              <w:t>AF</w:t>
            </w:r>
          </w:p>
        </w:tc>
        <w:tc>
          <w:tcPr>
            <w:tcW w:w="5580" w:type="dxa"/>
            <w:tcMar>
              <w:top w:w="43" w:type="dxa"/>
              <w:left w:w="115" w:type="dxa"/>
              <w:bottom w:w="58" w:type="dxa"/>
              <w:right w:w="115" w:type="dxa"/>
            </w:tcMar>
          </w:tcPr>
          <w:p w14:paraId="1430456A" w14:textId="7779D68A" w:rsidR="007A761E" w:rsidRPr="001F27A1" w:rsidRDefault="007A761E" w:rsidP="000C1F53">
            <w:pPr>
              <w:autoSpaceDE w:val="0"/>
              <w:autoSpaceDN w:val="0"/>
              <w:adjustRightInd w:val="0"/>
              <w:rPr>
                <w:rFonts w:cs="Arial"/>
                <w:bCs/>
                <w:color w:val="000000" w:themeColor="text1"/>
                <w:szCs w:val="24"/>
              </w:rPr>
            </w:pPr>
            <w:r w:rsidRPr="001F27A1">
              <w:rPr>
                <w:rFonts w:cs="Arial"/>
                <w:color w:val="000000" w:themeColor="text1"/>
                <w:szCs w:val="24"/>
              </w:rPr>
              <w:t>Inventory Adjustment (Stock Number Changes).  Gain or loss resulting from stock number change.   Excludes change of unit price only.</w:t>
            </w:r>
          </w:p>
        </w:tc>
        <w:tc>
          <w:tcPr>
            <w:tcW w:w="2070" w:type="dxa"/>
            <w:vMerge w:val="restart"/>
            <w:tcMar>
              <w:top w:w="43" w:type="dxa"/>
              <w:left w:w="115" w:type="dxa"/>
              <w:bottom w:w="58" w:type="dxa"/>
              <w:right w:w="115" w:type="dxa"/>
            </w:tcMar>
          </w:tcPr>
          <w:p w14:paraId="1A9E2EFD" w14:textId="77777777" w:rsidR="007A761E" w:rsidRPr="001F27A1" w:rsidRDefault="007A761E" w:rsidP="007A761E">
            <w:pPr>
              <w:autoSpaceDE w:val="0"/>
              <w:autoSpaceDN w:val="0"/>
              <w:adjustRightInd w:val="0"/>
              <w:rPr>
                <w:rFonts w:cs="Arial"/>
                <w:bCs/>
                <w:color w:val="000000" w:themeColor="text1"/>
                <w:szCs w:val="24"/>
              </w:rPr>
            </w:pPr>
            <w:r w:rsidRPr="001F27A1">
              <w:rPr>
                <w:rFonts w:cs="Arial"/>
                <w:bCs/>
                <w:color w:val="000000" w:themeColor="text1"/>
                <w:szCs w:val="24"/>
              </w:rPr>
              <w:t>D8K or D9K</w:t>
            </w:r>
          </w:p>
          <w:p w14:paraId="1AE3A4D0" w14:textId="417D59FB" w:rsidR="007A761E" w:rsidRPr="001F27A1" w:rsidRDefault="007A761E" w:rsidP="007A761E">
            <w:pPr>
              <w:autoSpaceDE w:val="0"/>
              <w:autoSpaceDN w:val="0"/>
              <w:adjustRightInd w:val="0"/>
              <w:rPr>
                <w:rFonts w:cs="Arial"/>
                <w:bCs/>
                <w:color w:val="000000" w:themeColor="text1"/>
                <w:szCs w:val="24"/>
              </w:rPr>
            </w:pPr>
            <w:r w:rsidRPr="001F27A1">
              <w:rPr>
                <w:rFonts w:cs="Arial"/>
                <w:color w:val="000000" w:themeColor="text1"/>
                <w:szCs w:val="24"/>
              </w:rPr>
              <w:t>Inventory Adjustment (Catalog Changes).  Gain or loss resulting from stock number and/or unit of issue changes, single adjustment.   Excludes change of unit price only.</w:t>
            </w:r>
          </w:p>
        </w:tc>
      </w:tr>
      <w:tr w:rsidR="007A761E" w:rsidRPr="001F27A1" w14:paraId="3B3160C6" w14:textId="77777777" w:rsidTr="00D85040">
        <w:trPr>
          <w:cantSplit/>
        </w:trPr>
        <w:tc>
          <w:tcPr>
            <w:tcW w:w="2095" w:type="dxa"/>
            <w:tcMar>
              <w:top w:w="43" w:type="dxa"/>
              <w:left w:w="115" w:type="dxa"/>
              <w:bottom w:w="58" w:type="dxa"/>
              <w:right w:w="115" w:type="dxa"/>
            </w:tcMar>
          </w:tcPr>
          <w:p w14:paraId="38710804" w14:textId="43EDB446" w:rsidR="007A761E" w:rsidRPr="001F27A1" w:rsidRDefault="007A761E" w:rsidP="007A761E">
            <w:pPr>
              <w:autoSpaceDE w:val="0"/>
              <w:autoSpaceDN w:val="0"/>
              <w:adjustRightInd w:val="0"/>
              <w:jc w:val="center"/>
              <w:rPr>
                <w:rFonts w:cs="Arial"/>
                <w:bCs/>
                <w:color w:val="000000" w:themeColor="text1"/>
                <w:szCs w:val="24"/>
              </w:rPr>
            </w:pPr>
            <w:r w:rsidRPr="001F27A1">
              <w:rPr>
                <w:rFonts w:cs="Arial"/>
                <w:bCs/>
                <w:color w:val="000000" w:themeColor="text1"/>
                <w:szCs w:val="24"/>
              </w:rPr>
              <w:t>AN</w:t>
            </w:r>
          </w:p>
        </w:tc>
        <w:tc>
          <w:tcPr>
            <w:tcW w:w="5580" w:type="dxa"/>
            <w:tcMar>
              <w:top w:w="43" w:type="dxa"/>
              <w:left w:w="115" w:type="dxa"/>
              <w:bottom w:w="58" w:type="dxa"/>
              <w:right w:w="115" w:type="dxa"/>
            </w:tcMar>
          </w:tcPr>
          <w:p w14:paraId="634D5260" w14:textId="1129C8AF" w:rsidR="007A761E" w:rsidRPr="001F27A1" w:rsidRDefault="007A761E" w:rsidP="007A761E">
            <w:pPr>
              <w:autoSpaceDE w:val="0"/>
              <w:autoSpaceDN w:val="0"/>
              <w:adjustRightInd w:val="0"/>
              <w:rPr>
                <w:rFonts w:cs="Arial"/>
                <w:bCs/>
                <w:color w:val="000000" w:themeColor="text1"/>
                <w:szCs w:val="24"/>
              </w:rPr>
            </w:pPr>
            <w:r w:rsidRPr="001F27A1">
              <w:rPr>
                <w:rFonts w:cs="Arial"/>
                <w:color w:val="000000" w:themeColor="text1"/>
                <w:szCs w:val="24"/>
              </w:rPr>
              <w:t>Inventory Adjustment (Unit of Issue Changes).  Gain or loss resulting from unit of issue changes.   Excludes change of unit price only.</w:t>
            </w:r>
          </w:p>
        </w:tc>
        <w:tc>
          <w:tcPr>
            <w:tcW w:w="2070" w:type="dxa"/>
            <w:vMerge/>
            <w:tcMar>
              <w:top w:w="43" w:type="dxa"/>
              <w:left w:w="115" w:type="dxa"/>
              <w:bottom w:w="58" w:type="dxa"/>
              <w:right w:w="115" w:type="dxa"/>
            </w:tcMar>
          </w:tcPr>
          <w:p w14:paraId="285E0D4F" w14:textId="77777777" w:rsidR="007A761E" w:rsidRPr="001F27A1" w:rsidRDefault="007A761E" w:rsidP="007A761E">
            <w:pPr>
              <w:autoSpaceDE w:val="0"/>
              <w:autoSpaceDN w:val="0"/>
              <w:adjustRightInd w:val="0"/>
              <w:rPr>
                <w:rFonts w:cs="Arial"/>
                <w:bCs/>
                <w:color w:val="000000" w:themeColor="text1"/>
                <w:szCs w:val="24"/>
              </w:rPr>
            </w:pPr>
          </w:p>
        </w:tc>
      </w:tr>
      <w:tr w:rsidR="007A761E" w:rsidRPr="001F27A1" w14:paraId="58ABCA77" w14:textId="77777777" w:rsidTr="00D85040">
        <w:trPr>
          <w:cantSplit/>
        </w:trPr>
        <w:tc>
          <w:tcPr>
            <w:tcW w:w="2095" w:type="dxa"/>
            <w:tcMar>
              <w:top w:w="43" w:type="dxa"/>
              <w:left w:w="115" w:type="dxa"/>
              <w:bottom w:w="58" w:type="dxa"/>
              <w:right w:w="115" w:type="dxa"/>
            </w:tcMar>
          </w:tcPr>
          <w:p w14:paraId="7F1BC939" w14:textId="34F22366" w:rsidR="007A761E" w:rsidRPr="001F27A1" w:rsidRDefault="007A761E" w:rsidP="007A761E">
            <w:pPr>
              <w:autoSpaceDE w:val="0"/>
              <w:autoSpaceDN w:val="0"/>
              <w:adjustRightInd w:val="0"/>
              <w:jc w:val="center"/>
              <w:rPr>
                <w:rFonts w:cs="Arial"/>
                <w:bCs/>
                <w:color w:val="000000" w:themeColor="text1"/>
                <w:szCs w:val="24"/>
              </w:rPr>
            </w:pPr>
            <w:r w:rsidRPr="001F27A1">
              <w:rPr>
                <w:rFonts w:cs="Arial"/>
                <w:bCs/>
                <w:color w:val="000000" w:themeColor="text1"/>
                <w:szCs w:val="24"/>
              </w:rPr>
              <w:t>AG</w:t>
            </w:r>
          </w:p>
        </w:tc>
        <w:tc>
          <w:tcPr>
            <w:tcW w:w="5580" w:type="dxa"/>
            <w:tcMar>
              <w:top w:w="43" w:type="dxa"/>
              <w:left w:w="115" w:type="dxa"/>
              <w:bottom w:w="58" w:type="dxa"/>
              <w:right w:w="115" w:type="dxa"/>
            </w:tcMar>
          </w:tcPr>
          <w:p w14:paraId="68038B43" w14:textId="3A50CAA3" w:rsidR="007A761E" w:rsidRPr="001F27A1" w:rsidRDefault="007A761E" w:rsidP="007A761E">
            <w:pPr>
              <w:autoSpaceDE w:val="0"/>
              <w:autoSpaceDN w:val="0"/>
              <w:adjustRightInd w:val="0"/>
              <w:rPr>
                <w:rFonts w:cs="Arial"/>
                <w:bCs/>
                <w:color w:val="000000" w:themeColor="text1"/>
                <w:szCs w:val="24"/>
              </w:rPr>
            </w:pPr>
            <w:r w:rsidRPr="001F27A1">
              <w:rPr>
                <w:rFonts w:cs="Arial"/>
                <w:color w:val="000000" w:themeColor="text1"/>
                <w:szCs w:val="24"/>
              </w:rPr>
              <w:t xml:space="preserve">Inventory Adjustment (Ownership).  Gain, loss, or dual adjustment resulting from ownership transfer by the </w:t>
            </w:r>
            <w:r w:rsidR="001071FA" w:rsidRPr="001F27A1">
              <w:rPr>
                <w:rFonts w:cs="Arial"/>
                <w:color w:val="000000" w:themeColor="text1"/>
                <w:szCs w:val="24"/>
              </w:rPr>
              <w:t>single manager conventional ammunition (</w:t>
            </w:r>
            <w:r w:rsidRPr="001F27A1">
              <w:rPr>
                <w:rFonts w:cs="Arial"/>
                <w:color w:val="000000" w:themeColor="text1"/>
                <w:szCs w:val="24"/>
              </w:rPr>
              <w:t>SMCA</w:t>
            </w:r>
            <w:r w:rsidR="001071FA" w:rsidRPr="001F27A1">
              <w:rPr>
                <w:rFonts w:cs="Arial"/>
                <w:color w:val="000000" w:themeColor="text1"/>
                <w:szCs w:val="24"/>
              </w:rPr>
              <w:t>)</w:t>
            </w:r>
            <w:r w:rsidRPr="001F27A1">
              <w:rPr>
                <w:rFonts w:cs="Arial"/>
                <w:color w:val="000000" w:themeColor="text1"/>
                <w:szCs w:val="24"/>
              </w:rPr>
              <w:t>.  Use is restricted to users of the conventional ammunition system.</w:t>
            </w:r>
          </w:p>
        </w:tc>
        <w:tc>
          <w:tcPr>
            <w:tcW w:w="2070" w:type="dxa"/>
            <w:tcMar>
              <w:top w:w="43" w:type="dxa"/>
              <w:left w:w="115" w:type="dxa"/>
              <w:bottom w:w="58" w:type="dxa"/>
              <w:right w:w="115" w:type="dxa"/>
            </w:tcMar>
          </w:tcPr>
          <w:p w14:paraId="6B027768" w14:textId="08FFAF9F" w:rsidR="007A761E" w:rsidRPr="001F27A1" w:rsidRDefault="007A761E" w:rsidP="007A761E">
            <w:pPr>
              <w:autoSpaceDE w:val="0"/>
              <w:autoSpaceDN w:val="0"/>
              <w:adjustRightInd w:val="0"/>
              <w:rPr>
                <w:rFonts w:cs="Arial"/>
                <w:bCs/>
                <w:color w:val="000000" w:themeColor="text1"/>
                <w:szCs w:val="24"/>
              </w:rPr>
            </w:pPr>
            <w:r w:rsidRPr="001F27A1">
              <w:rPr>
                <w:rFonts w:cs="Arial"/>
                <w:bCs/>
                <w:color w:val="000000" w:themeColor="text1"/>
                <w:szCs w:val="24"/>
              </w:rPr>
              <w:t>D8S or D9S or DAS</w:t>
            </w:r>
          </w:p>
        </w:tc>
      </w:tr>
      <w:tr w:rsidR="007A761E" w:rsidRPr="001F27A1" w14:paraId="7D3251C4" w14:textId="77777777" w:rsidTr="00D85040">
        <w:trPr>
          <w:cantSplit/>
        </w:trPr>
        <w:tc>
          <w:tcPr>
            <w:tcW w:w="2095" w:type="dxa"/>
            <w:tcMar>
              <w:top w:w="43" w:type="dxa"/>
              <w:left w:w="115" w:type="dxa"/>
              <w:bottom w:w="58" w:type="dxa"/>
              <w:right w:w="115" w:type="dxa"/>
            </w:tcMar>
          </w:tcPr>
          <w:p w14:paraId="22861F55" w14:textId="540114D7" w:rsidR="007A761E" w:rsidRPr="001F27A1" w:rsidRDefault="007A761E" w:rsidP="007A761E">
            <w:pPr>
              <w:autoSpaceDE w:val="0"/>
              <w:autoSpaceDN w:val="0"/>
              <w:adjustRightInd w:val="0"/>
              <w:jc w:val="center"/>
              <w:rPr>
                <w:rFonts w:cs="Arial"/>
                <w:bCs/>
                <w:color w:val="000000" w:themeColor="text1"/>
                <w:szCs w:val="24"/>
              </w:rPr>
            </w:pPr>
            <w:r w:rsidRPr="001F27A1">
              <w:rPr>
                <w:rFonts w:cs="Arial"/>
                <w:bCs/>
                <w:color w:val="000000" w:themeColor="text1"/>
                <w:szCs w:val="24"/>
              </w:rPr>
              <w:t>AH</w:t>
            </w:r>
          </w:p>
        </w:tc>
        <w:tc>
          <w:tcPr>
            <w:tcW w:w="5580" w:type="dxa"/>
            <w:tcMar>
              <w:top w:w="43" w:type="dxa"/>
              <w:left w:w="115" w:type="dxa"/>
              <w:bottom w:w="58" w:type="dxa"/>
              <w:right w:w="115" w:type="dxa"/>
            </w:tcMar>
          </w:tcPr>
          <w:p w14:paraId="0E6CC172" w14:textId="48897125" w:rsidR="007A761E" w:rsidRPr="001F27A1" w:rsidRDefault="007A761E" w:rsidP="007A761E">
            <w:pPr>
              <w:autoSpaceDE w:val="0"/>
              <w:autoSpaceDN w:val="0"/>
              <w:adjustRightInd w:val="0"/>
              <w:rPr>
                <w:rFonts w:cs="Arial"/>
                <w:bCs/>
                <w:color w:val="000000" w:themeColor="text1"/>
                <w:szCs w:val="24"/>
              </w:rPr>
            </w:pPr>
            <w:r w:rsidRPr="001F27A1">
              <w:rPr>
                <w:rFonts w:cs="Arial"/>
                <w:color w:val="000000" w:themeColor="text1"/>
                <w:szCs w:val="24"/>
              </w:rPr>
              <w:t>Inventory Adjustment (Other).  Gain or loss for which a specific code is not otherwise provided.  (Assignor of code will maintain detailed intelligence pertaining to its use and, as required, will furnish these data.)</w:t>
            </w:r>
          </w:p>
        </w:tc>
        <w:tc>
          <w:tcPr>
            <w:tcW w:w="2070" w:type="dxa"/>
            <w:tcMar>
              <w:top w:w="43" w:type="dxa"/>
              <w:left w:w="115" w:type="dxa"/>
              <w:bottom w:w="58" w:type="dxa"/>
              <w:right w:w="115" w:type="dxa"/>
            </w:tcMar>
          </w:tcPr>
          <w:p w14:paraId="7D45E36A" w14:textId="5BC667A4" w:rsidR="007A761E" w:rsidRPr="001F27A1" w:rsidRDefault="007A761E" w:rsidP="007A761E">
            <w:pPr>
              <w:autoSpaceDE w:val="0"/>
              <w:autoSpaceDN w:val="0"/>
              <w:adjustRightInd w:val="0"/>
              <w:rPr>
                <w:rFonts w:cs="Arial"/>
                <w:bCs/>
                <w:color w:val="000000" w:themeColor="text1"/>
                <w:szCs w:val="24"/>
              </w:rPr>
            </w:pPr>
            <w:r w:rsidRPr="001F27A1">
              <w:rPr>
                <w:rFonts w:cs="Arial"/>
                <w:bCs/>
                <w:color w:val="000000" w:themeColor="text1"/>
                <w:szCs w:val="24"/>
              </w:rPr>
              <w:t>D8Z or D9Z</w:t>
            </w:r>
          </w:p>
        </w:tc>
      </w:tr>
      <w:tr w:rsidR="00E7319C" w:rsidRPr="001F27A1" w14:paraId="6C84A66D" w14:textId="77777777" w:rsidTr="00D85040">
        <w:trPr>
          <w:cantSplit/>
        </w:trPr>
        <w:tc>
          <w:tcPr>
            <w:tcW w:w="2095" w:type="dxa"/>
            <w:tcMar>
              <w:top w:w="43" w:type="dxa"/>
              <w:left w:w="115" w:type="dxa"/>
              <w:bottom w:w="58" w:type="dxa"/>
              <w:right w:w="115" w:type="dxa"/>
            </w:tcMar>
          </w:tcPr>
          <w:p w14:paraId="5091D516" w14:textId="2DC0D0C3" w:rsidR="00E7319C" w:rsidRPr="001F27A1" w:rsidRDefault="00E7319C" w:rsidP="00E7319C">
            <w:pPr>
              <w:autoSpaceDE w:val="0"/>
              <w:autoSpaceDN w:val="0"/>
              <w:adjustRightInd w:val="0"/>
              <w:jc w:val="center"/>
              <w:rPr>
                <w:rFonts w:cs="Arial"/>
                <w:bCs/>
              </w:rPr>
            </w:pPr>
            <w:r w:rsidRPr="001F27A1">
              <w:rPr>
                <w:bCs/>
                <w:iCs/>
              </w:rPr>
              <w:t>AM</w:t>
            </w:r>
          </w:p>
        </w:tc>
        <w:tc>
          <w:tcPr>
            <w:tcW w:w="5580" w:type="dxa"/>
            <w:tcMar>
              <w:top w:w="43" w:type="dxa"/>
              <w:left w:w="115" w:type="dxa"/>
              <w:bottom w:w="58" w:type="dxa"/>
              <w:right w:w="115" w:type="dxa"/>
            </w:tcMar>
          </w:tcPr>
          <w:p w14:paraId="05A88F87" w14:textId="2AC1F77E" w:rsidR="00E7319C" w:rsidRPr="001F27A1" w:rsidRDefault="00E7319C" w:rsidP="00E7319C">
            <w:pPr>
              <w:autoSpaceDE w:val="0"/>
              <w:autoSpaceDN w:val="0"/>
              <w:adjustRightInd w:val="0"/>
              <w:rPr>
                <w:rFonts w:cs="Arial"/>
              </w:rPr>
            </w:pPr>
            <w:r w:rsidRPr="001F27A1">
              <w:rPr>
                <w:bCs/>
                <w:iCs/>
              </w:rPr>
              <w:t>Inventory Adjustment (UII and/or serial number missing).  Gain, loss or dual adjustment resulting solely from UII and/or serial number missing.</w:t>
            </w:r>
            <w:r w:rsidRPr="001F27A1">
              <w:rPr>
                <w:rStyle w:val="FootnoteReference"/>
                <w:bCs/>
                <w:iCs/>
              </w:rPr>
              <w:footnoteReference w:id="2"/>
            </w:r>
          </w:p>
        </w:tc>
        <w:tc>
          <w:tcPr>
            <w:tcW w:w="2070" w:type="dxa"/>
            <w:tcMar>
              <w:top w:w="43" w:type="dxa"/>
              <w:left w:w="115" w:type="dxa"/>
              <w:bottom w:w="58" w:type="dxa"/>
              <w:right w:w="115" w:type="dxa"/>
            </w:tcMar>
          </w:tcPr>
          <w:p w14:paraId="2E96DC0D" w14:textId="74F4F58B" w:rsidR="00E7319C" w:rsidRPr="001F27A1" w:rsidRDefault="00E7319C" w:rsidP="00E7319C">
            <w:pPr>
              <w:autoSpaceDE w:val="0"/>
              <w:autoSpaceDN w:val="0"/>
              <w:adjustRightInd w:val="0"/>
              <w:rPr>
                <w:rFonts w:cs="Arial"/>
                <w:bCs/>
              </w:rPr>
            </w:pPr>
            <w:r w:rsidRPr="001F27A1">
              <w:rPr>
                <w:bCs/>
                <w:iCs/>
              </w:rPr>
              <w:t>Not applicable to legacy MILSTRAP</w:t>
            </w:r>
          </w:p>
        </w:tc>
      </w:tr>
      <w:tr w:rsidR="00F94FC6" w:rsidRPr="001F27A1" w14:paraId="782DC276" w14:textId="77777777" w:rsidTr="00D85040">
        <w:trPr>
          <w:cantSplit/>
        </w:trPr>
        <w:tc>
          <w:tcPr>
            <w:tcW w:w="2095" w:type="dxa"/>
            <w:tcMar>
              <w:top w:w="43" w:type="dxa"/>
              <w:left w:w="115" w:type="dxa"/>
              <w:bottom w:w="58" w:type="dxa"/>
              <w:right w:w="115" w:type="dxa"/>
            </w:tcMar>
          </w:tcPr>
          <w:p w14:paraId="4A260521" w14:textId="1E1F33A3" w:rsidR="00F94FC6" w:rsidRPr="001F27A1" w:rsidRDefault="00F94FC6" w:rsidP="00F94FC6">
            <w:pPr>
              <w:autoSpaceDE w:val="0"/>
              <w:autoSpaceDN w:val="0"/>
              <w:adjustRightInd w:val="0"/>
              <w:jc w:val="center"/>
              <w:rPr>
                <w:rFonts w:cs="Arial"/>
                <w:bCs/>
                <w:color w:val="000000" w:themeColor="text1"/>
                <w:szCs w:val="24"/>
              </w:rPr>
            </w:pPr>
            <w:r w:rsidRPr="001F27A1">
              <w:rPr>
                <w:rFonts w:cs="Arial"/>
                <w:bCs/>
                <w:color w:val="000000" w:themeColor="text1"/>
              </w:rPr>
              <w:lastRenderedPageBreak/>
              <w:t>AQ</w:t>
            </w:r>
          </w:p>
        </w:tc>
        <w:tc>
          <w:tcPr>
            <w:tcW w:w="5580" w:type="dxa"/>
            <w:tcMar>
              <w:top w:w="43" w:type="dxa"/>
              <w:left w:w="115" w:type="dxa"/>
              <w:bottom w:w="58" w:type="dxa"/>
              <w:right w:w="115" w:type="dxa"/>
            </w:tcMar>
          </w:tcPr>
          <w:p w14:paraId="2F9F994F" w14:textId="18528DDE" w:rsidR="00F94FC6" w:rsidRPr="001F27A1" w:rsidRDefault="00F94FC6" w:rsidP="00F94FC6">
            <w:pPr>
              <w:autoSpaceDE w:val="0"/>
              <w:autoSpaceDN w:val="0"/>
              <w:adjustRightInd w:val="0"/>
              <w:rPr>
                <w:rFonts w:cs="Arial"/>
                <w:color w:val="000000" w:themeColor="text1"/>
                <w:szCs w:val="24"/>
              </w:rPr>
            </w:pPr>
            <w:r w:rsidRPr="001F27A1">
              <w:rPr>
                <w:rFonts w:cs="Arial"/>
                <w:color w:val="000000" w:themeColor="text1"/>
              </w:rPr>
              <w:t>Inventory Adjustment (UII and/or serial number mismatch).  Gain, loss, or dual adjustment resulting solely from UII and/or serial number mismatch.</w:t>
            </w:r>
            <w:r w:rsidR="00E7319C" w:rsidRPr="001F27A1">
              <w:rPr>
                <w:rStyle w:val="FootnoteReference"/>
                <w:rFonts w:cs="Arial"/>
                <w:color w:val="000000" w:themeColor="text1"/>
              </w:rPr>
              <w:footnoteReference w:id="3"/>
            </w:r>
          </w:p>
        </w:tc>
        <w:tc>
          <w:tcPr>
            <w:tcW w:w="2070" w:type="dxa"/>
            <w:tcMar>
              <w:top w:w="43" w:type="dxa"/>
              <w:left w:w="115" w:type="dxa"/>
              <w:bottom w:w="58" w:type="dxa"/>
              <w:right w:w="115" w:type="dxa"/>
            </w:tcMar>
          </w:tcPr>
          <w:p w14:paraId="18C928C5" w14:textId="08DFB23E" w:rsidR="00F94FC6" w:rsidRPr="001F27A1" w:rsidRDefault="00F94FC6" w:rsidP="00E7319C">
            <w:pPr>
              <w:autoSpaceDE w:val="0"/>
              <w:autoSpaceDN w:val="0"/>
              <w:adjustRightInd w:val="0"/>
              <w:rPr>
                <w:rFonts w:cs="Arial"/>
                <w:bCs/>
                <w:color w:val="000000" w:themeColor="text1"/>
                <w:szCs w:val="24"/>
              </w:rPr>
            </w:pPr>
            <w:r w:rsidRPr="001F27A1">
              <w:rPr>
                <w:rFonts w:cs="Arial"/>
                <w:bCs/>
                <w:color w:val="000000" w:themeColor="text1"/>
              </w:rPr>
              <w:t xml:space="preserve">Not </w:t>
            </w:r>
            <w:r w:rsidR="00E7319C" w:rsidRPr="001F27A1">
              <w:rPr>
                <w:rFonts w:cs="Arial"/>
                <w:bCs/>
                <w:color w:val="000000" w:themeColor="text1"/>
              </w:rPr>
              <w:t>a</w:t>
            </w:r>
            <w:r w:rsidRPr="001F27A1">
              <w:rPr>
                <w:rFonts w:cs="Arial"/>
                <w:bCs/>
                <w:color w:val="000000" w:themeColor="text1"/>
              </w:rPr>
              <w:t xml:space="preserve">pplicable to legacy MILSTRAP </w:t>
            </w:r>
          </w:p>
        </w:tc>
      </w:tr>
    </w:tbl>
    <w:p w14:paraId="52E13A39" w14:textId="1B36DAC2" w:rsidR="00FC1644" w:rsidRPr="001F27A1" w:rsidRDefault="007A455F" w:rsidP="00D85040">
      <w:pPr>
        <w:tabs>
          <w:tab w:val="left" w:pos="540"/>
          <w:tab w:val="left" w:pos="1080"/>
          <w:tab w:val="left" w:pos="1620"/>
          <w:tab w:val="left" w:pos="2160"/>
          <w:tab w:val="left" w:pos="2700"/>
        </w:tabs>
        <w:spacing w:before="240" w:after="240"/>
        <w:outlineLvl w:val="1"/>
      </w:pPr>
      <w:r w:rsidRPr="001F27A1">
        <w:tab/>
      </w:r>
      <w:r w:rsidRPr="001F27A1">
        <w:tab/>
        <w:t xml:space="preserve">C7.1.2.2.  </w:t>
      </w:r>
      <w:r w:rsidRPr="001F27A1">
        <w:rPr>
          <w:u w:val="single"/>
        </w:rPr>
        <w:t xml:space="preserve">Asset </w:t>
      </w:r>
      <w:r w:rsidR="0087607F" w:rsidRPr="001F27A1">
        <w:rPr>
          <w:u w:val="single"/>
        </w:rPr>
        <w:t>Reclassification</w:t>
      </w:r>
      <w:r w:rsidRPr="001F27A1">
        <w:t xml:space="preserve">.  The Asset Reclassification transaction is a DLMS enhancement and there </w:t>
      </w:r>
      <w:r w:rsidR="00E445AA" w:rsidRPr="001F27A1">
        <w:t>is</w:t>
      </w:r>
      <w:r w:rsidRPr="001F27A1">
        <w:t xml:space="preserve"> no corresponding MILSTRAP </w:t>
      </w:r>
      <w:r w:rsidR="0087607F" w:rsidRPr="001F27A1">
        <w:t>transaction</w:t>
      </w:r>
      <w:r w:rsidR="00E445AA" w:rsidRPr="001F27A1">
        <w:t xml:space="preserve"> or function</w:t>
      </w:r>
      <w:r w:rsidRPr="001F27A1">
        <w:t xml:space="preserve">. </w:t>
      </w:r>
      <w:r w:rsidR="00C54F51" w:rsidRPr="001F27A1">
        <w:t>A DLMS</w:t>
      </w:r>
      <w:r w:rsidRPr="001F27A1">
        <w:t xml:space="preserve"> 846A Asset </w:t>
      </w:r>
      <w:r w:rsidR="0087607F" w:rsidRPr="001F27A1">
        <w:t>Reclassification</w:t>
      </w:r>
      <w:r w:rsidRPr="001F27A1">
        <w:t xml:space="preserve"> is used for the following transaction functions identified by</w:t>
      </w:r>
      <w:r w:rsidR="006C4625" w:rsidRPr="001F27A1">
        <w:t xml:space="preserve"> DLMS</w:t>
      </w:r>
      <w:r w:rsidRPr="001F27A1">
        <w:t xml:space="preserve"> 846A ASC X12 beginning segment (1/BIA02</w:t>
      </w:r>
      <w:r w:rsidR="003401B7" w:rsidRPr="001F27A1">
        <w:t>/020</w:t>
      </w:r>
      <w:r w:rsidRPr="001F27A1">
        <w:t>) Report Type Codes:</w:t>
      </w:r>
    </w:p>
    <w:p w14:paraId="52E13A3A" w14:textId="0A99519B" w:rsidR="007A455F" w:rsidRPr="001F27A1" w:rsidRDefault="007A455F" w:rsidP="00D85040">
      <w:pPr>
        <w:tabs>
          <w:tab w:val="left" w:pos="540"/>
          <w:tab w:val="left" w:pos="1080"/>
          <w:tab w:val="left" w:pos="1620"/>
          <w:tab w:val="left" w:pos="2160"/>
          <w:tab w:val="left" w:pos="2700"/>
        </w:tabs>
        <w:spacing w:after="240"/>
        <w:outlineLvl w:val="1"/>
      </w:pPr>
      <w:r w:rsidRPr="001F27A1">
        <w:tab/>
      </w:r>
      <w:r w:rsidRPr="001F27A1">
        <w:tab/>
      </w:r>
      <w:r w:rsidRPr="001F27A1">
        <w:tab/>
        <w:t xml:space="preserve">C7.1.2.2.1.  </w:t>
      </w:r>
      <w:r w:rsidRPr="001F27A1">
        <w:rPr>
          <w:u w:val="single"/>
        </w:rPr>
        <w:t>Asset Reclassification Request Transactions</w:t>
      </w:r>
      <w:r w:rsidRPr="001F27A1">
        <w:t xml:space="preserve">.  </w:t>
      </w:r>
      <w:r w:rsidR="00E40B37" w:rsidRPr="001F27A1">
        <w:t>A</w:t>
      </w:r>
      <w:r w:rsidRPr="001F27A1">
        <w:t xml:space="preserve">sset </w:t>
      </w:r>
      <w:r w:rsidR="001071FA" w:rsidRPr="001F27A1">
        <w:t>r</w:t>
      </w:r>
      <w:r w:rsidRPr="001F27A1">
        <w:t>eclassification transactions are identified by Report Type Code TE</w:t>
      </w:r>
      <w:r w:rsidR="0087607F" w:rsidRPr="001F27A1">
        <w:t>.</w:t>
      </w:r>
      <w:r w:rsidRPr="001F27A1">
        <w:t xml:space="preserve">  Owners use this function for </w:t>
      </w:r>
      <w:r w:rsidR="001071FA" w:rsidRPr="001F27A1">
        <w:t xml:space="preserve">asset reclassification request transactions </w:t>
      </w:r>
      <w:r w:rsidRPr="001F27A1">
        <w:t xml:space="preserve">and </w:t>
      </w:r>
      <w:r w:rsidR="001071FA" w:rsidRPr="001F27A1">
        <w:t>asset reclassification follow</w:t>
      </w:r>
      <w:r w:rsidRPr="001F27A1">
        <w:t xml:space="preserve">-up </w:t>
      </w:r>
      <w:r w:rsidR="001071FA" w:rsidRPr="001F27A1">
        <w:t>transactions</w:t>
      </w:r>
      <w:r w:rsidRPr="001F27A1">
        <w:t xml:space="preserve">.  The types of </w:t>
      </w:r>
      <w:r w:rsidR="001071FA" w:rsidRPr="001F27A1">
        <w:t>asset reclassification requests</w:t>
      </w:r>
      <w:r w:rsidRPr="001F27A1">
        <w:t xml:space="preserve">, as well as the </w:t>
      </w:r>
      <w:r w:rsidR="001071FA" w:rsidRPr="001F27A1">
        <w:t>asset reclassification request f</w:t>
      </w:r>
      <w:r w:rsidRPr="001F27A1">
        <w:t xml:space="preserve">ollow-up </w:t>
      </w:r>
      <w:r w:rsidR="001071FA" w:rsidRPr="001F27A1">
        <w:t>t</w:t>
      </w:r>
      <w:r w:rsidRPr="001F27A1">
        <w:t xml:space="preserve">ransaction, are further delineated by a variety of </w:t>
      </w:r>
      <w:r w:rsidR="007B0470" w:rsidRPr="001F27A1">
        <w:t>1/</w:t>
      </w:r>
      <w:r w:rsidRPr="001F27A1">
        <w:t>BIA06</w:t>
      </w:r>
      <w:r w:rsidR="007B0470" w:rsidRPr="001F27A1">
        <w:t>/020</w:t>
      </w:r>
      <w:r w:rsidRPr="001F27A1">
        <w:t xml:space="preserve"> action codes.</w:t>
      </w:r>
    </w:p>
    <w:p w14:paraId="52E13A3B" w14:textId="40E166F7" w:rsidR="007A455F" w:rsidRPr="001F27A1" w:rsidRDefault="007A455F" w:rsidP="005B6863">
      <w:pPr>
        <w:tabs>
          <w:tab w:val="left" w:pos="540"/>
          <w:tab w:val="left" w:pos="1080"/>
          <w:tab w:val="left" w:pos="1620"/>
          <w:tab w:val="left" w:pos="2160"/>
          <w:tab w:val="left" w:pos="2700"/>
        </w:tabs>
        <w:spacing w:after="240"/>
      </w:pPr>
      <w:r w:rsidRPr="001F27A1">
        <w:tab/>
      </w:r>
      <w:r w:rsidRPr="001F27A1">
        <w:tab/>
      </w:r>
      <w:r w:rsidRPr="001F27A1">
        <w:tab/>
        <w:t xml:space="preserve">C7.1.2.2.2.  </w:t>
      </w:r>
      <w:r w:rsidRPr="001F27A1">
        <w:rPr>
          <w:u w:val="single"/>
        </w:rPr>
        <w:t>Asset Reclassification Denial Transaction</w:t>
      </w:r>
      <w:r w:rsidRPr="001F27A1">
        <w:t xml:space="preserve">.  The </w:t>
      </w:r>
      <w:r w:rsidR="003156C0" w:rsidRPr="001F27A1">
        <w:t>A</w:t>
      </w:r>
      <w:r w:rsidR="001071FA" w:rsidRPr="001F27A1">
        <w:t xml:space="preserve">sset </w:t>
      </w:r>
      <w:r w:rsidR="003156C0" w:rsidRPr="001F27A1">
        <w:t>R</w:t>
      </w:r>
      <w:r w:rsidR="001071FA" w:rsidRPr="001F27A1">
        <w:t xml:space="preserve">eclassification </w:t>
      </w:r>
      <w:r w:rsidR="003156C0" w:rsidRPr="001F27A1">
        <w:t>D</w:t>
      </w:r>
      <w:r w:rsidR="001071FA" w:rsidRPr="001F27A1">
        <w:t xml:space="preserve">enial </w:t>
      </w:r>
      <w:r w:rsidRPr="001F27A1">
        <w:t xml:space="preserve">transaction is identified by Report Type Code TD.  </w:t>
      </w:r>
      <w:r w:rsidR="008E7E9A" w:rsidRPr="001F27A1">
        <w:t>S</w:t>
      </w:r>
      <w:r w:rsidRPr="001F27A1">
        <w:t>torage activit</w:t>
      </w:r>
      <w:r w:rsidR="00C944A0" w:rsidRPr="001F27A1">
        <w:t xml:space="preserve">ies generate this transaction.  </w:t>
      </w:r>
      <w:r w:rsidR="005B6863" w:rsidRPr="001F27A1">
        <w:t>A</w:t>
      </w:r>
      <w:r w:rsidR="001071FA" w:rsidRPr="001F27A1">
        <w:t xml:space="preserve">sset reclassification request denial codes </w:t>
      </w:r>
      <w:r w:rsidR="00C944A0" w:rsidRPr="001F27A1">
        <w:t xml:space="preserve">identify the reason a request was denied.  </w:t>
      </w:r>
      <w:r w:rsidR="005B6863" w:rsidRPr="001F27A1">
        <w:t xml:space="preserve">Asset Reclassification Response Denial transactions (Action Code DE), must also cite the Asset Reclassification Denial Code at either 2/LQ01/260/ARD or 2/LQ01/376/ARD, as appropriate.  </w:t>
      </w:r>
      <w:r w:rsidR="00C944A0" w:rsidRPr="001F27A1">
        <w:t xml:space="preserve">(No reasons for denial have been </w:t>
      </w:r>
      <w:r w:rsidR="0087607F" w:rsidRPr="001F27A1">
        <w:t>identified</w:t>
      </w:r>
      <w:r w:rsidR="00C944A0" w:rsidRPr="001F27A1">
        <w:t xml:space="preserve"> for asset reclassification requests associated with SCC reclassification.)</w:t>
      </w:r>
    </w:p>
    <w:p w14:paraId="52E13A3C" w14:textId="5F43BC09" w:rsidR="00C944A0" w:rsidRPr="001F27A1" w:rsidRDefault="00C944A0" w:rsidP="001D78E9">
      <w:pPr>
        <w:tabs>
          <w:tab w:val="left" w:pos="540"/>
          <w:tab w:val="left" w:pos="1080"/>
          <w:tab w:val="left" w:pos="1620"/>
          <w:tab w:val="left" w:pos="2160"/>
          <w:tab w:val="left" w:pos="2700"/>
        </w:tabs>
        <w:spacing w:after="240"/>
      </w:pPr>
      <w:r w:rsidRPr="001F27A1">
        <w:tab/>
      </w:r>
      <w:r w:rsidRPr="001F27A1">
        <w:tab/>
      </w:r>
      <w:r w:rsidRPr="001F27A1">
        <w:tab/>
        <w:t xml:space="preserve">C7.1.2.2.3.  </w:t>
      </w:r>
      <w:r w:rsidRPr="001F27A1">
        <w:rPr>
          <w:u w:val="single"/>
        </w:rPr>
        <w:t>Asset Reclassification Extension Request Transaction</w:t>
      </w:r>
      <w:r w:rsidRPr="001F27A1">
        <w:t xml:space="preserve">.  The </w:t>
      </w:r>
      <w:r w:rsidR="001071FA" w:rsidRPr="001F27A1">
        <w:t xml:space="preserve">asset reclassification extension request transaction </w:t>
      </w:r>
      <w:r w:rsidRPr="001F27A1">
        <w:t xml:space="preserve">is identified by Report Type Code AR.  </w:t>
      </w:r>
      <w:r w:rsidR="003757AD" w:rsidRPr="001F27A1">
        <w:t>S</w:t>
      </w:r>
      <w:r w:rsidRPr="001F27A1">
        <w:t>torage activities generate this transaction.</w:t>
      </w:r>
    </w:p>
    <w:p w14:paraId="52E13A3D" w14:textId="271E3F27" w:rsidR="00C944A0" w:rsidRPr="001F27A1" w:rsidRDefault="00C944A0" w:rsidP="001D78E9">
      <w:pPr>
        <w:tabs>
          <w:tab w:val="left" w:pos="540"/>
          <w:tab w:val="left" w:pos="1080"/>
          <w:tab w:val="left" w:pos="1620"/>
          <w:tab w:val="left" w:pos="2160"/>
          <w:tab w:val="left" w:pos="2700"/>
        </w:tabs>
        <w:spacing w:after="240"/>
      </w:pPr>
      <w:r w:rsidRPr="001F27A1">
        <w:tab/>
      </w:r>
      <w:r w:rsidRPr="001F27A1">
        <w:tab/>
      </w:r>
      <w:r w:rsidR="004E08BF" w:rsidRPr="001F27A1">
        <w:tab/>
        <w:t xml:space="preserve"> </w:t>
      </w:r>
      <w:r w:rsidRPr="001F27A1">
        <w:t xml:space="preserve">C7.1.2.2.4.  </w:t>
      </w:r>
      <w:r w:rsidRPr="001F27A1">
        <w:rPr>
          <w:u w:val="single"/>
        </w:rPr>
        <w:t>Asset Reclassification Extension Response Transaction</w:t>
      </w:r>
      <w:r w:rsidRPr="001F27A1">
        <w:t xml:space="preserve">.  The </w:t>
      </w:r>
      <w:r w:rsidR="001071FA" w:rsidRPr="001F27A1">
        <w:t xml:space="preserve">asset reclassification extension response transaction </w:t>
      </w:r>
      <w:r w:rsidRPr="001F27A1">
        <w:t>is identified by Report Type Code AX.  Owners generate this transaction.</w:t>
      </w:r>
    </w:p>
    <w:p w14:paraId="52E13A3E" w14:textId="4E698366" w:rsidR="00F37B9F" w:rsidRPr="001F27A1" w:rsidRDefault="00B614F7" w:rsidP="001D78E9">
      <w:pPr>
        <w:tabs>
          <w:tab w:val="left" w:pos="540"/>
          <w:tab w:val="left" w:pos="1080"/>
          <w:tab w:val="left" w:pos="1620"/>
          <w:tab w:val="left" w:pos="2160"/>
          <w:tab w:val="left" w:pos="2700"/>
        </w:tabs>
        <w:spacing w:after="240"/>
      </w:pPr>
      <w:r w:rsidRPr="001F27A1">
        <w:tab/>
      </w:r>
      <w:r w:rsidR="00EB5133" w:rsidRPr="001F27A1">
        <w:t>C7.1.</w:t>
      </w:r>
      <w:r w:rsidRPr="001F27A1">
        <w:t>3</w:t>
      </w:r>
      <w:r w:rsidR="00EB5133" w:rsidRPr="001F27A1">
        <w:t xml:space="preserve">.  </w:t>
      </w:r>
      <w:r w:rsidR="000E2017" w:rsidRPr="001F27A1">
        <w:rPr>
          <w:u w:val="single"/>
        </w:rPr>
        <w:t>Adjustment Actions</w:t>
      </w:r>
      <w:r w:rsidR="00F37B9F" w:rsidRPr="001F27A1">
        <w:t xml:space="preserve">.  </w:t>
      </w:r>
      <w:r w:rsidR="00B214DE" w:rsidRPr="001F27A1">
        <w:t>DLMS provides t</w:t>
      </w:r>
      <w:r w:rsidR="007C4BB5" w:rsidRPr="001F27A1">
        <w:t>wo methods for e</w:t>
      </w:r>
      <w:r w:rsidR="00EA7E41" w:rsidRPr="001F27A1">
        <w:t>ffecting adjustments</w:t>
      </w:r>
      <w:r w:rsidR="005C3FD5" w:rsidRPr="001F27A1">
        <w:t>–</w:t>
      </w:r>
      <w:r w:rsidR="00EA7E41" w:rsidRPr="001F27A1">
        <w:t>single or dual act</w:t>
      </w:r>
      <w:r w:rsidR="00154BD7" w:rsidRPr="001F27A1">
        <w:t>i</w:t>
      </w:r>
      <w:r w:rsidR="00EA7E41" w:rsidRPr="001F27A1">
        <w:t>ons</w:t>
      </w:r>
      <w:r w:rsidR="00F37B9F" w:rsidRPr="001F27A1">
        <w:t>.</w:t>
      </w:r>
    </w:p>
    <w:p w14:paraId="52E13A3F" w14:textId="77777777" w:rsidR="00F37B9F" w:rsidRPr="001F27A1" w:rsidRDefault="001D78E9" w:rsidP="001D78E9">
      <w:pPr>
        <w:tabs>
          <w:tab w:val="left" w:pos="540"/>
          <w:tab w:val="left" w:pos="1080"/>
          <w:tab w:val="left" w:pos="1620"/>
          <w:tab w:val="left" w:pos="2160"/>
          <w:tab w:val="left" w:pos="2700"/>
        </w:tabs>
        <w:spacing w:after="240"/>
      </w:pPr>
      <w:r w:rsidRPr="001F27A1">
        <w:lastRenderedPageBreak/>
        <w:tab/>
      </w:r>
      <w:r w:rsidRPr="001F27A1">
        <w:tab/>
      </w:r>
      <w:r w:rsidR="00EB5133" w:rsidRPr="001F27A1">
        <w:t>C7.1.</w:t>
      </w:r>
      <w:r w:rsidR="00B614F7" w:rsidRPr="001F27A1">
        <w:t>3</w:t>
      </w:r>
      <w:r w:rsidR="00EB5133" w:rsidRPr="001F27A1">
        <w:t xml:space="preserve">.1.  </w:t>
      </w:r>
      <w:r w:rsidR="00AC5E35" w:rsidRPr="001F27A1">
        <w:rPr>
          <w:u w:val="single"/>
        </w:rPr>
        <w:t>Single Adjustment</w:t>
      </w:r>
      <w:r w:rsidR="00AC5E35" w:rsidRPr="001F27A1">
        <w:t xml:space="preserve">.  </w:t>
      </w:r>
      <w:r w:rsidR="00F37B9F" w:rsidRPr="001F27A1">
        <w:t xml:space="preserve">The </w:t>
      </w:r>
      <w:r w:rsidR="00EA7E41" w:rsidRPr="001F27A1">
        <w:t>single adjustment</w:t>
      </w:r>
      <w:r w:rsidR="00F37B9F" w:rsidRPr="001F27A1">
        <w:t xml:space="preserve"> method accommodates processing techniques </w:t>
      </w:r>
      <w:r w:rsidR="00154BD7" w:rsidRPr="001F27A1">
        <w:t>that</w:t>
      </w:r>
      <w:r w:rsidR="00F37B9F" w:rsidRPr="001F27A1">
        <w:t xml:space="preserve"> </w:t>
      </w:r>
      <w:r w:rsidR="003820D2" w:rsidRPr="001F27A1">
        <w:t>use</w:t>
      </w:r>
      <w:r w:rsidR="00F37B9F" w:rsidRPr="001F27A1">
        <w:t xml:space="preserve"> individual increase or decrease adjustment actions against the accountab</w:t>
      </w:r>
      <w:r w:rsidR="00EA7E41" w:rsidRPr="001F27A1">
        <w:t>le</w:t>
      </w:r>
      <w:r w:rsidR="00F37B9F" w:rsidRPr="001F27A1">
        <w:t xml:space="preserve"> </w:t>
      </w:r>
      <w:r w:rsidR="00EA7E41" w:rsidRPr="001F27A1">
        <w:t>and o</w:t>
      </w:r>
      <w:r w:rsidR="00154BD7" w:rsidRPr="001F27A1">
        <w:t>w</w:t>
      </w:r>
      <w:r w:rsidR="00EA7E41" w:rsidRPr="001F27A1">
        <w:t>ner records</w:t>
      </w:r>
      <w:r w:rsidR="00F37B9F" w:rsidRPr="001F27A1">
        <w:t>.</w:t>
      </w:r>
    </w:p>
    <w:p w14:paraId="52E13A40" w14:textId="4F65DCCE" w:rsidR="00C944A0" w:rsidRPr="001F27A1" w:rsidRDefault="00C944A0" w:rsidP="001D78E9">
      <w:pPr>
        <w:tabs>
          <w:tab w:val="left" w:pos="540"/>
          <w:tab w:val="left" w:pos="1080"/>
          <w:tab w:val="left" w:pos="1620"/>
          <w:tab w:val="left" w:pos="2160"/>
          <w:tab w:val="left" w:pos="2700"/>
        </w:tabs>
        <w:spacing w:after="240"/>
      </w:pPr>
      <w:r w:rsidRPr="001F27A1">
        <w:tab/>
      </w:r>
      <w:r w:rsidRPr="001F27A1">
        <w:tab/>
      </w:r>
      <w:r w:rsidRPr="001F27A1">
        <w:tab/>
        <w:t xml:space="preserve">C7.1.3.1.1.  </w:t>
      </w:r>
      <w:r w:rsidRPr="001F27A1">
        <w:rPr>
          <w:u w:val="single"/>
        </w:rPr>
        <w:t>Increase</w:t>
      </w:r>
      <w:r w:rsidRPr="001F27A1">
        <w:t xml:space="preserve">.  Identify single increase adjustments by </w:t>
      </w:r>
      <w:r w:rsidR="0087607F" w:rsidRPr="001F27A1">
        <w:t>using</w:t>
      </w:r>
      <w:r w:rsidRPr="001F27A1">
        <w:t xml:space="preserve"> </w:t>
      </w:r>
      <w:r w:rsidR="009F4A72" w:rsidRPr="001F27A1">
        <w:t xml:space="preserve">DLMS </w:t>
      </w:r>
      <w:r w:rsidRPr="001F27A1">
        <w:t xml:space="preserve">947I </w:t>
      </w:r>
      <w:r w:rsidR="009F4A72" w:rsidRPr="001F27A1">
        <w:t xml:space="preserve">ASC X12 warehouse adjustment item detail segment </w:t>
      </w:r>
      <w:r w:rsidR="003401B7" w:rsidRPr="001F27A1">
        <w:t>(</w:t>
      </w:r>
      <w:r w:rsidR="007129C1" w:rsidRPr="001F27A1">
        <w:t>2/</w:t>
      </w:r>
      <w:r w:rsidRPr="001F27A1">
        <w:t>W1916</w:t>
      </w:r>
      <w:r w:rsidR="007129C1" w:rsidRPr="001F27A1">
        <w:t>/0200)</w:t>
      </w:r>
      <w:r w:rsidRPr="001F27A1">
        <w:t xml:space="preserve"> Inventory Transaction Type Code AJ – ‘Inventory Adjustment’</w:t>
      </w:r>
      <w:r w:rsidR="00E25597" w:rsidRPr="001F27A1">
        <w:t xml:space="preserve"> (</w:t>
      </w:r>
      <w:r w:rsidR="005C6049" w:rsidRPr="001F27A1">
        <w:t xml:space="preserve">legacy </w:t>
      </w:r>
      <w:r w:rsidR="009F57E8" w:rsidRPr="001F27A1">
        <w:t>DIC</w:t>
      </w:r>
      <w:r w:rsidRPr="001F27A1">
        <w:t xml:space="preserve"> D8_.</w:t>
      </w:r>
      <w:r w:rsidR="00E25597" w:rsidRPr="001F27A1">
        <w:t>)</w:t>
      </w:r>
    </w:p>
    <w:p w14:paraId="52E13A41" w14:textId="402C2617" w:rsidR="00C944A0" w:rsidRPr="001F27A1" w:rsidRDefault="00C944A0" w:rsidP="001D78E9">
      <w:pPr>
        <w:tabs>
          <w:tab w:val="left" w:pos="540"/>
          <w:tab w:val="left" w:pos="1080"/>
          <w:tab w:val="left" w:pos="1620"/>
          <w:tab w:val="left" w:pos="2160"/>
          <w:tab w:val="left" w:pos="2700"/>
        </w:tabs>
        <w:spacing w:after="240"/>
      </w:pPr>
      <w:r w:rsidRPr="001F27A1">
        <w:tab/>
      </w:r>
      <w:r w:rsidRPr="001F27A1">
        <w:tab/>
      </w:r>
      <w:r w:rsidRPr="001F27A1">
        <w:tab/>
        <w:t xml:space="preserve">C7.1.3.1.2.  </w:t>
      </w:r>
      <w:r w:rsidRPr="001F27A1">
        <w:rPr>
          <w:u w:val="single"/>
        </w:rPr>
        <w:t>Decrease</w:t>
      </w:r>
      <w:r w:rsidRPr="001F27A1">
        <w:t xml:space="preserve">.  Identify single decrease adjustments by </w:t>
      </w:r>
      <w:r w:rsidR="009F4A72" w:rsidRPr="001F27A1">
        <w:t xml:space="preserve">using DLMS </w:t>
      </w:r>
      <w:r w:rsidRPr="001F27A1">
        <w:t>947</w:t>
      </w:r>
      <w:r w:rsidR="003401B7" w:rsidRPr="001F27A1">
        <w:t>I</w:t>
      </w:r>
      <w:r w:rsidRPr="001F27A1">
        <w:t xml:space="preserve"> </w:t>
      </w:r>
      <w:r w:rsidR="009F4A72" w:rsidRPr="001F27A1">
        <w:t xml:space="preserve">ASC X12 warehouse adjustment item detail segment  </w:t>
      </w:r>
      <w:r w:rsidR="007129C1" w:rsidRPr="001F27A1">
        <w:t>(2/</w:t>
      </w:r>
      <w:r w:rsidRPr="001F27A1">
        <w:t>W1916</w:t>
      </w:r>
      <w:r w:rsidR="007129C1" w:rsidRPr="001F27A1">
        <w:t>/0200)</w:t>
      </w:r>
      <w:r w:rsidRPr="001F27A1">
        <w:t xml:space="preserve"> Inventory Transaction Type code AD – ‘Inventory Adjustment – Decrease’ </w:t>
      </w:r>
      <w:r w:rsidR="00E25597" w:rsidRPr="001F27A1">
        <w:t>(</w:t>
      </w:r>
      <w:r w:rsidR="005C6049" w:rsidRPr="001F27A1">
        <w:t xml:space="preserve">legacy </w:t>
      </w:r>
      <w:r w:rsidR="009F57E8" w:rsidRPr="001F27A1">
        <w:t>DIC</w:t>
      </w:r>
      <w:r w:rsidRPr="001F27A1">
        <w:t xml:space="preserve"> D9_.</w:t>
      </w:r>
      <w:r w:rsidR="00E25597" w:rsidRPr="001F27A1">
        <w:t>)</w:t>
      </w:r>
    </w:p>
    <w:p w14:paraId="52E13A42" w14:textId="0972CD1A" w:rsidR="00AC5E35" w:rsidRPr="001F27A1" w:rsidRDefault="001D78E9" w:rsidP="001D78E9">
      <w:pPr>
        <w:tabs>
          <w:tab w:val="left" w:pos="540"/>
          <w:tab w:val="left" w:pos="1080"/>
          <w:tab w:val="left" w:pos="1620"/>
          <w:tab w:val="left" w:pos="2160"/>
          <w:tab w:val="left" w:pos="2700"/>
        </w:tabs>
        <w:spacing w:after="240"/>
      </w:pPr>
      <w:r w:rsidRPr="001F27A1">
        <w:tab/>
      </w:r>
      <w:r w:rsidRPr="001F27A1">
        <w:tab/>
      </w:r>
      <w:r w:rsidR="00EB5133" w:rsidRPr="001F27A1">
        <w:t>C7.1.</w:t>
      </w:r>
      <w:r w:rsidR="00B614F7" w:rsidRPr="001F27A1">
        <w:t>3</w:t>
      </w:r>
      <w:r w:rsidR="00EB5133" w:rsidRPr="001F27A1">
        <w:t xml:space="preserve">.2.  </w:t>
      </w:r>
      <w:r w:rsidR="00AC5E35" w:rsidRPr="001F27A1">
        <w:rPr>
          <w:u w:val="single"/>
        </w:rPr>
        <w:t>Dual Adjustment</w:t>
      </w:r>
      <w:r w:rsidR="00AC5E35" w:rsidRPr="001F27A1">
        <w:t xml:space="preserve">.  The dual adjustment method provides for offsetting adjustments to condition or purpose code in a single adjustment transaction.  </w:t>
      </w:r>
      <w:r w:rsidR="00C944A0" w:rsidRPr="001F27A1">
        <w:t xml:space="preserve">Identify dual inventory adjustments by using </w:t>
      </w:r>
      <w:r w:rsidR="007129C1" w:rsidRPr="001F27A1">
        <w:t xml:space="preserve">DLMS </w:t>
      </w:r>
      <w:r w:rsidR="00C944A0" w:rsidRPr="001F27A1">
        <w:t>947I</w:t>
      </w:r>
      <w:r w:rsidR="007129C1" w:rsidRPr="001F27A1">
        <w:t xml:space="preserve"> ASX X12</w:t>
      </w:r>
      <w:r w:rsidR="009F4A72" w:rsidRPr="001F27A1">
        <w:t xml:space="preserve"> </w:t>
      </w:r>
      <w:r w:rsidR="00E25597" w:rsidRPr="001F27A1">
        <w:t>warehouse</w:t>
      </w:r>
      <w:r w:rsidR="009F4A72" w:rsidRPr="001F27A1">
        <w:t xml:space="preserve"> adjustment item detail segment </w:t>
      </w:r>
      <w:r w:rsidR="007129C1" w:rsidRPr="001F27A1">
        <w:t>(2/</w:t>
      </w:r>
      <w:r w:rsidR="00C944A0" w:rsidRPr="001F27A1">
        <w:t>W1916</w:t>
      </w:r>
      <w:r w:rsidR="007129C1" w:rsidRPr="001F27A1">
        <w:t>/0200)</w:t>
      </w:r>
      <w:r w:rsidR="00C944A0" w:rsidRPr="001F27A1">
        <w:t xml:space="preserve"> Inventory Transaction Type Code DU – ‘Inventory Adjustment – Dual’ </w:t>
      </w:r>
      <w:r w:rsidR="00E25597" w:rsidRPr="001F27A1">
        <w:t>(</w:t>
      </w:r>
      <w:r w:rsidR="005C6049" w:rsidRPr="001F27A1">
        <w:t xml:space="preserve">legacy </w:t>
      </w:r>
      <w:r w:rsidR="009F57E8" w:rsidRPr="001F27A1">
        <w:t>DIC</w:t>
      </w:r>
      <w:r w:rsidR="00C944A0" w:rsidRPr="001F27A1">
        <w:t xml:space="preserve"> DAC, DAD, or DAS</w:t>
      </w:r>
      <w:r w:rsidR="0087607F" w:rsidRPr="001F27A1">
        <w:t>.</w:t>
      </w:r>
      <w:r w:rsidR="00E25597" w:rsidRPr="001F27A1">
        <w:t>)</w:t>
      </w:r>
    </w:p>
    <w:p w14:paraId="52E13A43" w14:textId="0B9D76C6" w:rsidR="00154BD7" w:rsidRPr="001F27A1" w:rsidRDefault="001D78E9" w:rsidP="001D78E9">
      <w:pPr>
        <w:tabs>
          <w:tab w:val="left" w:pos="540"/>
          <w:tab w:val="left" w:pos="1080"/>
          <w:tab w:val="left" w:pos="1620"/>
          <w:tab w:val="left" w:pos="2160"/>
          <w:tab w:val="left" w:pos="2700"/>
        </w:tabs>
        <w:spacing w:after="240"/>
      </w:pPr>
      <w:r w:rsidRPr="001F27A1">
        <w:tab/>
      </w:r>
      <w:r w:rsidRPr="001F27A1">
        <w:tab/>
      </w:r>
      <w:r w:rsidR="00EB5133" w:rsidRPr="001F27A1">
        <w:t>C7.1.</w:t>
      </w:r>
      <w:r w:rsidR="00B614F7" w:rsidRPr="001F27A1">
        <w:t>3</w:t>
      </w:r>
      <w:r w:rsidR="00EB5133" w:rsidRPr="001F27A1">
        <w:t xml:space="preserve">.3.  </w:t>
      </w:r>
      <w:r w:rsidR="00154BD7" w:rsidRPr="001F27A1">
        <w:rPr>
          <w:u w:val="single"/>
        </w:rPr>
        <w:t>Single Transaction Prescribed</w:t>
      </w:r>
      <w:r w:rsidR="00154BD7" w:rsidRPr="001F27A1">
        <w:t xml:space="preserve">.  When </w:t>
      </w:r>
      <w:r w:rsidR="005D3BA5" w:rsidRPr="001F27A1">
        <w:t xml:space="preserve">the </w:t>
      </w:r>
      <w:r w:rsidR="00154BD7" w:rsidRPr="001F27A1">
        <w:t xml:space="preserve">DoD Component practice prescribes the use of </w:t>
      </w:r>
      <w:r w:rsidR="00467B93" w:rsidRPr="001F27A1">
        <w:t xml:space="preserve">single adjustments </w:t>
      </w:r>
      <w:r w:rsidR="00154BD7" w:rsidRPr="001F27A1">
        <w:t xml:space="preserve">internally for condition or purpose transfer, make provisions </w:t>
      </w:r>
      <w:r w:rsidR="001A3356" w:rsidRPr="001F27A1">
        <w:t xml:space="preserve">to </w:t>
      </w:r>
      <w:r w:rsidR="00154BD7" w:rsidRPr="001F27A1">
        <w:t>accept</w:t>
      </w:r>
      <w:r w:rsidR="001A3356" w:rsidRPr="001F27A1">
        <w:t xml:space="preserve"> </w:t>
      </w:r>
      <w:r w:rsidR="00154BD7" w:rsidRPr="001F27A1">
        <w:t>and process</w:t>
      </w:r>
      <w:r w:rsidR="001A3356" w:rsidRPr="001F27A1">
        <w:t xml:space="preserve"> </w:t>
      </w:r>
      <w:r w:rsidR="00467B93" w:rsidRPr="001F27A1">
        <w:t xml:space="preserve">dual adjustments </w:t>
      </w:r>
      <w:r w:rsidR="00154BD7" w:rsidRPr="001F27A1">
        <w:t>from other DoD Components</w:t>
      </w:r>
      <w:r w:rsidR="00467B93" w:rsidRPr="001F27A1">
        <w:t xml:space="preserve"> for condition or purpose transfer</w:t>
      </w:r>
      <w:r w:rsidR="00154BD7" w:rsidRPr="001F27A1">
        <w:t>.</w:t>
      </w:r>
    </w:p>
    <w:p w14:paraId="52E13A44" w14:textId="1BDD7AEC" w:rsidR="00F37B9F" w:rsidRPr="001F27A1" w:rsidRDefault="001D78E9" w:rsidP="001D78E9">
      <w:pPr>
        <w:tabs>
          <w:tab w:val="left" w:pos="540"/>
          <w:tab w:val="left" w:pos="1080"/>
          <w:tab w:val="left" w:pos="1620"/>
          <w:tab w:val="left" w:pos="2160"/>
          <w:tab w:val="left" w:pos="2700"/>
        </w:tabs>
        <w:spacing w:after="240"/>
      </w:pPr>
      <w:r w:rsidRPr="001F27A1">
        <w:tab/>
      </w:r>
      <w:r w:rsidR="009E772B" w:rsidRPr="001F27A1">
        <w:t>C7.1.</w:t>
      </w:r>
      <w:r w:rsidR="00B614F7" w:rsidRPr="001F27A1">
        <w:t>4</w:t>
      </w:r>
      <w:r w:rsidR="009E772B" w:rsidRPr="001F27A1">
        <w:t xml:space="preserve">.  </w:t>
      </w:r>
      <w:r w:rsidR="00F37B9F" w:rsidRPr="001F27A1">
        <w:rPr>
          <w:u w:val="single"/>
        </w:rPr>
        <w:t>Ownership/Purpose Code Changes</w:t>
      </w:r>
      <w:r w:rsidR="00F37B9F" w:rsidRPr="001F27A1">
        <w:t xml:space="preserve">.  Changes between ownership codes, from purpose code to ownership code, or from ownership code to purpose code, </w:t>
      </w:r>
      <w:r w:rsidR="00C63BC5" w:rsidRPr="001F27A1">
        <w:t>will</w:t>
      </w:r>
      <w:r w:rsidR="00F37B9F" w:rsidRPr="001F27A1">
        <w:t xml:space="preserve"> not be made by an adjustment action.</w:t>
      </w:r>
      <w:r w:rsidR="008C1224" w:rsidRPr="001F27A1">
        <w:t xml:space="preserve">  </w:t>
      </w:r>
      <w:r w:rsidR="00CD3A9B" w:rsidRPr="001F27A1">
        <w:t>Process a</w:t>
      </w:r>
      <w:r w:rsidR="00F37B9F" w:rsidRPr="001F27A1">
        <w:t>ppropriate issue and receipt transactions</w:t>
      </w:r>
      <w:r w:rsidR="00605C67" w:rsidRPr="001F27A1">
        <w:t xml:space="preserve"> </w:t>
      </w:r>
      <w:r w:rsidR="00F37B9F" w:rsidRPr="001F27A1">
        <w:t xml:space="preserve">to make the necessary accounting actions.  </w:t>
      </w:r>
      <w:r w:rsidR="00E93B0D" w:rsidRPr="001F27A1">
        <w:rPr>
          <w:b/>
          <w:bCs/>
          <w:i/>
          <w:iCs/>
        </w:rPr>
        <w:t>For the ship-in-place process, a pre-positioned materiel receipt (PMR) must be provided prior to submitting the materiel release order (MRO).</w:t>
      </w:r>
      <w:r w:rsidR="00E93B0D" w:rsidRPr="001F27A1">
        <w:t xml:space="preserve">  </w:t>
      </w:r>
      <w:r w:rsidR="00F37B9F" w:rsidRPr="001F27A1">
        <w:t xml:space="preserve">An exception to this rule is the use of </w:t>
      </w:r>
      <w:r w:rsidR="00584850" w:rsidRPr="001F27A1">
        <w:t xml:space="preserve">dual or single </w:t>
      </w:r>
      <w:r w:rsidR="007129C1" w:rsidRPr="001F27A1">
        <w:t>i</w:t>
      </w:r>
      <w:r w:rsidR="00584850" w:rsidRPr="001F27A1">
        <w:t xml:space="preserve">nventory </w:t>
      </w:r>
      <w:r w:rsidR="007129C1" w:rsidRPr="001F27A1">
        <w:t>a</w:t>
      </w:r>
      <w:r w:rsidR="00584850" w:rsidRPr="001F27A1">
        <w:t xml:space="preserve">djustment </w:t>
      </w:r>
      <w:r w:rsidR="007129C1" w:rsidRPr="001F27A1">
        <w:t>t</w:t>
      </w:r>
      <w:r w:rsidR="00584850" w:rsidRPr="001F27A1">
        <w:t>ransactions</w:t>
      </w:r>
      <w:r w:rsidR="00CD3A9B" w:rsidRPr="001F27A1">
        <w:t xml:space="preserve"> </w:t>
      </w:r>
      <w:r w:rsidR="00F37B9F" w:rsidRPr="001F27A1">
        <w:t xml:space="preserve">to </w:t>
      </w:r>
      <w:r w:rsidR="000E6D39" w:rsidRPr="001F27A1">
        <w:t>accomplish</w:t>
      </w:r>
      <w:r w:rsidR="00F37B9F" w:rsidRPr="001F27A1">
        <w:t xml:space="preserve"> ownership gain/loss under the SMCA concept </w:t>
      </w:r>
      <w:r w:rsidR="00851E78" w:rsidRPr="001F27A1">
        <w:rPr>
          <w:b/>
          <w:bCs/>
          <w:i/>
          <w:iCs/>
        </w:rPr>
        <w:t>identified in</w:t>
      </w:r>
      <w:r w:rsidR="00851E78" w:rsidRPr="001F27A1">
        <w:t xml:space="preserve"> </w:t>
      </w:r>
      <w:r w:rsidR="00F37B9F" w:rsidRPr="001F27A1">
        <w:t>C7.3</w:t>
      </w:r>
      <w:r w:rsidR="005D3BA5" w:rsidRPr="001F27A1">
        <w:t>.</w:t>
      </w:r>
    </w:p>
    <w:p w14:paraId="52E13A45" w14:textId="01BAA596" w:rsidR="00F37B9F" w:rsidRPr="001F27A1" w:rsidRDefault="001D78E9" w:rsidP="001D78E9">
      <w:pPr>
        <w:tabs>
          <w:tab w:val="left" w:pos="540"/>
          <w:tab w:val="left" w:pos="1080"/>
          <w:tab w:val="left" w:pos="1620"/>
          <w:tab w:val="left" w:pos="2160"/>
          <w:tab w:val="left" w:pos="2700"/>
        </w:tabs>
        <w:spacing w:after="240"/>
      </w:pPr>
      <w:r w:rsidRPr="001F27A1">
        <w:tab/>
      </w:r>
      <w:r w:rsidR="009E772B" w:rsidRPr="001F27A1">
        <w:t>C7.1.</w:t>
      </w:r>
      <w:r w:rsidR="00584850" w:rsidRPr="001F27A1">
        <w:t>5</w:t>
      </w:r>
      <w:r w:rsidR="009E772B" w:rsidRPr="001F27A1">
        <w:t xml:space="preserve">.  </w:t>
      </w:r>
      <w:r w:rsidR="00F37B9F" w:rsidRPr="001F27A1">
        <w:rPr>
          <w:u w:val="single"/>
        </w:rPr>
        <w:t>Project Code Changes</w:t>
      </w:r>
      <w:r w:rsidR="00F37B9F" w:rsidRPr="001F27A1">
        <w:t xml:space="preserve">.  </w:t>
      </w:r>
      <w:r w:rsidR="00EE23DF" w:rsidRPr="001F27A1">
        <w:t>Accomplish c</w:t>
      </w:r>
      <w:r w:rsidR="00850E4C" w:rsidRPr="001F27A1">
        <w:t>hanges in</w:t>
      </w:r>
      <w:r w:rsidR="00F37B9F" w:rsidRPr="001F27A1">
        <w:t xml:space="preserve"> project</w:t>
      </w:r>
      <w:r w:rsidR="00850E4C" w:rsidRPr="001F27A1">
        <w:t xml:space="preserve"> or distribution</w:t>
      </w:r>
      <w:r w:rsidR="00F37B9F" w:rsidRPr="001F27A1">
        <w:t xml:space="preserve"> codes</w:t>
      </w:r>
      <w:r w:rsidR="001A3356" w:rsidRPr="001F27A1">
        <w:t xml:space="preserve"> maintained on the owner record </w:t>
      </w:r>
      <w:r w:rsidR="0058300A" w:rsidRPr="001F27A1">
        <w:t xml:space="preserve">by </w:t>
      </w:r>
      <w:r w:rsidR="00850E4C" w:rsidRPr="001F27A1">
        <w:t xml:space="preserve">using individual increase or decrease </w:t>
      </w:r>
      <w:r w:rsidR="00733750" w:rsidRPr="001F27A1">
        <w:t>materiel</w:t>
      </w:r>
      <w:r w:rsidR="00850E4C" w:rsidRPr="001F27A1">
        <w:t xml:space="preserve"> adjustment transactions</w:t>
      </w:r>
      <w:r w:rsidR="00F37B9F" w:rsidRPr="001F27A1">
        <w:t xml:space="preserve"> with</w:t>
      </w:r>
      <w:r w:rsidR="00EE23DF" w:rsidRPr="001F27A1">
        <w:t xml:space="preserve"> the appropriate quantity or status adjustment reason code (other than Quantity or Status Adjustment Reason Code  AA (Physical Inventory</w:t>
      </w:r>
      <w:r w:rsidR="005C6049" w:rsidRPr="001F27A1">
        <w:t>) (legacy DIC D8A/D9A)</w:t>
      </w:r>
      <w:r w:rsidR="00EE23DF" w:rsidRPr="001F27A1">
        <w:t>)</w:t>
      </w:r>
      <w:r w:rsidR="00F37B9F" w:rsidRPr="001F27A1">
        <w:t>.</w:t>
      </w:r>
    </w:p>
    <w:p w14:paraId="52E13A46" w14:textId="0AB6B3E5" w:rsidR="00F37B9F" w:rsidRPr="001F27A1" w:rsidRDefault="001D78E9" w:rsidP="001D78E9">
      <w:pPr>
        <w:tabs>
          <w:tab w:val="left" w:pos="540"/>
          <w:tab w:val="left" w:pos="1080"/>
          <w:tab w:val="left" w:pos="1620"/>
          <w:tab w:val="left" w:pos="2160"/>
          <w:tab w:val="left" w:pos="2700"/>
        </w:tabs>
        <w:spacing w:after="240"/>
      </w:pPr>
      <w:r w:rsidRPr="001F27A1">
        <w:tab/>
      </w:r>
      <w:r w:rsidR="009E772B" w:rsidRPr="001F27A1">
        <w:t>C7.1.</w:t>
      </w:r>
      <w:r w:rsidR="00584850" w:rsidRPr="001F27A1">
        <w:t>6</w:t>
      </w:r>
      <w:r w:rsidR="009E772B" w:rsidRPr="001F27A1">
        <w:t xml:space="preserve">.  </w:t>
      </w:r>
      <w:r w:rsidR="00F37B9F" w:rsidRPr="001F27A1">
        <w:rPr>
          <w:u w:val="single"/>
        </w:rPr>
        <w:t>Clerical/</w:t>
      </w:r>
      <w:r w:rsidR="00850E4C" w:rsidRPr="001F27A1">
        <w:rPr>
          <w:u w:val="single"/>
        </w:rPr>
        <w:t>Automated</w:t>
      </w:r>
      <w:r w:rsidR="00F37B9F" w:rsidRPr="001F27A1">
        <w:rPr>
          <w:u w:val="single"/>
        </w:rPr>
        <w:t xml:space="preserve"> Accounting Errors</w:t>
      </w:r>
      <w:r w:rsidR="00F37B9F" w:rsidRPr="001F27A1">
        <w:t xml:space="preserve">.  </w:t>
      </w:r>
      <w:r w:rsidR="00850E4C" w:rsidRPr="001F27A1">
        <w:t xml:space="preserve">Submit inventory adjustments resulting from clerical or automated information system errors </w:t>
      </w:r>
      <w:r w:rsidR="00A9679E" w:rsidRPr="001F27A1">
        <w:t>that</w:t>
      </w:r>
      <w:r w:rsidR="00850E4C" w:rsidRPr="001F27A1">
        <w:t xml:space="preserve"> cannot be corrected by reversing the original transaction or from reconciliation between the storage activity and the owner using a</w:t>
      </w:r>
      <w:r w:rsidR="004D3F62" w:rsidRPr="001F27A1">
        <w:t>n</w:t>
      </w:r>
      <w:r w:rsidR="00F37B9F" w:rsidRPr="001F27A1">
        <w:t xml:space="preserve"> </w:t>
      </w:r>
      <w:r w:rsidR="004D3F62" w:rsidRPr="001F27A1">
        <w:t xml:space="preserve">Inventory Adjustment transaction </w:t>
      </w:r>
      <w:r w:rsidR="00F37B9F" w:rsidRPr="001F27A1">
        <w:t>with Quantity or Status Adjustment Reason Code AB (Accounting Error)</w:t>
      </w:r>
      <w:r w:rsidR="005C6049" w:rsidRPr="001F27A1">
        <w:t xml:space="preserve"> (legacy DIC D8B/D9B)</w:t>
      </w:r>
      <w:r w:rsidR="00F37B9F" w:rsidRPr="001F27A1">
        <w:t>.</w:t>
      </w:r>
    </w:p>
    <w:p w14:paraId="52E13A47" w14:textId="2C127105" w:rsidR="00F37B9F" w:rsidRPr="001F27A1" w:rsidRDefault="001D78E9" w:rsidP="001D78E9">
      <w:pPr>
        <w:tabs>
          <w:tab w:val="left" w:pos="540"/>
          <w:tab w:val="left" w:pos="1080"/>
          <w:tab w:val="left" w:pos="1620"/>
          <w:tab w:val="left" w:pos="2160"/>
          <w:tab w:val="left" w:pos="2700"/>
        </w:tabs>
        <w:spacing w:after="240"/>
      </w:pPr>
      <w:r w:rsidRPr="001F27A1">
        <w:tab/>
      </w:r>
      <w:r w:rsidR="009E772B" w:rsidRPr="001F27A1">
        <w:t>C7.1.</w:t>
      </w:r>
      <w:r w:rsidR="00584850" w:rsidRPr="001F27A1">
        <w:t>7</w:t>
      </w:r>
      <w:r w:rsidR="009E772B" w:rsidRPr="001F27A1">
        <w:t xml:space="preserve">.  </w:t>
      </w:r>
      <w:r w:rsidR="00F37B9F" w:rsidRPr="001F27A1">
        <w:rPr>
          <w:u w:val="single"/>
        </w:rPr>
        <w:t>Nonspecific Inventory Adjustments</w:t>
      </w:r>
      <w:r w:rsidR="00F37B9F" w:rsidRPr="001F27A1">
        <w:t xml:space="preserve">.  </w:t>
      </w:r>
      <w:r w:rsidR="002D6498" w:rsidRPr="001F27A1">
        <w:t xml:space="preserve">Use </w:t>
      </w:r>
      <w:r w:rsidR="00C54F51" w:rsidRPr="001F27A1">
        <w:t xml:space="preserve">the </w:t>
      </w:r>
      <w:r w:rsidR="004D3F62" w:rsidRPr="001F27A1">
        <w:t>Inventory Adjustment</w:t>
      </w:r>
      <w:r w:rsidR="00F37B9F" w:rsidRPr="001F27A1">
        <w:t xml:space="preserve"> </w:t>
      </w:r>
      <w:r w:rsidR="004D3F62" w:rsidRPr="001F27A1">
        <w:t xml:space="preserve">transaction </w:t>
      </w:r>
      <w:r w:rsidR="00F37B9F" w:rsidRPr="001F27A1">
        <w:t>with Quantity or Status Adjustment Reason Code AH (Other)</w:t>
      </w:r>
      <w:r w:rsidR="002D6498" w:rsidRPr="001F27A1">
        <w:t>,</w:t>
      </w:r>
      <w:r w:rsidR="000C3041" w:rsidRPr="001F27A1">
        <w:t xml:space="preserve"> </w:t>
      </w:r>
      <w:r w:rsidR="00F37B9F" w:rsidRPr="001F27A1">
        <w:t xml:space="preserve">to </w:t>
      </w:r>
      <w:r w:rsidR="000E6D39" w:rsidRPr="001F27A1">
        <w:t>accomplish</w:t>
      </w:r>
      <w:r w:rsidR="002D6498" w:rsidRPr="001F27A1">
        <w:t xml:space="preserve"> an adjustment increase or decrease</w:t>
      </w:r>
      <w:r w:rsidR="00F37B9F" w:rsidRPr="001F27A1">
        <w:t xml:space="preserve"> when a quantity or status adjustment reason code is </w:t>
      </w:r>
      <w:r w:rsidR="00F37B9F" w:rsidRPr="001F27A1">
        <w:lastRenderedPageBreak/>
        <w:t>not otherwise provided.  (</w:t>
      </w:r>
      <w:r w:rsidR="00087089" w:rsidRPr="001F27A1">
        <w:t xml:space="preserve">The </w:t>
      </w:r>
      <w:r w:rsidR="00F37B9F" w:rsidRPr="001F27A1">
        <w:t xml:space="preserve">DoD Components </w:t>
      </w:r>
      <w:r w:rsidR="00C63BC5" w:rsidRPr="001F27A1">
        <w:t>will</w:t>
      </w:r>
      <w:r w:rsidR="00F37B9F" w:rsidRPr="001F27A1">
        <w:t xml:space="preserve"> maintain detailed backup information as to use and requirement for the transaction.</w:t>
      </w:r>
      <w:r w:rsidR="000072E5" w:rsidRPr="001F27A1">
        <w:t>)</w:t>
      </w:r>
    </w:p>
    <w:p w14:paraId="52E13A48" w14:textId="79BD17D2" w:rsidR="002D6498" w:rsidRPr="001F27A1" w:rsidRDefault="001D78E9" w:rsidP="001D78E9">
      <w:pPr>
        <w:tabs>
          <w:tab w:val="left" w:pos="540"/>
          <w:tab w:val="left" w:pos="1080"/>
          <w:tab w:val="left" w:pos="1620"/>
          <w:tab w:val="left" w:pos="2160"/>
          <w:tab w:val="left" w:pos="2700"/>
        </w:tabs>
        <w:spacing w:after="240"/>
      </w:pPr>
      <w:r w:rsidRPr="001F27A1">
        <w:tab/>
      </w:r>
      <w:r w:rsidR="009E772B" w:rsidRPr="001F27A1">
        <w:t>C7.1.</w:t>
      </w:r>
      <w:r w:rsidR="00584850" w:rsidRPr="001F27A1">
        <w:t>8</w:t>
      </w:r>
      <w:r w:rsidR="009E772B" w:rsidRPr="001F27A1">
        <w:t xml:space="preserve">.  </w:t>
      </w:r>
      <w:r w:rsidR="00F37B9F" w:rsidRPr="001F27A1">
        <w:rPr>
          <w:u w:val="single"/>
        </w:rPr>
        <w:t>Specific Inventory Adjustments</w:t>
      </w:r>
      <w:r w:rsidR="00F37B9F" w:rsidRPr="001F27A1">
        <w:t xml:space="preserve">.  </w:t>
      </w:r>
      <w:r w:rsidR="00C54F51" w:rsidRPr="001F27A1">
        <w:t xml:space="preserve">The </w:t>
      </w:r>
      <w:r w:rsidR="004D3F62" w:rsidRPr="001F27A1">
        <w:t xml:space="preserve">Inventory Adjustment transaction </w:t>
      </w:r>
      <w:r w:rsidR="00F37B9F" w:rsidRPr="001F27A1">
        <w:t xml:space="preserve">with Quantity or Status Adjustment Reason Code AJ (Survey) </w:t>
      </w:r>
      <w:r w:rsidR="00C63BC5" w:rsidRPr="001F27A1">
        <w:t>will</w:t>
      </w:r>
      <w:r w:rsidR="00F37B9F" w:rsidRPr="001F27A1">
        <w:t xml:space="preserve"> be used to report inventory adjustments resulting from shrinkage, theft, contamination, deterioration, and expired shelf-life.  Losses resulting from major disasters, fire, enemy action, acts of God, etc., will be identified by Quantity or Status Adjustment Report Code AI (Disaster).</w:t>
      </w:r>
    </w:p>
    <w:p w14:paraId="52E13A49" w14:textId="77777777" w:rsidR="00F37B9F" w:rsidRPr="001F27A1" w:rsidRDefault="009E772B" w:rsidP="00D85040">
      <w:pPr>
        <w:tabs>
          <w:tab w:val="left" w:pos="540"/>
          <w:tab w:val="left" w:pos="1080"/>
          <w:tab w:val="left" w:pos="1620"/>
          <w:tab w:val="left" w:pos="2160"/>
          <w:tab w:val="left" w:pos="2700"/>
        </w:tabs>
        <w:spacing w:after="240"/>
        <w:outlineLvl w:val="0"/>
      </w:pPr>
      <w:r w:rsidRPr="001F27A1">
        <w:t xml:space="preserve">C7.2.  </w:t>
      </w:r>
      <w:r w:rsidR="00F37B9F" w:rsidRPr="001F27A1">
        <w:rPr>
          <w:u w:val="single"/>
        </w:rPr>
        <w:t xml:space="preserve">CHANGES IN </w:t>
      </w:r>
      <w:r w:rsidR="001A3356" w:rsidRPr="001F27A1">
        <w:rPr>
          <w:u w:val="single"/>
        </w:rPr>
        <w:t xml:space="preserve">SUPPLY </w:t>
      </w:r>
      <w:r w:rsidR="00F37B9F" w:rsidRPr="001F27A1">
        <w:rPr>
          <w:u w:val="single"/>
        </w:rPr>
        <w:t xml:space="preserve">CONDITION OF </w:t>
      </w:r>
      <w:r w:rsidR="00733750" w:rsidRPr="001F27A1">
        <w:rPr>
          <w:u w:val="single"/>
        </w:rPr>
        <w:t>MATERIEL</w:t>
      </w:r>
    </w:p>
    <w:p w14:paraId="52E13A4A" w14:textId="0E70229E" w:rsidR="00F37B9F" w:rsidRPr="001F27A1" w:rsidRDefault="001D78E9" w:rsidP="001D78E9">
      <w:pPr>
        <w:tabs>
          <w:tab w:val="left" w:pos="540"/>
          <w:tab w:val="left" w:pos="1080"/>
          <w:tab w:val="left" w:pos="1620"/>
          <w:tab w:val="left" w:pos="2160"/>
          <w:tab w:val="left" w:pos="2700"/>
        </w:tabs>
        <w:spacing w:after="240"/>
      </w:pPr>
      <w:r w:rsidRPr="001F27A1">
        <w:tab/>
      </w:r>
      <w:r w:rsidR="009E772B" w:rsidRPr="001F27A1">
        <w:t xml:space="preserve">C7.2.1.  </w:t>
      </w:r>
      <w:r w:rsidR="00EE23DF" w:rsidRPr="001F27A1">
        <w:rPr>
          <w:u w:val="single"/>
        </w:rPr>
        <w:t xml:space="preserve">Supply </w:t>
      </w:r>
      <w:r w:rsidR="00F37B9F" w:rsidRPr="001F27A1">
        <w:rPr>
          <w:u w:val="single"/>
        </w:rPr>
        <w:t xml:space="preserve">Condition Reclassification </w:t>
      </w:r>
      <w:r w:rsidR="000072E5" w:rsidRPr="001F27A1">
        <w:rPr>
          <w:u w:val="single"/>
        </w:rPr>
        <w:t>of Assets i</w:t>
      </w:r>
      <w:r w:rsidR="00F37B9F" w:rsidRPr="001F27A1">
        <w:rPr>
          <w:u w:val="single"/>
        </w:rPr>
        <w:t>n Storage</w:t>
      </w:r>
    </w:p>
    <w:p w14:paraId="52E13A4B" w14:textId="6DD6CB84" w:rsidR="00F37B9F" w:rsidRPr="001F27A1" w:rsidRDefault="001D78E9" w:rsidP="001D78E9">
      <w:pPr>
        <w:tabs>
          <w:tab w:val="left" w:pos="540"/>
          <w:tab w:val="left" w:pos="1080"/>
          <w:tab w:val="left" w:pos="1620"/>
          <w:tab w:val="left" w:pos="2160"/>
          <w:tab w:val="left" w:pos="2700"/>
        </w:tabs>
        <w:spacing w:after="240"/>
      </w:pPr>
      <w:r w:rsidRPr="001F27A1">
        <w:tab/>
      </w:r>
      <w:r w:rsidRPr="001F27A1">
        <w:tab/>
      </w:r>
      <w:r w:rsidR="009E772B" w:rsidRPr="001F27A1">
        <w:t xml:space="preserve">C7.2.1.1.  </w:t>
      </w:r>
      <w:r w:rsidR="00F37B9F" w:rsidRPr="001F27A1">
        <w:rPr>
          <w:u w:val="single"/>
        </w:rPr>
        <w:t xml:space="preserve">Reporting Classification Variance </w:t>
      </w:r>
      <w:r w:rsidR="000072E5" w:rsidRPr="001F27A1">
        <w:rPr>
          <w:u w:val="single"/>
        </w:rPr>
        <w:t>t</w:t>
      </w:r>
      <w:r w:rsidR="00F37B9F" w:rsidRPr="001F27A1">
        <w:rPr>
          <w:u w:val="single"/>
        </w:rPr>
        <w:t>o Owners</w:t>
      </w:r>
      <w:r w:rsidR="00F37B9F" w:rsidRPr="001F27A1">
        <w:t xml:space="preserve">.  When inspection of stocks on hand reveals that a </w:t>
      </w:r>
      <w:r w:rsidR="007C38B9" w:rsidRPr="001F27A1">
        <w:t xml:space="preserve">SCC </w:t>
      </w:r>
      <w:r w:rsidR="00F37B9F" w:rsidRPr="001F27A1">
        <w:t xml:space="preserve">reclassification is required, </w:t>
      </w:r>
      <w:r w:rsidR="00277048" w:rsidRPr="001F27A1">
        <w:t>storage activities</w:t>
      </w:r>
      <w:r w:rsidR="00F37B9F" w:rsidRPr="001F27A1">
        <w:t xml:space="preserve"> </w:t>
      </w:r>
      <w:r w:rsidR="00C63BC5" w:rsidRPr="001F27A1">
        <w:t>will</w:t>
      </w:r>
      <w:r w:rsidR="00F37B9F" w:rsidRPr="001F27A1">
        <w:t xml:space="preserve"> report the variance to the owner within </w:t>
      </w:r>
      <w:r w:rsidR="00277048" w:rsidRPr="001F27A1">
        <w:t>3</w:t>
      </w:r>
      <w:r w:rsidR="00F37B9F" w:rsidRPr="001F27A1">
        <w:t xml:space="preserve"> calendar days using </w:t>
      </w:r>
      <w:r w:rsidR="00584850" w:rsidRPr="001F27A1">
        <w:t>a dual Inventory Adjustment Transaction for SCC change (</w:t>
      </w:r>
      <w:r w:rsidR="004D3F62" w:rsidRPr="001F27A1">
        <w:t xml:space="preserve">Inventory Adjustment </w:t>
      </w:r>
      <w:r w:rsidR="00F37B9F" w:rsidRPr="001F27A1">
        <w:t xml:space="preserve"> with </w:t>
      </w:r>
      <w:r w:rsidR="00D91DB3" w:rsidRPr="001F27A1">
        <w:t xml:space="preserve">Quantity or Status Adjustment Reason </w:t>
      </w:r>
      <w:r w:rsidR="00F37B9F" w:rsidRPr="001F27A1">
        <w:t xml:space="preserve">Code AC (Condition Change) </w:t>
      </w:r>
      <w:r w:rsidR="00584850" w:rsidRPr="001F27A1">
        <w:t xml:space="preserve">or </w:t>
      </w:r>
      <w:r w:rsidR="00EE23DF" w:rsidRPr="001F27A1">
        <w:t xml:space="preserve">legacy </w:t>
      </w:r>
      <w:r w:rsidR="009F57E8" w:rsidRPr="001F27A1">
        <w:t>DIC</w:t>
      </w:r>
      <w:r w:rsidR="00584850" w:rsidRPr="001F27A1">
        <w:t xml:space="preserve"> DAC)</w:t>
      </w:r>
      <w:r w:rsidR="00F37B9F" w:rsidRPr="001F27A1">
        <w:t xml:space="preserve"> for the affected condition codes.</w:t>
      </w:r>
    </w:p>
    <w:p w14:paraId="52E13A4C" w14:textId="303CDA9B" w:rsidR="00F37B9F" w:rsidRPr="001F27A1" w:rsidRDefault="00972296" w:rsidP="001D78E9">
      <w:pPr>
        <w:tabs>
          <w:tab w:val="left" w:pos="540"/>
          <w:tab w:val="left" w:pos="1080"/>
          <w:tab w:val="left" w:pos="1620"/>
          <w:tab w:val="left" w:pos="2160"/>
          <w:tab w:val="left" w:pos="2700"/>
        </w:tabs>
        <w:spacing w:after="240"/>
      </w:pPr>
      <w:r w:rsidRPr="001F27A1">
        <w:tab/>
      </w:r>
      <w:r w:rsidRPr="001F27A1">
        <w:tab/>
      </w:r>
      <w:r w:rsidR="009E772B" w:rsidRPr="001F27A1">
        <w:t xml:space="preserve">C7.2.1.2.  </w:t>
      </w:r>
      <w:r w:rsidR="000072E5" w:rsidRPr="001F27A1">
        <w:rPr>
          <w:u w:val="single"/>
        </w:rPr>
        <w:t xml:space="preserve">Changing </w:t>
      </w:r>
      <w:r w:rsidR="00584850" w:rsidRPr="001F27A1">
        <w:rPr>
          <w:u w:val="single"/>
        </w:rPr>
        <w:t>Suspect Stock to SCC</w:t>
      </w:r>
      <w:r w:rsidR="00F37B9F" w:rsidRPr="001F27A1">
        <w:rPr>
          <w:u w:val="single"/>
        </w:rPr>
        <w:t xml:space="preserve"> J</w:t>
      </w:r>
      <w:r w:rsidR="00F37B9F" w:rsidRPr="001F27A1">
        <w:t xml:space="preserve">.  When immediate reclassification of suspect stocks is beyond current capabilities, </w:t>
      </w:r>
      <w:r w:rsidR="004764A1" w:rsidRPr="001F27A1">
        <w:t>transfer</w:t>
      </w:r>
      <w:r w:rsidR="00F37B9F" w:rsidRPr="001F27A1">
        <w:t xml:space="preserve"> the </w:t>
      </w:r>
      <w:r w:rsidR="00733750" w:rsidRPr="001F27A1">
        <w:t>materiel</w:t>
      </w:r>
      <w:r w:rsidR="00F37B9F" w:rsidRPr="001F27A1">
        <w:t xml:space="preserve"> to SCC</w:t>
      </w:r>
      <w:r w:rsidR="0087607F" w:rsidRPr="001F27A1">
        <w:t xml:space="preserve"> </w:t>
      </w:r>
      <w:r w:rsidR="00920D47" w:rsidRPr="001F27A1">
        <w:t xml:space="preserve">J </w:t>
      </w:r>
      <w:r w:rsidR="00584850" w:rsidRPr="001F27A1">
        <w:t>using a dual inv</w:t>
      </w:r>
      <w:r w:rsidR="006F6197" w:rsidRPr="001F27A1">
        <w:t>entory</w:t>
      </w:r>
      <w:r w:rsidR="00584850" w:rsidRPr="001F27A1">
        <w:t xml:space="preserve"> adjustment for SCC change (</w:t>
      </w:r>
      <w:r w:rsidR="004D3F62" w:rsidRPr="001F27A1">
        <w:t xml:space="preserve">Inventory Adjustment  </w:t>
      </w:r>
      <w:r w:rsidR="00584850" w:rsidRPr="001F27A1">
        <w:t xml:space="preserve">with </w:t>
      </w:r>
      <w:r w:rsidR="00770733" w:rsidRPr="001F27A1">
        <w:t xml:space="preserve">Quantity or Status Adjustment Reason </w:t>
      </w:r>
      <w:r w:rsidR="00584850" w:rsidRPr="001F27A1">
        <w:t xml:space="preserve">Code AC (Condition Change) or </w:t>
      </w:r>
      <w:r w:rsidR="005C6049" w:rsidRPr="001F27A1">
        <w:t xml:space="preserve">legacy </w:t>
      </w:r>
      <w:r w:rsidR="009F57E8" w:rsidRPr="001F27A1">
        <w:t>DIC</w:t>
      </w:r>
      <w:r w:rsidR="00584850" w:rsidRPr="001F27A1">
        <w:t xml:space="preserve"> DAC) for the affected condition codes</w:t>
      </w:r>
      <w:r w:rsidR="00F37B9F" w:rsidRPr="001F27A1">
        <w:t>.</w:t>
      </w:r>
    </w:p>
    <w:p w14:paraId="52E13A4D" w14:textId="18838E7A" w:rsidR="00F37B9F" w:rsidRPr="001F27A1" w:rsidRDefault="00972296" w:rsidP="001D78E9">
      <w:pPr>
        <w:tabs>
          <w:tab w:val="left" w:pos="540"/>
          <w:tab w:val="left" w:pos="1080"/>
          <w:tab w:val="left" w:pos="1620"/>
          <w:tab w:val="left" w:pos="2160"/>
          <w:tab w:val="left" w:pos="2700"/>
        </w:tabs>
        <w:spacing w:after="240"/>
      </w:pPr>
      <w:r w:rsidRPr="001F27A1">
        <w:tab/>
      </w:r>
      <w:r w:rsidRPr="001F27A1">
        <w:tab/>
      </w:r>
      <w:r w:rsidRPr="001F27A1">
        <w:tab/>
      </w:r>
      <w:r w:rsidR="009E772B" w:rsidRPr="001F27A1">
        <w:t xml:space="preserve">C7.2.1.2.1.  </w:t>
      </w:r>
      <w:r w:rsidR="00584850" w:rsidRPr="001F27A1">
        <w:rPr>
          <w:u w:val="single"/>
        </w:rPr>
        <w:t>Reclassification Timeframe for SCC J</w:t>
      </w:r>
      <w:r w:rsidR="00F37B9F" w:rsidRPr="001F27A1">
        <w:t xml:space="preserve">.  With the exception of </w:t>
      </w:r>
      <w:r w:rsidR="00D42CA2" w:rsidRPr="001F27A1">
        <w:t xml:space="preserve">explosive and inert </w:t>
      </w:r>
      <w:r w:rsidR="00F37B9F" w:rsidRPr="001F27A1">
        <w:t xml:space="preserve">ammunition, complete the </w:t>
      </w:r>
      <w:r w:rsidR="00733750" w:rsidRPr="001F27A1">
        <w:t>materiel</w:t>
      </w:r>
      <w:r w:rsidR="00F37B9F" w:rsidRPr="001F27A1">
        <w:t xml:space="preserve"> reclassification</w:t>
      </w:r>
      <w:r w:rsidR="00D42CA2" w:rsidRPr="001F27A1">
        <w:t xml:space="preserve"> of materiel reported in SCC J</w:t>
      </w:r>
      <w:r w:rsidR="00F37B9F" w:rsidRPr="001F27A1">
        <w:t xml:space="preserve"> within </w:t>
      </w:r>
      <w:r w:rsidR="00D42CA2" w:rsidRPr="001F27A1">
        <w:t>8</w:t>
      </w:r>
      <w:r w:rsidR="00F37B9F" w:rsidRPr="001F27A1">
        <w:t xml:space="preserve">0 calendar days after reporting the change to the owner.  </w:t>
      </w:r>
      <w:r w:rsidR="00D42CA2" w:rsidRPr="001F27A1">
        <w:t xml:space="preserve">Owner/managers </w:t>
      </w:r>
      <w:r w:rsidR="00C63BC5" w:rsidRPr="001F27A1">
        <w:t>will</w:t>
      </w:r>
      <w:r w:rsidR="00D42CA2" w:rsidRPr="001F27A1">
        <w:t xml:space="preserve"> provide timely disposition instructions for materiel in a suspended condition to promote rapid reclassification of materiel (with a maximum of 50 days for provision of owner/manager disposition instructions and 30 days for storage activity reclassification). </w:t>
      </w:r>
      <w:r w:rsidR="00F37B9F" w:rsidRPr="001F27A1">
        <w:t xml:space="preserve">Complete the reclassification of </w:t>
      </w:r>
      <w:r w:rsidR="00D42CA2" w:rsidRPr="001F27A1">
        <w:t xml:space="preserve">explosive and inert </w:t>
      </w:r>
      <w:r w:rsidR="00F37B9F" w:rsidRPr="001F27A1">
        <w:t>ammunition within 270 calendar days after reporting the change.</w:t>
      </w:r>
    </w:p>
    <w:p w14:paraId="52E13A4E" w14:textId="793A7B5C" w:rsidR="00F37B9F" w:rsidRPr="001F27A1" w:rsidRDefault="00972296" w:rsidP="001D78E9">
      <w:pPr>
        <w:tabs>
          <w:tab w:val="left" w:pos="540"/>
          <w:tab w:val="left" w:pos="1080"/>
          <w:tab w:val="left" w:pos="1620"/>
          <w:tab w:val="left" w:pos="2160"/>
          <w:tab w:val="left" w:pos="2700"/>
        </w:tabs>
        <w:spacing w:after="240"/>
      </w:pPr>
      <w:r w:rsidRPr="001F27A1">
        <w:tab/>
      </w:r>
      <w:r w:rsidRPr="001F27A1">
        <w:tab/>
      </w:r>
      <w:r w:rsidRPr="001F27A1">
        <w:tab/>
      </w:r>
      <w:r w:rsidR="009E772B" w:rsidRPr="001F27A1">
        <w:t xml:space="preserve">C7.2.1.2.2.  </w:t>
      </w:r>
      <w:r w:rsidR="00F37B9F" w:rsidRPr="001F27A1">
        <w:rPr>
          <w:u w:val="single"/>
        </w:rPr>
        <w:t>Reporting</w:t>
      </w:r>
      <w:r w:rsidR="00584850" w:rsidRPr="001F27A1">
        <w:rPr>
          <w:u w:val="single"/>
        </w:rPr>
        <w:t xml:space="preserve"> Completion of R</w:t>
      </w:r>
      <w:r w:rsidR="00C7435B" w:rsidRPr="001F27A1">
        <w:rPr>
          <w:u w:val="single"/>
        </w:rPr>
        <w:t>e</w:t>
      </w:r>
      <w:r w:rsidR="00584850" w:rsidRPr="001F27A1">
        <w:rPr>
          <w:u w:val="single"/>
        </w:rPr>
        <w:t>classification</w:t>
      </w:r>
      <w:r w:rsidR="00F37B9F" w:rsidRPr="001F27A1">
        <w:t xml:space="preserve">.  When the reclassification is complete, report the change to the owner using </w:t>
      </w:r>
      <w:r w:rsidR="006F6197" w:rsidRPr="001F27A1">
        <w:t>dual Inventory Adjustment Transaction for SCC change (</w:t>
      </w:r>
      <w:r w:rsidR="00770733" w:rsidRPr="001F27A1">
        <w:t xml:space="preserve">Quantity or Status Adjustment Reason </w:t>
      </w:r>
      <w:r w:rsidR="006F6197" w:rsidRPr="001F27A1">
        <w:t xml:space="preserve">Code AC (Condition Change) or </w:t>
      </w:r>
      <w:r w:rsidR="005C6049" w:rsidRPr="001F27A1">
        <w:t xml:space="preserve">legacy </w:t>
      </w:r>
      <w:r w:rsidR="009F57E8" w:rsidRPr="001F27A1">
        <w:t>DIC</w:t>
      </w:r>
      <w:r w:rsidR="006F6197" w:rsidRPr="001F27A1">
        <w:t xml:space="preserve"> DAC</w:t>
      </w:r>
      <w:r w:rsidR="00F37B9F" w:rsidRPr="001F27A1">
        <w:t xml:space="preserve">.  Use the same </w:t>
      </w:r>
      <w:r w:rsidR="006F6197" w:rsidRPr="001F27A1">
        <w:t xml:space="preserve">document number </w:t>
      </w:r>
      <w:r w:rsidR="00F37B9F" w:rsidRPr="001F27A1">
        <w:t xml:space="preserve">used to report the </w:t>
      </w:r>
      <w:r w:rsidR="00733750" w:rsidRPr="001F27A1">
        <w:t>materiel</w:t>
      </w:r>
      <w:r w:rsidR="00F37B9F" w:rsidRPr="001F27A1">
        <w:t xml:space="preserve"> in SCC J.</w:t>
      </w:r>
    </w:p>
    <w:p w14:paraId="52E13A4F" w14:textId="690AA89C" w:rsidR="004728CE" w:rsidRPr="001F27A1" w:rsidRDefault="00972296" w:rsidP="001D78E9">
      <w:pPr>
        <w:tabs>
          <w:tab w:val="left" w:pos="540"/>
          <w:tab w:val="left" w:pos="1080"/>
          <w:tab w:val="left" w:pos="1620"/>
          <w:tab w:val="left" w:pos="2160"/>
          <w:tab w:val="left" w:pos="2700"/>
        </w:tabs>
        <w:spacing w:after="240"/>
      </w:pPr>
      <w:r w:rsidRPr="001F27A1">
        <w:tab/>
      </w:r>
      <w:r w:rsidR="009E772B" w:rsidRPr="001F27A1">
        <w:t xml:space="preserve">C7.2.2.  </w:t>
      </w:r>
      <w:r w:rsidR="004728CE" w:rsidRPr="001F27A1">
        <w:rPr>
          <w:u w:val="single"/>
        </w:rPr>
        <w:t xml:space="preserve">Reclassification of </w:t>
      </w:r>
      <w:r w:rsidR="00C7435B" w:rsidRPr="001F27A1">
        <w:rPr>
          <w:u w:val="single"/>
        </w:rPr>
        <w:t>SCC</w:t>
      </w:r>
      <w:r w:rsidR="004728CE" w:rsidRPr="001F27A1">
        <w:rPr>
          <w:u w:val="single"/>
        </w:rPr>
        <w:t xml:space="preserve"> Q </w:t>
      </w:r>
      <w:r w:rsidR="00C7435B" w:rsidRPr="001F27A1">
        <w:rPr>
          <w:u w:val="single"/>
        </w:rPr>
        <w:t>(Suspended</w:t>
      </w:r>
      <w:r w:rsidR="005A16D0" w:rsidRPr="001F27A1">
        <w:rPr>
          <w:u w:val="single"/>
        </w:rPr>
        <w:t xml:space="preserve">) </w:t>
      </w:r>
      <w:r w:rsidR="004728CE" w:rsidRPr="001F27A1">
        <w:rPr>
          <w:u w:val="single"/>
        </w:rPr>
        <w:t xml:space="preserve">Product Quality Deficiency Related </w:t>
      </w:r>
      <w:r w:rsidR="00733750" w:rsidRPr="001F27A1">
        <w:rPr>
          <w:u w:val="single"/>
        </w:rPr>
        <w:t>Materiel</w:t>
      </w:r>
    </w:p>
    <w:p w14:paraId="52E13A50" w14:textId="534783FA" w:rsidR="004728CE" w:rsidRPr="001F27A1" w:rsidRDefault="00972296" w:rsidP="001D78E9">
      <w:pPr>
        <w:tabs>
          <w:tab w:val="left" w:pos="540"/>
          <w:tab w:val="left" w:pos="1080"/>
          <w:tab w:val="left" w:pos="1620"/>
          <w:tab w:val="left" w:pos="2160"/>
          <w:tab w:val="left" w:pos="2700"/>
        </w:tabs>
        <w:spacing w:after="240"/>
      </w:pPr>
      <w:r w:rsidRPr="001F27A1">
        <w:tab/>
      </w:r>
      <w:r w:rsidRPr="001F27A1">
        <w:tab/>
      </w:r>
      <w:r w:rsidR="009E772B" w:rsidRPr="001F27A1">
        <w:t xml:space="preserve">C7.2.2.1. </w:t>
      </w:r>
      <w:r w:rsidR="0024097F" w:rsidRPr="001F27A1">
        <w:t xml:space="preserve"> Storage Activities </w:t>
      </w:r>
      <w:r w:rsidR="00C63BC5" w:rsidRPr="001F27A1">
        <w:t>will</w:t>
      </w:r>
      <w:r w:rsidR="0024097F" w:rsidRPr="001F27A1">
        <w:t xml:space="preserve"> report discrepant receipts in SCC Q as </w:t>
      </w:r>
      <w:r w:rsidR="0087607F" w:rsidRPr="001F27A1">
        <w:t>prescribed</w:t>
      </w:r>
      <w:r w:rsidR="0024097F" w:rsidRPr="001F27A1">
        <w:t xml:space="preserve"> by Chapter 13</w:t>
      </w:r>
      <w:r w:rsidR="009E4B51" w:rsidRPr="001F27A1">
        <w:t>,</w:t>
      </w:r>
      <w:r w:rsidR="0024097F" w:rsidRPr="001F27A1">
        <w:t xml:space="preserve"> </w:t>
      </w:r>
      <w:r w:rsidR="004D3F62" w:rsidRPr="001F27A1">
        <w:t>r</w:t>
      </w:r>
      <w:r w:rsidR="0024097F" w:rsidRPr="001F27A1">
        <w:t xml:space="preserve">eceipt </w:t>
      </w:r>
      <w:r w:rsidR="004D3F62" w:rsidRPr="001F27A1">
        <w:t>p</w:t>
      </w:r>
      <w:r w:rsidR="0024097F" w:rsidRPr="001F27A1">
        <w:t xml:space="preserve">rocedures.  When directed by the owner, storage activities </w:t>
      </w:r>
      <w:r w:rsidR="00C63BC5" w:rsidRPr="001F27A1">
        <w:t>will</w:t>
      </w:r>
      <w:r w:rsidR="0024097F" w:rsidRPr="001F27A1">
        <w:t xml:space="preserve"> also transfer stored, including suspended, </w:t>
      </w:r>
      <w:r w:rsidR="00733750" w:rsidRPr="001F27A1">
        <w:t>materiel</w:t>
      </w:r>
      <w:r w:rsidR="0024097F" w:rsidRPr="001F27A1">
        <w:t xml:space="preserve"> to SCC Q and report the action using </w:t>
      </w:r>
      <w:r w:rsidR="008F1F1C" w:rsidRPr="001F27A1">
        <w:t>a dual inventory adjustment transaction</w:t>
      </w:r>
      <w:r w:rsidR="0024097F" w:rsidRPr="001F27A1">
        <w:t xml:space="preserve"> following </w:t>
      </w:r>
      <w:r w:rsidR="008F543C" w:rsidRPr="001F27A1">
        <w:t>C7.2.1</w:t>
      </w:r>
      <w:r w:rsidR="00DC45ED" w:rsidRPr="001F27A1">
        <w:t>.</w:t>
      </w:r>
      <w:r w:rsidR="008F543C" w:rsidRPr="001F27A1">
        <w:t>1.</w:t>
      </w:r>
    </w:p>
    <w:p w14:paraId="52E13A51" w14:textId="5FA2F625" w:rsidR="008F543C" w:rsidRPr="001F27A1" w:rsidRDefault="00972296" w:rsidP="001D78E9">
      <w:pPr>
        <w:tabs>
          <w:tab w:val="left" w:pos="540"/>
          <w:tab w:val="left" w:pos="1080"/>
          <w:tab w:val="left" w:pos="1620"/>
          <w:tab w:val="left" w:pos="2160"/>
          <w:tab w:val="left" w:pos="2700"/>
        </w:tabs>
        <w:spacing w:after="240"/>
      </w:pPr>
      <w:r w:rsidRPr="001F27A1">
        <w:tab/>
      </w:r>
      <w:r w:rsidRPr="001F27A1">
        <w:tab/>
      </w:r>
      <w:r w:rsidR="009E772B" w:rsidRPr="001F27A1">
        <w:t xml:space="preserve">C7.2.2.2.  </w:t>
      </w:r>
      <w:r w:rsidR="008F543C" w:rsidRPr="001F27A1">
        <w:t xml:space="preserve">When inspection or technical/engineering analysis of </w:t>
      </w:r>
      <w:r w:rsidR="00733750" w:rsidRPr="001F27A1">
        <w:t>materiel</w:t>
      </w:r>
      <w:r w:rsidR="008F543C" w:rsidRPr="001F27A1">
        <w:t xml:space="preserve"> confirms a product quality deficiency, possibilities for other us</w:t>
      </w:r>
      <w:r w:rsidR="00B0127E" w:rsidRPr="001F27A1">
        <w:t xml:space="preserve">e of the </w:t>
      </w:r>
      <w:r w:rsidR="00733750" w:rsidRPr="001F27A1">
        <w:t>materiel</w:t>
      </w:r>
      <w:r w:rsidR="00B0127E" w:rsidRPr="001F27A1">
        <w:t xml:space="preserve"> within the Department of Defense</w:t>
      </w:r>
      <w:r w:rsidR="008F543C" w:rsidRPr="001F27A1">
        <w:t xml:space="preserve">, as well as public health/safety and national security interests, must be considered.  Owners </w:t>
      </w:r>
      <w:r w:rsidR="00C63BC5" w:rsidRPr="001F27A1">
        <w:t>will</w:t>
      </w:r>
      <w:r w:rsidR="008F543C" w:rsidRPr="001F27A1">
        <w:t xml:space="preserve"> determine if further use of the item can be </w:t>
      </w:r>
      <w:r w:rsidR="00B0127E" w:rsidRPr="001F27A1">
        <w:t>made within the Department of Defense</w:t>
      </w:r>
      <w:r w:rsidR="008F543C" w:rsidRPr="001F27A1">
        <w:t>.</w:t>
      </w:r>
    </w:p>
    <w:p w14:paraId="52E13A52" w14:textId="1C8EF03E" w:rsidR="008F543C" w:rsidRPr="001F27A1" w:rsidRDefault="00972296" w:rsidP="001D78E9">
      <w:pPr>
        <w:tabs>
          <w:tab w:val="left" w:pos="540"/>
          <w:tab w:val="left" w:pos="1080"/>
          <w:tab w:val="left" w:pos="1620"/>
          <w:tab w:val="left" w:pos="2160"/>
          <w:tab w:val="left" w:pos="2700"/>
        </w:tabs>
        <w:spacing w:after="240"/>
      </w:pPr>
      <w:r w:rsidRPr="001F27A1">
        <w:tab/>
      </w:r>
      <w:r w:rsidRPr="001F27A1">
        <w:tab/>
      </w:r>
      <w:r w:rsidR="009E772B" w:rsidRPr="001F27A1">
        <w:t xml:space="preserve">C7.2.2.3.  </w:t>
      </w:r>
      <w:r w:rsidR="008F543C" w:rsidRPr="001F27A1">
        <w:t>When inspection</w:t>
      </w:r>
      <w:r w:rsidR="00654949" w:rsidRPr="001F27A1">
        <w:t xml:space="preserve"> </w:t>
      </w:r>
      <w:r w:rsidR="00916918" w:rsidRPr="001F27A1">
        <w:t xml:space="preserve">of technical/engineering analysis of </w:t>
      </w:r>
      <w:r w:rsidR="00733750" w:rsidRPr="001F27A1">
        <w:t>materiel</w:t>
      </w:r>
      <w:r w:rsidR="00916918" w:rsidRPr="001F27A1">
        <w:t xml:space="preserve"> indicates that litigation</w:t>
      </w:r>
      <w:r w:rsidR="005F28E8" w:rsidRPr="001F27A1">
        <w:t xml:space="preserve"> action is required, the o</w:t>
      </w:r>
      <w:r w:rsidR="00916918" w:rsidRPr="001F27A1">
        <w:t xml:space="preserve">wner </w:t>
      </w:r>
      <w:r w:rsidR="00C63BC5" w:rsidRPr="001F27A1">
        <w:t>will</w:t>
      </w:r>
      <w:r w:rsidR="00916918" w:rsidRPr="001F27A1">
        <w:t xml:space="preserve"> direct transfer of the </w:t>
      </w:r>
      <w:r w:rsidR="00733750" w:rsidRPr="001F27A1">
        <w:t>materiel</w:t>
      </w:r>
      <w:r w:rsidR="00916918" w:rsidRPr="001F27A1">
        <w:t xml:space="preserve"> to SCC L.</w:t>
      </w:r>
    </w:p>
    <w:p w14:paraId="52E13A53" w14:textId="3378A423" w:rsidR="00916918" w:rsidRPr="001F27A1" w:rsidRDefault="00972296" w:rsidP="001D78E9">
      <w:pPr>
        <w:tabs>
          <w:tab w:val="left" w:pos="540"/>
          <w:tab w:val="left" w:pos="1080"/>
          <w:tab w:val="left" w:pos="1620"/>
          <w:tab w:val="left" w:pos="2160"/>
          <w:tab w:val="left" w:pos="2700"/>
        </w:tabs>
        <w:spacing w:after="240"/>
      </w:pPr>
      <w:r w:rsidRPr="001F27A1">
        <w:tab/>
      </w:r>
      <w:r w:rsidRPr="001F27A1">
        <w:tab/>
      </w:r>
      <w:r w:rsidR="009E772B" w:rsidRPr="001F27A1">
        <w:t xml:space="preserve">C7.2.2.4.  </w:t>
      </w:r>
      <w:r w:rsidR="00916918" w:rsidRPr="001F27A1">
        <w:t>If the deficiency does not prohibit fu</w:t>
      </w:r>
      <w:r w:rsidR="00C5356A" w:rsidRPr="001F27A1">
        <w:t>r</w:t>
      </w:r>
      <w:r w:rsidR="00916918" w:rsidRPr="001F27A1">
        <w:t>ther DoD use</w:t>
      </w:r>
      <w:r w:rsidR="007F028A" w:rsidRPr="001F27A1">
        <w:t xml:space="preserve"> (i.e</w:t>
      </w:r>
      <w:r w:rsidR="00916918" w:rsidRPr="001F27A1">
        <w:t xml:space="preserve">., the defect is minor or the item meets specifications for another </w:t>
      </w:r>
      <w:r w:rsidR="005A16D0" w:rsidRPr="001F27A1">
        <w:t>n</w:t>
      </w:r>
      <w:r w:rsidR="00796778" w:rsidRPr="001F27A1">
        <w:t xml:space="preserve">ational </w:t>
      </w:r>
      <w:r w:rsidR="005A16D0" w:rsidRPr="001F27A1">
        <w:t>s</w:t>
      </w:r>
      <w:r w:rsidR="00796778" w:rsidRPr="001F27A1">
        <w:t xml:space="preserve">tock </w:t>
      </w:r>
      <w:r w:rsidR="005A16D0" w:rsidRPr="001F27A1">
        <w:t>n</w:t>
      </w:r>
      <w:r w:rsidR="00796778" w:rsidRPr="001F27A1">
        <w:t>umber (</w:t>
      </w:r>
      <w:r w:rsidR="00916918" w:rsidRPr="001F27A1">
        <w:t>NSN</w:t>
      </w:r>
      <w:r w:rsidR="00796778" w:rsidRPr="001F27A1">
        <w:t>)</w:t>
      </w:r>
      <w:r w:rsidR="00916918" w:rsidRPr="001F27A1">
        <w:t xml:space="preserve">), owners </w:t>
      </w:r>
      <w:r w:rsidR="00C63BC5" w:rsidRPr="001F27A1">
        <w:t>will</w:t>
      </w:r>
      <w:r w:rsidR="00916918" w:rsidRPr="001F27A1">
        <w:t xml:space="preserve"> direct storage activities to re</w:t>
      </w:r>
      <w:r w:rsidR="002F19F7" w:rsidRPr="001F27A1">
        <w:t>-</w:t>
      </w:r>
      <w:r w:rsidR="00916918" w:rsidRPr="001F27A1">
        <w:t xml:space="preserve">identify and/or transfer the suspended SCC Q </w:t>
      </w:r>
      <w:r w:rsidR="00733750" w:rsidRPr="001F27A1">
        <w:t>materiel</w:t>
      </w:r>
      <w:r w:rsidR="00916918" w:rsidRPr="001F27A1">
        <w:t xml:space="preserve"> to the appropriate condition.  </w:t>
      </w:r>
      <w:r w:rsidR="00262854" w:rsidRPr="001F27A1">
        <w:t>Storage</w:t>
      </w:r>
      <w:r w:rsidR="00C7435B" w:rsidRPr="001F27A1">
        <w:t xml:space="preserve"> </w:t>
      </w:r>
      <w:r w:rsidR="00916918" w:rsidRPr="001F27A1">
        <w:t xml:space="preserve">activities </w:t>
      </w:r>
      <w:r w:rsidR="00C63BC5" w:rsidRPr="001F27A1">
        <w:t>will</w:t>
      </w:r>
      <w:r w:rsidR="00916918" w:rsidRPr="001F27A1">
        <w:t>, within 3 ca</w:t>
      </w:r>
      <w:r w:rsidR="007F028A" w:rsidRPr="001F27A1">
        <w:t xml:space="preserve">lendar days from receipt of </w:t>
      </w:r>
      <w:r w:rsidR="00E16FDD" w:rsidRPr="001F27A1">
        <w:t>the ICP</w:t>
      </w:r>
      <w:r w:rsidR="007F028A" w:rsidRPr="001F27A1">
        <w:t xml:space="preserve"> direction, reclassify the SCC Q </w:t>
      </w:r>
      <w:r w:rsidR="00733750" w:rsidRPr="001F27A1">
        <w:t>materiel</w:t>
      </w:r>
      <w:r w:rsidR="007F028A" w:rsidRPr="001F27A1">
        <w:t xml:space="preserve"> to the appropriate condition.  Report completion of this action with</w:t>
      </w:r>
      <w:r w:rsidR="004D3F62" w:rsidRPr="001F27A1">
        <w:t xml:space="preserve"> an Inventory Adjustment transaction</w:t>
      </w:r>
      <w:r w:rsidR="007F028A" w:rsidRPr="001F27A1">
        <w:t xml:space="preserve">, using the same document number originally used to report the </w:t>
      </w:r>
      <w:r w:rsidR="00733750" w:rsidRPr="001F27A1">
        <w:t>materiel</w:t>
      </w:r>
      <w:r w:rsidR="007F028A" w:rsidRPr="001F27A1">
        <w:t xml:space="preserve"> in SCC Q (i.e., the document number of the original receipt or </w:t>
      </w:r>
      <w:r w:rsidR="004D3F62" w:rsidRPr="001F27A1">
        <w:t xml:space="preserve">inventory </w:t>
      </w:r>
      <w:r w:rsidR="007F028A" w:rsidRPr="001F27A1">
        <w:t>adjustment transaction).  For re</w:t>
      </w:r>
      <w:r w:rsidR="002F19F7" w:rsidRPr="001F27A1">
        <w:t>-</w:t>
      </w:r>
      <w:r w:rsidR="007F028A" w:rsidRPr="001F27A1">
        <w:t xml:space="preserve">identifications, storage activities </w:t>
      </w:r>
      <w:r w:rsidR="00C63BC5" w:rsidRPr="001F27A1">
        <w:t>will</w:t>
      </w:r>
      <w:r w:rsidR="007F028A" w:rsidRPr="001F27A1">
        <w:t xml:space="preserve"> follow </w:t>
      </w:r>
      <w:r w:rsidR="003B0E96" w:rsidRPr="001F27A1">
        <w:t xml:space="preserve">the procedure in </w:t>
      </w:r>
      <w:r w:rsidR="007F028A" w:rsidRPr="001F27A1">
        <w:t>C7.</w:t>
      </w:r>
      <w:r w:rsidR="008257A8" w:rsidRPr="001F27A1">
        <w:t>7</w:t>
      </w:r>
      <w:r w:rsidR="007F028A" w:rsidRPr="001F27A1">
        <w:t>.</w:t>
      </w:r>
    </w:p>
    <w:p w14:paraId="21F09779" w14:textId="078B5A21" w:rsidR="002F19F7" w:rsidRPr="001F27A1" w:rsidRDefault="00972296" w:rsidP="001D78E9">
      <w:pPr>
        <w:tabs>
          <w:tab w:val="left" w:pos="540"/>
          <w:tab w:val="left" w:pos="1080"/>
          <w:tab w:val="left" w:pos="1620"/>
          <w:tab w:val="left" w:pos="2160"/>
          <w:tab w:val="left" w:pos="2700"/>
        </w:tabs>
        <w:spacing w:after="240"/>
      </w:pPr>
      <w:r w:rsidRPr="001F27A1">
        <w:tab/>
      </w:r>
      <w:r w:rsidRPr="001F27A1">
        <w:tab/>
      </w:r>
      <w:r w:rsidR="009E772B" w:rsidRPr="001F27A1">
        <w:t xml:space="preserve">C7.2.2.5.  </w:t>
      </w:r>
      <w:r w:rsidR="00B0127E" w:rsidRPr="001F27A1">
        <w:t xml:space="preserve">If the deficiency prohibits further DoD use, the </w:t>
      </w:r>
      <w:r w:rsidR="00733750" w:rsidRPr="001F27A1">
        <w:t>materiel</w:t>
      </w:r>
      <w:r w:rsidR="00B0127E" w:rsidRPr="001F27A1">
        <w:t xml:space="preserve"> </w:t>
      </w:r>
      <w:r w:rsidR="00C63BC5" w:rsidRPr="001F27A1">
        <w:t>will</w:t>
      </w:r>
      <w:r w:rsidR="00B0127E" w:rsidRPr="001F27A1">
        <w:t xml:space="preserve"> remain in SCC Q and owners </w:t>
      </w:r>
      <w:r w:rsidR="00C63BC5" w:rsidRPr="001F27A1">
        <w:t>will</w:t>
      </w:r>
      <w:r w:rsidR="00B0127E" w:rsidRPr="001F27A1">
        <w:t xml:space="preserve"> direct transfer of the </w:t>
      </w:r>
      <w:r w:rsidR="00733750" w:rsidRPr="001F27A1">
        <w:t>materiel</w:t>
      </w:r>
      <w:r w:rsidR="00B0127E" w:rsidRPr="001F27A1">
        <w:t xml:space="preserve"> to </w:t>
      </w:r>
      <w:r w:rsidR="00B14404" w:rsidRPr="001F27A1">
        <w:t>the DLA Disposition Services Field Offices</w:t>
      </w:r>
      <w:r w:rsidR="00B0127E" w:rsidRPr="001F27A1">
        <w:t xml:space="preserve"> following Chapter </w:t>
      </w:r>
      <w:r w:rsidR="00FB63E0" w:rsidRPr="001F27A1">
        <w:t>16</w:t>
      </w:r>
      <w:r w:rsidR="0062404B" w:rsidRPr="001F27A1">
        <w:t xml:space="preserve"> procedures.  Improperly documented, unauthorized source, defective, non-repairable, and time-expired Aviation CSI/FSCAP </w:t>
      </w:r>
      <w:r w:rsidR="00733750" w:rsidRPr="001F27A1">
        <w:t>materiel</w:t>
      </w:r>
      <w:r w:rsidR="0062404B" w:rsidRPr="001F27A1">
        <w:t xml:space="preserve"> that is not mutilated by the holding activity </w:t>
      </w:r>
      <w:r w:rsidR="00C63BC5" w:rsidRPr="001F27A1">
        <w:t>will</w:t>
      </w:r>
      <w:r w:rsidR="0062404B" w:rsidRPr="001F27A1">
        <w:t xml:space="preserve"> be directed to the </w:t>
      </w:r>
      <w:r w:rsidR="00B14404" w:rsidRPr="001F27A1">
        <w:t>DLA Disposition Services Field Office</w:t>
      </w:r>
      <w:r w:rsidR="0062404B" w:rsidRPr="001F27A1">
        <w:t xml:space="preserve"> in SCC Q with Management Code S.  All such </w:t>
      </w:r>
      <w:r w:rsidR="00733750" w:rsidRPr="001F27A1">
        <w:t>materiel</w:t>
      </w:r>
      <w:r w:rsidR="0062404B" w:rsidRPr="001F27A1">
        <w:t xml:space="preserve"> </w:t>
      </w:r>
      <w:r w:rsidR="00C63BC5" w:rsidRPr="001F27A1">
        <w:t>will</w:t>
      </w:r>
      <w:r w:rsidR="0062404B" w:rsidRPr="001F27A1">
        <w:t xml:space="preserve"> be mutilated.  When turning such Aviation CSI/FSCAP </w:t>
      </w:r>
      <w:r w:rsidR="003B0E96" w:rsidRPr="001F27A1">
        <w:t xml:space="preserve">materiel </w:t>
      </w:r>
      <w:r w:rsidR="0062404B" w:rsidRPr="001F27A1">
        <w:t>in</w:t>
      </w:r>
      <w:r w:rsidR="009F1512" w:rsidRPr="001F27A1">
        <w:t xml:space="preserve"> </w:t>
      </w:r>
      <w:r w:rsidR="0062404B" w:rsidRPr="001F27A1">
        <w:t xml:space="preserve">to a </w:t>
      </w:r>
      <w:r w:rsidR="00B14404" w:rsidRPr="001F27A1">
        <w:t>DLA Disposition Services Field Office</w:t>
      </w:r>
      <w:r w:rsidR="0062404B" w:rsidRPr="001F27A1">
        <w:t xml:space="preserve">, the turn-in document must clearly </w:t>
      </w:r>
      <w:r w:rsidR="00307D31" w:rsidRPr="001F27A1">
        <w:t>note</w:t>
      </w:r>
      <w:r w:rsidR="0062404B" w:rsidRPr="001F27A1">
        <w:t xml:space="preserve"> that the part is defective, non-repairable, time-expired, or otherwise deficient and that mutilation is required.</w:t>
      </w:r>
      <w:r w:rsidR="002F19F7" w:rsidRPr="001F27A1">
        <w:t xml:space="preserve">  </w:t>
      </w:r>
    </w:p>
    <w:p w14:paraId="52E13A55" w14:textId="25EFC783" w:rsidR="00F37B9F" w:rsidRPr="001F27A1" w:rsidRDefault="00972296" w:rsidP="00D85040">
      <w:pPr>
        <w:tabs>
          <w:tab w:val="left" w:pos="540"/>
          <w:tab w:val="left" w:pos="1080"/>
          <w:tab w:val="left" w:pos="1620"/>
          <w:tab w:val="left" w:pos="2160"/>
          <w:tab w:val="left" w:pos="2700"/>
        </w:tabs>
        <w:spacing w:after="240"/>
        <w:outlineLvl w:val="1"/>
      </w:pPr>
      <w:r w:rsidRPr="001F27A1">
        <w:tab/>
      </w:r>
      <w:r w:rsidR="009E772B" w:rsidRPr="001F27A1">
        <w:t xml:space="preserve">C7.2.3.  </w:t>
      </w:r>
      <w:r w:rsidR="0037260A" w:rsidRPr="001F27A1">
        <w:rPr>
          <w:u w:val="single"/>
        </w:rPr>
        <w:t>Reclassification</w:t>
      </w:r>
      <w:r w:rsidR="00F37B9F" w:rsidRPr="001F27A1">
        <w:rPr>
          <w:u w:val="single"/>
        </w:rPr>
        <w:t xml:space="preserve"> </w:t>
      </w:r>
      <w:r w:rsidR="000072E5" w:rsidRPr="001F27A1">
        <w:rPr>
          <w:u w:val="single"/>
        </w:rPr>
        <w:t>o</w:t>
      </w:r>
      <w:r w:rsidR="00F37B9F" w:rsidRPr="001F27A1">
        <w:rPr>
          <w:u w:val="single"/>
        </w:rPr>
        <w:t xml:space="preserve">f </w:t>
      </w:r>
      <w:r w:rsidR="005C6049" w:rsidRPr="001F27A1">
        <w:rPr>
          <w:u w:val="single"/>
        </w:rPr>
        <w:t xml:space="preserve">SCC </w:t>
      </w:r>
      <w:r w:rsidR="00F37B9F" w:rsidRPr="001F27A1">
        <w:rPr>
          <w:u w:val="single"/>
        </w:rPr>
        <w:t>L Receipts</w:t>
      </w:r>
    </w:p>
    <w:p w14:paraId="52E13A56" w14:textId="6E715F27" w:rsidR="00F37B9F" w:rsidRPr="001F27A1" w:rsidRDefault="00972296" w:rsidP="001E19E7">
      <w:pPr>
        <w:tabs>
          <w:tab w:val="left" w:pos="540"/>
          <w:tab w:val="left" w:pos="1080"/>
          <w:tab w:val="left" w:pos="1620"/>
          <w:tab w:val="left" w:pos="2160"/>
          <w:tab w:val="left" w:pos="2700"/>
          <w:tab w:val="left" w:pos="7290"/>
        </w:tabs>
        <w:spacing w:after="240"/>
      </w:pPr>
      <w:r w:rsidRPr="001F27A1">
        <w:tab/>
      </w:r>
      <w:r w:rsidRPr="001F27A1">
        <w:tab/>
      </w:r>
      <w:r w:rsidR="009E772B" w:rsidRPr="001F27A1">
        <w:t xml:space="preserve">C7.2.3.1.  </w:t>
      </w:r>
      <w:r w:rsidR="00277048" w:rsidRPr="001F27A1">
        <w:rPr>
          <w:u w:val="single"/>
        </w:rPr>
        <w:t>Storage Activity</w:t>
      </w:r>
      <w:r w:rsidR="00F37B9F" w:rsidRPr="001F27A1">
        <w:rPr>
          <w:u w:val="single"/>
        </w:rPr>
        <w:t xml:space="preserve"> Reporting</w:t>
      </w:r>
      <w:r w:rsidR="00F37B9F" w:rsidRPr="001F27A1">
        <w:t xml:space="preserve">.  </w:t>
      </w:r>
      <w:r w:rsidR="00277048" w:rsidRPr="001F27A1">
        <w:t>Storage activities</w:t>
      </w:r>
      <w:r w:rsidR="00F37B9F" w:rsidRPr="001F27A1">
        <w:t xml:space="preserve"> </w:t>
      </w:r>
      <w:r w:rsidR="00C63BC5" w:rsidRPr="001F27A1">
        <w:t>will</w:t>
      </w:r>
      <w:r w:rsidR="00F37B9F" w:rsidRPr="001F27A1">
        <w:t xml:space="preserve"> report discrepant receipts from procurement and </w:t>
      </w:r>
      <w:r w:rsidR="00733750" w:rsidRPr="001F27A1">
        <w:t>materiel</w:t>
      </w:r>
      <w:r w:rsidR="00F37B9F" w:rsidRPr="001F27A1">
        <w:t xml:space="preserve"> held pending resolution of a transportation discrepancy</w:t>
      </w:r>
      <w:r w:rsidR="000072E5" w:rsidRPr="001F27A1">
        <w:t xml:space="preserve"> in SCC L as prescribed by </w:t>
      </w:r>
      <w:r w:rsidR="00AD4534" w:rsidRPr="001F27A1">
        <w:t>C</w:t>
      </w:r>
      <w:r w:rsidR="00F37B9F" w:rsidRPr="001F27A1">
        <w:t>hapter 13.  When directed by the owner (C7.2.</w:t>
      </w:r>
      <w:r w:rsidR="00330508" w:rsidRPr="001F27A1">
        <w:t>8</w:t>
      </w:r>
      <w:r w:rsidR="00AD4534" w:rsidRPr="001F27A1">
        <w:t>.</w:t>
      </w:r>
      <w:r w:rsidR="00F37B9F" w:rsidRPr="001F27A1">
        <w:t xml:space="preserve">), </w:t>
      </w:r>
      <w:r w:rsidR="00277048" w:rsidRPr="001F27A1">
        <w:t xml:space="preserve">storage </w:t>
      </w:r>
      <w:r w:rsidR="0087607F" w:rsidRPr="001F27A1">
        <w:t>activities</w:t>
      </w:r>
      <w:r w:rsidR="00F37B9F" w:rsidRPr="001F27A1">
        <w:t xml:space="preserve"> </w:t>
      </w:r>
      <w:r w:rsidR="00C63BC5" w:rsidRPr="001F27A1">
        <w:t>will</w:t>
      </w:r>
      <w:r w:rsidR="00F37B9F" w:rsidRPr="001F27A1">
        <w:t xml:space="preserve"> also </w:t>
      </w:r>
      <w:r w:rsidR="004764A1" w:rsidRPr="001F27A1">
        <w:t>transfer</w:t>
      </w:r>
      <w:r w:rsidR="00F37B9F" w:rsidRPr="001F27A1">
        <w:t xml:space="preserve"> </w:t>
      </w:r>
      <w:r w:rsidR="00733750" w:rsidRPr="001F27A1">
        <w:t>materiel</w:t>
      </w:r>
      <w:r w:rsidR="00F37B9F" w:rsidRPr="001F27A1">
        <w:t xml:space="preserve"> to SCC L and report the action using </w:t>
      </w:r>
      <w:r w:rsidR="00D455FA" w:rsidRPr="001F27A1">
        <w:t xml:space="preserve">a dual adjustment transaction </w:t>
      </w:r>
      <w:r w:rsidR="00F37B9F" w:rsidRPr="001F27A1">
        <w:t>following</w:t>
      </w:r>
      <w:r w:rsidR="003B0E96" w:rsidRPr="001F27A1">
        <w:t xml:space="preserve"> the </w:t>
      </w:r>
      <w:r w:rsidR="00F37B9F" w:rsidRPr="001F27A1">
        <w:t>procedures</w:t>
      </w:r>
      <w:r w:rsidR="00C60382" w:rsidRPr="001F27A1">
        <w:t xml:space="preserve"> </w:t>
      </w:r>
      <w:r w:rsidR="003B0E96" w:rsidRPr="001F27A1">
        <w:t>in C7.2.1.</w:t>
      </w:r>
    </w:p>
    <w:p w14:paraId="52E13A57" w14:textId="074147AA" w:rsidR="00F37B9F" w:rsidRPr="001F27A1" w:rsidRDefault="00972296" w:rsidP="001D78E9">
      <w:pPr>
        <w:tabs>
          <w:tab w:val="left" w:pos="540"/>
          <w:tab w:val="left" w:pos="1080"/>
          <w:tab w:val="left" w:pos="1620"/>
          <w:tab w:val="left" w:pos="2160"/>
          <w:tab w:val="left" w:pos="2700"/>
        </w:tabs>
        <w:spacing w:after="240"/>
      </w:pPr>
      <w:r w:rsidRPr="001F27A1">
        <w:tab/>
      </w:r>
      <w:r w:rsidRPr="001F27A1">
        <w:tab/>
      </w:r>
      <w:r w:rsidR="009E772B" w:rsidRPr="001F27A1">
        <w:t xml:space="preserve">C7.2.3.2.  </w:t>
      </w:r>
      <w:r w:rsidR="00733750" w:rsidRPr="001F27A1">
        <w:rPr>
          <w:u w:val="single"/>
        </w:rPr>
        <w:t>Materiel</w:t>
      </w:r>
      <w:r w:rsidR="00F37B9F" w:rsidRPr="001F27A1">
        <w:rPr>
          <w:u w:val="single"/>
        </w:rPr>
        <w:t xml:space="preserve"> Owner Responsibilities</w:t>
      </w:r>
      <w:r w:rsidR="00F37B9F" w:rsidRPr="001F27A1">
        <w:t xml:space="preserve">.  Owners are responsible for monitoring </w:t>
      </w:r>
      <w:r w:rsidR="00733750" w:rsidRPr="001F27A1">
        <w:t>materiel</w:t>
      </w:r>
      <w:r w:rsidR="00F37B9F" w:rsidRPr="001F27A1">
        <w:t xml:space="preserve"> suspended in SCC L and directing change of the </w:t>
      </w:r>
      <w:r w:rsidR="00733750" w:rsidRPr="001F27A1">
        <w:t>materiel</w:t>
      </w:r>
      <w:r w:rsidR="00F37B9F" w:rsidRPr="001F27A1">
        <w:t xml:space="preserve"> to its correct condition when litigation or other action to resolve the discrepancy is completed using </w:t>
      </w:r>
      <w:r w:rsidR="008F1F1C" w:rsidRPr="001F27A1">
        <w:t xml:space="preserve">an Asset Reclassification Request </w:t>
      </w:r>
      <w:r w:rsidR="00C60382" w:rsidRPr="001F27A1">
        <w:t>t</w:t>
      </w:r>
      <w:r w:rsidR="008F1F1C" w:rsidRPr="001F27A1">
        <w:t>ransaction</w:t>
      </w:r>
      <w:r w:rsidR="00F37B9F" w:rsidRPr="001F27A1">
        <w:t xml:space="preserve"> in accordance with C7.2.</w:t>
      </w:r>
      <w:r w:rsidR="00330508" w:rsidRPr="001F27A1">
        <w:t>6</w:t>
      </w:r>
      <w:r w:rsidR="00F37B9F" w:rsidRPr="001F27A1">
        <w:t>.</w:t>
      </w:r>
      <w:r w:rsidR="00804339" w:rsidRPr="001F27A1">
        <w:t xml:space="preserve">  If inspection or technical/engineering analysis confirms that a product quality </w:t>
      </w:r>
      <w:r w:rsidR="0087607F" w:rsidRPr="001F27A1">
        <w:t>deficiency</w:t>
      </w:r>
      <w:r w:rsidR="00804339" w:rsidRPr="001F27A1">
        <w:t xml:space="preserve"> prohibits further use of the </w:t>
      </w:r>
      <w:r w:rsidR="00733750" w:rsidRPr="001F27A1">
        <w:t>materiel</w:t>
      </w:r>
      <w:r w:rsidR="00804339" w:rsidRPr="001F27A1">
        <w:t xml:space="preserve"> within the Department of Defense, the owner </w:t>
      </w:r>
      <w:r w:rsidR="00C63BC5" w:rsidRPr="001F27A1">
        <w:t>will</w:t>
      </w:r>
      <w:r w:rsidR="00804339" w:rsidRPr="001F27A1">
        <w:t xml:space="preserve"> direct transfer of the </w:t>
      </w:r>
      <w:r w:rsidR="00733750" w:rsidRPr="001F27A1">
        <w:t>materiel</w:t>
      </w:r>
      <w:r w:rsidR="00804339" w:rsidRPr="001F27A1">
        <w:t xml:space="preserve"> to SCC Q.</w:t>
      </w:r>
    </w:p>
    <w:p w14:paraId="52E13A58" w14:textId="7D84DC07" w:rsidR="00F37B9F" w:rsidRPr="001F27A1" w:rsidRDefault="00972296" w:rsidP="001D78E9">
      <w:pPr>
        <w:tabs>
          <w:tab w:val="left" w:pos="540"/>
          <w:tab w:val="left" w:pos="1080"/>
          <w:tab w:val="left" w:pos="1620"/>
          <w:tab w:val="left" w:pos="2160"/>
          <w:tab w:val="left" w:pos="2700"/>
        </w:tabs>
        <w:spacing w:after="240"/>
      </w:pPr>
      <w:r w:rsidRPr="001F27A1">
        <w:tab/>
      </w:r>
      <w:r w:rsidRPr="001F27A1">
        <w:tab/>
      </w:r>
      <w:r w:rsidR="009E772B" w:rsidRPr="001F27A1">
        <w:t xml:space="preserve">C7.2.3.3.  </w:t>
      </w:r>
      <w:r w:rsidR="00F37B9F" w:rsidRPr="001F27A1">
        <w:rPr>
          <w:u w:val="single"/>
        </w:rPr>
        <w:t>Reclassification Procedures</w:t>
      </w:r>
      <w:r w:rsidR="00F37B9F" w:rsidRPr="001F27A1">
        <w:t xml:space="preserve">.  When directed by the owner, </w:t>
      </w:r>
      <w:r w:rsidR="00277048" w:rsidRPr="001F27A1">
        <w:t>storage activities</w:t>
      </w:r>
      <w:r w:rsidR="000072E5" w:rsidRPr="001F27A1">
        <w:t xml:space="preserve"> </w:t>
      </w:r>
      <w:r w:rsidR="00C63BC5" w:rsidRPr="001F27A1">
        <w:t>will</w:t>
      </w:r>
      <w:r w:rsidR="000072E5" w:rsidRPr="001F27A1">
        <w:t>, within 3</w:t>
      </w:r>
      <w:r w:rsidR="00F37B9F" w:rsidRPr="001F27A1">
        <w:t xml:space="preserve"> calendar days from receipt of an asset reclassification request, reclassify the suspended </w:t>
      </w:r>
      <w:r w:rsidR="00733750" w:rsidRPr="001F27A1">
        <w:t>materiel</w:t>
      </w:r>
      <w:r w:rsidR="00F37B9F" w:rsidRPr="001F27A1">
        <w:t xml:space="preserve"> to its correct SCC.  Report completion of action with</w:t>
      </w:r>
      <w:r w:rsidR="008F1F1C" w:rsidRPr="001F27A1">
        <w:t xml:space="preserve"> a</w:t>
      </w:r>
      <w:r w:rsidR="00C60382" w:rsidRPr="001F27A1">
        <w:t>n</w:t>
      </w:r>
      <w:r w:rsidR="008F1F1C" w:rsidRPr="001F27A1">
        <w:t xml:space="preserve"> Inventory Adjustment </w:t>
      </w:r>
      <w:r w:rsidR="00C60382" w:rsidRPr="001F27A1">
        <w:t xml:space="preserve">– Dual </w:t>
      </w:r>
      <w:r w:rsidR="00E60352" w:rsidRPr="001F27A1">
        <w:t xml:space="preserve">(SCC Change) </w:t>
      </w:r>
      <w:r w:rsidR="009713C1" w:rsidRPr="001F27A1">
        <w:t xml:space="preserve">using </w:t>
      </w:r>
      <w:r w:rsidR="00F37B9F" w:rsidRPr="001F27A1">
        <w:t xml:space="preserve">the same </w:t>
      </w:r>
      <w:r w:rsidR="008F1F1C" w:rsidRPr="001F27A1">
        <w:t>document</w:t>
      </w:r>
      <w:r w:rsidR="00F37B9F" w:rsidRPr="001F27A1">
        <w:t xml:space="preserve"> number originally used to record the </w:t>
      </w:r>
      <w:r w:rsidR="00733750" w:rsidRPr="001F27A1">
        <w:t>materiel</w:t>
      </w:r>
      <w:r w:rsidR="00F37B9F" w:rsidRPr="001F27A1">
        <w:t xml:space="preserve"> in SCC L (i.e., the </w:t>
      </w:r>
      <w:r w:rsidR="008F1F1C" w:rsidRPr="001F27A1">
        <w:t>document</w:t>
      </w:r>
      <w:r w:rsidR="00F37B9F" w:rsidRPr="001F27A1">
        <w:t xml:space="preserve"> number of the original receipt or inventory adjustment transaction).  See C7.2.</w:t>
      </w:r>
      <w:r w:rsidR="00E12ABC" w:rsidRPr="001F27A1">
        <w:t>8</w:t>
      </w:r>
      <w:r w:rsidR="00AD4534" w:rsidRPr="001F27A1">
        <w:t>.</w:t>
      </w:r>
      <w:r w:rsidR="00F37B9F" w:rsidRPr="001F27A1">
        <w:t xml:space="preserve"> for </w:t>
      </w:r>
      <w:r w:rsidR="00913BDB" w:rsidRPr="001F27A1">
        <w:t xml:space="preserve">storage activity </w:t>
      </w:r>
      <w:r w:rsidR="00F37B9F" w:rsidRPr="001F27A1">
        <w:t xml:space="preserve">asset reclassification denial procedures when requested reclassification action cannot be </w:t>
      </w:r>
      <w:r w:rsidR="00AD4534" w:rsidRPr="001F27A1">
        <w:t>done</w:t>
      </w:r>
      <w:r w:rsidR="00F37B9F" w:rsidRPr="001F27A1">
        <w:t>.</w:t>
      </w:r>
    </w:p>
    <w:p w14:paraId="52E13A59" w14:textId="65A4F7B7" w:rsidR="00F37B9F" w:rsidRPr="001F27A1" w:rsidRDefault="00972296" w:rsidP="001D78E9">
      <w:pPr>
        <w:tabs>
          <w:tab w:val="left" w:pos="540"/>
          <w:tab w:val="left" w:pos="1080"/>
          <w:tab w:val="left" w:pos="1620"/>
          <w:tab w:val="left" w:pos="2160"/>
          <w:tab w:val="left" w:pos="2700"/>
        </w:tabs>
        <w:spacing w:after="240"/>
      </w:pPr>
      <w:r w:rsidRPr="001F27A1">
        <w:tab/>
      </w:r>
      <w:r w:rsidR="009E772B" w:rsidRPr="001F27A1">
        <w:t xml:space="preserve">C7.2.4.  </w:t>
      </w:r>
      <w:r w:rsidR="00F37B9F" w:rsidRPr="001F27A1">
        <w:rPr>
          <w:u w:val="single"/>
        </w:rPr>
        <w:t xml:space="preserve">Reclassification </w:t>
      </w:r>
      <w:r w:rsidR="00B32162" w:rsidRPr="001F27A1">
        <w:rPr>
          <w:u w:val="single"/>
        </w:rPr>
        <w:t>o</w:t>
      </w:r>
      <w:r w:rsidR="00F37B9F" w:rsidRPr="001F27A1">
        <w:rPr>
          <w:u w:val="single"/>
        </w:rPr>
        <w:t xml:space="preserve">f </w:t>
      </w:r>
      <w:r w:rsidR="005C6049" w:rsidRPr="001F27A1">
        <w:rPr>
          <w:u w:val="single"/>
        </w:rPr>
        <w:t xml:space="preserve">SCC </w:t>
      </w:r>
      <w:r w:rsidR="00F37B9F" w:rsidRPr="001F27A1">
        <w:rPr>
          <w:u w:val="single"/>
        </w:rPr>
        <w:t xml:space="preserve">K </w:t>
      </w:r>
      <w:r w:rsidR="00B32162" w:rsidRPr="001F27A1">
        <w:rPr>
          <w:u w:val="single"/>
        </w:rPr>
        <w:t>a</w:t>
      </w:r>
      <w:r w:rsidR="00F37B9F" w:rsidRPr="001F27A1">
        <w:rPr>
          <w:u w:val="single"/>
        </w:rPr>
        <w:t xml:space="preserve">nd </w:t>
      </w:r>
      <w:r w:rsidR="005C6049" w:rsidRPr="001F27A1">
        <w:rPr>
          <w:u w:val="single"/>
        </w:rPr>
        <w:t xml:space="preserve">SCC </w:t>
      </w:r>
      <w:r w:rsidR="00F37B9F" w:rsidRPr="001F27A1">
        <w:rPr>
          <w:u w:val="single"/>
        </w:rPr>
        <w:t>R Receipts</w:t>
      </w:r>
    </w:p>
    <w:p w14:paraId="52E13A5A" w14:textId="5281B615" w:rsidR="00F37B9F" w:rsidRPr="001F27A1" w:rsidRDefault="00972296" w:rsidP="001D78E9">
      <w:pPr>
        <w:tabs>
          <w:tab w:val="left" w:pos="540"/>
          <w:tab w:val="left" w:pos="1080"/>
          <w:tab w:val="left" w:pos="1620"/>
          <w:tab w:val="left" w:pos="2160"/>
          <w:tab w:val="left" w:pos="2700"/>
        </w:tabs>
        <w:spacing w:after="240"/>
      </w:pPr>
      <w:r w:rsidRPr="001F27A1">
        <w:tab/>
      </w:r>
      <w:r w:rsidRPr="001F27A1">
        <w:tab/>
      </w:r>
      <w:r w:rsidR="009E772B" w:rsidRPr="001F27A1">
        <w:t xml:space="preserve">C7.2.4.1.  </w:t>
      </w:r>
      <w:r w:rsidR="00B32162" w:rsidRPr="001F27A1">
        <w:rPr>
          <w:u w:val="single"/>
        </w:rPr>
        <w:t>Suspension o</w:t>
      </w:r>
      <w:r w:rsidR="00F37B9F" w:rsidRPr="001F27A1">
        <w:rPr>
          <w:u w:val="single"/>
        </w:rPr>
        <w:t xml:space="preserve">f </w:t>
      </w:r>
      <w:r w:rsidR="00733750" w:rsidRPr="001F27A1">
        <w:rPr>
          <w:u w:val="single"/>
        </w:rPr>
        <w:t>Materiel</w:t>
      </w:r>
      <w:r w:rsidR="00F37B9F" w:rsidRPr="001F27A1">
        <w:t xml:space="preserve">.  </w:t>
      </w:r>
      <w:r w:rsidR="000E6D39" w:rsidRPr="001F27A1">
        <w:t xml:space="preserve">Under </w:t>
      </w:r>
      <w:r w:rsidR="00155B11" w:rsidRPr="001F27A1">
        <w:t>C</w:t>
      </w:r>
      <w:r w:rsidR="00F37B9F" w:rsidRPr="001F27A1">
        <w:t>hapter 13</w:t>
      </w:r>
      <w:r w:rsidR="001A3356" w:rsidRPr="001F27A1">
        <w:t xml:space="preserve">, Materiel Receipt </w:t>
      </w:r>
      <w:r w:rsidR="00244C42" w:rsidRPr="001F27A1">
        <w:t>processing procedures, storage activities</w:t>
      </w:r>
      <w:r w:rsidR="00F37B9F" w:rsidRPr="001F27A1">
        <w:t xml:space="preserve"> may suspend </w:t>
      </w:r>
      <w:r w:rsidR="00733750" w:rsidRPr="001F27A1">
        <w:t>materiel</w:t>
      </w:r>
      <w:r w:rsidR="00F37B9F" w:rsidRPr="001F27A1">
        <w:t xml:space="preserve"> in SCC K upon receipt for SCC determination.  </w:t>
      </w:r>
      <w:r w:rsidR="00244C42" w:rsidRPr="001F27A1">
        <w:t>Storage activities</w:t>
      </w:r>
      <w:r w:rsidR="00F37B9F" w:rsidRPr="001F27A1">
        <w:t xml:space="preserve"> may also receive </w:t>
      </w:r>
      <w:r w:rsidR="00733750" w:rsidRPr="001F27A1">
        <w:t>materiel</w:t>
      </w:r>
      <w:r w:rsidR="00F37B9F" w:rsidRPr="001F27A1">
        <w:t xml:space="preserve"> identified as SCC R (suspended) from reclamation activities </w:t>
      </w:r>
      <w:r w:rsidR="00244C42" w:rsidRPr="001F27A1">
        <w:t>that</w:t>
      </w:r>
      <w:r w:rsidR="00F37B9F" w:rsidRPr="001F27A1">
        <w:t xml:space="preserve"> </w:t>
      </w:r>
      <w:r w:rsidR="00464025" w:rsidRPr="001F27A1">
        <w:t>lack</w:t>
      </w:r>
      <w:r w:rsidR="00F37B9F" w:rsidRPr="001F27A1">
        <w:t xml:space="preserve"> the capability to determine the </w:t>
      </w:r>
      <w:r w:rsidR="00733750" w:rsidRPr="001F27A1">
        <w:t>materiel</w:t>
      </w:r>
      <w:r w:rsidR="00F37B9F" w:rsidRPr="001F27A1">
        <w:t xml:space="preserve"> condition.</w:t>
      </w:r>
    </w:p>
    <w:p w14:paraId="52E13A5B" w14:textId="1FD5E065" w:rsidR="00F37B9F" w:rsidRPr="001F27A1" w:rsidRDefault="00972296" w:rsidP="001D78E9">
      <w:pPr>
        <w:tabs>
          <w:tab w:val="left" w:pos="540"/>
          <w:tab w:val="left" w:pos="1080"/>
          <w:tab w:val="left" w:pos="1620"/>
          <w:tab w:val="left" w:pos="2160"/>
          <w:tab w:val="left" w:pos="2700"/>
        </w:tabs>
        <w:spacing w:after="240"/>
      </w:pPr>
      <w:r w:rsidRPr="001F27A1">
        <w:tab/>
      </w:r>
      <w:r w:rsidRPr="001F27A1">
        <w:tab/>
      </w:r>
      <w:r w:rsidR="009E772B" w:rsidRPr="001F27A1">
        <w:t xml:space="preserve">C7.2.4.2.  </w:t>
      </w:r>
      <w:r w:rsidR="00244C42" w:rsidRPr="001F27A1">
        <w:rPr>
          <w:u w:val="single"/>
        </w:rPr>
        <w:t>Storage Activity</w:t>
      </w:r>
      <w:r w:rsidR="00F37B9F" w:rsidRPr="001F27A1">
        <w:rPr>
          <w:u w:val="single"/>
        </w:rPr>
        <w:t xml:space="preserve"> Actions</w:t>
      </w:r>
      <w:r w:rsidR="00F37B9F" w:rsidRPr="001F27A1">
        <w:t xml:space="preserve">.  </w:t>
      </w:r>
      <w:r w:rsidR="00244C42" w:rsidRPr="001F27A1">
        <w:t>Storage activit</w:t>
      </w:r>
      <w:r w:rsidR="00155B11" w:rsidRPr="001F27A1">
        <w:t>ies</w:t>
      </w:r>
      <w:r w:rsidR="00F37B9F" w:rsidRPr="001F27A1">
        <w:t xml:space="preserve"> </w:t>
      </w:r>
      <w:r w:rsidR="00C63BC5" w:rsidRPr="001F27A1">
        <w:t>will</w:t>
      </w:r>
      <w:r w:rsidR="00F37B9F" w:rsidRPr="001F27A1">
        <w:t xml:space="preserve"> reclassify these suspended receipts to their correct condition within the timeframes prescribed in the following paragraphs.  When </w:t>
      </w:r>
      <w:r w:rsidR="00733750" w:rsidRPr="001F27A1">
        <w:t>materiel</w:t>
      </w:r>
      <w:r w:rsidR="00F37B9F" w:rsidRPr="001F27A1">
        <w:t xml:space="preserve"> has been reclassified to its correct condition, </w:t>
      </w:r>
      <w:r w:rsidR="000E46BE" w:rsidRPr="001F27A1">
        <w:t xml:space="preserve">the storage activity </w:t>
      </w:r>
      <w:r w:rsidR="00C63BC5" w:rsidRPr="001F27A1">
        <w:t>will</w:t>
      </w:r>
      <w:r w:rsidR="000E46BE" w:rsidRPr="001F27A1">
        <w:t xml:space="preserve"> </w:t>
      </w:r>
      <w:r w:rsidR="00464025" w:rsidRPr="001F27A1">
        <w:t>send</w:t>
      </w:r>
      <w:r w:rsidR="00F37B9F" w:rsidRPr="001F27A1">
        <w:t xml:space="preserve"> </w:t>
      </w:r>
      <w:r w:rsidR="008F1F1C" w:rsidRPr="001F27A1">
        <w:t>a</w:t>
      </w:r>
      <w:r w:rsidR="00C60382" w:rsidRPr="001F27A1">
        <w:t>n</w:t>
      </w:r>
      <w:r w:rsidR="008F1F1C" w:rsidRPr="001F27A1">
        <w:t xml:space="preserve"> Inventory Adjustment Transaction </w:t>
      </w:r>
      <w:r w:rsidR="00C60382" w:rsidRPr="001F27A1">
        <w:t xml:space="preserve">– Dual </w:t>
      </w:r>
      <w:r w:rsidR="008F1F1C" w:rsidRPr="001F27A1">
        <w:t>for SCC change (</w:t>
      </w:r>
      <w:r w:rsidR="00770733" w:rsidRPr="001F27A1">
        <w:t xml:space="preserve">Quantity or Status Adjustment Reason </w:t>
      </w:r>
      <w:r w:rsidR="008F1F1C" w:rsidRPr="001F27A1">
        <w:t xml:space="preserve">Code AC (Condition Change) </w:t>
      </w:r>
      <w:r w:rsidR="000E46BE" w:rsidRPr="001F27A1">
        <w:t xml:space="preserve">(legacy </w:t>
      </w:r>
      <w:r w:rsidR="009F57E8" w:rsidRPr="001F27A1">
        <w:t>DIC</w:t>
      </w:r>
      <w:r w:rsidR="008F1F1C" w:rsidRPr="001F27A1">
        <w:t xml:space="preserve"> DAC</w:t>
      </w:r>
      <w:r w:rsidR="000E46BE" w:rsidRPr="001F27A1">
        <w:t>)</w:t>
      </w:r>
      <w:r w:rsidR="008F1F1C" w:rsidRPr="001F27A1">
        <w:t xml:space="preserve">) </w:t>
      </w:r>
      <w:r w:rsidR="00F37B9F" w:rsidRPr="001F27A1">
        <w:t xml:space="preserve">to the owner using the same </w:t>
      </w:r>
      <w:r w:rsidR="0087607F" w:rsidRPr="001F27A1">
        <w:t>document</w:t>
      </w:r>
      <w:r w:rsidR="00F37B9F" w:rsidRPr="001F27A1">
        <w:t xml:space="preserve"> number cited in the original receipt transaction.</w:t>
      </w:r>
    </w:p>
    <w:p w14:paraId="52E13A5C" w14:textId="1C941209" w:rsidR="00F37B9F" w:rsidRPr="001F27A1" w:rsidRDefault="00972296" w:rsidP="001D78E9">
      <w:pPr>
        <w:tabs>
          <w:tab w:val="left" w:pos="540"/>
          <w:tab w:val="left" w:pos="1080"/>
          <w:tab w:val="left" w:pos="1620"/>
          <w:tab w:val="left" w:pos="2160"/>
          <w:tab w:val="left" w:pos="2700"/>
        </w:tabs>
        <w:spacing w:after="240"/>
      </w:pPr>
      <w:r w:rsidRPr="001F27A1">
        <w:tab/>
      </w:r>
      <w:r w:rsidRPr="001F27A1">
        <w:tab/>
      </w:r>
      <w:r w:rsidRPr="001F27A1">
        <w:tab/>
      </w:r>
      <w:r w:rsidR="009E772B" w:rsidRPr="001F27A1">
        <w:t xml:space="preserve">C7.2.4.2.1.  </w:t>
      </w:r>
      <w:r w:rsidR="001114F3" w:rsidRPr="001F27A1">
        <w:rPr>
          <w:u w:val="single"/>
        </w:rPr>
        <w:t xml:space="preserve">Reclassification </w:t>
      </w:r>
      <w:r w:rsidR="008F1F1C" w:rsidRPr="001F27A1">
        <w:rPr>
          <w:u w:val="single"/>
        </w:rPr>
        <w:t xml:space="preserve">Timeframe for SCC K Suspended </w:t>
      </w:r>
      <w:r w:rsidR="00681CE5" w:rsidRPr="001F27A1">
        <w:rPr>
          <w:u w:val="single"/>
        </w:rPr>
        <w:t>(</w:t>
      </w:r>
      <w:r w:rsidR="008F1F1C" w:rsidRPr="001F27A1">
        <w:rPr>
          <w:u w:val="single"/>
        </w:rPr>
        <w:t>Returns)</w:t>
      </w:r>
      <w:r w:rsidR="00F37B9F" w:rsidRPr="001F27A1">
        <w:rPr>
          <w:u w:val="single"/>
        </w:rPr>
        <w:t>.</w:t>
      </w:r>
      <w:r w:rsidR="00F37B9F" w:rsidRPr="001F27A1">
        <w:t xml:space="preserve">  With the exception of ammunition, </w:t>
      </w:r>
      <w:r w:rsidR="00945583" w:rsidRPr="001F27A1">
        <w:t>complete the reclassification of</w:t>
      </w:r>
      <w:r w:rsidR="00F37B9F" w:rsidRPr="001F27A1">
        <w:t xml:space="preserve"> </w:t>
      </w:r>
      <w:r w:rsidR="00733750" w:rsidRPr="001F27A1">
        <w:t>materiel</w:t>
      </w:r>
      <w:r w:rsidR="00F37B9F" w:rsidRPr="001F27A1">
        <w:t xml:space="preserve"> reported in SCC K within </w:t>
      </w:r>
      <w:r w:rsidR="00945583" w:rsidRPr="001F27A1">
        <w:t>8</w:t>
      </w:r>
      <w:r w:rsidR="00F37B9F" w:rsidRPr="001F27A1">
        <w:t>0 calendar days after reporting the</w:t>
      </w:r>
      <w:r w:rsidR="00945583" w:rsidRPr="001F27A1">
        <w:t xml:space="preserve"> discrepant </w:t>
      </w:r>
      <w:r w:rsidR="00F37B9F" w:rsidRPr="001F27A1">
        <w:t>receipt</w:t>
      </w:r>
      <w:r w:rsidR="007E7DDF" w:rsidRPr="001F27A1">
        <w:t xml:space="preserve"> via SDR. </w:t>
      </w:r>
      <w:r w:rsidR="00F37B9F" w:rsidRPr="001F27A1">
        <w:t xml:space="preserve"> </w:t>
      </w:r>
      <w:r w:rsidR="007E7DDF" w:rsidRPr="001F27A1">
        <w:t xml:space="preserve">Owner/managers </w:t>
      </w:r>
      <w:r w:rsidR="00C63BC5" w:rsidRPr="001F27A1">
        <w:t>will</w:t>
      </w:r>
      <w:r w:rsidR="007E7DDF" w:rsidRPr="001F27A1">
        <w:t xml:space="preserve"> provide timely disposition instructions for materiel in a suspended condition to promote rapid reclassification of materiel (with a maximum of 50 days for provision of owner/manager disposition instructions and 30 days for storage activity reclassification).  </w:t>
      </w:r>
      <w:r w:rsidR="00C05E9A" w:rsidRPr="001F27A1">
        <w:t>R</w:t>
      </w:r>
      <w:r w:rsidR="00F37B9F" w:rsidRPr="001F27A1">
        <w:t xml:space="preserve">eclassify </w:t>
      </w:r>
      <w:r w:rsidR="007E7DDF" w:rsidRPr="001F27A1">
        <w:t xml:space="preserve">explosive and inert </w:t>
      </w:r>
      <w:r w:rsidR="00F37B9F" w:rsidRPr="001F27A1">
        <w:t>ammunition within 45 calendar days after reporting the receipt.</w:t>
      </w:r>
    </w:p>
    <w:p w14:paraId="52E13A5D" w14:textId="1BDB98CD" w:rsidR="00F37B9F" w:rsidRPr="001F27A1" w:rsidRDefault="00972296" w:rsidP="001D78E9">
      <w:pPr>
        <w:tabs>
          <w:tab w:val="left" w:pos="540"/>
          <w:tab w:val="left" w:pos="1080"/>
          <w:tab w:val="left" w:pos="1620"/>
          <w:tab w:val="left" w:pos="2160"/>
          <w:tab w:val="left" w:pos="2700"/>
        </w:tabs>
        <w:spacing w:after="240"/>
        <w:rPr>
          <w:u w:val="single"/>
        </w:rPr>
      </w:pPr>
      <w:r w:rsidRPr="001F27A1">
        <w:tab/>
      </w:r>
      <w:r w:rsidRPr="001F27A1">
        <w:tab/>
      </w:r>
      <w:r w:rsidRPr="001F27A1">
        <w:tab/>
      </w:r>
      <w:r w:rsidR="009E772B" w:rsidRPr="001F27A1">
        <w:t xml:space="preserve">C7.2.4.2.2.  </w:t>
      </w:r>
      <w:r w:rsidR="008F1F1C" w:rsidRPr="001F27A1">
        <w:rPr>
          <w:u w:val="single"/>
        </w:rPr>
        <w:t>Reclassification T</w:t>
      </w:r>
      <w:r w:rsidR="00FE7A07" w:rsidRPr="001F27A1">
        <w:rPr>
          <w:u w:val="single"/>
        </w:rPr>
        <w:t>i</w:t>
      </w:r>
      <w:r w:rsidR="008F1F1C" w:rsidRPr="001F27A1">
        <w:rPr>
          <w:u w:val="single"/>
        </w:rPr>
        <w:t>meframe</w:t>
      </w:r>
      <w:r w:rsidR="00FE7A07" w:rsidRPr="001F27A1">
        <w:rPr>
          <w:u w:val="single"/>
        </w:rPr>
        <w:t xml:space="preserve"> </w:t>
      </w:r>
      <w:r w:rsidR="008F1F1C" w:rsidRPr="001F27A1">
        <w:rPr>
          <w:u w:val="single"/>
        </w:rPr>
        <w:t>for SCC R Suspended (Reclaimed Items, Awaiting Condition Determination)</w:t>
      </w:r>
      <w:r w:rsidR="00F37B9F" w:rsidRPr="001F27A1">
        <w:t xml:space="preserve">.  When </w:t>
      </w:r>
      <w:r w:rsidR="00733750" w:rsidRPr="001F27A1">
        <w:t>materiel</w:t>
      </w:r>
      <w:r w:rsidR="00F37B9F" w:rsidRPr="001F27A1">
        <w:t xml:space="preserve"> identified as SCC R is received from reclamation activities, reclassify the </w:t>
      </w:r>
      <w:r w:rsidR="00733750" w:rsidRPr="001F27A1">
        <w:t>materiel</w:t>
      </w:r>
      <w:r w:rsidR="00F37B9F" w:rsidRPr="001F27A1">
        <w:t xml:space="preserve"> within 180 calendar days after reporting the receipt or prior to induction into maintenance facilities for repair/modification, whichever is sooner.</w:t>
      </w:r>
    </w:p>
    <w:p w14:paraId="52E13A5E" w14:textId="77777777" w:rsidR="00F37B9F" w:rsidRPr="001F27A1" w:rsidRDefault="00972296" w:rsidP="001D78E9">
      <w:pPr>
        <w:tabs>
          <w:tab w:val="left" w:pos="540"/>
          <w:tab w:val="left" w:pos="1080"/>
          <w:tab w:val="left" w:pos="1620"/>
          <w:tab w:val="left" w:pos="2160"/>
          <w:tab w:val="left" w:pos="2700"/>
        </w:tabs>
        <w:spacing w:after="240"/>
      </w:pPr>
      <w:r w:rsidRPr="001F27A1">
        <w:tab/>
      </w:r>
      <w:r w:rsidRPr="001F27A1">
        <w:tab/>
      </w:r>
      <w:r w:rsidRPr="001F27A1">
        <w:tab/>
      </w:r>
      <w:r w:rsidRPr="001F27A1">
        <w:tab/>
      </w:r>
      <w:r w:rsidR="009E772B" w:rsidRPr="001F27A1">
        <w:t xml:space="preserve">C7.2.4.2.2.1.  </w:t>
      </w:r>
      <w:r w:rsidR="00F37B9F" w:rsidRPr="001F27A1">
        <w:rPr>
          <w:u w:val="single"/>
        </w:rPr>
        <w:t xml:space="preserve">No Asset Test </w:t>
      </w:r>
      <w:r w:rsidR="0037260A" w:rsidRPr="001F27A1">
        <w:rPr>
          <w:u w:val="single"/>
        </w:rPr>
        <w:t>Capability</w:t>
      </w:r>
      <w:r w:rsidR="00F37B9F" w:rsidRPr="001F27A1">
        <w:t xml:space="preserve">.  When the capability to test/check SCC R assets for actual condition does not exist, the </w:t>
      </w:r>
      <w:r w:rsidR="00733750" w:rsidRPr="001F27A1">
        <w:t>materiel</w:t>
      </w:r>
      <w:r w:rsidR="00F37B9F" w:rsidRPr="001F27A1">
        <w:t xml:space="preserve"> may be forwarded to a maintenance facility for condition determination.</w:t>
      </w:r>
    </w:p>
    <w:p w14:paraId="52E13A5F" w14:textId="77777777" w:rsidR="00F37B9F" w:rsidRPr="001F27A1" w:rsidRDefault="00972296" w:rsidP="001D78E9">
      <w:pPr>
        <w:tabs>
          <w:tab w:val="left" w:pos="540"/>
          <w:tab w:val="left" w:pos="1080"/>
          <w:tab w:val="left" w:pos="1620"/>
          <w:tab w:val="left" w:pos="2160"/>
          <w:tab w:val="left" w:pos="2700"/>
        </w:tabs>
        <w:spacing w:after="240"/>
      </w:pPr>
      <w:r w:rsidRPr="001F27A1">
        <w:tab/>
      </w:r>
      <w:r w:rsidRPr="001F27A1">
        <w:tab/>
      </w:r>
      <w:r w:rsidRPr="001F27A1">
        <w:tab/>
      </w:r>
      <w:r w:rsidRPr="001F27A1">
        <w:tab/>
      </w:r>
      <w:r w:rsidR="009E772B" w:rsidRPr="001F27A1">
        <w:t xml:space="preserve">C7.2.4.2.2.2.  </w:t>
      </w:r>
      <w:r w:rsidR="00F37B9F" w:rsidRPr="001F27A1">
        <w:rPr>
          <w:u w:val="single"/>
        </w:rPr>
        <w:t>Property Accountability Records</w:t>
      </w:r>
      <w:r w:rsidR="00F37B9F" w:rsidRPr="001F27A1">
        <w:t xml:space="preserve">.  The actual condition of assets must be recorded on the </w:t>
      </w:r>
      <w:r w:rsidR="0016788A" w:rsidRPr="001F27A1">
        <w:t>owner</w:t>
      </w:r>
      <w:r w:rsidR="00F37B9F" w:rsidRPr="001F27A1">
        <w:t xml:space="preserve"> record before the assets may be included in a scheduled maintenance program.</w:t>
      </w:r>
    </w:p>
    <w:p w14:paraId="47809A89" w14:textId="5D503509" w:rsidR="000B752C" w:rsidRPr="001F27A1" w:rsidRDefault="000B752C" w:rsidP="00112FF9">
      <w:pPr>
        <w:keepNext/>
        <w:tabs>
          <w:tab w:val="left" w:pos="540"/>
          <w:tab w:val="left" w:pos="1080"/>
          <w:tab w:val="left" w:pos="1620"/>
          <w:tab w:val="left" w:pos="2160"/>
          <w:tab w:val="left" w:pos="2700"/>
        </w:tabs>
        <w:spacing w:after="240"/>
        <w:outlineLvl w:val="1"/>
      </w:pPr>
      <w:r w:rsidRPr="001F27A1">
        <w:tab/>
        <w:t xml:space="preserve">C7.2.5.  </w:t>
      </w:r>
      <w:r w:rsidRPr="001F27A1">
        <w:rPr>
          <w:u w:val="single"/>
        </w:rPr>
        <w:t>Reclassification of SCC X</w:t>
      </w:r>
      <w:r w:rsidRPr="001F27A1">
        <w:rPr>
          <w:rStyle w:val="FootnoteReference"/>
        </w:rPr>
        <w:footnoteReference w:id="4"/>
      </w:r>
      <w:r w:rsidRPr="001F27A1">
        <w:t xml:space="preserve"> </w:t>
      </w:r>
    </w:p>
    <w:p w14:paraId="2BB5563C" w14:textId="232F4ED5" w:rsidR="000B752C" w:rsidRPr="001F27A1" w:rsidRDefault="000B752C" w:rsidP="000B752C">
      <w:pPr>
        <w:tabs>
          <w:tab w:val="left" w:pos="540"/>
          <w:tab w:val="left" w:pos="1080"/>
          <w:tab w:val="left" w:pos="1620"/>
          <w:tab w:val="left" w:pos="2160"/>
          <w:tab w:val="left" w:pos="2700"/>
        </w:tabs>
        <w:spacing w:after="240"/>
      </w:pPr>
      <w:r w:rsidRPr="001F27A1">
        <w:tab/>
      </w:r>
      <w:r w:rsidRPr="001F27A1">
        <w:tab/>
        <w:t xml:space="preserve">C7.2.5.1.  </w:t>
      </w:r>
      <w:r w:rsidRPr="001F27A1">
        <w:rPr>
          <w:u w:val="single"/>
        </w:rPr>
        <w:t>Storage Activity Reporting</w:t>
      </w:r>
      <w:r w:rsidRPr="001F27A1">
        <w:t xml:space="preserve">.  Storage activities will report receipts in SCC X as prescribed by Chapter 13, Receipt Procedures.  When directed by the owner, storage activities will reclassify stored, including suspended, materiel to SCC X and report the action using a dual inventory adjustment transaction following C7.2.1.1. </w:t>
      </w:r>
    </w:p>
    <w:p w14:paraId="66B9F4D1" w14:textId="77777777" w:rsidR="000B752C" w:rsidRPr="001F27A1" w:rsidRDefault="000B752C" w:rsidP="000B752C">
      <w:pPr>
        <w:tabs>
          <w:tab w:val="left" w:pos="540"/>
          <w:tab w:val="left" w:pos="1080"/>
          <w:tab w:val="left" w:pos="1620"/>
          <w:tab w:val="left" w:pos="2160"/>
          <w:tab w:val="left" w:pos="2700"/>
        </w:tabs>
        <w:spacing w:after="240"/>
      </w:pPr>
      <w:r w:rsidRPr="001F27A1">
        <w:tab/>
      </w:r>
      <w:r w:rsidRPr="001F27A1">
        <w:tab/>
        <w:t xml:space="preserve">C7.2.5.2.  </w:t>
      </w:r>
      <w:r w:rsidRPr="001F27A1">
        <w:rPr>
          <w:u w:val="single"/>
        </w:rPr>
        <w:t>Owner Responsibility</w:t>
      </w:r>
    </w:p>
    <w:p w14:paraId="06F1D889" w14:textId="58175888" w:rsidR="000B752C" w:rsidRPr="001F27A1" w:rsidRDefault="000B752C" w:rsidP="000B752C">
      <w:pPr>
        <w:tabs>
          <w:tab w:val="left" w:pos="540"/>
          <w:tab w:val="left" w:pos="1080"/>
          <w:tab w:val="left" w:pos="1620"/>
          <w:tab w:val="left" w:pos="2160"/>
          <w:tab w:val="left" w:pos="2700"/>
        </w:tabs>
        <w:spacing w:after="240"/>
      </w:pPr>
      <w:r w:rsidRPr="001F27A1">
        <w:tab/>
      </w:r>
      <w:r w:rsidRPr="001F27A1">
        <w:tab/>
      </w:r>
      <w:r w:rsidRPr="001F27A1">
        <w:tab/>
        <w:t>C7.2.5.2.1.  Owners are responsible for reviewing materiel in SCC X on a semi-annual basis to ensure continued efforts on the development of a repair process by the technical/engineering/maintenance analysis team.  The owner will direct reclassification to the appropriate condition upon a determination that repair will not be pursued.</w:t>
      </w:r>
    </w:p>
    <w:p w14:paraId="070CB4BF" w14:textId="7333E9AF" w:rsidR="000B752C" w:rsidRPr="001F27A1" w:rsidRDefault="000B752C" w:rsidP="000B752C">
      <w:pPr>
        <w:tabs>
          <w:tab w:val="left" w:pos="540"/>
          <w:tab w:val="left" w:pos="1080"/>
          <w:tab w:val="left" w:pos="1620"/>
          <w:tab w:val="left" w:pos="2160"/>
          <w:tab w:val="left" w:pos="2700"/>
        </w:tabs>
        <w:spacing w:after="240"/>
      </w:pPr>
      <w:r w:rsidRPr="001F27A1">
        <w:tab/>
      </w:r>
      <w:r w:rsidRPr="001F27A1">
        <w:tab/>
      </w:r>
      <w:r w:rsidRPr="001F27A1">
        <w:tab/>
        <w:t>C7.2.5.2.2.  The owner must exercise caution in directing issue of materiel stored in SCC X to ensure materiel is issued in the appropriate condition when required.</w:t>
      </w:r>
    </w:p>
    <w:p w14:paraId="0D7EC6FA" w14:textId="751A4A98" w:rsidR="000B752C" w:rsidRPr="001F27A1" w:rsidRDefault="000B752C" w:rsidP="000B752C">
      <w:pPr>
        <w:tabs>
          <w:tab w:val="left" w:pos="540"/>
          <w:tab w:val="left" w:pos="1080"/>
          <w:tab w:val="left" w:pos="1620"/>
          <w:tab w:val="left" w:pos="2160"/>
          <w:tab w:val="left" w:pos="2700"/>
        </w:tabs>
        <w:spacing w:after="240"/>
      </w:pPr>
      <w:r w:rsidRPr="001F27A1">
        <w:tab/>
      </w:r>
      <w:r w:rsidRPr="001F27A1">
        <w:tab/>
      </w:r>
      <w:r w:rsidRPr="001F27A1">
        <w:tab/>
      </w:r>
      <w:r w:rsidRPr="001F27A1">
        <w:tab/>
        <w:t>C7.2.5.2.2.1.  SCC X materiel will not be issued to the end user/customer.</w:t>
      </w:r>
    </w:p>
    <w:p w14:paraId="53A41227" w14:textId="693423A0" w:rsidR="000B752C" w:rsidRPr="001F27A1" w:rsidRDefault="000B752C" w:rsidP="000B752C">
      <w:pPr>
        <w:tabs>
          <w:tab w:val="left" w:pos="540"/>
          <w:tab w:val="left" w:pos="1080"/>
          <w:tab w:val="left" w:pos="1620"/>
          <w:tab w:val="left" w:pos="2160"/>
          <w:tab w:val="left" w:pos="2700"/>
        </w:tabs>
        <w:spacing w:after="240"/>
      </w:pPr>
      <w:r w:rsidRPr="001F27A1">
        <w:tab/>
      </w:r>
      <w:r w:rsidRPr="001F27A1">
        <w:tab/>
      </w:r>
      <w:r w:rsidRPr="001F27A1">
        <w:tab/>
      </w:r>
      <w:r w:rsidRPr="001F27A1">
        <w:tab/>
        <w:t>C7.2.5.2.2.2.  The owner must request reclassification to the appropriate condition prior to disposal action.</w:t>
      </w:r>
    </w:p>
    <w:p w14:paraId="585937E3" w14:textId="77777777" w:rsidR="000B752C" w:rsidRPr="001F27A1" w:rsidRDefault="000B752C" w:rsidP="000B752C">
      <w:pPr>
        <w:tabs>
          <w:tab w:val="left" w:pos="540"/>
          <w:tab w:val="left" w:pos="1080"/>
          <w:tab w:val="left" w:pos="1620"/>
          <w:tab w:val="left" w:pos="2160"/>
          <w:tab w:val="left" w:pos="2700"/>
        </w:tabs>
        <w:spacing w:after="240"/>
      </w:pPr>
      <w:r w:rsidRPr="001F27A1">
        <w:tab/>
      </w:r>
      <w:r w:rsidRPr="001F27A1">
        <w:tab/>
      </w:r>
      <w:r w:rsidRPr="001F27A1">
        <w:tab/>
      </w:r>
      <w:r w:rsidRPr="001F27A1">
        <w:tab/>
        <w:t>C7.2.5.2.2.3.  Materiel may be issued to repair in SCC X only when the repair activity is operated by the same Service as the owner.  Otherwise, materiel must be reclassified to the appropriate condition prior to issue.</w:t>
      </w:r>
    </w:p>
    <w:p w14:paraId="71C1D182" w14:textId="27D5676D" w:rsidR="000B752C" w:rsidRPr="001F27A1" w:rsidRDefault="000B752C" w:rsidP="00D85040">
      <w:pPr>
        <w:tabs>
          <w:tab w:val="left" w:pos="540"/>
          <w:tab w:val="left" w:pos="1080"/>
          <w:tab w:val="left" w:pos="1620"/>
          <w:tab w:val="left" w:pos="2160"/>
          <w:tab w:val="left" w:pos="2700"/>
        </w:tabs>
        <w:spacing w:after="240"/>
        <w:outlineLvl w:val="1"/>
      </w:pPr>
      <w:r w:rsidRPr="001F27A1">
        <w:tab/>
      </w:r>
      <w:r w:rsidRPr="001F27A1">
        <w:tab/>
        <w:t xml:space="preserve">C7.2.5.3.  </w:t>
      </w:r>
      <w:r w:rsidRPr="001F27A1">
        <w:rPr>
          <w:u w:val="single"/>
        </w:rPr>
        <w:t>Reclassification Procedures</w:t>
      </w:r>
    </w:p>
    <w:p w14:paraId="338F6475" w14:textId="77777777" w:rsidR="000B752C" w:rsidRPr="001F27A1" w:rsidRDefault="000B752C" w:rsidP="000B752C">
      <w:pPr>
        <w:tabs>
          <w:tab w:val="left" w:pos="540"/>
          <w:tab w:val="left" w:pos="1080"/>
          <w:tab w:val="left" w:pos="1620"/>
          <w:tab w:val="left" w:pos="2160"/>
          <w:tab w:val="left" w:pos="2700"/>
        </w:tabs>
        <w:spacing w:after="240"/>
      </w:pPr>
      <w:r w:rsidRPr="001F27A1">
        <w:tab/>
      </w:r>
      <w:r w:rsidRPr="001F27A1">
        <w:tab/>
      </w:r>
      <w:r w:rsidRPr="001F27A1">
        <w:tab/>
        <w:t>C7.2.5.3.1.  SCC X materiel will not be reclassified by the storage activity except as directed by the owner.  When directed by the owner, storage activities will, within 30 calendar days from receipt of an asset reclassification request, reclassify the suspended materiel to its correct SCC.  The storage activity will report completion of reclassification action with an Inventory Adjustment – Dual (SCC Change).</w:t>
      </w:r>
    </w:p>
    <w:p w14:paraId="10F05199" w14:textId="1F0DBC7D" w:rsidR="000B752C" w:rsidRPr="001F27A1" w:rsidRDefault="000B752C" w:rsidP="000B752C">
      <w:pPr>
        <w:tabs>
          <w:tab w:val="left" w:pos="540"/>
          <w:tab w:val="left" w:pos="1080"/>
          <w:tab w:val="left" w:pos="1620"/>
          <w:tab w:val="left" w:pos="2160"/>
          <w:tab w:val="left" w:pos="2700"/>
        </w:tabs>
        <w:spacing w:after="240"/>
      </w:pPr>
      <w:r w:rsidRPr="001F27A1">
        <w:tab/>
      </w:r>
      <w:r w:rsidRPr="001F27A1">
        <w:tab/>
      </w:r>
      <w:r w:rsidRPr="001F27A1">
        <w:tab/>
        <w:t>C7.2.5.3.2.  Pending implementation of the DLMS transaction enhancement (DLMS 846A Reclassification) to request supply condition code reclassification, the owner will request reclassification via email to provide an audit record.  The storage activity will confirm receipt of the email, thus establishing a beginning date for the reclassification time standard.</w:t>
      </w:r>
    </w:p>
    <w:p w14:paraId="52E13A60" w14:textId="715125A6" w:rsidR="00F37B9F" w:rsidRPr="001F27A1" w:rsidRDefault="00972296" w:rsidP="001D78E9">
      <w:pPr>
        <w:tabs>
          <w:tab w:val="left" w:pos="540"/>
          <w:tab w:val="left" w:pos="1080"/>
          <w:tab w:val="left" w:pos="1620"/>
          <w:tab w:val="left" w:pos="2160"/>
          <w:tab w:val="left" w:pos="2700"/>
        </w:tabs>
        <w:spacing w:after="240"/>
      </w:pPr>
      <w:r w:rsidRPr="001F27A1">
        <w:tab/>
      </w:r>
      <w:r w:rsidR="009E772B" w:rsidRPr="001F27A1">
        <w:t>C7.2.</w:t>
      </w:r>
      <w:r w:rsidR="000B752C" w:rsidRPr="001F27A1">
        <w:t>6</w:t>
      </w:r>
      <w:r w:rsidR="009E772B" w:rsidRPr="001F27A1">
        <w:t xml:space="preserve">.  </w:t>
      </w:r>
      <w:r w:rsidR="00F37B9F" w:rsidRPr="001F27A1">
        <w:rPr>
          <w:u w:val="single"/>
        </w:rPr>
        <w:t xml:space="preserve">Automatic Disposal </w:t>
      </w:r>
      <w:r w:rsidR="007711F2" w:rsidRPr="001F27A1">
        <w:rPr>
          <w:u w:val="single"/>
        </w:rPr>
        <w:t>o</w:t>
      </w:r>
      <w:r w:rsidR="00F37B9F" w:rsidRPr="001F27A1">
        <w:rPr>
          <w:u w:val="single"/>
        </w:rPr>
        <w:t>f Reclassified Stock</w:t>
      </w:r>
      <w:r w:rsidR="00EA6063" w:rsidRPr="001F27A1">
        <w:t xml:space="preserve">.  </w:t>
      </w:r>
      <w:r w:rsidR="00F37B9F" w:rsidRPr="001F27A1">
        <w:t xml:space="preserve">When </w:t>
      </w:r>
      <w:r w:rsidR="00733750" w:rsidRPr="001F27A1">
        <w:t>materiel</w:t>
      </w:r>
      <w:r w:rsidR="00F37B9F" w:rsidRPr="001F27A1">
        <w:t xml:space="preserve"> is reclassified to SCC H, </w:t>
      </w:r>
      <w:r w:rsidR="0016788A" w:rsidRPr="001F27A1">
        <w:t xml:space="preserve">storage activities </w:t>
      </w:r>
      <w:r w:rsidR="00F37B9F" w:rsidRPr="001F27A1">
        <w:t xml:space="preserve">may also, based on criteria promulgated by the DoD Components, automatically turn condemned and expired shelf-life </w:t>
      </w:r>
      <w:r w:rsidR="00733750" w:rsidRPr="001F27A1">
        <w:t>materiel</w:t>
      </w:r>
      <w:r w:rsidR="00F37B9F" w:rsidRPr="001F27A1">
        <w:t xml:space="preserve"> in</w:t>
      </w:r>
      <w:r w:rsidR="006154F9" w:rsidRPr="001F27A1">
        <w:t xml:space="preserve"> </w:t>
      </w:r>
      <w:r w:rsidR="00F37B9F" w:rsidRPr="001F27A1">
        <w:t xml:space="preserve">to </w:t>
      </w:r>
      <w:r w:rsidR="006154F9" w:rsidRPr="001F27A1">
        <w:t xml:space="preserve">DLA </w:t>
      </w:r>
      <w:r w:rsidR="00C60382" w:rsidRPr="001F27A1">
        <w:t>Disposition</w:t>
      </w:r>
      <w:r w:rsidR="006154F9" w:rsidRPr="001F27A1">
        <w:t xml:space="preserve"> Services</w:t>
      </w:r>
      <w:r w:rsidR="00F37B9F" w:rsidRPr="001F27A1">
        <w:t xml:space="preserve"> or take other authorized automatic disposal action.</w:t>
      </w:r>
      <w:r w:rsidR="00EA6063" w:rsidRPr="001F27A1">
        <w:t xml:space="preserve">  </w:t>
      </w:r>
      <w:r w:rsidR="002B46A6" w:rsidRPr="001F27A1">
        <w:t xml:space="preserve">Advise </w:t>
      </w:r>
      <w:r w:rsidR="00F37B9F" w:rsidRPr="001F27A1">
        <w:t>the owner of such simultaneous reclassification and automatic disposal action by entering Management Code M (</w:t>
      </w:r>
      <w:r w:rsidR="00733750" w:rsidRPr="001F27A1">
        <w:t>materiel</w:t>
      </w:r>
      <w:r w:rsidR="00F37B9F" w:rsidRPr="001F27A1">
        <w:t xml:space="preserve"> condemned</w:t>
      </w:r>
      <w:r w:rsidR="003B0E96" w:rsidRPr="001F27A1">
        <w:t>–e</w:t>
      </w:r>
      <w:r w:rsidR="00F37B9F" w:rsidRPr="001F27A1">
        <w:t xml:space="preserve">xcludes expired shelf-life </w:t>
      </w:r>
      <w:r w:rsidR="00733750" w:rsidRPr="001F27A1">
        <w:t>materiel</w:t>
      </w:r>
      <w:r w:rsidR="00F37B9F" w:rsidRPr="001F27A1">
        <w:t>) or Management Code T (</w:t>
      </w:r>
      <w:r w:rsidR="00733750" w:rsidRPr="001F27A1">
        <w:t>materiel</w:t>
      </w:r>
      <w:r w:rsidR="00F37B9F" w:rsidRPr="001F27A1">
        <w:t xml:space="preserve"> condemned</w:t>
      </w:r>
      <w:r w:rsidR="003B0E96" w:rsidRPr="001F27A1">
        <w:t>–</w:t>
      </w:r>
      <w:r w:rsidR="00F37B9F" w:rsidRPr="001F27A1">
        <w:t xml:space="preserve">expired shelf-life </w:t>
      </w:r>
      <w:r w:rsidR="00733750" w:rsidRPr="001F27A1">
        <w:t>materiel</w:t>
      </w:r>
      <w:r w:rsidR="00F37B9F" w:rsidRPr="001F27A1">
        <w:t>) in the inventory adjustment transaction.</w:t>
      </w:r>
      <w:r w:rsidR="0004369C" w:rsidRPr="001F27A1">
        <w:t xml:space="preserve">  Refer to </w:t>
      </w:r>
      <w:r w:rsidR="00DC053E" w:rsidRPr="001F27A1">
        <w:t>C13.2.8.2.10.1</w:t>
      </w:r>
      <w:r w:rsidR="0004369C" w:rsidRPr="001F27A1">
        <w:t>. for exclusions from automatic disposal.</w:t>
      </w:r>
    </w:p>
    <w:p w14:paraId="52E13A61" w14:textId="10B9F5F7" w:rsidR="00F37B9F" w:rsidRPr="001F27A1" w:rsidRDefault="00972296" w:rsidP="001D78E9">
      <w:pPr>
        <w:tabs>
          <w:tab w:val="left" w:pos="540"/>
          <w:tab w:val="left" w:pos="1080"/>
          <w:tab w:val="left" w:pos="1620"/>
          <w:tab w:val="left" w:pos="2160"/>
          <w:tab w:val="left" w:pos="2700"/>
        </w:tabs>
        <w:spacing w:after="240"/>
      </w:pPr>
      <w:r w:rsidRPr="001F27A1">
        <w:tab/>
      </w:r>
      <w:r w:rsidR="009E772B" w:rsidRPr="001F27A1">
        <w:t>C7.2.</w:t>
      </w:r>
      <w:r w:rsidR="000B752C" w:rsidRPr="001F27A1">
        <w:t>7</w:t>
      </w:r>
      <w:r w:rsidR="009E772B" w:rsidRPr="001F27A1">
        <w:t xml:space="preserve">.  </w:t>
      </w:r>
      <w:r w:rsidR="007711F2" w:rsidRPr="001F27A1">
        <w:rPr>
          <w:u w:val="single"/>
        </w:rPr>
        <w:t>Exceptions t</w:t>
      </w:r>
      <w:r w:rsidR="00F37B9F" w:rsidRPr="001F27A1">
        <w:rPr>
          <w:u w:val="single"/>
        </w:rPr>
        <w:t xml:space="preserve">o Prescribed Timeframes </w:t>
      </w:r>
      <w:r w:rsidR="007711F2" w:rsidRPr="001F27A1">
        <w:rPr>
          <w:u w:val="single"/>
        </w:rPr>
        <w:t>f</w:t>
      </w:r>
      <w:r w:rsidR="00F37B9F" w:rsidRPr="001F27A1">
        <w:rPr>
          <w:u w:val="single"/>
        </w:rPr>
        <w:t xml:space="preserve">or </w:t>
      </w:r>
      <w:r w:rsidR="005C6049" w:rsidRPr="001F27A1">
        <w:rPr>
          <w:u w:val="single"/>
        </w:rPr>
        <w:t xml:space="preserve">SCC </w:t>
      </w:r>
      <w:r w:rsidR="007711F2" w:rsidRPr="001F27A1">
        <w:rPr>
          <w:u w:val="single"/>
        </w:rPr>
        <w:t>Reclassification – Request f</w:t>
      </w:r>
      <w:r w:rsidR="00F37B9F" w:rsidRPr="001F27A1">
        <w:rPr>
          <w:u w:val="single"/>
        </w:rPr>
        <w:t>or Reclassification Extension</w:t>
      </w:r>
    </w:p>
    <w:p w14:paraId="52E13A62" w14:textId="3693D45F" w:rsidR="00F37B9F" w:rsidRPr="001F27A1" w:rsidRDefault="00972296" w:rsidP="001D78E9">
      <w:pPr>
        <w:tabs>
          <w:tab w:val="left" w:pos="540"/>
          <w:tab w:val="left" w:pos="1080"/>
          <w:tab w:val="left" w:pos="1620"/>
          <w:tab w:val="left" w:pos="2160"/>
          <w:tab w:val="left" w:pos="2700"/>
        </w:tabs>
        <w:spacing w:after="240"/>
      </w:pPr>
      <w:r w:rsidRPr="001F27A1">
        <w:tab/>
      </w:r>
      <w:r w:rsidRPr="001F27A1">
        <w:tab/>
      </w:r>
      <w:r w:rsidR="009E772B" w:rsidRPr="001F27A1">
        <w:t>C7.2.</w:t>
      </w:r>
      <w:r w:rsidR="000B752C" w:rsidRPr="001F27A1">
        <w:t>7</w:t>
      </w:r>
      <w:r w:rsidR="009E772B" w:rsidRPr="001F27A1">
        <w:t xml:space="preserve">.1.  </w:t>
      </w:r>
      <w:r w:rsidR="00F37B9F" w:rsidRPr="001F27A1">
        <w:rPr>
          <w:u w:val="single"/>
        </w:rPr>
        <w:t xml:space="preserve">Requesting Extensions to </w:t>
      </w:r>
      <w:r w:rsidR="00E8534E" w:rsidRPr="001F27A1">
        <w:rPr>
          <w:u w:val="single"/>
        </w:rPr>
        <w:t xml:space="preserve">a </w:t>
      </w:r>
      <w:r w:rsidR="00F37B9F" w:rsidRPr="001F27A1">
        <w:rPr>
          <w:u w:val="single"/>
        </w:rPr>
        <w:t>Suspense</w:t>
      </w:r>
      <w:r w:rsidR="00F37B9F" w:rsidRPr="001F27A1">
        <w:t xml:space="preserve">.  When additional time is </w:t>
      </w:r>
      <w:r w:rsidR="00464025" w:rsidRPr="001F27A1">
        <w:t>needed</w:t>
      </w:r>
      <w:r w:rsidR="00F37B9F" w:rsidRPr="001F27A1">
        <w:t xml:space="preserve"> to reclassify </w:t>
      </w:r>
      <w:r w:rsidR="00733750" w:rsidRPr="001F27A1">
        <w:t>materiel</w:t>
      </w:r>
      <w:r w:rsidR="00F37B9F" w:rsidRPr="001F27A1">
        <w:t xml:space="preserve"> held in SCC J, K, or R, because of large quantities, lack of facilities, nonavailability of personnel and/or test equipment, or other circumstances considered justified by the </w:t>
      </w:r>
      <w:r w:rsidR="00002AA6" w:rsidRPr="001F27A1">
        <w:t>storage activity</w:t>
      </w:r>
      <w:r w:rsidR="00F37B9F" w:rsidRPr="001F27A1">
        <w:t xml:space="preserve"> </w:t>
      </w:r>
      <w:r w:rsidR="007711F2" w:rsidRPr="001F27A1">
        <w:t>c</w:t>
      </w:r>
      <w:r w:rsidR="00F37B9F" w:rsidRPr="001F27A1">
        <w:t xml:space="preserve">ommander, the </w:t>
      </w:r>
      <w:r w:rsidR="00002AA6" w:rsidRPr="001F27A1">
        <w:t>storage activity</w:t>
      </w:r>
      <w:r w:rsidR="00F37B9F" w:rsidRPr="001F27A1">
        <w:t xml:space="preserve"> </w:t>
      </w:r>
      <w:r w:rsidR="00C63BC5" w:rsidRPr="001F27A1">
        <w:t>will</w:t>
      </w:r>
      <w:r w:rsidR="00F37B9F" w:rsidRPr="001F27A1">
        <w:t xml:space="preserve"> forward </w:t>
      </w:r>
      <w:r w:rsidR="004173E2" w:rsidRPr="001F27A1">
        <w:t xml:space="preserve">a </w:t>
      </w:r>
      <w:r w:rsidR="006154F9" w:rsidRPr="001F27A1">
        <w:t>DLMS</w:t>
      </w:r>
      <w:r w:rsidR="00F37B9F" w:rsidRPr="001F27A1">
        <w:t xml:space="preserve"> 846A</w:t>
      </w:r>
      <w:r w:rsidR="008F1F1C" w:rsidRPr="001F27A1">
        <w:t xml:space="preserve"> Asset Reclassification Ex</w:t>
      </w:r>
      <w:r w:rsidR="00F37B9F" w:rsidRPr="001F27A1">
        <w:t xml:space="preserve">tension </w:t>
      </w:r>
      <w:r w:rsidR="008F1F1C" w:rsidRPr="001F27A1">
        <w:t>R</w:t>
      </w:r>
      <w:r w:rsidR="00F37B9F" w:rsidRPr="001F27A1">
        <w:t>equest to the owner.</w:t>
      </w:r>
    </w:p>
    <w:p w14:paraId="52E13A63" w14:textId="20359E1D" w:rsidR="00F37B9F" w:rsidRPr="001F27A1" w:rsidRDefault="00972296" w:rsidP="001D78E9">
      <w:pPr>
        <w:tabs>
          <w:tab w:val="left" w:pos="540"/>
          <w:tab w:val="left" w:pos="1080"/>
          <w:tab w:val="left" w:pos="1620"/>
          <w:tab w:val="left" w:pos="2160"/>
          <w:tab w:val="left" w:pos="2700"/>
        </w:tabs>
        <w:spacing w:after="240"/>
      </w:pPr>
      <w:r w:rsidRPr="001F27A1">
        <w:tab/>
      </w:r>
      <w:r w:rsidRPr="001F27A1">
        <w:tab/>
      </w:r>
      <w:r w:rsidRPr="001F27A1">
        <w:tab/>
      </w:r>
      <w:r w:rsidR="009E772B" w:rsidRPr="001F27A1">
        <w:t>C7.2.</w:t>
      </w:r>
      <w:r w:rsidR="000B752C" w:rsidRPr="001F27A1">
        <w:t>7</w:t>
      </w:r>
      <w:r w:rsidR="009E772B" w:rsidRPr="001F27A1">
        <w:t xml:space="preserve">.1.1.  </w:t>
      </w:r>
      <w:r w:rsidR="007711F2" w:rsidRPr="001F27A1">
        <w:rPr>
          <w:u w:val="single"/>
        </w:rPr>
        <w:t>Approval o</w:t>
      </w:r>
      <w:r w:rsidR="00F37B9F" w:rsidRPr="001F27A1">
        <w:rPr>
          <w:u w:val="single"/>
        </w:rPr>
        <w:t>f Extension Requests</w:t>
      </w:r>
      <w:r w:rsidR="00F37B9F" w:rsidRPr="001F27A1">
        <w:t xml:space="preserve">.  When appropriate, the owner </w:t>
      </w:r>
      <w:r w:rsidR="00C63BC5" w:rsidRPr="001F27A1">
        <w:t>will</w:t>
      </w:r>
      <w:r w:rsidR="00704E3C" w:rsidRPr="001F27A1">
        <w:t xml:space="preserve"> </w:t>
      </w:r>
      <w:r w:rsidR="009F3D49" w:rsidRPr="001F27A1">
        <w:t xml:space="preserve">use the Asset Reclassification Extension </w:t>
      </w:r>
      <w:r w:rsidR="0087607F" w:rsidRPr="001F27A1">
        <w:t>Response</w:t>
      </w:r>
      <w:r w:rsidR="009F3D49" w:rsidRPr="001F27A1">
        <w:t xml:space="preserve"> to </w:t>
      </w:r>
      <w:r w:rsidR="00F37B9F" w:rsidRPr="001F27A1">
        <w:t xml:space="preserve">approve the extension request, </w:t>
      </w:r>
      <w:r w:rsidR="00002AA6" w:rsidRPr="001F27A1">
        <w:t xml:space="preserve">notify the storage activity, </w:t>
      </w:r>
      <w:r w:rsidR="00F37B9F" w:rsidRPr="001F27A1">
        <w:t xml:space="preserve">and establish a suspense to ensure that classification action is taken within the </w:t>
      </w:r>
      <w:r w:rsidR="00002AA6" w:rsidRPr="001F27A1">
        <w:t>agreed upon</w:t>
      </w:r>
      <w:r w:rsidR="00F37B9F" w:rsidRPr="001F27A1">
        <w:t xml:space="preserve"> timeframe.</w:t>
      </w:r>
    </w:p>
    <w:p w14:paraId="305C5B4F" w14:textId="6DD555D7" w:rsidR="00987DF8" w:rsidRPr="001F27A1" w:rsidRDefault="00972296" w:rsidP="001D78E9">
      <w:pPr>
        <w:tabs>
          <w:tab w:val="left" w:pos="540"/>
          <w:tab w:val="left" w:pos="1080"/>
          <w:tab w:val="left" w:pos="1620"/>
          <w:tab w:val="left" w:pos="2160"/>
          <w:tab w:val="left" w:pos="2700"/>
        </w:tabs>
        <w:spacing w:after="240"/>
      </w:pPr>
      <w:r w:rsidRPr="001F27A1">
        <w:tab/>
      </w:r>
      <w:r w:rsidRPr="001F27A1">
        <w:tab/>
      </w:r>
      <w:r w:rsidRPr="001F27A1">
        <w:tab/>
      </w:r>
      <w:r w:rsidR="009E772B" w:rsidRPr="001F27A1">
        <w:t>C7.2.</w:t>
      </w:r>
      <w:r w:rsidR="000B752C" w:rsidRPr="001F27A1">
        <w:t>7</w:t>
      </w:r>
      <w:r w:rsidR="009E772B" w:rsidRPr="001F27A1">
        <w:t xml:space="preserve">.1.2.  </w:t>
      </w:r>
      <w:r w:rsidR="009F3D49" w:rsidRPr="001F27A1">
        <w:rPr>
          <w:u w:val="single"/>
        </w:rPr>
        <w:t>Disapproval of E</w:t>
      </w:r>
      <w:r w:rsidR="0037260A" w:rsidRPr="001F27A1">
        <w:rPr>
          <w:u w:val="single"/>
        </w:rPr>
        <w:t>xtension</w:t>
      </w:r>
      <w:r w:rsidR="00F37B9F" w:rsidRPr="001F27A1">
        <w:rPr>
          <w:u w:val="single"/>
        </w:rPr>
        <w:t xml:space="preserve"> Re</w:t>
      </w:r>
      <w:r w:rsidR="009F3D49" w:rsidRPr="001F27A1">
        <w:rPr>
          <w:u w:val="single"/>
        </w:rPr>
        <w:t>quests</w:t>
      </w:r>
      <w:r w:rsidR="00F37B9F" w:rsidRPr="001F27A1">
        <w:t>.  If the owner does not approve the request for extension, the</w:t>
      </w:r>
      <w:r w:rsidR="009F3D49" w:rsidRPr="001F27A1">
        <w:t xml:space="preserve">y </w:t>
      </w:r>
      <w:r w:rsidR="00C63BC5" w:rsidRPr="001F27A1">
        <w:t>will</w:t>
      </w:r>
      <w:r w:rsidR="002956DC" w:rsidRPr="001F27A1">
        <w:t xml:space="preserve"> </w:t>
      </w:r>
      <w:r w:rsidR="009F3D49" w:rsidRPr="001F27A1">
        <w:t xml:space="preserve">send an Asset Reclassification Extension Response to the storage activity disapproving the request.  The </w:t>
      </w:r>
      <w:r w:rsidR="00002AA6" w:rsidRPr="001F27A1">
        <w:t xml:space="preserve">storage activity </w:t>
      </w:r>
      <w:r w:rsidR="00C63BC5" w:rsidRPr="001F27A1">
        <w:t>will</w:t>
      </w:r>
      <w:r w:rsidR="00F37B9F" w:rsidRPr="001F27A1">
        <w:t xml:space="preserve"> make every effort to comply with the established timeframe.</w:t>
      </w:r>
    </w:p>
    <w:p w14:paraId="20ED549F" w14:textId="41ED9C98" w:rsidR="00324A04" w:rsidRPr="001F27A1" w:rsidRDefault="00972296" w:rsidP="001D78E9">
      <w:pPr>
        <w:tabs>
          <w:tab w:val="left" w:pos="540"/>
          <w:tab w:val="left" w:pos="1080"/>
          <w:tab w:val="left" w:pos="1620"/>
          <w:tab w:val="left" w:pos="2160"/>
          <w:tab w:val="left" w:pos="2700"/>
        </w:tabs>
        <w:spacing w:after="240"/>
      </w:pPr>
      <w:r w:rsidRPr="001F27A1">
        <w:tab/>
      </w:r>
      <w:r w:rsidRPr="001F27A1">
        <w:tab/>
      </w:r>
      <w:r w:rsidR="009E772B" w:rsidRPr="001F27A1">
        <w:t>C7.2.</w:t>
      </w:r>
      <w:r w:rsidR="000B752C" w:rsidRPr="001F27A1">
        <w:t>7</w:t>
      </w:r>
      <w:r w:rsidR="009E772B" w:rsidRPr="001F27A1">
        <w:t xml:space="preserve">.2.  </w:t>
      </w:r>
      <w:r w:rsidR="00002AA6" w:rsidRPr="001F27A1">
        <w:rPr>
          <w:u w:val="single"/>
        </w:rPr>
        <w:t>Reclassification</w:t>
      </w:r>
      <w:r w:rsidR="00F37B9F" w:rsidRPr="001F27A1">
        <w:t xml:space="preserve">.  Owners may submit </w:t>
      </w:r>
      <w:r w:rsidR="009F3D49" w:rsidRPr="001F27A1">
        <w:t>Asset Reclassification Request Transactions</w:t>
      </w:r>
      <w:r w:rsidR="00F37B9F" w:rsidRPr="001F27A1">
        <w:t xml:space="preserve"> in accordance with C7.2.</w:t>
      </w:r>
      <w:r w:rsidR="00286EA4" w:rsidRPr="001F27A1">
        <w:t>8</w:t>
      </w:r>
      <w:r w:rsidR="00084FE6" w:rsidRPr="001F27A1">
        <w:t>.</w:t>
      </w:r>
      <w:r w:rsidR="00F37B9F" w:rsidRPr="001F27A1">
        <w:t xml:space="preserve"> to request </w:t>
      </w:r>
      <w:r w:rsidR="00A0795B" w:rsidRPr="001F27A1">
        <w:t>hasten</w:t>
      </w:r>
      <w:r w:rsidR="00464025" w:rsidRPr="001F27A1">
        <w:t>ed</w:t>
      </w:r>
      <w:r w:rsidR="00F37B9F" w:rsidRPr="001F27A1">
        <w:t xml:space="preserve"> reclassification of SCC J, K, and R assets whenever it is deemed necessary based on their stock position and overall management responsibility.</w:t>
      </w:r>
    </w:p>
    <w:p w14:paraId="52E13A66" w14:textId="6DA85AF0" w:rsidR="00F37B9F" w:rsidRPr="001F27A1" w:rsidRDefault="00972296" w:rsidP="00D85040">
      <w:pPr>
        <w:tabs>
          <w:tab w:val="left" w:pos="540"/>
          <w:tab w:val="left" w:pos="1080"/>
          <w:tab w:val="left" w:pos="1620"/>
          <w:tab w:val="left" w:pos="2160"/>
          <w:tab w:val="left" w:pos="2700"/>
        </w:tabs>
        <w:spacing w:after="240"/>
        <w:outlineLvl w:val="1"/>
      </w:pPr>
      <w:r w:rsidRPr="001F27A1">
        <w:tab/>
      </w:r>
      <w:r w:rsidR="009E772B" w:rsidRPr="001F27A1">
        <w:t>C7.2.</w:t>
      </w:r>
      <w:r w:rsidR="000B752C" w:rsidRPr="001F27A1">
        <w:t>8</w:t>
      </w:r>
      <w:r w:rsidR="009E772B" w:rsidRPr="001F27A1">
        <w:t xml:space="preserve">.  </w:t>
      </w:r>
      <w:r w:rsidR="006C5453" w:rsidRPr="001F27A1">
        <w:rPr>
          <w:u w:val="single"/>
        </w:rPr>
        <w:t>Monitoring Assets Recorded i</w:t>
      </w:r>
      <w:r w:rsidR="00F37B9F" w:rsidRPr="001F27A1">
        <w:rPr>
          <w:u w:val="single"/>
        </w:rPr>
        <w:t>n Suspended S</w:t>
      </w:r>
      <w:r w:rsidR="00704E3C" w:rsidRPr="001F27A1">
        <w:rPr>
          <w:u w:val="single"/>
        </w:rPr>
        <w:t>CCs</w:t>
      </w:r>
    </w:p>
    <w:p w14:paraId="52E13A67" w14:textId="57D1C08C" w:rsidR="00F37B9F" w:rsidRPr="001F27A1" w:rsidRDefault="00972296" w:rsidP="001D78E9">
      <w:pPr>
        <w:tabs>
          <w:tab w:val="left" w:pos="540"/>
          <w:tab w:val="left" w:pos="1080"/>
          <w:tab w:val="left" w:pos="1620"/>
          <w:tab w:val="left" w:pos="2160"/>
          <w:tab w:val="left" w:pos="2700"/>
        </w:tabs>
        <w:spacing w:after="240"/>
      </w:pPr>
      <w:r w:rsidRPr="001F27A1">
        <w:tab/>
      </w:r>
      <w:r w:rsidRPr="001F27A1">
        <w:tab/>
        <w:t>C7.</w:t>
      </w:r>
      <w:r w:rsidR="009E772B" w:rsidRPr="001F27A1">
        <w:t>2.</w:t>
      </w:r>
      <w:r w:rsidR="000B752C" w:rsidRPr="001F27A1">
        <w:t>8</w:t>
      </w:r>
      <w:r w:rsidR="009E772B" w:rsidRPr="001F27A1">
        <w:t xml:space="preserve">.1.  </w:t>
      </w:r>
      <w:r w:rsidR="00ED6F00" w:rsidRPr="001F27A1">
        <w:rPr>
          <w:u w:val="single"/>
        </w:rPr>
        <w:t>SCC</w:t>
      </w:r>
      <w:r w:rsidR="006C5453" w:rsidRPr="001F27A1">
        <w:rPr>
          <w:u w:val="single"/>
        </w:rPr>
        <w:t xml:space="preserve"> J, K, a</w:t>
      </w:r>
      <w:r w:rsidR="00F37B9F" w:rsidRPr="001F27A1">
        <w:rPr>
          <w:u w:val="single"/>
        </w:rPr>
        <w:t>nd R</w:t>
      </w:r>
      <w:r w:rsidR="00F37B9F" w:rsidRPr="001F27A1">
        <w:t xml:space="preserve">.  Owners </w:t>
      </w:r>
      <w:r w:rsidR="00C63BC5" w:rsidRPr="001F27A1">
        <w:t>will</w:t>
      </w:r>
      <w:r w:rsidR="00F37B9F" w:rsidRPr="001F27A1">
        <w:t xml:space="preserve"> review records for all </w:t>
      </w:r>
      <w:r w:rsidR="00733750" w:rsidRPr="001F27A1">
        <w:t>materiel</w:t>
      </w:r>
      <w:r w:rsidR="00F37B9F" w:rsidRPr="001F27A1">
        <w:t xml:space="preserve"> suspended in SCC J, K, and R at least monthly and ensure that </w:t>
      </w:r>
      <w:r w:rsidR="00002AA6" w:rsidRPr="001F27A1">
        <w:t>storage activities</w:t>
      </w:r>
      <w:r w:rsidR="00F37B9F" w:rsidRPr="001F27A1">
        <w:t xml:space="preserve"> </w:t>
      </w:r>
      <w:r w:rsidR="003D555E" w:rsidRPr="001F27A1">
        <w:t xml:space="preserve">accomplish </w:t>
      </w:r>
      <w:r w:rsidR="00F37B9F" w:rsidRPr="001F27A1">
        <w:t>reclassification actions within prescribed timeframes.</w:t>
      </w:r>
    </w:p>
    <w:p w14:paraId="52E13A68" w14:textId="0534F8C2" w:rsidR="00F37B9F" w:rsidRPr="001F27A1" w:rsidRDefault="00972296" w:rsidP="001D78E9">
      <w:pPr>
        <w:tabs>
          <w:tab w:val="left" w:pos="540"/>
          <w:tab w:val="left" w:pos="1080"/>
          <w:tab w:val="left" w:pos="1620"/>
          <w:tab w:val="left" w:pos="2160"/>
          <w:tab w:val="left" w:pos="2700"/>
        </w:tabs>
        <w:spacing w:after="240"/>
      </w:pPr>
      <w:r w:rsidRPr="001F27A1">
        <w:tab/>
      </w:r>
      <w:r w:rsidRPr="001F27A1">
        <w:tab/>
        <w:t>C7</w:t>
      </w:r>
      <w:r w:rsidR="009E772B" w:rsidRPr="001F27A1">
        <w:t>.2.</w:t>
      </w:r>
      <w:r w:rsidR="000B752C" w:rsidRPr="001F27A1">
        <w:t>8</w:t>
      </w:r>
      <w:r w:rsidR="009E772B" w:rsidRPr="001F27A1">
        <w:t>.</w:t>
      </w:r>
      <w:r w:rsidR="00B90EE4" w:rsidRPr="001F27A1">
        <w:t>2.</w:t>
      </w:r>
      <w:r w:rsidR="009E772B" w:rsidRPr="001F27A1">
        <w:t xml:space="preserve">  </w:t>
      </w:r>
      <w:r w:rsidR="00ED6F00" w:rsidRPr="001F27A1">
        <w:rPr>
          <w:u w:val="single"/>
        </w:rPr>
        <w:t>SCC</w:t>
      </w:r>
      <w:r w:rsidR="00F37B9F" w:rsidRPr="001F27A1">
        <w:rPr>
          <w:u w:val="single"/>
        </w:rPr>
        <w:t xml:space="preserve"> L</w:t>
      </w:r>
      <w:r w:rsidR="00F37B9F" w:rsidRPr="001F27A1">
        <w:t xml:space="preserve">.  Although there is no prescribed timeframe for </w:t>
      </w:r>
      <w:r w:rsidR="0087607F" w:rsidRPr="001F27A1">
        <w:t>transferring</w:t>
      </w:r>
      <w:r w:rsidR="00F37B9F" w:rsidRPr="001F27A1">
        <w:t xml:space="preserve"> suspended </w:t>
      </w:r>
      <w:r w:rsidR="00733750" w:rsidRPr="001F27A1">
        <w:t>materiel</w:t>
      </w:r>
      <w:r w:rsidR="00F37B9F" w:rsidRPr="001F27A1">
        <w:t xml:space="preserve"> from SCC L, owners </w:t>
      </w:r>
      <w:r w:rsidR="00C63BC5" w:rsidRPr="001F27A1">
        <w:t>will</w:t>
      </w:r>
      <w:r w:rsidR="00F37B9F" w:rsidRPr="001F27A1">
        <w:t xml:space="preserve"> review all records for </w:t>
      </w:r>
      <w:r w:rsidR="00733750" w:rsidRPr="001F27A1">
        <w:t>materiel</w:t>
      </w:r>
      <w:r w:rsidR="00F37B9F" w:rsidRPr="001F27A1">
        <w:t xml:space="preserve"> suspended in SCC L at least quarterly and </w:t>
      </w:r>
      <w:r w:rsidR="00C63BC5" w:rsidRPr="001F27A1">
        <w:t>will</w:t>
      </w:r>
      <w:r w:rsidR="00F37B9F" w:rsidRPr="001F27A1">
        <w:t xml:space="preserve"> take necessary action to ensure expeditious litigation/negotiation with contractors or common carriers.</w:t>
      </w:r>
    </w:p>
    <w:p w14:paraId="52E13A69" w14:textId="4A3752A3" w:rsidR="005B6F61" w:rsidRPr="001F27A1" w:rsidRDefault="00972296" w:rsidP="001D78E9">
      <w:pPr>
        <w:tabs>
          <w:tab w:val="left" w:pos="540"/>
          <w:tab w:val="left" w:pos="1080"/>
          <w:tab w:val="left" w:pos="1620"/>
          <w:tab w:val="left" w:pos="2160"/>
          <w:tab w:val="left" w:pos="2700"/>
        </w:tabs>
        <w:spacing w:after="240"/>
      </w:pPr>
      <w:r w:rsidRPr="001F27A1">
        <w:tab/>
      </w:r>
      <w:r w:rsidRPr="001F27A1">
        <w:tab/>
      </w:r>
      <w:r w:rsidR="009E772B" w:rsidRPr="001F27A1">
        <w:t>C7.2.</w:t>
      </w:r>
      <w:r w:rsidR="000B752C" w:rsidRPr="001F27A1">
        <w:t>8</w:t>
      </w:r>
      <w:r w:rsidR="009E772B" w:rsidRPr="001F27A1">
        <w:t xml:space="preserve">.3.  </w:t>
      </w:r>
      <w:r w:rsidR="00ED6F00" w:rsidRPr="001F27A1">
        <w:rPr>
          <w:u w:val="single"/>
        </w:rPr>
        <w:t>SCC</w:t>
      </w:r>
      <w:r w:rsidR="005B6F61" w:rsidRPr="001F27A1">
        <w:rPr>
          <w:u w:val="single"/>
        </w:rPr>
        <w:t xml:space="preserve"> Q</w:t>
      </w:r>
      <w:r w:rsidR="005B6F61" w:rsidRPr="001F27A1">
        <w:t xml:space="preserve">.  Although there is no prescribed timeframe for transferring suspended </w:t>
      </w:r>
      <w:r w:rsidR="00733750" w:rsidRPr="001F27A1">
        <w:t>materiel</w:t>
      </w:r>
      <w:r w:rsidR="00E16FDD" w:rsidRPr="001F27A1">
        <w:t xml:space="preserve"> from SCC Q, supply sources</w:t>
      </w:r>
      <w:r w:rsidR="003C1CF5" w:rsidRPr="001F27A1">
        <w:t xml:space="preserve"> </w:t>
      </w:r>
      <w:r w:rsidR="00C63BC5" w:rsidRPr="001F27A1">
        <w:t>will</w:t>
      </w:r>
      <w:r w:rsidR="005B6F61" w:rsidRPr="001F27A1">
        <w:t xml:space="preserve"> review all records for </w:t>
      </w:r>
      <w:r w:rsidR="00733750" w:rsidRPr="001F27A1">
        <w:t>materiel</w:t>
      </w:r>
      <w:r w:rsidR="005B6F61" w:rsidRPr="001F27A1">
        <w:t xml:space="preserve"> suspended in</w:t>
      </w:r>
      <w:r w:rsidR="00E16FDD" w:rsidRPr="001F27A1">
        <w:t xml:space="preserve"> SCC Q at least monthly.  Suppl</w:t>
      </w:r>
      <w:r w:rsidR="000D00B1" w:rsidRPr="001F27A1">
        <w:t>y</w:t>
      </w:r>
      <w:r w:rsidR="00E16FDD" w:rsidRPr="001F27A1">
        <w:t xml:space="preserve"> sources</w:t>
      </w:r>
      <w:r w:rsidR="005B6F61" w:rsidRPr="001F27A1">
        <w:t xml:space="preserve"> </w:t>
      </w:r>
      <w:r w:rsidR="00C63BC5" w:rsidRPr="001F27A1">
        <w:t>will</w:t>
      </w:r>
      <w:r w:rsidR="002216F5" w:rsidRPr="001F27A1">
        <w:t xml:space="preserve"> </w:t>
      </w:r>
      <w:r w:rsidR="005B6F61" w:rsidRPr="001F27A1">
        <w:t>take necessary action to ensure expeditious inspection or technical/enginee</w:t>
      </w:r>
      <w:r w:rsidR="00C64785" w:rsidRPr="001F27A1">
        <w:t>ring analysis of suspect assets and prompt transfer of assets, under C7.2.2., based on the inspection results.</w:t>
      </w:r>
    </w:p>
    <w:p w14:paraId="1B8ACB7C" w14:textId="61BB3236" w:rsidR="000B752C" w:rsidRPr="001F27A1" w:rsidRDefault="000B752C" w:rsidP="001D78E9">
      <w:pPr>
        <w:tabs>
          <w:tab w:val="left" w:pos="540"/>
          <w:tab w:val="left" w:pos="1080"/>
          <w:tab w:val="left" w:pos="1620"/>
          <w:tab w:val="left" w:pos="2160"/>
          <w:tab w:val="left" w:pos="2700"/>
        </w:tabs>
        <w:spacing w:after="240"/>
      </w:pPr>
      <w:r w:rsidRPr="001F27A1">
        <w:tab/>
      </w:r>
      <w:r w:rsidRPr="001F27A1">
        <w:tab/>
        <w:t xml:space="preserve">C7.2.8.4.  </w:t>
      </w:r>
      <w:r w:rsidRPr="001F27A1">
        <w:rPr>
          <w:u w:val="single"/>
        </w:rPr>
        <w:t>SCC X</w:t>
      </w:r>
      <w:r w:rsidRPr="001F27A1">
        <w:t>.  Although there is no prescribed timeframe for transferring suspended materiel from SCC X, owners will review all records for materiel suspended in SCC X at least semi-annually to ensure expeditious development of a repair process.</w:t>
      </w:r>
    </w:p>
    <w:p w14:paraId="52E13A6A" w14:textId="4DF66B8F" w:rsidR="005B6F61" w:rsidRPr="001F27A1" w:rsidRDefault="00972296" w:rsidP="001D78E9">
      <w:pPr>
        <w:tabs>
          <w:tab w:val="left" w:pos="540"/>
          <w:tab w:val="left" w:pos="1080"/>
          <w:tab w:val="left" w:pos="1620"/>
          <w:tab w:val="left" w:pos="2160"/>
          <w:tab w:val="left" w:pos="2700"/>
        </w:tabs>
        <w:spacing w:after="240"/>
        <w:rPr>
          <w:u w:val="single"/>
        </w:rPr>
      </w:pPr>
      <w:r w:rsidRPr="001F27A1">
        <w:tab/>
      </w:r>
      <w:r w:rsidR="009E772B" w:rsidRPr="001F27A1">
        <w:t>C7.2.</w:t>
      </w:r>
      <w:r w:rsidR="000B752C" w:rsidRPr="001F27A1">
        <w:t>9</w:t>
      </w:r>
      <w:r w:rsidR="009E772B" w:rsidRPr="001F27A1">
        <w:t xml:space="preserve">.  </w:t>
      </w:r>
      <w:r w:rsidR="005B6F61" w:rsidRPr="001F27A1">
        <w:rPr>
          <w:u w:val="single"/>
        </w:rPr>
        <w:t xml:space="preserve">Asset Reclassification Request, </w:t>
      </w:r>
      <w:r w:rsidR="00197744" w:rsidRPr="001F27A1">
        <w:rPr>
          <w:u w:val="single"/>
        </w:rPr>
        <w:t xml:space="preserve">Follow-up and Response Associated </w:t>
      </w:r>
      <w:r w:rsidR="0087607F" w:rsidRPr="001F27A1">
        <w:rPr>
          <w:u w:val="single"/>
        </w:rPr>
        <w:t>with</w:t>
      </w:r>
      <w:r w:rsidR="00197744" w:rsidRPr="001F27A1">
        <w:rPr>
          <w:u w:val="single"/>
        </w:rPr>
        <w:t xml:space="preserve"> Request for SCC Reclassification</w:t>
      </w:r>
    </w:p>
    <w:p w14:paraId="52E13A6B" w14:textId="0FD5268D" w:rsidR="005B6F61" w:rsidRPr="001F27A1" w:rsidRDefault="00972296" w:rsidP="001D78E9">
      <w:pPr>
        <w:tabs>
          <w:tab w:val="left" w:pos="540"/>
          <w:tab w:val="left" w:pos="1080"/>
          <w:tab w:val="left" w:pos="1620"/>
          <w:tab w:val="left" w:pos="2160"/>
          <w:tab w:val="left" w:pos="2700"/>
        </w:tabs>
        <w:spacing w:after="240"/>
      </w:pPr>
      <w:r w:rsidRPr="001F27A1">
        <w:tab/>
      </w:r>
      <w:r w:rsidRPr="001F27A1">
        <w:tab/>
      </w:r>
      <w:r w:rsidR="009E772B" w:rsidRPr="001F27A1">
        <w:t>C7.2.</w:t>
      </w:r>
      <w:r w:rsidR="000B752C" w:rsidRPr="001F27A1">
        <w:t>9</w:t>
      </w:r>
      <w:r w:rsidR="009E772B" w:rsidRPr="001F27A1">
        <w:t xml:space="preserve">.1.  </w:t>
      </w:r>
      <w:r w:rsidR="00197744" w:rsidRPr="001F27A1">
        <w:rPr>
          <w:u w:val="single"/>
        </w:rPr>
        <w:t xml:space="preserve">Asset </w:t>
      </w:r>
      <w:r w:rsidR="0087607F" w:rsidRPr="001F27A1">
        <w:rPr>
          <w:u w:val="single"/>
        </w:rPr>
        <w:t>Reclassification</w:t>
      </w:r>
      <w:r w:rsidR="00197744" w:rsidRPr="001F27A1">
        <w:rPr>
          <w:u w:val="single"/>
        </w:rPr>
        <w:t xml:space="preserve"> Request, Follow-up and Denial Transaction</w:t>
      </w:r>
      <w:r w:rsidR="005B6F61" w:rsidRPr="001F27A1">
        <w:rPr>
          <w:u w:val="single"/>
        </w:rPr>
        <w:t xml:space="preserve"> Procedures</w:t>
      </w:r>
      <w:r w:rsidR="005B6F61" w:rsidRPr="001F27A1">
        <w:t xml:space="preserve">.  This section prescribes standard procedures for use of </w:t>
      </w:r>
      <w:r w:rsidR="00197744" w:rsidRPr="001F27A1">
        <w:t>A</w:t>
      </w:r>
      <w:r w:rsidR="005B6F61" w:rsidRPr="001F27A1">
        <w:t xml:space="preserve">sset </w:t>
      </w:r>
      <w:r w:rsidR="00197744" w:rsidRPr="001F27A1">
        <w:t>R</w:t>
      </w:r>
      <w:r w:rsidR="005B6F61" w:rsidRPr="001F27A1">
        <w:t xml:space="preserve">eclassification </w:t>
      </w:r>
      <w:r w:rsidR="00197744" w:rsidRPr="001F27A1">
        <w:t>R</w:t>
      </w:r>
      <w:r w:rsidR="005B6F61" w:rsidRPr="001F27A1">
        <w:t xml:space="preserve">equest, </w:t>
      </w:r>
      <w:r w:rsidR="00197744" w:rsidRPr="001F27A1">
        <w:t>Follow-up</w:t>
      </w:r>
      <w:r w:rsidR="00286EA4" w:rsidRPr="001F27A1">
        <w:t>,</w:t>
      </w:r>
      <w:r w:rsidR="005B6F61" w:rsidRPr="001F27A1">
        <w:t xml:space="preserve"> and </w:t>
      </w:r>
      <w:r w:rsidR="00197744" w:rsidRPr="001F27A1">
        <w:t>D</w:t>
      </w:r>
      <w:r w:rsidR="005B6F61" w:rsidRPr="001F27A1">
        <w:t xml:space="preserve">enial transactions.  Procedures for using </w:t>
      </w:r>
      <w:r w:rsidR="00197744" w:rsidRPr="001F27A1">
        <w:t>Asset Reclassification E</w:t>
      </w:r>
      <w:r w:rsidR="005B6F61" w:rsidRPr="001F27A1">
        <w:t xml:space="preserve">xtension </w:t>
      </w:r>
      <w:r w:rsidR="00197744" w:rsidRPr="001F27A1">
        <w:t>R</w:t>
      </w:r>
      <w:r w:rsidR="005B6F61" w:rsidRPr="001F27A1">
        <w:t xml:space="preserve">equest and </w:t>
      </w:r>
      <w:r w:rsidR="00197744" w:rsidRPr="001F27A1">
        <w:t xml:space="preserve">Asset </w:t>
      </w:r>
      <w:r w:rsidR="0087607F" w:rsidRPr="001F27A1">
        <w:t>Reclassification</w:t>
      </w:r>
      <w:r w:rsidR="00197744" w:rsidRPr="001F27A1">
        <w:t xml:space="preserve"> Extension R</w:t>
      </w:r>
      <w:r w:rsidR="005B6F61" w:rsidRPr="001F27A1">
        <w:t>esponse transactions are addressed in C7.2.</w:t>
      </w:r>
      <w:r w:rsidR="00A71C1A" w:rsidRPr="001F27A1">
        <w:t>6</w:t>
      </w:r>
      <w:r w:rsidR="005B6F61" w:rsidRPr="001F27A1">
        <w:t>.</w:t>
      </w:r>
    </w:p>
    <w:p w14:paraId="52E13A6C" w14:textId="7CF9B34F" w:rsidR="00AD5633" w:rsidRPr="001F27A1" w:rsidRDefault="00972296" w:rsidP="001D78E9">
      <w:pPr>
        <w:tabs>
          <w:tab w:val="left" w:pos="540"/>
          <w:tab w:val="left" w:pos="1080"/>
          <w:tab w:val="left" w:pos="1620"/>
          <w:tab w:val="left" w:pos="2160"/>
          <w:tab w:val="left" w:pos="2700"/>
        </w:tabs>
        <w:spacing w:after="240"/>
      </w:pPr>
      <w:r w:rsidRPr="001F27A1">
        <w:tab/>
      </w:r>
      <w:r w:rsidRPr="001F27A1">
        <w:tab/>
      </w:r>
      <w:r w:rsidR="009E772B" w:rsidRPr="001F27A1">
        <w:t>C7.2.</w:t>
      </w:r>
      <w:r w:rsidR="000B752C" w:rsidRPr="001F27A1">
        <w:t>9</w:t>
      </w:r>
      <w:r w:rsidR="009E772B" w:rsidRPr="001F27A1">
        <w:t xml:space="preserve">.2.  </w:t>
      </w:r>
      <w:r w:rsidR="005B6F61" w:rsidRPr="001F27A1">
        <w:rPr>
          <w:u w:val="single"/>
        </w:rPr>
        <w:t>Owner Responsibilities</w:t>
      </w:r>
      <w:r w:rsidR="005260ED" w:rsidRPr="001F27A1">
        <w:t>.  As discussed in C7.2.</w:t>
      </w:r>
      <w:r w:rsidR="002A365F" w:rsidRPr="001F27A1">
        <w:t>7</w:t>
      </w:r>
      <w:r w:rsidR="005B6F61" w:rsidRPr="001F27A1">
        <w:t xml:space="preserve">, owners are responsible for monitoring assets in suspended SCCs.  Owners use </w:t>
      </w:r>
      <w:r w:rsidR="00197744" w:rsidRPr="001F27A1">
        <w:t>the Asset Reclassification Transaction</w:t>
      </w:r>
      <w:r w:rsidR="005B6F61" w:rsidRPr="001F27A1">
        <w:t xml:space="preserve"> to request that the </w:t>
      </w:r>
      <w:r w:rsidR="00AD5633" w:rsidRPr="001F27A1">
        <w:t>storage activity</w:t>
      </w:r>
      <w:r w:rsidR="005B6F61" w:rsidRPr="001F27A1">
        <w:t xml:space="preserve"> effects reclassification of assets </w:t>
      </w:r>
      <w:r w:rsidR="00AD5633" w:rsidRPr="001F27A1">
        <w:t>in</w:t>
      </w:r>
      <w:r w:rsidR="005B6F61" w:rsidRPr="001F27A1">
        <w:t xml:space="preserve"> suspended SCCs.  Reasons for </w:t>
      </w:r>
      <w:r w:rsidR="00AD5633" w:rsidRPr="001F27A1">
        <w:t xml:space="preserve">sending an </w:t>
      </w:r>
      <w:r w:rsidR="00C62EA8" w:rsidRPr="001F27A1">
        <w:t xml:space="preserve">DLMS </w:t>
      </w:r>
      <w:r w:rsidR="00AD5633" w:rsidRPr="001F27A1">
        <w:t>846A</w:t>
      </w:r>
      <w:r w:rsidR="00C62EA8" w:rsidRPr="001F27A1">
        <w:t xml:space="preserve">, </w:t>
      </w:r>
      <w:r w:rsidR="00AD5633" w:rsidRPr="001F27A1">
        <w:t>Asset</w:t>
      </w:r>
      <w:r w:rsidR="005B6F61" w:rsidRPr="001F27A1">
        <w:t xml:space="preserve"> </w:t>
      </w:r>
      <w:r w:rsidR="00AD5633" w:rsidRPr="001F27A1">
        <w:t>R</w:t>
      </w:r>
      <w:r w:rsidR="005B6F61" w:rsidRPr="001F27A1">
        <w:t xml:space="preserve">eclassification request </w:t>
      </w:r>
      <w:r w:rsidR="00AD5633" w:rsidRPr="001F27A1">
        <w:t>to the storage activity for SCC reclassification are</w:t>
      </w:r>
      <w:r w:rsidR="0080547D" w:rsidRPr="001F27A1">
        <w:t xml:space="preserve">: </w:t>
      </w:r>
    </w:p>
    <w:p w14:paraId="52E13A6D" w14:textId="63099DE0" w:rsidR="00AD5633" w:rsidRPr="001F27A1" w:rsidRDefault="00AD5633" w:rsidP="001D78E9">
      <w:pPr>
        <w:tabs>
          <w:tab w:val="left" w:pos="540"/>
          <w:tab w:val="left" w:pos="1080"/>
          <w:tab w:val="left" w:pos="1620"/>
          <w:tab w:val="left" w:pos="2160"/>
          <w:tab w:val="left" w:pos="2700"/>
        </w:tabs>
        <w:spacing w:after="240"/>
      </w:pPr>
      <w:r w:rsidRPr="001F27A1">
        <w:tab/>
      </w:r>
      <w:r w:rsidRPr="001F27A1">
        <w:tab/>
      </w:r>
      <w:r w:rsidRPr="001F27A1">
        <w:tab/>
        <w:t>C7.2.</w:t>
      </w:r>
      <w:r w:rsidR="000B752C" w:rsidRPr="001F27A1">
        <w:t>9</w:t>
      </w:r>
      <w:r w:rsidRPr="001F27A1">
        <w:t>.2.1.</w:t>
      </w:r>
      <w:r w:rsidR="005B6F61" w:rsidRPr="001F27A1">
        <w:t xml:space="preserve">  </w:t>
      </w:r>
      <w:r w:rsidRPr="001F27A1">
        <w:rPr>
          <w:u w:val="single"/>
        </w:rPr>
        <w:t>Expedite SCC Reclassification</w:t>
      </w:r>
      <w:r w:rsidRPr="001F27A1">
        <w:t>.  Owner/manager</w:t>
      </w:r>
      <w:r w:rsidR="005B6F61" w:rsidRPr="001F27A1">
        <w:t xml:space="preserve"> requirement </w:t>
      </w:r>
      <w:r w:rsidRPr="001F27A1">
        <w:t xml:space="preserve">for storage activity </w:t>
      </w:r>
      <w:r w:rsidR="005B6F61" w:rsidRPr="001F27A1">
        <w:t xml:space="preserve">to expedite </w:t>
      </w:r>
      <w:r w:rsidRPr="001F27A1">
        <w:t xml:space="preserve">SCC </w:t>
      </w:r>
      <w:r w:rsidR="005B6F61" w:rsidRPr="001F27A1">
        <w:t>reclassification action</w:t>
      </w:r>
      <w:r w:rsidRPr="001F27A1">
        <w:t>.  Only the current SCC is identified in the transaction.  (Identified by</w:t>
      </w:r>
      <w:r w:rsidR="00C86454" w:rsidRPr="001F27A1">
        <w:t xml:space="preserve"> </w:t>
      </w:r>
      <w:r w:rsidR="00C62EA8" w:rsidRPr="001F27A1">
        <w:t xml:space="preserve">DLMS 846A, </w:t>
      </w:r>
      <w:r w:rsidR="00C86454" w:rsidRPr="001F27A1">
        <w:t>ASC X12 beginning segment (</w:t>
      </w:r>
      <w:r w:rsidRPr="001F27A1">
        <w:t>1/BIA06/20</w:t>
      </w:r>
      <w:r w:rsidR="00C86454" w:rsidRPr="001F27A1">
        <w:t>)</w:t>
      </w:r>
      <w:r w:rsidRPr="001F27A1">
        <w:t xml:space="preserve"> Action Code 23.)</w:t>
      </w:r>
    </w:p>
    <w:p w14:paraId="52E13A6E" w14:textId="7C183F8C" w:rsidR="00AD5633" w:rsidRPr="001F27A1" w:rsidRDefault="00AD5633" w:rsidP="001D78E9">
      <w:pPr>
        <w:tabs>
          <w:tab w:val="left" w:pos="540"/>
          <w:tab w:val="left" w:pos="1080"/>
          <w:tab w:val="left" w:pos="1620"/>
          <w:tab w:val="left" w:pos="2160"/>
          <w:tab w:val="left" w:pos="2700"/>
        </w:tabs>
        <w:spacing w:after="240"/>
      </w:pPr>
      <w:r w:rsidRPr="001F27A1">
        <w:tab/>
      </w:r>
      <w:r w:rsidRPr="001F27A1">
        <w:tab/>
      </w:r>
      <w:r w:rsidRPr="001F27A1">
        <w:tab/>
        <w:t>C7.2.</w:t>
      </w:r>
      <w:r w:rsidR="000B752C" w:rsidRPr="001F27A1">
        <w:t>9</w:t>
      </w:r>
      <w:r w:rsidRPr="001F27A1">
        <w:t xml:space="preserve">.2.2.  </w:t>
      </w:r>
      <w:r w:rsidRPr="001F27A1">
        <w:rPr>
          <w:u w:val="single"/>
        </w:rPr>
        <w:t>Resolution of SCC Suspension</w:t>
      </w:r>
      <w:r w:rsidRPr="001F27A1">
        <w:t xml:space="preserve">. </w:t>
      </w:r>
      <w:r w:rsidR="005B6F61" w:rsidRPr="001F27A1">
        <w:t xml:space="preserve"> </w:t>
      </w:r>
      <w:r w:rsidRPr="001F27A1">
        <w:t>Owner/</w:t>
      </w:r>
      <w:r w:rsidR="0087607F" w:rsidRPr="001F27A1">
        <w:t>manager</w:t>
      </w:r>
      <w:r w:rsidRPr="001F27A1">
        <w:t xml:space="preserve"> </w:t>
      </w:r>
      <w:r w:rsidR="005B6F61" w:rsidRPr="001F27A1">
        <w:t>resolution of a suspension (e.g., completion of litigation or technical inspection)</w:t>
      </w:r>
      <w:r w:rsidRPr="001F27A1">
        <w:t xml:space="preserve">.  Both the ‘from’ and ‘to’ SCCs are identified in the transaction.  (Identified by </w:t>
      </w:r>
      <w:r w:rsidR="00C62EA8" w:rsidRPr="001F27A1">
        <w:t xml:space="preserve">DLMS 846A, </w:t>
      </w:r>
      <w:r w:rsidR="00C86454" w:rsidRPr="001F27A1">
        <w:t>ASC X12 beginning segment (</w:t>
      </w:r>
      <w:r w:rsidRPr="001F27A1">
        <w:t>1/BIA06/20</w:t>
      </w:r>
      <w:r w:rsidR="00C86454" w:rsidRPr="001F27A1">
        <w:t xml:space="preserve">), </w:t>
      </w:r>
      <w:r w:rsidRPr="001F27A1">
        <w:t>Action Code 62.)</w:t>
      </w:r>
    </w:p>
    <w:p w14:paraId="52E13A6F" w14:textId="0A4B25DF" w:rsidR="005B6F61" w:rsidRPr="001F27A1" w:rsidRDefault="00AD5633" w:rsidP="001D78E9">
      <w:pPr>
        <w:tabs>
          <w:tab w:val="left" w:pos="540"/>
          <w:tab w:val="left" w:pos="1080"/>
          <w:tab w:val="left" w:pos="1620"/>
          <w:tab w:val="left" w:pos="2160"/>
          <w:tab w:val="left" w:pos="2700"/>
        </w:tabs>
        <w:spacing w:after="240"/>
      </w:pPr>
      <w:r w:rsidRPr="001F27A1">
        <w:tab/>
      </w:r>
      <w:r w:rsidRPr="001F27A1">
        <w:tab/>
      </w:r>
      <w:r w:rsidRPr="001F27A1">
        <w:tab/>
        <w:t>C7.2.</w:t>
      </w:r>
      <w:r w:rsidR="000B752C" w:rsidRPr="001F27A1">
        <w:t>9</w:t>
      </w:r>
      <w:r w:rsidRPr="001F27A1">
        <w:t xml:space="preserve">.2.3.  </w:t>
      </w:r>
      <w:r w:rsidRPr="001F27A1">
        <w:rPr>
          <w:u w:val="single"/>
        </w:rPr>
        <w:t>SCC Reclassification Timeframe Expired</w:t>
      </w:r>
      <w:r w:rsidRPr="001F27A1">
        <w:t>.  Owner/manager uses when the storage activity is responsible for th</w:t>
      </w:r>
      <w:r w:rsidR="0088639B" w:rsidRPr="001F27A1">
        <w:t>e SCC reclassification action,</w:t>
      </w:r>
      <w:r w:rsidR="005B6F61" w:rsidRPr="001F27A1">
        <w:t xml:space="preserve"> the timeframe has expired</w:t>
      </w:r>
      <w:r w:rsidR="0088639B" w:rsidRPr="001F27A1">
        <w:t>,</w:t>
      </w:r>
      <w:r w:rsidR="005B6F61" w:rsidRPr="001F27A1">
        <w:t xml:space="preserve"> and the owner did not receive a corresponding adjustment, reclassification denial, or request for an extension transaction from the </w:t>
      </w:r>
      <w:r w:rsidR="0088639B" w:rsidRPr="001F27A1">
        <w:t>storage activity</w:t>
      </w:r>
      <w:r w:rsidR="005B6F61" w:rsidRPr="001F27A1">
        <w:t>.</w:t>
      </w:r>
      <w:r w:rsidR="0088639B" w:rsidRPr="001F27A1">
        <w:t xml:space="preserve">  Only the current SCC is identified in the transaction.  (Identified by </w:t>
      </w:r>
      <w:r w:rsidR="00C62EA8" w:rsidRPr="001F27A1">
        <w:t xml:space="preserve">DLMS 846A, </w:t>
      </w:r>
      <w:r w:rsidR="00C86454" w:rsidRPr="001F27A1">
        <w:t>ASC X12 beginning segment (</w:t>
      </w:r>
      <w:r w:rsidR="0088639B" w:rsidRPr="001F27A1">
        <w:t>1/BIA06/20</w:t>
      </w:r>
      <w:r w:rsidR="00C86454" w:rsidRPr="001F27A1">
        <w:t>),</w:t>
      </w:r>
      <w:r w:rsidR="0088639B" w:rsidRPr="001F27A1">
        <w:t xml:space="preserve"> Action Code 86.)</w:t>
      </w:r>
    </w:p>
    <w:p w14:paraId="52E13A70" w14:textId="4CFD2229" w:rsidR="005B6F61" w:rsidRPr="001F27A1" w:rsidRDefault="00972296" w:rsidP="001D78E9">
      <w:pPr>
        <w:tabs>
          <w:tab w:val="left" w:pos="540"/>
          <w:tab w:val="left" w:pos="1080"/>
          <w:tab w:val="left" w:pos="1620"/>
          <w:tab w:val="left" w:pos="2160"/>
          <w:tab w:val="left" w:pos="2700"/>
        </w:tabs>
        <w:spacing w:after="240"/>
      </w:pPr>
      <w:r w:rsidRPr="001F27A1">
        <w:tab/>
      </w:r>
      <w:r w:rsidRPr="001F27A1">
        <w:tab/>
      </w:r>
      <w:r w:rsidR="009E772B" w:rsidRPr="001F27A1">
        <w:t>C7.2.</w:t>
      </w:r>
      <w:r w:rsidR="000B752C" w:rsidRPr="001F27A1">
        <w:t>9</w:t>
      </w:r>
      <w:r w:rsidR="009E772B" w:rsidRPr="001F27A1">
        <w:t xml:space="preserve">.3. </w:t>
      </w:r>
      <w:r w:rsidR="003757AD" w:rsidRPr="001F27A1">
        <w:t xml:space="preserve"> </w:t>
      </w:r>
      <w:r w:rsidR="009F7805" w:rsidRPr="001F27A1">
        <w:rPr>
          <w:u w:val="single"/>
        </w:rPr>
        <w:t>Storage Activity</w:t>
      </w:r>
      <w:r w:rsidR="005B6F61" w:rsidRPr="001F27A1">
        <w:rPr>
          <w:u w:val="single"/>
        </w:rPr>
        <w:t xml:space="preserve"> Actions</w:t>
      </w:r>
      <w:r w:rsidR="005B6F61" w:rsidRPr="001F27A1">
        <w:t>.  In response to a</w:t>
      </w:r>
      <w:r w:rsidR="009F7805" w:rsidRPr="001F27A1">
        <w:t>n Asset</w:t>
      </w:r>
      <w:r w:rsidR="005B6F61" w:rsidRPr="001F27A1">
        <w:t xml:space="preserve"> </w:t>
      </w:r>
      <w:r w:rsidR="009F7805" w:rsidRPr="001F27A1">
        <w:t>R</w:t>
      </w:r>
      <w:r w:rsidR="005B6F61" w:rsidRPr="001F27A1">
        <w:t xml:space="preserve">eclassification </w:t>
      </w:r>
      <w:r w:rsidR="009F7805" w:rsidRPr="001F27A1">
        <w:t>R</w:t>
      </w:r>
      <w:r w:rsidR="005B6F61" w:rsidRPr="001F27A1">
        <w:t>equest</w:t>
      </w:r>
      <w:r w:rsidR="009F7805" w:rsidRPr="001F27A1">
        <w:t xml:space="preserve"> Transaction</w:t>
      </w:r>
      <w:r w:rsidR="005B6F61" w:rsidRPr="001F27A1">
        <w:t xml:space="preserve">, the </w:t>
      </w:r>
      <w:r w:rsidR="009F7805" w:rsidRPr="001F27A1">
        <w:t>storage activity</w:t>
      </w:r>
      <w:r w:rsidR="005B6F61" w:rsidRPr="001F27A1">
        <w:t xml:space="preserve"> </w:t>
      </w:r>
      <w:r w:rsidR="00C63BC5" w:rsidRPr="001F27A1">
        <w:t>will</w:t>
      </w:r>
      <w:r w:rsidR="005B6F61" w:rsidRPr="001F27A1">
        <w:t xml:space="preserve"> take action to reclassify the </w:t>
      </w:r>
      <w:r w:rsidR="00733750" w:rsidRPr="001F27A1">
        <w:t>materiel</w:t>
      </w:r>
      <w:r w:rsidR="005B6F61" w:rsidRPr="001F27A1">
        <w:t xml:space="preserve"> in the timeframe specified and provide a</w:t>
      </w:r>
      <w:r w:rsidR="009F7805" w:rsidRPr="001F27A1">
        <w:t>n Inventory Adjustment T</w:t>
      </w:r>
      <w:r w:rsidR="005B6F61" w:rsidRPr="001F27A1">
        <w:t xml:space="preserve">ransaction to the owner.  If the </w:t>
      </w:r>
      <w:r w:rsidR="003757AD" w:rsidRPr="001F27A1">
        <w:t xml:space="preserve">storage activity </w:t>
      </w:r>
      <w:r w:rsidR="005B6F61" w:rsidRPr="001F27A1">
        <w:t xml:space="preserve">is not able to effect the reclassification action, the </w:t>
      </w:r>
      <w:r w:rsidR="004D3F62" w:rsidRPr="001F27A1">
        <w:t xml:space="preserve">storage activity </w:t>
      </w:r>
      <w:r w:rsidR="005B6F61" w:rsidRPr="001F27A1">
        <w:t>will submit a</w:t>
      </w:r>
      <w:r w:rsidR="009F7805" w:rsidRPr="001F27A1">
        <w:t>n Asset Reclassification D</w:t>
      </w:r>
      <w:r w:rsidR="005B6F61" w:rsidRPr="001F27A1">
        <w:t xml:space="preserve">enial </w:t>
      </w:r>
      <w:r w:rsidR="009F7805" w:rsidRPr="001F27A1">
        <w:t xml:space="preserve">Transaction </w:t>
      </w:r>
      <w:r w:rsidR="005B6F61" w:rsidRPr="001F27A1">
        <w:t xml:space="preserve">citing the appropriate </w:t>
      </w:r>
      <w:r w:rsidR="009F7805" w:rsidRPr="001F27A1">
        <w:t>Asset Reclassification Denial</w:t>
      </w:r>
      <w:r w:rsidR="005B6F61" w:rsidRPr="001F27A1">
        <w:t xml:space="preserve"> </w:t>
      </w:r>
      <w:r w:rsidR="009F7805" w:rsidRPr="001F27A1">
        <w:t>C</w:t>
      </w:r>
      <w:r w:rsidR="005B6F61" w:rsidRPr="001F27A1">
        <w:t xml:space="preserve">ode to explain the reason for the denial.  If the reclassification action cannot be accomplished in the timeframe specified, the </w:t>
      </w:r>
      <w:r w:rsidR="003757AD" w:rsidRPr="001F27A1">
        <w:t xml:space="preserve">storage activity </w:t>
      </w:r>
      <w:r w:rsidR="005B6F61" w:rsidRPr="001F27A1">
        <w:t xml:space="preserve">will </w:t>
      </w:r>
      <w:r w:rsidR="009F7805" w:rsidRPr="001F27A1">
        <w:t>submit an Asset Reclassification Extension R</w:t>
      </w:r>
      <w:r w:rsidR="005B6F61" w:rsidRPr="001F27A1">
        <w:t>equest</w:t>
      </w:r>
      <w:r w:rsidR="005260ED" w:rsidRPr="001F27A1">
        <w:t xml:space="preserve"> in accordance with C7.2.</w:t>
      </w:r>
      <w:r w:rsidR="00CF1A6D" w:rsidRPr="001F27A1">
        <w:t>6</w:t>
      </w:r>
      <w:r w:rsidR="005B6F61" w:rsidRPr="001F27A1">
        <w:t>.</w:t>
      </w:r>
    </w:p>
    <w:p w14:paraId="52E13A71" w14:textId="3708908D" w:rsidR="005B6F61" w:rsidRPr="001F27A1" w:rsidRDefault="00972296" w:rsidP="001D78E9">
      <w:pPr>
        <w:tabs>
          <w:tab w:val="left" w:pos="540"/>
          <w:tab w:val="left" w:pos="1080"/>
          <w:tab w:val="left" w:pos="1620"/>
          <w:tab w:val="left" w:pos="2160"/>
          <w:tab w:val="left" w:pos="2700"/>
        </w:tabs>
        <w:spacing w:after="240"/>
      </w:pPr>
      <w:r w:rsidRPr="001F27A1">
        <w:tab/>
      </w:r>
      <w:r w:rsidRPr="001F27A1">
        <w:tab/>
      </w:r>
      <w:r w:rsidR="009E772B" w:rsidRPr="001F27A1">
        <w:t>C7.2.</w:t>
      </w:r>
      <w:r w:rsidR="000B752C" w:rsidRPr="001F27A1">
        <w:t>9</w:t>
      </w:r>
      <w:r w:rsidR="009E772B" w:rsidRPr="001F27A1">
        <w:t xml:space="preserve">.4.  </w:t>
      </w:r>
      <w:r w:rsidR="005B6F61" w:rsidRPr="001F27A1">
        <w:rPr>
          <w:u w:val="single"/>
        </w:rPr>
        <w:t>Owner</w:t>
      </w:r>
      <w:r w:rsidR="003757AD" w:rsidRPr="001F27A1">
        <w:rPr>
          <w:u w:val="single"/>
        </w:rPr>
        <w:t xml:space="preserve"> Use of Asset Reclassification</w:t>
      </w:r>
      <w:r w:rsidR="003757AD" w:rsidRPr="001F27A1">
        <w:t xml:space="preserve"> </w:t>
      </w:r>
      <w:r w:rsidR="003757AD" w:rsidRPr="001F27A1">
        <w:rPr>
          <w:u w:val="single"/>
        </w:rPr>
        <w:t>Follow-up</w:t>
      </w:r>
      <w:r w:rsidR="005B6F61" w:rsidRPr="001F27A1">
        <w:t xml:space="preserve">.  Owners </w:t>
      </w:r>
      <w:r w:rsidR="00E93D3C" w:rsidRPr="001F27A1">
        <w:t>send</w:t>
      </w:r>
      <w:r w:rsidR="005B6F61" w:rsidRPr="001F27A1">
        <w:t xml:space="preserve"> the </w:t>
      </w:r>
      <w:r w:rsidR="00E93D3C" w:rsidRPr="001F27A1">
        <w:t>Asset Reclassification Follow-up Transaction</w:t>
      </w:r>
      <w:r w:rsidR="005B6F61" w:rsidRPr="001F27A1">
        <w:t xml:space="preserve"> to the </w:t>
      </w:r>
      <w:r w:rsidR="004D3F62" w:rsidRPr="001F27A1">
        <w:t xml:space="preserve">storage activity </w:t>
      </w:r>
      <w:r w:rsidR="00E93D3C" w:rsidRPr="001F27A1">
        <w:t>to obtain</w:t>
      </w:r>
      <w:r w:rsidR="005B6F61" w:rsidRPr="001F27A1">
        <w:t xml:space="preserve"> status of a previously submitted </w:t>
      </w:r>
      <w:r w:rsidR="00E93D3C" w:rsidRPr="001F27A1">
        <w:t xml:space="preserve">asset </w:t>
      </w:r>
      <w:r w:rsidR="005B6F61" w:rsidRPr="001F27A1">
        <w:t xml:space="preserve">reclassification request when the owner did not receive a corresponding </w:t>
      </w:r>
      <w:r w:rsidR="00E93D3C" w:rsidRPr="001F27A1">
        <w:t xml:space="preserve">Inventory </w:t>
      </w:r>
      <w:r w:rsidR="0087607F" w:rsidRPr="001F27A1">
        <w:t>Adjustment</w:t>
      </w:r>
      <w:r w:rsidR="00E93D3C" w:rsidRPr="001F27A1">
        <w:t xml:space="preserve"> </w:t>
      </w:r>
      <w:r w:rsidR="005B6F61" w:rsidRPr="001F27A1">
        <w:t xml:space="preserve">or </w:t>
      </w:r>
      <w:r w:rsidR="00E93D3C" w:rsidRPr="001F27A1">
        <w:t>Asset Reclassification D</w:t>
      </w:r>
      <w:r w:rsidR="005B6F61" w:rsidRPr="001F27A1">
        <w:t>enial</w:t>
      </w:r>
      <w:r w:rsidR="00E93D3C" w:rsidRPr="001F27A1">
        <w:t xml:space="preserve"> Transaction</w:t>
      </w:r>
      <w:r w:rsidR="005B6F61" w:rsidRPr="001F27A1">
        <w:t>.  In response to a</w:t>
      </w:r>
      <w:r w:rsidR="00E93D3C" w:rsidRPr="001F27A1">
        <w:t xml:space="preserve"> follow-up,</w:t>
      </w:r>
      <w:r w:rsidR="005B6F61" w:rsidRPr="001F27A1">
        <w:t xml:space="preserve"> when the corresponding </w:t>
      </w:r>
      <w:r w:rsidR="003757AD" w:rsidRPr="001F27A1">
        <w:t xml:space="preserve">inventory </w:t>
      </w:r>
      <w:r w:rsidR="005B6F61" w:rsidRPr="001F27A1">
        <w:t xml:space="preserve">adjustment was previously provided, the </w:t>
      </w:r>
      <w:r w:rsidR="004D3F62" w:rsidRPr="001F27A1">
        <w:t xml:space="preserve">storage activity </w:t>
      </w:r>
      <w:r w:rsidR="005B6F61" w:rsidRPr="001F27A1">
        <w:t xml:space="preserve">will resubmit the </w:t>
      </w:r>
      <w:r w:rsidR="00E93D3C" w:rsidRPr="001F27A1">
        <w:t>inventory adjustment transaction with Advice Code 3P indicating it is a duplicate of a previously submitted transaction sent in response to the follow-up.  Caution must be used by recipient to assure the transaction is not processed twice.</w:t>
      </w:r>
    </w:p>
    <w:p w14:paraId="52E13A72" w14:textId="77777777" w:rsidR="00F37B9F" w:rsidRPr="001F27A1" w:rsidRDefault="009E772B" w:rsidP="00D85040">
      <w:pPr>
        <w:tabs>
          <w:tab w:val="left" w:pos="540"/>
          <w:tab w:val="left" w:pos="1080"/>
          <w:tab w:val="left" w:pos="1620"/>
          <w:tab w:val="left" w:pos="2160"/>
          <w:tab w:val="left" w:pos="2700"/>
        </w:tabs>
        <w:spacing w:after="240"/>
        <w:outlineLvl w:val="0"/>
      </w:pPr>
      <w:r w:rsidRPr="001F27A1">
        <w:t xml:space="preserve">C7.3.  </w:t>
      </w:r>
      <w:r w:rsidR="00F37B9F" w:rsidRPr="001F27A1">
        <w:rPr>
          <w:u w:val="single"/>
        </w:rPr>
        <w:t>OWNERSHIP GAINS AND LOSSES</w:t>
      </w:r>
    </w:p>
    <w:p w14:paraId="52E13A73" w14:textId="59BCF76F" w:rsidR="00F37B9F" w:rsidRPr="001F27A1" w:rsidRDefault="00972296" w:rsidP="001D78E9">
      <w:pPr>
        <w:tabs>
          <w:tab w:val="left" w:pos="540"/>
          <w:tab w:val="left" w:pos="1080"/>
          <w:tab w:val="left" w:pos="1620"/>
          <w:tab w:val="left" w:pos="2160"/>
          <w:tab w:val="left" w:pos="2700"/>
        </w:tabs>
        <w:spacing w:after="240"/>
      </w:pPr>
      <w:r w:rsidRPr="001F27A1">
        <w:tab/>
      </w:r>
      <w:r w:rsidR="009E772B" w:rsidRPr="001F27A1">
        <w:t xml:space="preserve">C7.3.1.  </w:t>
      </w:r>
      <w:r w:rsidR="00F37B9F" w:rsidRPr="001F27A1">
        <w:rPr>
          <w:u w:val="single"/>
        </w:rPr>
        <w:t xml:space="preserve">Change </w:t>
      </w:r>
      <w:r w:rsidR="006C5453" w:rsidRPr="001F27A1">
        <w:rPr>
          <w:u w:val="single"/>
        </w:rPr>
        <w:t>o</w:t>
      </w:r>
      <w:r w:rsidR="00F37B9F" w:rsidRPr="001F27A1">
        <w:rPr>
          <w:u w:val="single"/>
        </w:rPr>
        <w:t>f Ownership</w:t>
      </w:r>
      <w:r w:rsidR="00F37B9F" w:rsidRPr="001F27A1">
        <w:t xml:space="preserve">.  </w:t>
      </w:r>
      <w:r w:rsidR="00724993" w:rsidRPr="001F27A1">
        <w:t>Based on unique</w:t>
      </w:r>
      <w:r w:rsidR="00F37B9F" w:rsidRPr="001F27A1">
        <w:t xml:space="preserve"> requirements of the SMCA and the </w:t>
      </w:r>
      <w:r w:rsidR="00704E3C" w:rsidRPr="001F27A1">
        <w:t>DoD Components</w:t>
      </w:r>
      <w:r w:rsidR="001C10E2" w:rsidRPr="001F27A1">
        <w:t xml:space="preserve"> </w:t>
      </w:r>
      <w:r w:rsidR="00F37B9F" w:rsidRPr="001F27A1">
        <w:t>authorized by DoD Directive 5160.65</w:t>
      </w:r>
      <w:r w:rsidR="00C62EA8" w:rsidRPr="001F27A1">
        <w:t>, “Single Manager for Con</w:t>
      </w:r>
      <w:r w:rsidR="006E716A" w:rsidRPr="001F27A1">
        <w:t>v</w:t>
      </w:r>
      <w:r w:rsidR="00C62EA8" w:rsidRPr="001F27A1">
        <w:t>entional Ammunition”, August 1, 2008</w:t>
      </w:r>
      <w:r w:rsidR="00724993" w:rsidRPr="001F27A1">
        <w:t xml:space="preserve">, separate </w:t>
      </w:r>
      <w:r w:rsidR="00C60382" w:rsidRPr="001F27A1">
        <w:t>I</w:t>
      </w:r>
      <w:r w:rsidR="00724993" w:rsidRPr="001F27A1">
        <w:t xml:space="preserve">nventory </w:t>
      </w:r>
      <w:r w:rsidR="00C60382" w:rsidRPr="001F27A1">
        <w:t>A</w:t>
      </w:r>
      <w:r w:rsidR="00724993" w:rsidRPr="001F27A1">
        <w:t xml:space="preserve">djustment </w:t>
      </w:r>
      <w:r w:rsidR="00C60382" w:rsidRPr="001F27A1">
        <w:t xml:space="preserve">(Ownership Transfer) </w:t>
      </w:r>
      <w:r w:rsidR="00724993" w:rsidRPr="001F27A1">
        <w:t>transactions have been developed to</w:t>
      </w:r>
      <w:r w:rsidR="00704E3C" w:rsidRPr="001F27A1">
        <w:t xml:space="preserve"> </w:t>
      </w:r>
      <w:r w:rsidR="00F37B9F" w:rsidRPr="001F27A1">
        <w:t>permit:</w:t>
      </w:r>
    </w:p>
    <w:p w14:paraId="52E13A74" w14:textId="77777777" w:rsidR="0035003D" w:rsidRPr="001F27A1" w:rsidRDefault="00972296" w:rsidP="001D78E9">
      <w:pPr>
        <w:tabs>
          <w:tab w:val="left" w:pos="540"/>
          <w:tab w:val="left" w:pos="1080"/>
          <w:tab w:val="left" w:pos="1620"/>
          <w:tab w:val="left" w:pos="2160"/>
          <w:tab w:val="left" w:pos="2700"/>
        </w:tabs>
        <w:spacing w:after="240"/>
      </w:pPr>
      <w:r w:rsidRPr="001F27A1">
        <w:tab/>
      </w:r>
      <w:r w:rsidRPr="001F27A1">
        <w:tab/>
      </w:r>
      <w:r w:rsidR="009E772B" w:rsidRPr="001F27A1">
        <w:t xml:space="preserve">C7.3.1.1.  </w:t>
      </w:r>
      <w:r w:rsidR="00464025" w:rsidRPr="001F27A1">
        <w:t>Keeping</w:t>
      </w:r>
      <w:r w:rsidR="00F37B9F" w:rsidRPr="001F27A1">
        <w:t xml:space="preserve"> integrity of the document number from the requisitioner's original demand throughout total processing, when payback actions are necessary.</w:t>
      </w:r>
    </w:p>
    <w:p w14:paraId="52E13A75" w14:textId="2F9AFEB0" w:rsidR="00F37B9F" w:rsidRPr="001F27A1" w:rsidRDefault="00972296" w:rsidP="001D78E9">
      <w:pPr>
        <w:tabs>
          <w:tab w:val="left" w:pos="540"/>
          <w:tab w:val="left" w:pos="1080"/>
          <w:tab w:val="left" w:pos="1620"/>
          <w:tab w:val="left" w:pos="2160"/>
          <w:tab w:val="left" w:pos="2700"/>
        </w:tabs>
        <w:spacing w:after="240"/>
      </w:pPr>
      <w:r w:rsidRPr="001F27A1">
        <w:tab/>
      </w:r>
      <w:r w:rsidRPr="001F27A1">
        <w:tab/>
      </w:r>
      <w:r w:rsidR="009E772B" w:rsidRPr="001F27A1">
        <w:t xml:space="preserve">C7.3.1.2.  </w:t>
      </w:r>
      <w:r w:rsidR="00F37B9F" w:rsidRPr="001F27A1">
        <w:t xml:space="preserve">Online recording and reconciliation of </w:t>
      </w:r>
      <w:r w:rsidR="00733750" w:rsidRPr="001F27A1">
        <w:t>materiel</w:t>
      </w:r>
      <w:r w:rsidR="00F37B9F" w:rsidRPr="001F27A1">
        <w:t xml:space="preserve"> debit and credit balances of the SMCA and affected </w:t>
      </w:r>
      <w:r w:rsidR="00704E3C" w:rsidRPr="001F27A1">
        <w:t>DoD Components</w:t>
      </w:r>
      <w:r w:rsidR="00F37B9F" w:rsidRPr="001F27A1">
        <w:t>.</w:t>
      </w:r>
    </w:p>
    <w:p w14:paraId="52E13A76" w14:textId="0F8686D2" w:rsidR="00F37B9F" w:rsidRPr="001F27A1" w:rsidRDefault="00972296" w:rsidP="001D78E9">
      <w:pPr>
        <w:tabs>
          <w:tab w:val="left" w:pos="540"/>
          <w:tab w:val="left" w:pos="1080"/>
          <w:tab w:val="left" w:pos="1620"/>
          <w:tab w:val="left" w:pos="2160"/>
          <w:tab w:val="left" w:pos="2700"/>
        </w:tabs>
        <w:spacing w:after="240"/>
      </w:pPr>
      <w:r w:rsidRPr="001F27A1">
        <w:tab/>
      </w:r>
      <w:r w:rsidRPr="001F27A1">
        <w:tab/>
      </w:r>
      <w:r w:rsidR="009E772B" w:rsidRPr="001F27A1">
        <w:t xml:space="preserve">C7.3.1.3.  </w:t>
      </w:r>
      <w:r w:rsidR="00F37B9F" w:rsidRPr="001F27A1">
        <w:t xml:space="preserve">The </w:t>
      </w:r>
      <w:r w:rsidR="00704E3C" w:rsidRPr="001F27A1">
        <w:t>DoD Components</w:t>
      </w:r>
      <w:r w:rsidR="00F37B9F" w:rsidRPr="001F27A1">
        <w:t xml:space="preserve"> to have an audit trail when their </w:t>
      </w:r>
      <w:r w:rsidR="00B003FE" w:rsidRPr="001F27A1">
        <w:t>inventory</w:t>
      </w:r>
      <w:r w:rsidR="00F37B9F" w:rsidRPr="001F27A1">
        <w:t>/financial records are affected.</w:t>
      </w:r>
    </w:p>
    <w:p w14:paraId="52E13A77" w14:textId="177EA020" w:rsidR="00F37B9F" w:rsidRPr="001F27A1" w:rsidRDefault="00972296" w:rsidP="001D78E9">
      <w:pPr>
        <w:tabs>
          <w:tab w:val="left" w:pos="540"/>
          <w:tab w:val="left" w:pos="1080"/>
          <w:tab w:val="left" w:pos="1620"/>
          <w:tab w:val="left" w:pos="2160"/>
          <w:tab w:val="left" w:pos="2700"/>
        </w:tabs>
        <w:spacing w:after="240"/>
      </w:pPr>
      <w:r w:rsidRPr="001F27A1">
        <w:tab/>
      </w:r>
      <w:r w:rsidR="009E772B" w:rsidRPr="001F27A1">
        <w:t xml:space="preserve">C7.3.2.  </w:t>
      </w:r>
      <w:r w:rsidR="00F37B9F" w:rsidRPr="001F27A1">
        <w:rPr>
          <w:u w:val="single"/>
        </w:rPr>
        <w:t>Payback of SMCA Items</w:t>
      </w:r>
      <w:r w:rsidR="0022280F" w:rsidRPr="001F27A1">
        <w:rPr>
          <w:u w:val="single"/>
        </w:rPr>
        <w:t xml:space="preserve">- Dual Inventory Adjustment </w:t>
      </w:r>
      <w:r w:rsidR="0022280F" w:rsidRPr="001F27A1">
        <w:rPr>
          <w:rFonts w:cs="Arial"/>
          <w:color w:val="000000" w:themeColor="text1"/>
          <w:szCs w:val="24"/>
          <w:u w:val="single"/>
        </w:rPr>
        <w:t>(Ownership Transfer)</w:t>
      </w:r>
      <w:r w:rsidR="00F37B9F" w:rsidRPr="001F27A1">
        <w:t xml:space="preserve">.  </w:t>
      </w:r>
      <w:r w:rsidR="00C00CC4" w:rsidRPr="001F27A1">
        <w:t xml:space="preserve">The </w:t>
      </w:r>
      <w:r w:rsidR="00B003FE" w:rsidRPr="001F27A1">
        <w:t>Inventory Adjustment</w:t>
      </w:r>
      <w:r w:rsidR="00B003FE" w:rsidRPr="001F27A1">
        <w:rPr>
          <w:rFonts w:cs="Arial"/>
          <w:color w:val="000000" w:themeColor="text1"/>
          <w:szCs w:val="24"/>
        </w:rPr>
        <w:t xml:space="preserve"> </w:t>
      </w:r>
      <w:r w:rsidR="00C60382" w:rsidRPr="001F27A1">
        <w:rPr>
          <w:rFonts w:cs="Arial"/>
          <w:color w:val="000000" w:themeColor="text1"/>
          <w:szCs w:val="24"/>
        </w:rPr>
        <w:t xml:space="preserve">– Dual </w:t>
      </w:r>
      <w:r w:rsidR="00B003FE" w:rsidRPr="001F27A1">
        <w:rPr>
          <w:rFonts w:cs="Arial"/>
          <w:color w:val="000000" w:themeColor="text1"/>
          <w:szCs w:val="24"/>
        </w:rPr>
        <w:t>(Ownership</w:t>
      </w:r>
      <w:r w:rsidR="00F0032D" w:rsidRPr="001F27A1">
        <w:rPr>
          <w:rFonts w:cs="Arial"/>
          <w:color w:val="000000" w:themeColor="text1"/>
          <w:szCs w:val="24"/>
        </w:rPr>
        <w:t xml:space="preserve"> Transfer</w:t>
      </w:r>
      <w:r w:rsidR="00B003FE" w:rsidRPr="001F27A1">
        <w:rPr>
          <w:rFonts w:cs="Arial"/>
          <w:color w:val="000000" w:themeColor="text1"/>
          <w:szCs w:val="24"/>
        </w:rPr>
        <w:t>) transaction (Quantity or</w:t>
      </w:r>
      <w:r w:rsidR="00B003FE" w:rsidRPr="001F27A1">
        <w:rPr>
          <w:rFonts w:cs="Arial"/>
          <w:bCs/>
          <w:color w:val="000000" w:themeColor="text1"/>
          <w:szCs w:val="24"/>
        </w:rPr>
        <w:t xml:space="preserve"> Status Adjustment Reason Code</w:t>
      </w:r>
      <w:r w:rsidR="005B6863" w:rsidRPr="001F27A1">
        <w:rPr>
          <w:rFonts w:cs="Arial"/>
          <w:bCs/>
          <w:color w:val="000000" w:themeColor="text1"/>
          <w:szCs w:val="24"/>
        </w:rPr>
        <w:t xml:space="preserve"> </w:t>
      </w:r>
      <w:r w:rsidR="00B003FE" w:rsidRPr="001F27A1">
        <w:rPr>
          <w:rFonts w:cs="Arial"/>
          <w:bCs/>
          <w:color w:val="000000" w:themeColor="text1"/>
          <w:szCs w:val="24"/>
        </w:rPr>
        <w:t>AG; legacy DIC DAS)</w:t>
      </w:r>
      <w:r w:rsidR="00B003FE" w:rsidRPr="001F27A1">
        <w:rPr>
          <w:rFonts w:cs="Arial"/>
          <w:color w:val="000000" w:themeColor="text1"/>
          <w:szCs w:val="24"/>
        </w:rPr>
        <w:t xml:space="preserve"> </w:t>
      </w:r>
      <w:r w:rsidR="008545CF" w:rsidRPr="001F27A1">
        <w:t>is</w:t>
      </w:r>
      <w:r w:rsidR="00F0032D" w:rsidRPr="001F27A1">
        <w:t xml:space="preserve"> designed for use as a dual adjustment limited to effecting </w:t>
      </w:r>
      <w:r w:rsidR="00F37B9F" w:rsidRPr="001F27A1">
        <w:t xml:space="preserve">paybacks of SMCA items from one owning </w:t>
      </w:r>
      <w:r w:rsidR="00F0032D" w:rsidRPr="001F27A1">
        <w:t>Service to</w:t>
      </w:r>
      <w:r w:rsidR="00F37B9F" w:rsidRPr="001F27A1">
        <w:t xml:space="preserve"> another</w:t>
      </w:r>
      <w:r w:rsidR="00F0032D" w:rsidRPr="001F27A1">
        <w:t xml:space="preserve"> Service</w:t>
      </w:r>
      <w:r w:rsidR="00F37B9F" w:rsidRPr="001F27A1">
        <w:t>, in accordance with DoD policy and inter-</w:t>
      </w:r>
      <w:r w:rsidR="006E716A" w:rsidRPr="001F27A1">
        <w:t>Service</w:t>
      </w:r>
      <w:r w:rsidR="00F37B9F" w:rsidRPr="001F27A1">
        <w:t xml:space="preserve"> agreements.  The SMCA </w:t>
      </w:r>
      <w:r w:rsidR="00C63BC5" w:rsidRPr="001F27A1">
        <w:t>will</w:t>
      </w:r>
      <w:r w:rsidR="00F0032D" w:rsidRPr="001F27A1">
        <w:t xml:space="preserve"> </w:t>
      </w:r>
      <w:r w:rsidR="00F37B9F" w:rsidRPr="001F27A1">
        <w:t xml:space="preserve">initiate </w:t>
      </w:r>
      <w:r w:rsidR="00F0032D" w:rsidRPr="001F27A1">
        <w:t>an</w:t>
      </w:r>
      <w:r w:rsidR="0000082C" w:rsidRPr="001F27A1">
        <w:t xml:space="preserve"> </w:t>
      </w:r>
      <w:r w:rsidR="006E716A" w:rsidRPr="001F27A1">
        <w:t xml:space="preserve">Inventory Adjustment </w:t>
      </w:r>
      <w:r w:rsidR="00E7319C" w:rsidRPr="001F27A1">
        <w:rPr>
          <w:rFonts w:cs="Arial"/>
          <w:color w:val="000000" w:themeColor="text1"/>
          <w:szCs w:val="24"/>
        </w:rPr>
        <w:t xml:space="preserve">– </w:t>
      </w:r>
      <w:r w:rsidR="006E716A" w:rsidRPr="001F27A1">
        <w:t xml:space="preserve">Dual (Ownership Transfer) </w:t>
      </w:r>
      <w:r w:rsidR="00F37B9F" w:rsidRPr="001F27A1">
        <w:t xml:space="preserve">for processing internal adjustments to </w:t>
      </w:r>
      <w:r w:rsidR="008545CF" w:rsidRPr="001F27A1">
        <w:t>custodial/</w:t>
      </w:r>
      <w:r w:rsidR="00F37B9F" w:rsidRPr="001F27A1">
        <w:t>accountabl</w:t>
      </w:r>
      <w:r w:rsidR="008545CF" w:rsidRPr="001F27A1">
        <w:t>e</w:t>
      </w:r>
      <w:r w:rsidR="00F37B9F" w:rsidRPr="001F27A1">
        <w:t xml:space="preserve"> records and for notification of SMCA </w:t>
      </w:r>
      <w:r w:rsidR="008545CF" w:rsidRPr="001F27A1">
        <w:t>storage activities</w:t>
      </w:r>
      <w:r w:rsidR="00F37B9F" w:rsidRPr="001F27A1">
        <w:t>.</w:t>
      </w:r>
      <w:r w:rsidR="008545CF" w:rsidRPr="001F27A1">
        <w:t xml:space="preserve">  </w:t>
      </w:r>
      <w:r w:rsidR="0022280F" w:rsidRPr="001F27A1">
        <w:rPr>
          <w:rFonts w:cs="Arial"/>
          <w:szCs w:val="24"/>
        </w:rPr>
        <w:t xml:space="preserve">Under legacy MILSTRAP, </w:t>
      </w:r>
      <w:r w:rsidR="0022280F" w:rsidRPr="001F27A1">
        <w:t>t</w:t>
      </w:r>
      <w:r w:rsidR="008545CF" w:rsidRPr="001F27A1">
        <w:t>he use of the M modifier</w:t>
      </w:r>
      <w:r w:rsidR="00F0032D" w:rsidRPr="001F27A1">
        <w:t xml:space="preserve"> with ammunition</w:t>
      </w:r>
      <w:r w:rsidR="008545CF" w:rsidRPr="001F27A1">
        <w:t xml:space="preserve">, to express thousands when the quantity exceeds 99,999, is </w:t>
      </w:r>
      <w:r w:rsidR="0087607F" w:rsidRPr="001F27A1">
        <w:t>an</w:t>
      </w:r>
      <w:r w:rsidR="008545CF" w:rsidRPr="001F27A1">
        <w:t xml:space="preserve"> optional feature that can be applied intra-</w:t>
      </w:r>
      <w:r w:rsidR="00F0032D" w:rsidRPr="001F27A1">
        <w:t>Service</w:t>
      </w:r>
      <w:r w:rsidR="008545CF" w:rsidRPr="001F27A1">
        <w:t xml:space="preserve"> and, by agreement, inter-</w:t>
      </w:r>
      <w:r w:rsidR="00F0032D" w:rsidRPr="001F27A1">
        <w:t>Service</w:t>
      </w:r>
      <w:r w:rsidR="008545CF" w:rsidRPr="001F27A1">
        <w:t>.</w:t>
      </w:r>
    </w:p>
    <w:p w14:paraId="1C7D5CB0" w14:textId="47C6C009" w:rsidR="00B1311C" w:rsidRPr="001F27A1" w:rsidRDefault="0022280F" w:rsidP="0022280F">
      <w:pPr>
        <w:tabs>
          <w:tab w:val="left" w:pos="540"/>
          <w:tab w:val="left" w:pos="1080"/>
          <w:tab w:val="left" w:pos="1620"/>
          <w:tab w:val="left" w:pos="2160"/>
        </w:tabs>
        <w:spacing w:after="240"/>
        <w:rPr>
          <w:rFonts w:cs="Arial"/>
          <w:szCs w:val="24"/>
        </w:rPr>
      </w:pPr>
      <w:r w:rsidRPr="001F27A1">
        <w:tab/>
        <w:t xml:space="preserve">C7.3.3.  </w:t>
      </w:r>
      <w:r w:rsidRPr="001F27A1">
        <w:rPr>
          <w:u w:val="single"/>
        </w:rPr>
        <w:t xml:space="preserve">Payback of SMCA Items- Single Inventory Adjustment </w:t>
      </w:r>
      <w:r w:rsidRPr="001F27A1">
        <w:rPr>
          <w:rFonts w:cs="Arial"/>
          <w:color w:val="000000" w:themeColor="text1"/>
          <w:szCs w:val="24"/>
          <w:u w:val="single"/>
        </w:rPr>
        <w:t>(Ownership Transfer)</w:t>
      </w:r>
      <w:r w:rsidRPr="001F27A1">
        <w:t>.</w:t>
      </w:r>
      <w:r w:rsidR="001C57F5" w:rsidRPr="001F27A1">
        <w:t xml:space="preserve">  </w:t>
      </w:r>
      <w:r w:rsidRPr="001F27A1">
        <w:rPr>
          <w:rFonts w:cs="Arial"/>
          <w:szCs w:val="24"/>
        </w:rPr>
        <w:t xml:space="preserve">The </w:t>
      </w:r>
      <w:r w:rsidRPr="001F27A1">
        <w:t>Inventory Adjustment</w:t>
      </w:r>
      <w:r w:rsidRPr="001F27A1">
        <w:rPr>
          <w:rFonts w:cs="Arial"/>
          <w:color w:val="000000" w:themeColor="text1"/>
          <w:szCs w:val="24"/>
        </w:rPr>
        <w:t xml:space="preserve"> – </w:t>
      </w:r>
      <w:r w:rsidR="001C57F5" w:rsidRPr="001F27A1">
        <w:rPr>
          <w:rFonts w:cs="Arial"/>
          <w:color w:val="000000" w:themeColor="text1"/>
          <w:szCs w:val="24"/>
        </w:rPr>
        <w:t>s</w:t>
      </w:r>
      <w:r w:rsidRPr="001F27A1">
        <w:rPr>
          <w:rFonts w:cs="Arial"/>
          <w:color w:val="000000" w:themeColor="text1"/>
          <w:szCs w:val="24"/>
        </w:rPr>
        <w:t>ingle (Ownership Transfer) transactions (Quantity or</w:t>
      </w:r>
      <w:r w:rsidRPr="001F27A1">
        <w:rPr>
          <w:rFonts w:cs="Arial"/>
          <w:bCs/>
          <w:color w:val="000000" w:themeColor="text1"/>
          <w:szCs w:val="24"/>
        </w:rPr>
        <w:t xml:space="preserve"> Status Adjustment Reason Code AG; legacy DIC </w:t>
      </w:r>
      <w:r w:rsidRPr="001F27A1">
        <w:rPr>
          <w:rFonts w:cs="Arial"/>
          <w:szCs w:val="24"/>
        </w:rPr>
        <w:t xml:space="preserve">D8S and D9S) are designed for use as a single </w:t>
      </w:r>
      <w:r w:rsidR="001C57F5" w:rsidRPr="001F27A1">
        <w:rPr>
          <w:rFonts w:cs="Arial"/>
          <w:szCs w:val="24"/>
        </w:rPr>
        <w:t xml:space="preserve">adjustment </w:t>
      </w:r>
      <w:r w:rsidRPr="001F27A1">
        <w:rPr>
          <w:rFonts w:cs="Arial"/>
          <w:szCs w:val="24"/>
        </w:rPr>
        <w:t xml:space="preserve">transaction limited to effecting paybacks of SMCAs for conventional ammunition items from one owning Service to another Service, in accordance with DoD policy and inter-Service agreements.  The SMCA </w:t>
      </w:r>
      <w:r w:rsidR="00C63BC5" w:rsidRPr="001F27A1">
        <w:rPr>
          <w:rFonts w:cs="Arial"/>
          <w:szCs w:val="24"/>
        </w:rPr>
        <w:t>will</w:t>
      </w:r>
      <w:r w:rsidRPr="001F27A1">
        <w:rPr>
          <w:rFonts w:cs="Arial"/>
          <w:szCs w:val="24"/>
        </w:rPr>
        <w:t xml:space="preserve"> initiate the transactions for updating internal custodial/accountable records and for notification to affected Military Services of actions to be accomplished.  Under legacy MILSTRAP, the use of the M modifier with ammunition to express thousands when the quantity exceeds 99,999, is an optional feature that can be applied intra-Service and, by agreement, inter-Service.</w:t>
      </w:r>
    </w:p>
    <w:p w14:paraId="5B564C1D" w14:textId="77777777" w:rsidR="00851E78" w:rsidRPr="001F27A1" w:rsidRDefault="00851E78" w:rsidP="00851E78">
      <w:pPr>
        <w:tabs>
          <w:tab w:val="left" w:pos="540"/>
          <w:tab w:val="left" w:pos="1080"/>
          <w:tab w:val="left" w:pos="1620"/>
          <w:tab w:val="left" w:pos="2160"/>
        </w:tabs>
        <w:spacing w:after="240"/>
        <w:rPr>
          <w:rFonts w:cs="Arial"/>
          <w:b/>
          <w:bCs/>
          <w:i/>
          <w:szCs w:val="24"/>
        </w:rPr>
      </w:pPr>
      <w:r w:rsidRPr="001F27A1">
        <w:rPr>
          <w:rFonts w:cs="Arial"/>
          <w:szCs w:val="24"/>
        </w:rPr>
        <w:tab/>
      </w:r>
      <w:r w:rsidRPr="001F27A1">
        <w:rPr>
          <w:rFonts w:cs="Arial"/>
          <w:b/>
          <w:bCs/>
          <w:i/>
          <w:szCs w:val="24"/>
        </w:rPr>
        <w:t xml:space="preserve">C7.3.4.  </w:t>
      </w:r>
      <w:r w:rsidRPr="001F27A1">
        <w:rPr>
          <w:rFonts w:cs="Arial"/>
          <w:b/>
          <w:bCs/>
          <w:i/>
          <w:szCs w:val="24"/>
          <w:u w:val="single"/>
        </w:rPr>
        <w:t xml:space="preserve">Ownership Transfer via Ship-in-Place </w:t>
      </w:r>
      <w:r w:rsidRPr="001F27A1">
        <w:rPr>
          <w:rFonts w:cs="Arial"/>
          <w:b/>
          <w:bCs/>
          <w:i/>
          <w:iCs/>
          <w:szCs w:val="24"/>
          <w:u w:val="single"/>
        </w:rPr>
        <w:t>(Other than Ammunition/ Ammunition Related M</w:t>
      </w:r>
      <w:r w:rsidRPr="001F27A1">
        <w:rPr>
          <w:rFonts w:cs="Arial"/>
          <w:b/>
          <w:bCs/>
          <w:szCs w:val="24"/>
          <w:u w:val="single"/>
        </w:rPr>
        <w:t>ateriel)</w:t>
      </w:r>
      <w:r w:rsidRPr="001F27A1">
        <w:rPr>
          <w:rFonts w:cs="Arial"/>
          <w:b/>
          <w:bCs/>
          <w:szCs w:val="24"/>
        </w:rPr>
        <w:t>.</w:t>
      </w:r>
      <w:r w:rsidRPr="001F27A1">
        <w:rPr>
          <w:rFonts w:cs="Arial"/>
          <w:b/>
          <w:bCs/>
          <w:szCs w:val="24"/>
          <w:vertAlign w:val="superscript"/>
        </w:rPr>
        <w:footnoteReference w:id="5"/>
      </w:r>
      <w:r w:rsidRPr="001F27A1">
        <w:rPr>
          <w:rFonts w:cs="Arial"/>
          <w:b/>
          <w:bCs/>
          <w:i/>
          <w:szCs w:val="24"/>
        </w:rPr>
        <w:t xml:space="preserve">  The term ship-in-place (also known as ship-to-self) is a procedure that causes a custodial activity of a given materiel to transfer the ownership without a physical shipment.  These procedures do not apply to ammunition and ammunition related materiel.  Storage activities can recognize an MRO for ship-in-place when the Ship-To DoDAAC matches the custodial activity performing the transfer.  In addition, a PMR is mandatory for every release request to ensure the storage activity has the necessary information to perform the transfer.  The MRO and the PMR will serve as evidential matter to justify the transfer.</w:t>
      </w:r>
    </w:p>
    <w:p w14:paraId="18B2CFCD" w14:textId="77777777" w:rsidR="00851E78" w:rsidRPr="001F27A1" w:rsidRDefault="00851E78" w:rsidP="00851E78">
      <w:pPr>
        <w:tabs>
          <w:tab w:val="left" w:pos="540"/>
          <w:tab w:val="left" w:pos="1080"/>
          <w:tab w:val="left" w:pos="1620"/>
          <w:tab w:val="left" w:pos="2160"/>
        </w:tabs>
        <w:spacing w:after="240"/>
        <w:rPr>
          <w:rFonts w:cs="Arial"/>
          <w:b/>
          <w:bCs/>
          <w:i/>
          <w:szCs w:val="24"/>
        </w:rPr>
      </w:pPr>
      <w:r w:rsidRPr="001F27A1">
        <w:rPr>
          <w:rFonts w:cs="Arial"/>
          <w:b/>
          <w:bCs/>
          <w:i/>
          <w:szCs w:val="24"/>
        </w:rPr>
        <w:tab/>
      </w:r>
      <w:r w:rsidRPr="001F27A1">
        <w:rPr>
          <w:rFonts w:cs="Arial"/>
          <w:b/>
          <w:bCs/>
          <w:i/>
          <w:szCs w:val="24"/>
        </w:rPr>
        <w:tab/>
        <w:t xml:space="preserve">C7.3.4.1.  </w:t>
      </w:r>
      <w:r w:rsidRPr="001F27A1">
        <w:rPr>
          <w:rFonts w:cs="Arial"/>
          <w:b/>
          <w:bCs/>
          <w:i/>
          <w:szCs w:val="24"/>
          <w:u w:val="single"/>
        </w:rPr>
        <w:t>Owner Responsibilities</w:t>
      </w:r>
      <w:r w:rsidRPr="001F27A1">
        <w:rPr>
          <w:rFonts w:cs="Arial"/>
          <w:b/>
          <w:bCs/>
          <w:i/>
          <w:szCs w:val="24"/>
        </w:rPr>
        <w:t xml:space="preserve">.  </w:t>
      </w:r>
      <w:r w:rsidRPr="001F27A1">
        <w:rPr>
          <w:rFonts w:cs="Arial"/>
          <w:b/>
          <w:i/>
          <w:szCs w:val="24"/>
        </w:rPr>
        <w:t>It is important the gaining and the losing inventory manager (LIM) collaborate and coordinate the document number prior to submitting the initial materiel release request.  The PMR must precede the MRO and both transactions must include the same document number for a successful match.  The lack of a matching PMR will result in an MRO denial.</w:t>
      </w:r>
    </w:p>
    <w:p w14:paraId="1EDAA818" w14:textId="51B46AE8" w:rsidR="00851E78" w:rsidRPr="001F27A1" w:rsidRDefault="00851E78" w:rsidP="00851E78">
      <w:pPr>
        <w:tabs>
          <w:tab w:val="left" w:pos="540"/>
          <w:tab w:val="left" w:pos="1080"/>
          <w:tab w:val="left" w:pos="1620"/>
          <w:tab w:val="left" w:pos="2160"/>
        </w:tabs>
        <w:spacing w:after="240"/>
        <w:rPr>
          <w:rFonts w:cs="Arial"/>
          <w:b/>
          <w:bCs/>
          <w:i/>
          <w:szCs w:val="24"/>
        </w:rPr>
      </w:pPr>
      <w:r w:rsidRPr="001F27A1">
        <w:rPr>
          <w:rFonts w:cs="Arial"/>
          <w:b/>
          <w:bCs/>
          <w:i/>
          <w:szCs w:val="24"/>
        </w:rPr>
        <w:tab/>
      </w:r>
      <w:r w:rsidRPr="001F27A1">
        <w:rPr>
          <w:rFonts w:cs="Arial"/>
          <w:b/>
          <w:bCs/>
          <w:i/>
          <w:szCs w:val="24"/>
        </w:rPr>
        <w:tab/>
      </w:r>
      <w:r w:rsidRPr="001F27A1">
        <w:rPr>
          <w:rFonts w:cs="Arial"/>
          <w:b/>
          <w:bCs/>
          <w:i/>
          <w:szCs w:val="24"/>
        </w:rPr>
        <w:tab/>
        <w:t xml:space="preserve">C7.3.4.1.1.  </w:t>
      </w:r>
      <w:r w:rsidRPr="001F27A1">
        <w:rPr>
          <w:rFonts w:cs="Arial"/>
          <w:b/>
          <w:bCs/>
          <w:i/>
          <w:szCs w:val="24"/>
          <w:u w:val="single"/>
        </w:rPr>
        <w:t>Gaining Inventory Manager (GIM)</w:t>
      </w:r>
      <w:r w:rsidRPr="001F27A1">
        <w:rPr>
          <w:rFonts w:cs="Arial"/>
          <w:b/>
          <w:bCs/>
          <w:i/>
          <w:szCs w:val="24"/>
        </w:rPr>
        <w:t>.  The GIM is responsible for transmitting a mandatory PMR to the custodial activity performing the transfer.</w:t>
      </w:r>
    </w:p>
    <w:p w14:paraId="456F522C" w14:textId="025D3C5B" w:rsidR="00851E78" w:rsidRPr="001F27A1" w:rsidRDefault="00851E78" w:rsidP="00851E78">
      <w:pPr>
        <w:tabs>
          <w:tab w:val="left" w:pos="540"/>
          <w:tab w:val="left" w:pos="1080"/>
          <w:tab w:val="left" w:pos="1620"/>
          <w:tab w:val="left" w:pos="2160"/>
        </w:tabs>
        <w:spacing w:after="240"/>
        <w:rPr>
          <w:rFonts w:cs="Arial"/>
          <w:b/>
          <w:bCs/>
          <w:i/>
          <w:szCs w:val="24"/>
        </w:rPr>
      </w:pPr>
      <w:r w:rsidRPr="001F27A1">
        <w:rPr>
          <w:rFonts w:cs="Arial"/>
          <w:b/>
          <w:bCs/>
          <w:i/>
          <w:szCs w:val="24"/>
        </w:rPr>
        <w:tab/>
      </w:r>
      <w:r w:rsidRPr="001F27A1">
        <w:rPr>
          <w:rFonts w:cs="Arial"/>
          <w:b/>
          <w:bCs/>
          <w:i/>
          <w:szCs w:val="24"/>
        </w:rPr>
        <w:tab/>
      </w:r>
      <w:r w:rsidRPr="001F27A1">
        <w:rPr>
          <w:rFonts w:cs="Arial"/>
          <w:b/>
          <w:bCs/>
          <w:i/>
          <w:szCs w:val="24"/>
        </w:rPr>
        <w:tab/>
        <w:t xml:space="preserve">C7.3.4.1.2.  </w:t>
      </w:r>
      <w:r w:rsidRPr="001F27A1">
        <w:rPr>
          <w:rFonts w:cs="Arial"/>
          <w:b/>
          <w:bCs/>
          <w:i/>
          <w:szCs w:val="24"/>
          <w:u w:val="single"/>
        </w:rPr>
        <w:t>Losing Inventory Manager (LIM)</w:t>
      </w:r>
      <w:r w:rsidRPr="001F27A1">
        <w:rPr>
          <w:rFonts w:cs="Arial"/>
          <w:b/>
          <w:bCs/>
          <w:i/>
          <w:szCs w:val="24"/>
        </w:rPr>
        <w:t>.  The LIM must submit an MRO with a Ship-To DoDAAC matching the custodial activity performing the transfer.  The custodial activity must have an equal or greater on-hand balance for the transfer request to avoid a denial.  If the on-hand balance is less than the MRO quantity, the custodial activity performing the transfer will deny the MRO for the full quantity using DLMS 945A Materiel Release Denial with Denial Management Code P.  The custodial activity and the owner must reconcile inventory records by line item before submitting the ownership transfer request again.</w:t>
      </w:r>
    </w:p>
    <w:p w14:paraId="5AB03754" w14:textId="77777777" w:rsidR="00851E78" w:rsidRPr="001F27A1" w:rsidRDefault="00851E78" w:rsidP="00851E78">
      <w:pPr>
        <w:tabs>
          <w:tab w:val="left" w:pos="540"/>
          <w:tab w:val="left" w:pos="1080"/>
          <w:tab w:val="left" w:pos="1620"/>
          <w:tab w:val="left" w:pos="2160"/>
        </w:tabs>
        <w:spacing w:after="240"/>
        <w:rPr>
          <w:rFonts w:cs="Arial"/>
          <w:b/>
          <w:bCs/>
          <w:i/>
          <w:szCs w:val="24"/>
        </w:rPr>
      </w:pPr>
      <w:r w:rsidRPr="001F27A1">
        <w:rPr>
          <w:rFonts w:cs="Arial"/>
          <w:b/>
          <w:bCs/>
          <w:i/>
          <w:szCs w:val="24"/>
        </w:rPr>
        <w:tab/>
      </w:r>
      <w:r w:rsidRPr="001F27A1">
        <w:rPr>
          <w:rFonts w:cs="Arial"/>
          <w:b/>
          <w:bCs/>
          <w:i/>
          <w:szCs w:val="24"/>
        </w:rPr>
        <w:tab/>
        <w:t xml:space="preserve">C7.3.4.2.  </w:t>
      </w:r>
      <w:r w:rsidRPr="001F27A1">
        <w:rPr>
          <w:rFonts w:cs="Arial"/>
          <w:b/>
          <w:bCs/>
          <w:i/>
          <w:szCs w:val="24"/>
          <w:u w:val="single"/>
        </w:rPr>
        <w:t>PMR Requirement</w:t>
      </w:r>
      <w:r w:rsidRPr="001F27A1">
        <w:rPr>
          <w:rFonts w:cs="Arial"/>
          <w:b/>
          <w:bCs/>
          <w:i/>
          <w:szCs w:val="24"/>
        </w:rPr>
        <w:t>.  A matching PMR must be present for every ship-in-place materiel release request.  When the PMR is not available, the custodial activity performing the transfer will reject the ship-in-place request via DLMS 945A Materiel Release Denial with Denial Management Code S.</w:t>
      </w:r>
    </w:p>
    <w:p w14:paraId="35476716" w14:textId="77777777" w:rsidR="00851E78" w:rsidRPr="001F27A1" w:rsidRDefault="00851E78" w:rsidP="00851E78">
      <w:pPr>
        <w:tabs>
          <w:tab w:val="left" w:pos="540"/>
          <w:tab w:val="left" w:pos="1080"/>
          <w:tab w:val="left" w:pos="1620"/>
          <w:tab w:val="left" w:pos="2160"/>
        </w:tabs>
        <w:spacing w:after="240"/>
        <w:rPr>
          <w:rFonts w:cs="Arial"/>
          <w:b/>
          <w:bCs/>
          <w:i/>
          <w:szCs w:val="24"/>
        </w:rPr>
      </w:pPr>
      <w:r w:rsidRPr="001F27A1">
        <w:rPr>
          <w:rFonts w:cs="Arial"/>
          <w:b/>
          <w:bCs/>
          <w:i/>
          <w:szCs w:val="24"/>
        </w:rPr>
        <w:tab/>
      </w:r>
      <w:r w:rsidRPr="001F27A1">
        <w:rPr>
          <w:rFonts w:cs="Arial"/>
          <w:b/>
          <w:bCs/>
          <w:i/>
          <w:szCs w:val="24"/>
        </w:rPr>
        <w:tab/>
        <w:t xml:space="preserve">C7.3.4.3.  </w:t>
      </w:r>
      <w:r w:rsidRPr="001F27A1">
        <w:rPr>
          <w:rFonts w:cs="Arial"/>
          <w:b/>
          <w:bCs/>
          <w:i/>
          <w:szCs w:val="24"/>
          <w:u w:val="single"/>
        </w:rPr>
        <w:t>Ownership Change</w:t>
      </w:r>
      <w:r w:rsidRPr="001F27A1">
        <w:rPr>
          <w:rFonts w:cs="Arial"/>
          <w:b/>
          <w:bCs/>
          <w:i/>
          <w:szCs w:val="24"/>
        </w:rPr>
        <w:t xml:space="preserve">.  The custodial activity performing the transfer will complete a re-warehousing action upon systemic validation of a matching PMR and quantity on-hand.  The re-warehousing action may be for the full or partial quantity available (on-hand balance) depending on the MRO quantity and the condition of the item.  Ship-in-place for serialized items requires a physical verification of serial numbers in storage prior to completing the re-warehousing action.  The custodial activity performing the transfer will report any discrepancy found in location to the LIM.  The custodial activity may deny the MRO if a discrepancy found in location prevents them from completing the transfer request. </w:t>
      </w:r>
    </w:p>
    <w:p w14:paraId="0F4A7B1B" w14:textId="77777777" w:rsidR="00851E78" w:rsidRPr="001F27A1" w:rsidRDefault="00851E78" w:rsidP="00851E78">
      <w:pPr>
        <w:tabs>
          <w:tab w:val="left" w:pos="540"/>
          <w:tab w:val="left" w:pos="1080"/>
          <w:tab w:val="left" w:pos="1620"/>
          <w:tab w:val="left" w:pos="2160"/>
        </w:tabs>
        <w:spacing w:after="240"/>
        <w:rPr>
          <w:rFonts w:cs="Arial"/>
          <w:b/>
          <w:bCs/>
          <w:i/>
          <w:szCs w:val="24"/>
        </w:rPr>
      </w:pPr>
      <w:r w:rsidRPr="001F27A1">
        <w:rPr>
          <w:rFonts w:cs="Arial"/>
          <w:b/>
          <w:bCs/>
          <w:i/>
          <w:szCs w:val="24"/>
        </w:rPr>
        <w:tab/>
      </w:r>
      <w:r w:rsidRPr="001F27A1">
        <w:rPr>
          <w:rFonts w:cs="Arial"/>
          <w:b/>
          <w:bCs/>
          <w:i/>
          <w:szCs w:val="24"/>
        </w:rPr>
        <w:tab/>
        <w:t xml:space="preserve">C7.3.4.4.  </w:t>
      </w:r>
      <w:r w:rsidRPr="001F27A1">
        <w:rPr>
          <w:rFonts w:cs="Arial"/>
          <w:b/>
          <w:bCs/>
          <w:i/>
          <w:szCs w:val="24"/>
          <w:u w:val="single"/>
        </w:rPr>
        <w:t>Inventory Adjustments Due to Ship-in-Place</w:t>
      </w:r>
      <w:r w:rsidRPr="001F27A1">
        <w:rPr>
          <w:rFonts w:cs="Arial"/>
          <w:b/>
          <w:bCs/>
          <w:i/>
          <w:szCs w:val="24"/>
        </w:rPr>
        <w:t xml:space="preserve">.  Once the re-warehousing action is complete, the storage activity will notify both owners with the respective inventory adjustment as follow: </w:t>
      </w:r>
    </w:p>
    <w:p w14:paraId="3761728E" w14:textId="77777777" w:rsidR="00851E78" w:rsidRPr="001F27A1" w:rsidRDefault="00851E78" w:rsidP="00851E78">
      <w:pPr>
        <w:tabs>
          <w:tab w:val="left" w:pos="540"/>
          <w:tab w:val="left" w:pos="1080"/>
          <w:tab w:val="left" w:pos="1620"/>
          <w:tab w:val="left" w:pos="2160"/>
        </w:tabs>
        <w:spacing w:after="240"/>
        <w:rPr>
          <w:rFonts w:cs="Arial"/>
          <w:b/>
          <w:bCs/>
          <w:i/>
          <w:szCs w:val="24"/>
        </w:rPr>
      </w:pPr>
      <w:r w:rsidRPr="001F27A1">
        <w:rPr>
          <w:rFonts w:cs="Arial"/>
          <w:b/>
          <w:bCs/>
          <w:i/>
          <w:szCs w:val="24"/>
        </w:rPr>
        <w:tab/>
      </w:r>
      <w:r w:rsidRPr="001F27A1">
        <w:rPr>
          <w:rFonts w:cs="Arial"/>
          <w:b/>
          <w:bCs/>
          <w:i/>
          <w:szCs w:val="24"/>
        </w:rPr>
        <w:tab/>
      </w:r>
      <w:r w:rsidRPr="001F27A1">
        <w:rPr>
          <w:rFonts w:cs="Arial"/>
          <w:b/>
          <w:bCs/>
          <w:i/>
          <w:szCs w:val="24"/>
        </w:rPr>
        <w:tab/>
        <w:t xml:space="preserve">C7.3.4.4.1.  The losing inventory manager (LIM) will receive a DLMS 945A Materiel Release Confirmation to report the loss.  </w:t>
      </w:r>
    </w:p>
    <w:p w14:paraId="307490D2" w14:textId="77777777" w:rsidR="00851E78" w:rsidRPr="001F27A1" w:rsidRDefault="00851E78" w:rsidP="00851E78">
      <w:pPr>
        <w:tabs>
          <w:tab w:val="left" w:pos="540"/>
          <w:tab w:val="left" w:pos="1080"/>
          <w:tab w:val="left" w:pos="1620"/>
          <w:tab w:val="left" w:pos="2160"/>
        </w:tabs>
        <w:spacing w:after="240"/>
        <w:rPr>
          <w:rFonts w:cs="Arial"/>
          <w:b/>
          <w:bCs/>
          <w:i/>
          <w:szCs w:val="24"/>
        </w:rPr>
      </w:pPr>
      <w:r w:rsidRPr="001F27A1">
        <w:rPr>
          <w:rFonts w:cs="Arial"/>
          <w:b/>
          <w:bCs/>
          <w:i/>
          <w:szCs w:val="24"/>
        </w:rPr>
        <w:tab/>
      </w:r>
      <w:r w:rsidRPr="001F27A1">
        <w:rPr>
          <w:rFonts w:cs="Arial"/>
          <w:b/>
          <w:bCs/>
          <w:i/>
          <w:szCs w:val="24"/>
        </w:rPr>
        <w:tab/>
      </w:r>
      <w:r w:rsidRPr="001F27A1">
        <w:rPr>
          <w:rFonts w:cs="Arial"/>
          <w:b/>
          <w:bCs/>
          <w:i/>
          <w:szCs w:val="24"/>
        </w:rPr>
        <w:tab/>
        <w:t>C7.3.4.4.2.  The gaining inventory manager (GIM) will receive a DLMS 527R Receipt to report the gain.</w:t>
      </w:r>
    </w:p>
    <w:p w14:paraId="52E13A78" w14:textId="2D20B3B7" w:rsidR="00F37B9F" w:rsidRPr="001F27A1" w:rsidRDefault="009E772B" w:rsidP="001D78E9">
      <w:pPr>
        <w:tabs>
          <w:tab w:val="left" w:pos="540"/>
          <w:tab w:val="left" w:pos="1080"/>
          <w:tab w:val="left" w:pos="1620"/>
          <w:tab w:val="left" w:pos="2160"/>
          <w:tab w:val="left" w:pos="2700"/>
        </w:tabs>
        <w:spacing w:after="240"/>
      </w:pPr>
      <w:r w:rsidRPr="001F27A1">
        <w:t xml:space="preserve">C7.4.  </w:t>
      </w:r>
      <w:r w:rsidR="00F37B9F" w:rsidRPr="001F27A1">
        <w:rPr>
          <w:u w:val="single"/>
        </w:rPr>
        <w:t xml:space="preserve">PURPOSE </w:t>
      </w:r>
      <w:r w:rsidR="002109FD" w:rsidRPr="001F27A1">
        <w:rPr>
          <w:u w:val="single"/>
        </w:rPr>
        <w:t>T</w:t>
      </w:r>
      <w:r w:rsidR="00F37B9F" w:rsidRPr="001F27A1">
        <w:rPr>
          <w:u w:val="single"/>
        </w:rPr>
        <w:t>RANSFERS</w:t>
      </w:r>
      <w:r w:rsidR="00F37B9F" w:rsidRPr="001F27A1">
        <w:t xml:space="preserve">.  Based on authorized programs, </w:t>
      </w:r>
      <w:r w:rsidR="00733750" w:rsidRPr="001F27A1">
        <w:t>materiel</w:t>
      </w:r>
      <w:r w:rsidR="00F37B9F" w:rsidRPr="001F27A1">
        <w:t xml:space="preserve"> may be reserved for specific purposes and </w:t>
      </w:r>
      <w:r w:rsidR="00464025" w:rsidRPr="001F27A1">
        <w:t>kept</w:t>
      </w:r>
      <w:r w:rsidR="00F37B9F" w:rsidRPr="001F27A1">
        <w:t xml:space="preserve"> on </w:t>
      </w:r>
      <w:r w:rsidR="00E552DB" w:rsidRPr="001F27A1">
        <w:t>inventory control</w:t>
      </w:r>
      <w:r w:rsidR="00F37B9F" w:rsidRPr="001F27A1">
        <w:t xml:space="preserve"> records until requisitioned.  To </w:t>
      </w:r>
      <w:r w:rsidR="000E6D39" w:rsidRPr="001F27A1">
        <w:t>accomplish</w:t>
      </w:r>
      <w:r w:rsidR="00F37B9F" w:rsidRPr="001F27A1">
        <w:t xml:space="preserve"> </w:t>
      </w:r>
      <w:r w:rsidR="00E552DB" w:rsidRPr="001F27A1">
        <w:t>transfer</w:t>
      </w:r>
      <w:r w:rsidR="00F37B9F" w:rsidRPr="001F27A1">
        <w:t xml:space="preserve"> of assets between purpose codes, </w:t>
      </w:r>
      <w:r w:rsidR="00E93D3C" w:rsidRPr="001F27A1">
        <w:t xml:space="preserve">the Inventory Adjustment </w:t>
      </w:r>
      <w:r w:rsidR="001C57F5" w:rsidRPr="001F27A1">
        <w:t>t</w:t>
      </w:r>
      <w:r w:rsidR="00E93D3C" w:rsidRPr="001F27A1">
        <w:t>ransactions for purpose code</w:t>
      </w:r>
      <w:r w:rsidR="001C57F5" w:rsidRPr="001F27A1">
        <w:t xml:space="preserve"> (single or dual)</w:t>
      </w:r>
      <w:r w:rsidR="00E93D3C" w:rsidRPr="001F27A1">
        <w:t>,</w:t>
      </w:r>
      <w:r w:rsidR="00F37B9F" w:rsidRPr="001F27A1">
        <w:t xml:space="preserve"> </w:t>
      </w:r>
      <w:r w:rsidR="00C63BC5" w:rsidRPr="001F27A1">
        <w:t>will</w:t>
      </w:r>
      <w:r w:rsidR="00F37B9F" w:rsidRPr="001F27A1">
        <w:t xml:space="preserve"> be processed against the property accountability records.</w:t>
      </w:r>
      <w:r w:rsidR="00E93D3C" w:rsidRPr="001F27A1">
        <w:t xml:space="preserve">  </w:t>
      </w:r>
      <w:r w:rsidR="001C57F5" w:rsidRPr="001F27A1">
        <w:rPr>
          <w:rFonts w:cs="Arial"/>
          <w:szCs w:val="24"/>
        </w:rPr>
        <w:t xml:space="preserve">The </w:t>
      </w:r>
      <w:r w:rsidR="001C57F5" w:rsidRPr="001F27A1">
        <w:t>Inventory Adjustment</w:t>
      </w:r>
      <w:r w:rsidR="001C57F5" w:rsidRPr="001F27A1">
        <w:rPr>
          <w:rFonts w:cs="Arial"/>
          <w:color w:val="000000" w:themeColor="text1"/>
          <w:szCs w:val="24"/>
        </w:rPr>
        <w:t xml:space="preserve"> transaction with </w:t>
      </w:r>
      <w:r w:rsidR="00770733" w:rsidRPr="001F27A1">
        <w:t xml:space="preserve">Quantity or Status Adjustment Reason </w:t>
      </w:r>
      <w:r w:rsidR="00E93D3C" w:rsidRPr="001F27A1">
        <w:t>Code AD</w:t>
      </w:r>
      <w:r w:rsidR="001C57F5" w:rsidRPr="001F27A1">
        <w:t xml:space="preserve"> </w:t>
      </w:r>
      <w:r w:rsidR="00E93D3C" w:rsidRPr="001F27A1">
        <w:t>appl</w:t>
      </w:r>
      <w:r w:rsidR="001C57F5" w:rsidRPr="001F27A1">
        <w:t>ies (legacy MILSTRAP D8D and D9D, or DAD)</w:t>
      </w:r>
      <w:r w:rsidR="00E93D3C" w:rsidRPr="001F27A1">
        <w:t>.</w:t>
      </w:r>
    </w:p>
    <w:p w14:paraId="06F9BBB5" w14:textId="63024686" w:rsidR="001C18DA" w:rsidRPr="001F27A1" w:rsidRDefault="009E772B" w:rsidP="004E08BF">
      <w:pPr>
        <w:tabs>
          <w:tab w:val="left" w:pos="540"/>
          <w:tab w:val="left" w:pos="1080"/>
          <w:tab w:val="left" w:pos="1620"/>
          <w:tab w:val="left" w:pos="2160"/>
          <w:tab w:val="left" w:pos="2700"/>
        </w:tabs>
        <w:spacing w:after="240"/>
      </w:pPr>
      <w:r w:rsidRPr="001F27A1">
        <w:t xml:space="preserve">C7.5.  </w:t>
      </w:r>
      <w:r w:rsidR="00434254" w:rsidRPr="001F27A1">
        <w:rPr>
          <w:u w:val="single"/>
        </w:rPr>
        <w:t xml:space="preserve">PHYSICAL </w:t>
      </w:r>
      <w:r w:rsidR="00F37B9F" w:rsidRPr="001F27A1">
        <w:rPr>
          <w:u w:val="single"/>
        </w:rPr>
        <w:t>INVENTORY GAINS AND LOSSES</w:t>
      </w:r>
      <w:r w:rsidR="00F37B9F" w:rsidRPr="001F27A1">
        <w:t xml:space="preserve">.  Procedures concerned with </w:t>
      </w:r>
      <w:r w:rsidR="00434254" w:rsidRPr="001F27A1">
        <w:t xml:space="preserve">inventory </w:t>
      </w:r>
      <w:r w:rsidR="00F37B9F" w:rsidRPr="001F27A1">
        <w:t>adjustments due to physical inventory lo</w:t>
      </w:r>
      <w:r w:rsidR="006C5453" w:rsidRPr="001F27A1">
        <w:t xml:space="preserve">sses or gains are contained in </w:t>
      </w:r>
      <w:r w:rsidR="00423A32" w:rsidRPr="001F27A1">
        <w:rPr>
          <w:bCs/>
          <w:iCs/>
        </w:rPr>
        <w:t>C</w:t>
      </w:r>
      <w:r w:rsidR="00F37B9F" w:rsidRPr="001F27A1">
        <w:t>hapter 6.</w:t>
      </w:r>
      <w:r w:rsidR="001C18DA" w:rsidRPr="001F27A1">
        <w:t xml:space="preserve">  </w:t>
      </w:r>
    </w:p>
    <w:p w14:paraId="695860A3" w14:textId="176DD655" w:rsidR="00A60A8E" w:rsidRPr="001F27A1" w:rsidRDefault="00A60A8E" w:rsidP="004E08BF">
      <w:pPr>
        <w:tabs>
          <w:tab w:val="left" w:pos="540"/>
          <w:tab w:val="left" w:pos="1080"/>
          <w:tab w:val="left" w:pos="1620"/>
          <w:tab w:val="left" w:pos="2160"/>
          <w:tab w:val="left" w:pos="2700"/>
        </w:tabs>
        <w:spacing w:after="240"/>
      </w:pPr>
      <w:r w:rsidRPr="001F27A1">
        <w:rPr>
          <w:rFonts w:cs="Arial"/>
        </w:rPr>
        <w:t xml:space="preserve">C7.6.  </w:t>
      </w:r>
      <w:r w:rsidRPr="001F27A1">
        <w:rPr>
          <w:rFonts w:cs="Arial"/>
          <w:u w:val="single"/>
        </w:rPr>
        <w:t>INVENTORY GAINS AND LOSSES DUE TO UNIQUE ITEM IDENTIFIER AND/OR SERIAL NUMBER MISMATCH</w:t>
      </w:r>
      <w:r w:rsidRPr="001F27A1">
        <w:rPr>
          <w:rFonts w:cs="Arial"/>
        </w:rPr>
        <w:t xml:space="preserve">.  Procedures concerned with inventory adjustments due to UII and/or serial number mismatch losses or gains are contained in </w:t>
      </w:r>
      <w:r w:rsidRPr="001F27A1">
        <w:rPr>
          <w:rFonts w:cs="Arial"/>
          <w:bCs/>
          <w:iCs/>
        </w:rPr>
        <w:t>C</w:t>
      </w:r>
      <w:r w:rsidRPr="001F27A1">
        <w:rPr>
          <w:rFonts w:cs="Arial"/>
        </w:rPr>
        <w:t>hapter 6.</w:t>
      </w:r>
      <w:r w:rsidR="001A3ACE" w:rsidRPr="001F27A1">
        <w:rPr>
          <w:rStyle w:val="FootnoteReference"/>
          <w:rFonts w:cs="Arial"/>
        </w:rPr>
        <w:footnoteReference w:id="6"/>
      </w:r>
    </w:p>
    <w:p w14:paraId="52E13A7A" w14:textId="498426FA" w:rsidR="004E08BF" w:rsidRPr="001F27A1" w:rsidRDefault="004E08BF" w:rsidP="001A3ACE">
      <w:pPr>
        <w:keepNext/>
        <w:tabs>
          <w:tab w:val="left" w:pos="540"/>
          <w:tab w:val="left" w:pos="1080"/>
          <w:tab w:val="left" w:pos="1620"/>
          <w:tab w:val="left" w:pos="2160"/>
          <w:tab w:val="left" w:pos="2700"/>
        </w:tabs>
        <w:spacing w:after="240"/>
      </w:pPr>
      <w:r w:rsidRPr="001F27A1">
        <w:t>C7.</w:t>
      </w:r>
      <w:r w:rsidR="00A60A8E" w:rsidRPr="001F27A1">
        <w:t>7</w:t>
      </w:r>
      <w:r w:rsidRPr="001F27A1">
        <w:t xml:space="preserve">.  </w:t>
      </w:r>
      <w:r w:rsidRPr="001F27A1">
        <w:rPr>
          <w:u w:val="single"/>
        </w:rPr>
        <w:t>REIDENTIFICATION OF STOCK, STOCK NUMBER CHANGES, AND UNIT OF ISSUE CHANGES</w:t>
      </w:r>
    </w:p>
    <w:p w14:paraId="52E13A7B" w14:textId="2287AB9A" w:rsidR="004E08BF" w:rsidRPr="001F27A1" w:rsidRDefault="004E08BF" w:rsidP="00D85040">
      <w:pPr>
        <w:keepNext/>
        <w:keepLines/>
        <w:tabs>
          <w:tab w:val="left" w:pos="540"/>
          <w:tab w:val="left" w:pos="1080"/>
          <w:tab w:val="left" w:pos="1620"/>
          <w:tab w:val="left" w:pos="2160"/>
          <w:tab w:val="left" w:pos="2700"/>
        </w:tabs>
        <w:spacing w:after="240"/>
        <w:outlineLvl w:val="1"/>
      </w:pPr>
      <w:r w:rsidRPr="001F27A1">
        <w:tab/>
        <w:t>C7.</w:t>
      </w:r>
      <w:r w:rsidR="00A60A8E" w:rsidRPr="001F27A1">
        <w:t>7</w:t>
      </w:r>
      <w:r w:rsidRPr="001F27A1">
        <w:t xml:space="preserve">.1.  </w:t>
      </w:r>
      <w:r w:rsidRPr="001F27A1">
        <w:rPr>
          <w:u w:val="single"/>
        </w:rPr>
        <w:t>Reidentification of Stock</w:t>
      </w:r>
    </w:p>
    <w:p w14:paraId="52E13A7C" w14:textId="36F15223" w:rsidR="004E08BF" w:rsidRPr="001F27A1" w:rsidRDefault="004E08BF" w:rsidP="000E5A9D">
      <w:pPr>
        <w:keepNext/>
        <w:keepLines/>
        <w:tabs>
          <w:tab w:val="left" w:pos="540"/>
          <w:tab w:val="left" w:pos="1080"/>
          <w:tab w:val="left" w:pos="1620"/>
          <w:tab w:val="left" w:pos="2160"/>
          <w:tab w:val="left" w:pos="2700"/>
        </w:tabs>
        <w:spacing w:after="240"/>
      </w:pPr>
      <w:r w:rsidRPr="001F27A1">
        <w:tab/>
      </w:r>
      <w:r w:rsidRPr="001F27A1">
        <w:tab/>
        <w:t>C7.</w:t>
      </w:r>
      <w:r w:rsidR="00A60A8E" w:rsidRPr="001F27A1">
        <w:t>7</w:t>
      </w:r>
      <w:r w:rsidRPr="001F27A1">
        <w:t xml:space="preserve">.1.1.  When inspection shows an item in stock has been misidentified, storage activities </w:t>
      </w:r>
      <w:r w:rsidR="00C63BC5" w:rsidRPr="001F27A1">
        <w:t>will</w:t>
      </w:r>
      <w:r w:rsidRPr="001F27A1">
        <w:t xml:space="preserve"> send </w:t>
      </w:r>
      <w:r w:rsidR="00A634C6" w:rsidRPr="001F27A1">
        <w:t>a</w:t>
      </w:r>
      <w:r w:rsidR="004D3F62" w:rsidRPr="001F27A1">
        <w:t>n</w:t>
      </w:r>
      <w:r w:rsidR="00A634C6" w:rsidRPr="001F27A1">
        <w:t xml:space="preserve"> </w:t>
      </w:r>
      <w:r w:rsidR="004D3F62" w:rsidRPr="001F27A1">
        <w:t xml:space="preserve">inventory adjustment </w:t>
      </w:r>
      <w:r w:rsidRPr="001F27A1">
        <w:t xml:space="preserve">to the owner.  The transaction </w:t>
      </w:r>
      <w:r w:rsidR="00C63BC5" w:rsidRPr="001F27A1">
        <w:t>will</w:t>
      </w:r>
      <w:r w:rsidRPr="001F27A1">
        <w:t xml:space="preserve"> contain the misidentified stock number, the quantity misidentified (Quantity or Status Adjustment Reason Code AE (Reidentification)), and Suffix Code A.</w:t>
      </w:r>
    </w:p>
    <w:p w14:paraId="52E13A7D" w14:textId="76229BAC" w:rsidR="004E08BF" w:rsidRPr="001F27A1" w:rsidRDefault="004E08BF" w:rsidP="004E08BF">
      <w:pPr>
        <w:tabs>
          <w:tab w:val="left" w:pos="540"/>
          <w:tab w:val="left" w:pos="1080"/>
          <w:tab w:val="left" w:pos="1620"/>
          <w:tab w:val="left" w:pos="2160"/>
          <w:tab w:val="left" w:pos="2700"/>
        </w:tabs>
        <w:spacing w:after="240"/>
      </w:pPr>
      <w:r w:rsidRPr="001F27A1">
        <w:tab/>
      </w:r>
      <w:r w:rsidRPr="001F27A1">
        <w:tab/>
        <w:t>C7.</w:t>
      </w:r>
      <w:r w:rsidR="00A60A8E" w:rsidRPr="001F27A1">
        <w:t>7</w:t>
      </w:r>
      <w:r w:rsidRPr="001F27A1">
        <w:t xml:space="preserve">.1.2.  When one new stock number is picked up due to reidentification, the </w:t>
      </w:r>
      <w:r w:rsidR="004D3F62" w:rsidRPr="001F27A1">
        <w:t xml:space="preserve">inventory adjustment </w:t>
      </w:r>
      <w:r w:rsidR="00C63BC5" w:rsidRPr="001F27A1">
        <w:t>will</w:t>
      </w:r>
      <w:r w:rsidRPr="001F27A1">
        <w:t xml:space="preserve"> contain the same </w:t>
      </w:r>
      <w:r w:rsidR="00065D16" w:rsidRPr="001F27A1">
        <w:t xml:space="preserve">document number </w:t>
      </w:r>
      <w:r w:rsidRPr="001F27A1">
        <w:t>as the original transaction, identified stock number, quantity of the identified stock number using (Quantity or Status Adjustment Reason Code AE (Reidentification)), and Suffix Code B.</w:t>
      </w:r>
    </w:p>
    <w:p w14:paraId="52E13A7E" w14:textId="0401491D" w:rsidR="004E08BF" w:rsidRPr="001F27A1" w:rsidRDefault="004E08BF" w:rsidP="004E08BF">
      <w:pPr>
        <w:tabs>
          <w:tab w:val="left" w:pos="540"/>
          <w:tab w:val="left" w:pos="1080"/>
          <w:tab w:val="left" w:pos="1620"/>
          <w:tab w:val="left" w:pos="2160"/>
          <w:tab w:val="left" w:pos="2700"/>
        </w:tabs>
        <w:spacing w:after="240"/>
      </w:pPr>
      <w:r w:rsidRPr="001F27A1">
        <w:tab/>
      </w:r>
      <w:r w:rsidRPr="001F27A1">
        <w:tab/>
        <w:t>C7.</w:t>
      </w:r>
      <w:r w:rsidR="00A60A8E" w:rsidRPr="001F27A1">
        <w:t>7</w:t>
      </w:r>
      <w:r w:rsidRPr="001F27A1">
        <w:t xml:space="preserve">.1.3.  When more than one new stock number is picked up due to reidentification, an additional </w:t>
      </w:r>
      <w:r w:rsidR="004D3F62" w:rsidRPr="001F27A1">
        <w:t xml:space="preserve">inventory adjustment </w:t>
      </w:r>
      <w:r w:rsidRPr="001F27A1">
        <w:t xml:space="preserve">for each newly identified stock number </w:t>
      </w:r>
      <w:r w:rsidR="00C63BC5" w:rsidRPr="001F27A1">
        <w:t>will</w:t>
      </w:r>
      <w:r w:rsidRPr="001F27A1">
        <w:t xml:space="preserve"> be prepared and sent.  The additional inventory adjustment transaction(s) </w:t>
      </w:r>
      <w:r w:rsidR="00C63BC5" w:rsidRPr="001F27A1">
        <w:t>will</w:t>
      </w:r>
      <w:r w:rsidRPr="001F27A1">
        <w:t xml:space="preserve"> be prepared in the same manner as the second transaction except that the suffix codes will progress to C, D, etc., as each transaction is prepared.  The suffix codes in the second and ensuing transactions will serve to correlate the transactions to the misidentified stock number.</w:t>
      </w:r>
    </w:p>
    <w:p w14:paraId="52E13A7F" w14:textId="7183C5E0" w:rsidR="004E08BF" w:rsidRPr="001F27A1" w:rsidRDefault="004E08BF" w:rsidP="004E08BF">
      <w:pPr>
        <w:tabs>
          <w:tab w:val="left" w:pos="540"/>
          <w:tab w:val="left" w:pos="1080"/>
          <w:tab w:val="left" w:pos="1620"/>
          <w:tab w:val="left" w:pos="2160"/>
          <w:tab w:val="left" w:pos="2700"/>
        </w:tabs>
        <w:spacing w:after="240"/>
      </w:pPr>
      <w:r w:rsidRPr="001F27A1">
        <w:tab/>
      </w:r>
      <w:r w:rsidRPr="001F27A1">
        <w:tab/>
        <w:t>C7.</w:t>
      </w:r>
      <w:r w:rsidR="00A60A8E" w:rsidRPr="001F27A1">
        <w:t>7</w:t>
      </w:r>
      <w:r w:rsidRPr="001F27A1">
        <w:t>.1.4.  The owner/</w:t>
      </w:r>
      <w:r w:rsidR="00065D16" w:rsidRPr="001F27A1">
        <w:t>manager</w:t>
      </w:r>
      <w:r w:rsidR="00D47E6A" w:rsidRPr="001F27A1">
        <w:rPr>
          <w:sz w:val="22"/>
          <w:szCs w:val="22"/>
        </w:rPr>
        <w:t xml:space="preserve"> </w:t>
      </w:r>
      <w:r w:rsidRPr="001F27A1">
        <w:t xml:space="preserve">and storage activity </w:t>
      </w:r>
      <w:r w:rsidR="00C63BC5" w:rsidRPr="001F27A1">
        <w:t>will</w:t>
      </w:r>
      <w:r w:rsidRPr="001F27A1">
        <w:t xml:space="preserve"> process </w:t>
      </w:r>
      <w:r w:rsidR="00C54F51" w:rsidRPr="001F27A1">
        <w:t>a</w:t>
      </w:r>
      <w:r w:rsidR="000C1F53" w:rsidRPr="001F27A1">
        <w:t xml:space="preserve">n inventory adjustment </w:t>
      </w:r>
      <w:r w:rsidRPr="001F27A1">
        <w:t>against their inventory control records to cause the decrease under the incorrectly identified stock number and increase(s) against the correct stock number(s).</w:t>
      </w:r>
    </w:p>
    <w:p w14:paraId="52E13A80" w14:textId="7E8D6315" w:rsidR="004E08BF" w:rsidRPr="001F27A1" w:rsidRDefault="004E08BF" w:rsidP="004E08BF">
      <w:pPr>
        <w:tabs>
          <w:tab w:val="left" w:pos="540"/>
          <w:tab w:val="left" w:pos="1080"/>
          <w:tab w:val="left" w:pos="1620"/>
          <w:tab w:val="left" w:pos="2160"/>
          <w:tab w:val="left" w:pos="2700"/>
        </w:tabs>
        <w:spacing w:after="240"/>
      </w:pPr>
      <w:r w:rsidRPr="001F27A1">
        <w:tab/>
        <w:t>C7.</w:t>
      </w:r>
      <w:r w:rsidR="00A60A8E" w:rsidRPr="001F27A1">
        <w:t>7</w:t>
      </w:r>
      <w:r w:rsidRPr="001F27A1">
        <w:t xml:space="preserve">.2.  </w:t>
      </w:r>
      <w:r w:rsidRPr="001F27A1">
        <w:rPr>
          <w:u w:val="single"/>
        </w:rPr>
        <w:t>Stock Number and/or Unit of Issue Changes</w:t>
      </w:r>
      <w:r w:rsidRPr="001F27A1">
        <w:t xml:space="preserve"> </w:t>
      </w:r>
    </w:p>
    <w:p w14:paraId="52E13A81" w14:textId="6A1FF374" w:rsidR="004E08BF" w:rsidRPr="001F27A1" w:rsidRDefault="004E08BF" w:rsidP="004E08BF">
      <w:pPr>
        <w:tabs>
          <w:tab w:val="left" w:pos="540"/>
          <w:tab w:val="left" w:pos="1080"/>
          <w:tab w:val="left" w:pos="1620"/>
          <w:tab w:val="left" w:pos="2160"/>
          <w:tab w:val="left" w:pos="2700"/>
        </w:tabs>
        <w:spacing w:after="240"/>
      </w:pPr>
      <w:r w:rsidRPr="001F27A1">
        <w:tab/>
      </w:r>
      <w:r w:rsidRPr="001F27A1">
        <w:tab/>
        <w:t>C7.</w:t>
      </w:r>
      <w:r w:rsidR="001A3ACE" w:rsidRPr="001F27A1">
        <w:rPr>
          <w:bCs/>
          <w:iCs/>
        </w:rPr>
        <w:t>7</w:t>
      </w:r>
      <w:r w:rsidRPr="001F27A1">
        <w:t xml:space="preserve">.2.1.  When only a stock number change occurs, the owner/IMM prepares and processes </w:t>
      </w:r>
      <w:r w:rsidR="000F05BB" w:rsidRPr="001F27A1">
        <w:t>a</w:t>
      </w:r>
      <w:r w:rsidR="004D3F62" w:rsidRPr="001F27A1">
        <w:t>n</w:t>
      </w:r>
      <w:r w:rsidR="000F05BB" w:rsidRPr="001F27A1">
        <w:t xml:space="preserve"> </w:t>
      </w:r>
      <w:r w:rsidR="004D3F62" w:rsidRPr="001F27A1">
        <w:t xml:space="preserve">inventory adjustment </w:t>
      </w:r>
      <w:r w:rsidRPr="001F27A1">
        <w:t>containing the old and new stock numbers (Quantity or Status Adjustment Reason Code AF (Stock Number Change)) and the associated inventory adjustment increase and decrease</w:t>
      </w:r>
      <w:r w:rsidR="00F109E6" w:rsidRPr="001F27A1">
        <w:t xml:space="preserve">. </w:t>
      </w:r>
    </w:p>
    <w:p w14:paraId="52E13A82" w14:textId="186F91D9" w:rsidR="004E08BF" w:rsidRPr="001F27A1" w:rsidRDefault="004E08BF" w:rsidP="004E08BF">
      <w:pPr>
        <w:tabs>
          <w:tab w:val="left" w:pos="540"/>
          <w:tab w:val="left" w:pos="1080"/>
          <w:tab w:val="left" w:pos="1620"/>
          <w:tab w:val="left" w:pos="2160"/>
          <w:tab w:val="left" w:pos="2700"/>
        </w:tabs>
        <w:spacing w:after="240"/>
      </w:pPr>
      <w:r w:rsidRPr="001F27A1">
        <w:tab/>
      </w:r>
      <w:r w:rsidRPr="001F27A1">
        <w:tab/>
        <w:t>C7.</w:t>
      </w:r>
      <w:r w:rsidR="00A60A8E" w:rsidRPr="001F27A1">
        <w:t>7</w:t>
      </w:r>
      <w:r w:rsidRPr="001F27A1">
        <w:t xml:space="preserve">.2.2.  When only a unit of issue change occurs, the owner/IMM prepares and processes </w:t>
      </w:r>
      <w:r w:rsidR="00C54F51" w:rsidRPr="001F27A1">
        <w:t>a</w:t>
      </w:r>
      <w:r w:rsidR="004D3F62" w:rsidRPr="001F27A1">
        <w:t xml:space="preserve">n inventory adjustment </w:t>
      </w:r>
      <w:r w:rsidRPr="001F27A1">
        <w:t>containing the old and new units of issue (Quantity or Status Adjustment Reason Code AN (Unit of Issue Change)) and the associated inventory adjustment increase and decrease.</w:t>
      </w:r>
    </w:p>
    <w:p w14:paraId="52E13A83" w14:textId="13332401" w:rsidR="004E08BF" w:rsidRPr="001F27A1" w:rsidRDefault="004E08BF" w:rsidP="004E08BF">
      <w:pPr>
        <w:tabs>
          <w:tab w:val="left" w:pos="540"/>
          <w:tab w:val="left" w:pos="1080"/>
          <w:tab w:val="left" w:pos="1620"/>
          <w:tab w:val="left" w:pos="2160"/>
          <w:tab w:val="left" w:pos="2700"/>
        </w:tabs>
        <w:spacing w:after="240"/>
      </w:pPr>
      <w:r w:rsidRPr="001F27A1">
        <w:tab/>
      </w:r>
      <w:r w:rsidRPr="001F27A1">
        <w:tab/>
        <w:t>C7.</w:t>
      </w:r>
      <w:r w:rsidR="00A60A8E" w:rsidRPr="001F27A1">
        <w:t>7</w:t>
      </w:r>
      <w:r w:rsidRPr="001F27A1">
        <w:t>.2.3.  When a simultaneous stock number and unit of issue change occurs, the owner/IMM prepares and process</w:t>
      </w:r>
      <w:r w:rsidRPr="001F27A1">
        <w:rPr>
          <w:bCs/>
          <w:iCs/>
        </w:rPr>
        <w:t>es</w:t>
      </w:r>
      <w:r w:rsidRPr="001F27A1">
        <w:t xml:space="preserve"> </w:t>
      </w:r>
      <w:r w:rsidR="00C54F51" w:rsidRPr="001F27A1">
        <w:t>a</w:t>
      </w:r>
      <w:r w:rsidR="004D3F62" w:rsidRPr="001F27A1">
        <w:t>n</w:t>
      </w:r>
      <w:r w:rsidR="00C54F51" w:rsidRPr="001F27A1">
        <w:t xml:space="preserve"> </w:t>
      </w:r>
      <w:r w:rsidR="004D3F62" w:rsidRPr="001F27A1">
        <w:t xml:space="preserve">inventory adjustment </w:t>
      </w:r>
      <w:r w:rsidRPr="001F27A1">
        <w:t>containing the old and new stock numbers and units of issue (Quantity or Status Adjustment Reason Code AF and AN), and the associated inventory adjustment increase and decrease.</w:t>
      </w:r>
    </w:p>
    <w:p w14:paraId="2BF8FFF9" w14:textId="17EF4534" w:rsidR="00630E2F" w:rsidRPr="001F27A1" w:rsidRDefault="00630E2F" w:rsidP="004E08BF">
      <w:pPr>
        <w:tabs>
          <w:tab w:val="left" w:pos="540"/>
          <w:tab w:val="left" w:pos="1080"/>
          <w:tab w:val="left" w:pos="1620"/>
          <w:tab w:val="left" w:pos="2160"/>
          <w:tab w:val="left" w:pos="2700"/>
        </w:tabs>
        <w:spacing w:after="240"/>
      </w:pPr>
      <w:r w:rsidRPr="001F27A1">
        <w:tab/>
      </w:r>
      <w:r w:rsidRPr="001F27A1">
        <w:tab/>
        <w:t>C7.7.2.4</w:t>
      </w:r>
      <w:r w:rsidR="0018783D" w:rsidRPr="001F27A1">
        <w:t xml:space="preserve">.  </w:t>
      </w:r>
      <w:r w:rsidRPr="001F27A1">
        <w:t>In legacy systems</w:t>
      </w:r>
      <w:r w:rsidR="009A3740" w:rsidRPr="001F27A1">
        <w:t>,</w:t>
      </w:r>
      <w:r w:rsidRPr="001F27A1">
        <w:t xml:space="preserve"> a dual adjustment requires two separate transactions</w:t>
      </w:r>
      <w:r w:rsidR="009A3740" w:rsidRPr="001F27A1">
        <w:t xml:space="preserve"> (D9K and D8K) using the same document number. </w:t>
      </w:r>
      <w:r w:rsidR="000C1F53" w:rsidRPr="001F27A1">
        <w:t xml:space="preserve"> </w:t>
      </w:r>
      <w:r w:rsidR="009A3740" w:rsidRPr="001F27A1">
        <w:t>To perform the actions in C7.7.2</w:t>
      </w:r>
      <w:r w:rsidR="000C1F53" w:rsidRPr="001F27A1">
        <w:t>.</w:t>
      </w:r>
      <w:r w:rsidR="009A3740" w:rsidRPr="001F27A1">
        <w:t>, the owner/IMM prepares a D9K with Suffix A containing the old data elements, followed by a D8K with Suffix B containing the new data elements.</w:t>
      </w:r>
    </w:p>
    <w:p w14:paraId="52E13A84" w14:textId="709C315F" w:rsidR="004E08BF" w:rsidRPr="001F27A1" w:rsidRDefault="004E08BF" w:rsidP="00DC053E">
      <w:pPr>
        <w:keepNext/>
        <w:keepLines/>
        <w:tabs>
          <w:tab w:val="left" w:pos="540"/>
          <w:tab w:val="left" w:pos="1080"/>
          <w:tab w:val="left" w:pos="1620"/>
          <w:tab w:val="left" w:pos="2160"/>
          <w:tab w:val="left" w:pos="2700"/>
        </w:tabs>
        <w:spacing w:after="240"/>
      </w:pPr>
      <w:r w:rsidRPr="001F27A1">
        <w:t>C7.</w:t>
      </w:r>
      <w:r w:rsidR="00A60A8E" w:rsidRPr="001F27A1">
        <w:t>8</w:t>
      </w:r>
      <w:r w:rsidRPr="001F27A1">
        <w:t xml:space="preserve">.  </w:t>
      </w:r>
      <w:r w:rsidRPr="001F27A1">
        <w:rPr>
          <w:u w:val="single"/>
        </w:rPr>
        <w:t xml:space="preserve">CONDITION CHANGES FOR ITEMS BEING REPORTED/TURNED IN TO </w:t>
      </w:r>
      <w:r w:rsidR="006154F9" w:rsidRPr="001F27A1">
        <w:rPr>
          <w:u w:val="single"/>
        </w:rPr>
        <w:t>DLA D</w:t>
      </w:r>
      <w:r w:rsidR="00C81DAD" w:rsidRPr="001F27A1">
        <w:rPr>
          <w:u w:val="single"/>
        </w:rPr>
        <w:t>ISPOSITION SERVICES</w:t>
      </w:r>
    </w:p>
    <w:p w14:paraId="52E13A85" w14:textId="06166450" w:rsidR="004E08BF" w:rsidRPr="001F27A1" w:rsidRDefault="004E08BF" w:rsidP="00DC053E">
      <w:pPr>
        <w:keepNext/>
        <w:keepLines/>
        <w:tabs>
          <w:tab w:val="left" w:pos="540"/>
          <w:tab w:val="left" w:pos="1080"/>
          <w:tab w:val="left" w:pos="1620"/>
          <w:tab w:val="left" w:pos="2160"/>
          <w:tab w:val="left" w:pos="2700"/>
        </w:tabs>
        <w:spacing w:after="240"/>
      </w:pPr>
      <w:r w:rsidRPr="001F27A1">
        <w:tab/>
        <w:t>C7.</w:t>
      </w:r>
      <w:r w:rsidR="00A60A8E" w:rsidRPr="001F27A1">
        <w:t>8</w:t>
      </w:r>
      <w:r w:rsidRPr="001F27A1">
        <w:t xml:space="preserve">.1.  When materiel is not identified by an NSN and is actually scrap, the DoD Components may prescribe that it be classified in SCC S for turn in to </w:t>
      </w:r>
      <w:r w:rsidR="002E43AA" w:rsidRPr="001F27A1">
        <w:t>a DLA Disposition Services Field Office</w:t>
      </w:r>
      <w:r w:rsidRPr="001F27A1">
        <w:t xml:space="preserve">.  Otherwise, only materiel recorded on property accountability records in SCC A through H and SCC Q </w:t>
      </w:r>
      <w:r w:rsidR="00C63BC5" w:rsidRPr="001F27A1">
        <w:t>will</w:t>
      </w:r>
      <w:r w:rsidRPr="001F27A1">
        <w:t xml:space="preserve"> be reported or turned in to the </w:t>
      </w:r>
      <w:r w:rsidR="00B14404" w:rsidRPr="001F27A1">
        <w:t>DLA Disposition Services Field Office</w:t>
      </w:r>
      <w:r w:rsidRPr="001F27A1">
        <w:t>.</w:t>
      </w:r>
    </w:p>
    <w:p w14:paraId="52E13A86" w14:textId="31E4960E" w:rsidR="004E08BF" w:rsidRPr="001F27A1" w:rsidRDefault="004E08BF" w:rsidP="004E08BF">
      <w:pPr>
        <w:tabs>
          <w:tab w:val="left" w:pos="540"/>
          <w:tab w:val="left" w:pos="1080"/>
          <w:tab w:val="left" w:pos="1620"/>
          <w:tab w:val="left" w:pos="2160"/>
          <w:tab w:val="left" w:pos="2700"/>
        </w:tabs>
        <w:spacing w:after="240"/>
      </w:pPr>
      <w:r w:rsidRPr="001F27A1">
        <w:tab/>
        <w:t>C7.</w:t>
      </w:r>
      <w:r w:rsidR="00A60A8E" w:rsidRPr="001F27A1">
        <w:t>8</w:t>
      </w:r>
      <w:r w:rsidRPr="001F27A1">
        <w:t>.2.  When excess, serviceable or unserviceable materiel is classified in SCC J, K, L, M, N, P, R</w:t>
      </w:r>
      <w:r w:rsidR="00C63BC5" w:rsidRPr="001F27A1">
        <w:t xml:space="preserve"> or X</w:t>
      </w:r>
      <w:r w:rsidRPr="001F27A1">
        <w:t>, the DoD Components must initiate action to reclassify the materiel to an acceptable SCC (A through H, Q, or S) before preparing the turn-in documentation.  Section C7.2 contains the materiel reclassification procedures.</w:t>
      </w:r>
    </w:p>
    <w:p w14:paraId="52E13A87" w14:textId="3F31B2C2" w:rsidR="004E08BF" w:rsidRPr="001F27A1" w:rsidRDefault="004E08BF" w:rsidP="004E08BF">
      <w:pPr>
        <w:tabs>
          <w:tab w:val="left" w:pos="540"/>
          <w:tab w:val="left" w:pos="1080"/>
          <w:tab w:val="left" w:pos="1620"/>
          <w:tab w:val="left" w:pos="2160"/>
          <w:tab w:val="left" w:pos="2700"/>
        </w:tabs>
        <w:spacing w:after="240"/>
      </w:pPr>
      <w:r w:rsidRPr="001F27A1">
        <w:tab/>
        <w:t>C7.</w:t>
      </w:r>
      <w:r w:rsidR="00A60A8E" w:rsidRPr="001F27A1">
        <w:t>8</w:t>
      </w:r>
      <w:r w:rsidRPr="001F27A1">
        <w:t>.3.  Activities not reporting or turning in materiel to</w:t>
      </w:r>
      <w:r w:rsidR="003D7AC8" w:rsidRPr="001F27A1">
        <w:t xml:space="preserve"> </w:t>
      </w:r>
      <w:r w:rsidR="00B14404" w:rsidRPr="001F27A1">
        <w:t>a DLA Disposition Services Field Office</w:t>
      </w:r>
      <w:r w:rsidRPr="001F27A1">
        <w:t xml:space="preserve"> in an appropriate SCC </w:t>
      </w:r>
      <w:r w:rsidR="00C63BC5" w:rsidRPr="001F27A1">
        <w:t>will</w:t>
      </w:r>
      <w:r w:rsidRPr="001F27A1">
        <w:t xml:space="preserve"> risk having the materiel rejected/returned by the </w:t>
      </w:r>
      <w:r w:rsidR="00B14404" w:rsidRPr="001F27A1">
        <w:t>DLA Disposition Services Field Office</w:t>
      </w:r>
      <w:r w:rsidRPr="001F27A1">
        <w:t xml:space="preserve"> for proper classification.</w:t>
      </w:r>
    </w:p>
    <w:p w14:paraId="52E13A97" w14:textId="4B633677" w:rsidR="0035003D" w:rsidRPr="00B4422A" w:rsidRDefault="004E08BF" w:rsidP="001D78E9">
      <w:pPr>
        <w:tabs>
          <w:tab w:val="left" w:pos="540"/>
          <w:tab w:val="left" w:pos="1080"/>
          <w:tab w:val="left" w:pos="1620"/>
          <w:tab w:val="left" w:pos="2160"/>
          <w:tab w:val="left" w:pos="2700"/>
        </w:tabs>
        <w:spacing w:after="240"/>
      </w:pPr>
      <w:r w:rsidRPr="001F27A1">
        <w:tab/>
        <w:t>C7.</w:t>
      </w:r>
      <w:r w:rsidR="00A60A8E" w:rsidRPr="001F27A1">
        <w:t>8</w:t>
      </w:r>
      <w:r w:rsidRPr="001F27A1">
        <w:t xml:space="preserve">.4.  </w:t>
      </w:r>
      <w:r w:rsidR="00B14404" w:rsidRPr="001F27A1">
        <w:t>DLA Disposition Services Field Offices</w:t>
      </w:r>
      <w:r w:rsidRPr="001F27A1">
        <w:t xml:space="preserve"> </w:t>
      </w:r>
      <w:r w:rsidR="00C63BC5" w:rsidRPr="001F27A1">
        <w:t>will</w:t>
      </w:r>
      <w:r w:rsidRPr="001F27A1">
        <w:t xml:space="preserve"> use the </w:t>
      </w:r>
      <w:r w:rsidR="00B4422A" w:rsidRPr="001F27A1">
        <w:rPr>
          <w:b/>
          <w:i/>
        </w:rPr>
        <w:t>supply</w:t>
      </w:r>
      <w:r w:rsidRPr="001F27A1">
        <w:t xml:space="preserve"> </w:t>
      </w:r>
      <w:r w:rsidRPr="001F27A1">
        <w:rPr>
          <w:b/>
          <w:i/>
        </w:rPr>
        <w:t>condition codes</w:t>
      </w:r>
      <w:r w:rsidRPr="001F27A1">
        <w:t xml:space="preserve"> to accurately describe the physical condition of the materiel based on its inspection at time of receipt.  </w:t>
      </w:r>
      <w:r w:rsidR="00B14404" w:rsidRPr="001F27A1">
        <w:t>DLA Disposition Services Field Offices</w:t>
      </w:r>
      <w:r w:rsidRPr="001F27A1">
        <w:t xml:space="preserve"> </w:t>
      </w:r>
      <w:r w:rsidR="00C63BC5" w:rsidRPr="001F27A1">
        <w:t>will</w:t>
      </w:r>
      <w:r w:rsidR="00B4422A" w:rsidRPr="001F27A1">
        <w:t xml:space="preserve"> record </w:t>
      </w:r>
      <w:r w:rsidR="00B4422A" w:rsidRPr="001F27A1">
        <w:rPr>
          <w:b/>
          <w:i/>
        </w:rPr>
        <w:t>the</w:t>
      </w:r>
      <w:r w:rsidR="00B4422A" w:rsidRPr="001F27A1">
        <w:t xml:space="preserve"> supply </w:t>
      </w:r>
      <w:r w:rsidRPr="001F27A1">
        <w:rPr>
          <w:b/>
          <w:i/>
        </w:rPr>
        <w:t>co</w:t>
      </w:r>
      <w:r w:rsidR="00B4422A" w:rsidRPr="001F27A1">
        <w:rPr>
          <w:b/>
          <w:i/>
        </w:rPr>
        <w:t>ndition codes</w:t>
      </w:r>
      <w:r w:rsidR="00B4422A" w:rsidRPr="001F27A1">
        <w:t xml:space="preserve"> </w:t>
      </w:r>
      <w:r w:rsidRPr="001F27A1">
        <w:t xml:space="preserve">as management data for </w:t>
      </w:r>
      <w:r w:rsidR="00060B37" w:rsidRPr="001F27A1">
        <w:t xml:space="preserve">DLA Disposition Services </w:t>
      </w:r>
      <w:r w:rsidRPr="001F27A1">
        <w:t xml:space="preserve">program screening and review.  Within the </w:t>
      </w:r>
      <w:r w:rsidR="00B14404" w:rsidRPr="001F27A1">
        <w:t>DLA Disposition Services Field Office</w:t>
      </w:r>
      <w:r w:rsidRPr="001F27A1">
        <w:t xml:space="preserve"> process</w:t>
      </w:r>
      <w:r w:rsidRPr="001F27A1">
        <w:rPr>
          <w:b/>
          <w:i/>
        </w:rPr>
        <w:t xml:space="preserve">, </w:t>
      </w:r>
      <w:r w:rsidR="00B4422A" w:rsidRPr="001F27A1">
        <w:rPr>
          <w:b/>
          <w:i/>
        </w:rPr>
        <w:t>Supply</w:t>
      </w:r>
      <w:r w:rsidRPr="001F27A1">
        <w:t xml:space="preserve"> </w:t>
      </w:r>
      <w:r w:rsidRPr="001F27A1">
        <w:rPr>
          <w:b/>
          <w:i/>
        </w:rPr>
        <w:t>Condition Code</w:t>
      </w:r>
      <w:r w:rsidRPr="001F27A1">
        <w:t xml:space="preserve"> S is assigned for "property with no value except for its basic materiel c</w:t>
      </w:r>
      <w:r w:rsidR="00B4422A" w:rsidRPr="001F27A1">
        <w:t xml:space="preserve">ontent."  Consequently, </w:t>
      </w:r>
      <w:r w:rsidR="00B4422A" w:rsidRPr="001F27A1">
        <w:rPr>
          <w:b/>
          <w:i/>
        </w:rPr>
        <w:t>Supply</w:t>
      </w:r>
      <w:r w:rsidRPr="001F27A1">
        <w:t xml:space="preserve"> </w:t>
      </w:r>
      <w:r w:rsidRPr="001F27A1">
        <w:rPr>
          <w:b/>
          <w:i/>
        </w:rPr>
        <w:t>Condition Code</w:t>
      </w:r>
      <w:r w:rsidRPr="001F27A1">
        <w:t xml:space="preserve"> S may be assigned by </w:t>
      </w:r>
      <w:r w:rsidR="00B14404" w:rsidRPr="001F27A1">
        <w:t>DLA Disposition Services Field Offices</w:t>
      </w:r>
      <w:r w:rsidRPr="001F27A1">
        <w:t xml:space="preserve"> to materiel with or without NSN identification.</w:t>
      </w:r>
    </w:p>
    <w:sectPr w:rsidR="0035003D" w:rsidRPr="00B4422A" w:rsidSect="0091510E">
      <w:headerReference w:type="default" r:id="rId11"/>
      <w:footerReference w:type="default" r:id="rId12"/>
      <w:pgSz w:w="12240" w:h="15840" w:code="1"/>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F44B7" w14:textId="77777777" w:rsidR="00C113BA" w:rsidRDefault="00C113BA">
      <w:r>
        <w:separator/>
      </w:r>
    </w:p>
  </w:endnote>
  <w:endnote w:type="continuationSeparator" w:id="0">
    <w:p w14:paraId="6BE89662" w14:textId="77777777" w:rsidR="00C113BA" w:rsidRDefault="00C11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16C2" w14:textId="58C3F3D9" w:rsidR="000C1F53" w:rsidRPr="006C708D" w:rsidRDefault="000C1F53" w:rsidP="006C708D">
    <w:pPr>
      <w:pStyle w:val="Footer"/>
    </w:pPr>
    <w:r w:rsidRPr="00CB033A">
      <w:tab/>
      <w:t>C</w:t>
    </w:r>
    <w:r>
      <w:t>7</w:t>
    </w:r>
    <w:r w:rsidRPr="00CB033A">
      <w:t>-</w:t>
    </w:r>
    <w:sdt>
      <w:sdtPr>
        <w:rPr>
          <w:noProof/>
        </w:rPr>
        <w:id w:val="-2074110111"/>
        <w:docPartObj>
          <w:docPartGallery w:val="Page Numbers (Bottom of Page)"/>
          <w:docPartUnique/>
        </w:docPartObj>
      </w:sdtPr>
      <w:sdtEndPr/>
      <w:sdtContent>
        <w:r>
          <w:fldChar w:fldCharType="begin"/>
        </w:r>
        <w:r>
          <w:instrText xml:space="preserve"> PAGE   \* MERGEFORMAT </w:instrText>
        </w:r>
        <w:r>
          <w:fldChar w:fldCharType="separate"/>
        </w:r>
        <w:r w:rsidR="00DD15A1">
          <w:rPr>
            <w:noProof/>
          </w:rPr>
          <w:t>11</w:t>
        </w:r>
        <w:r>
          <w:rPr>
            <w:noProof/>
          </w:rPr>
          <w:fldChar w:fldCharType="end"/>
        </w:r>
      </w:sdtContent>
    </w:sdt>
    <w:r w:rsidRPr="00CB033A">
      <w:tab/>
      <w:t xml:space="preserve">CHAPTER </w:t>
    </w:r>
    <w: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AD964" w14:textId="77777777" w:rsidR="00C113BA" w:rsidRDefault="00C113BA">
      <w:r>
        <w:separator/>
      </w:r>
    </w:p>
  </w:footnote>
  <w:footnote w:type="continuationSeparator" w:id="0">
    <w:p w14:paraId="6D8EBC79" w14:textId="77777777" w:rsidR="00C113BA" w:rsidRDefault="00C113BA">
      <w:r>
        <w:continuationSeparator/>
      </w:r>
    </w:p>
  </w:footnote>
  <w:footnote w:id="1">
    <w:p w14:paraId="15D160A6" w14:textId="22389F09" w:rsidR="000C1F53" w:rsidRPr="0018783D" w:rsidRDefault="000C1F53">
      <w:pPr>
        <w:pStyle w:val="FootnoteText"/>
      </w:pPr>
      <w:r w:rsidRPr="0018783D">
        <w:rPr>
          <w:rStyle w:val="FootnoteReference"/>
        </w:rPr>
        <w:footnoteRef/>
      </w:r>
      <w:r w:rsidRPr="0018783D">
        <w:t xml:space="preserve"> Refer to ADC 1198.</w:t>
      </w:r>
    </w:p>
  </w:footnote>
  <w:footnote w:id="2">
    <w:p w14:paraId="6E407855" w14:textId="2965C100" w:rsidR="000C1F53" w:rsidRPr="00F7656A" w:rsidRDefault="000C1F53">
      <w:pPr>
        <w:pStyle w:val="FootnoteText"/>
      </w:pPr>
      <w:r w:rsidRPr="00F7656A">
        <w:rPr>
          <w:rStyle w:val="FootnoteReference"/>
        </w:rPr>
        <w:footnoteRef/>
      </w:r>
      <w:r w:rsidRPr="00F7656A">
        <w:t xml:space="preserve"> Refer to ADC 1198A.</w:t>
      </w:r>
    </w:p>
  </w:footnote>
  <w:footnote w:id="3">
    <w:p w14:paraId="321932B3" w14:textId="37B755C4" w:rsidR="000C1F53" w:rsidRPr="00F7656A" w:rsidRDefault="000C1F53">
      <w:pPr>
        <w:pStyle w:val="FootnoteText"/>
      </w:pPr>
      <w:r w:rsidRPr="00F7656A">
        <w:rPr>
          <w:rStyle w:val="FootnoteReference"/>
        </w:rPr>
        <w:footnoteRef/>
      </w:r>
      <w:r w:rsidRPr="00F7656A">
        <w:t xml:space="preserve"> Refer to ADC 1198.</w:t>
      </w:r>
    </w:p>
  </w:footnote>
  <w:footnote w:id="4">
    <w:p w14:paraId="690F9261" w14:textId="59ACC06F" w:rsidR="000C1F53" w:rsidRDefault="000C1F53">
      <w:pPr>
        <w:pStyle w:val="FootnoteText"/>
      </w:pPr>
      <w:r>
        <w:rPr>
          <w:rStyle w:val="FootnoteReference"/>
        </w:rPr>
        <w:footnoteRef/>
      </w:r>
      <w:r>
        <w:t xml:space="preserve"> Refer to ADC 1159, New Supply condition Code X, Suspended (Repair Decision Delayed)</w:t>
      </w:r>
    </w:p>
  </w:footnote>
  <w:footnote w:id="5">
    <w:p w14:paraId="17664696" w14:textId="462CF128" w:rsidR="00851E78" w:rsidRPr="006A68DA" w:rsidRDefault="00851E78" w:rsidP="00851E78">
      <w:pPr>
        <w:pStyle w:val="FootnoteText"/>
        <w:rPr>
          <w:rFonts w:cs="Arial"/>
        </w:rPr>
      </w:pPr>
      <w:r w:rsidRPr="001F27A1">
        <w:rPr>
          <w:rStyle w:val="FootnoteReference"/>
          <w:rFonts w:cs="Arial"/>
          <w:b/>
          <w:bCs/>
          <w:i/>
          <w:iCs/>
        </w:rPr>
        <w:footnoteRef/>
      </w:r>
      <w:r w:rsidRPr="001F27A1">
        <w:rPr>
          <w:rFonts w:cs="Arial"/>
          <w:b/>
          <w:bCs/>
          <w:i/>
          <w:iCs/>
        </w:rPr>
        <w:t xml:space="preserve"> R</w:t>
      </w:r>
      <w:r w:rsidRPr="001F27A1">
        <w:rPr>
          <w:rFonts w:cs="Arial"/>
          <w:b/>
          <w:i/>
        </w:rPr>
        <w:t>efer to ADC 1395.</w:t>
      </w:r>
    </w:p>
  </w:footnote>
  <w:footnote w:id="6">
    <w:p w14:paraId="6BC44009" w14:textId="55E94445" w:rsidR="000C1F53" w:rsidRPr="00F7656A" w:rsidRDefault="000C1F53">
      <w:pPr>
        <w:pStyle w:val="FootnoteText"/>
      </w:pPr>
      <w:r w:rsidRPr="00F7656A">
        <w:rPr>
          <w:rStyle w:val="FootnoteReference"/>
        </w:rPr>
        <w:footnoteRef/>
      </w:r>
      <w:r w:rsidRPr="00F7656A">
        <w:t xml:space="preserve"> Refer to ADC 1198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7470" w14:textId="58CFB288" w:rsidR="000C1F53" w:rsidRPr="00987DF8" w:rsidRDefault="000C1F53" w:rsidP="00987DF8">
    <w:pPr>
      <w:pStyle w:val="Header"/>
      <w:jc w:val="right"/>
      <w:rPr>
        <w:i/>
        <w:u w:val="none"/>
      </w:rPr>
    </w:pPr>
    <w:r w:rsidRPr="00987DF8">
      <w:rPr>
        <w:i/>
        <w:u w:val="none"/>
      </w:rPr>
      <w:t xml:space="preserve">DLM 4000.25, Volume 2, </w:t>
    </w:r>
    <w:r w:rsidR="00BE3C5F">
      <w:rPr>
        <w:i/>
        <w:u w:val="none"/>
      </w:rPr>
      <w:t>April 09, 2022</w:t>
    </w:r>
  </w:p>
  <w:p w14:paraId="70A0C5C1" w14:textId="7E03B166" w:rsidR="000C1F53" w:rsidRPr="00987DF8" w:rsidRDefault="000C1F53" w:rsidP="00987DF8">
    <w:pPr>
      <w:pStyle w:val="Header"/>
      <w:jc w:val="right"/>
      <w:rPr>
        <w:i/>
        <w:u w:val="none"/>
      </w:rPr>
    </w:pPr>
    <w:r w:rsidRPr="00987DF8">
      <w:rPr>
        <w:i/>
        <w:u w:val="none"/>
      </w:rPr>
      <w:t xml:space="preserve">Change </w:t>
    </w:r>
    <w:r w:rsidR="008C0A76">
      <w:rPr>
        <w:i/>
        <w:u w:val="none"/>
      </w:rPr>
      <w:t>1</w:t>
    </w:r>
    <w:r w:rsidR="00DD15A1">
      <w:rPr>
        <w:i/>
        <w:u w:val="non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0C64848"/>
    <w:lvl w:ilvl="0">
      <w:start w:val="7"/>
      <w:numFmt w:val="decimal"/>
      <w:pStyle w:val="Heading1"/>
      <w:suff w:val="nothing"/>
      <w:lvlText w:val="C%1. CHAPTER "/>
      <w:lvlJc w:val="left"/>
      <w:pPr>
        <w:ind w:left="0" w:firstLine="0"/>
      </w:pPr>
      <w:rPr>
        <w:rFonts w:ascii="Arial" w:hAnsi="Arial" w:hint="default"/>
        <w:b/>
        <w:i w:val="0"/>
        <w:sz w:val="48"/>
      </w:rPr>
    </w:lvl>
    <w:lvl w:ilvl="1">
      <w:start w:val="1"/>
      <w:numFmt w:val="decimal"/>
      <w:pStyle w:val="Heading2"/>
      <w:suff w:val="nothing"/>
      <w:lvlText w:val="C%1.%2  "/>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nothing"/>
      <w:lvlText w:val="C%1.%2.%3  "/>
      <w:lvlJc w:val="left"/>
      <w:pPr>
        <w:ind w:left="810" w:firstLine="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nothing"/>
      <w:lvlText w:val="C%1.%2.%3.%4  "/>
      <w:lvlJc w:val="left"/>
      <w:pPr>
        <w:ind w:left="0" w:firstLine="72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nothing"/>
      <w:lvlText w:val="C%1.%2.%3.%4.%5  "/>
      <w:lvlJc w:val="left"/>
      <w:pPr>
        <w:ind w:left="1170" w:firstLine="108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nothing"/>
      <w:lvlText w:val="C%1.%2.%3.%4.%5.%6  "/>
      <w:lvlJc w:val="left"/>
      <w:pPr>
        <w:ind w:left="0" w:firstLine="144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nothing"/>
      <w:lvlText w:val="C%1.%2.%3.%4.%5.%6.%7  "/>
      <w:lvlJc w:val="left"/>
      <w:pPr>
        <w:ind w:left="0" w:firstLine="180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nothing"/>
      <w:lvlText w:val="C%1.%2.%3.%4.%5.%6.%7.%8  "/>
      <w:lvlJc w:val="left"/>
      <w:pPr>
        <w:ind w:left="0" w:firstLine="21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nothing"/>
      <w:lvlText w:val="C%1.%2.%3.%4.%5.%6.%7.%8.%9  "/>
      <w:lvlJc w:val="left"/>
      <w:pPr>
        <w:ind w:left="0" w:firstLine="25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293329A"/>
    <w:multiLevelType w:val="singleLevel"/>
    <w:tmpl w:val="D78CD47C"/>
    <w:lvl w:ilvl="0">
      <w:start w:val="1"/>
      <w:numFmt w:val="bullet"/>
      <w:pStyle w:val="ListNumber3"/>
      <w:lvlText w:val=""/>
      <w:lvlJc w:val="left"/>
      <w:pPr>
        <w:tabs>
          <w:tab w:val="num" w:pos="432"/>
        </w:tabs>
        <w:ind w:left="432" w:hanging="432"/>
      </w:pPr>
      <w:rPr>
        <w:rFonts w:ascii="Wingdings" w:hAnsi="Wingdings" w:hint="default"/>
      </w:rPr>
    </w:lvl>
  </w:abstractNum>
  <w:abstractNum w:abstractNumId="2" w15:restartNumberingAfterBreak="0">
    <w:nsid w:val="13112B79"/>
    <w:multiLevelType w:val="singleLevel"/>
    <w:tmpl w:val="8758AF7E"/>
    <w:lvl w:ilvl="0">
      <w:start w:val="1"/>
      <w:numFmt w:val="bullet"/>
      <w:pStyle w:val="ListBullet2"/>
      <w:lvlText w:val=""/>
      <w:lvlJc w:val="left"/>
      <w:pPr>
        <w:tabs>
          <w:tab w:val="num" w:pos="432"/>
        </w:tabs>
        <w:ind w:left="432" w:hanging="432"/>
      </w:pPr>
      <w:rPr>
        <w:rFonts w:ascii="Wingdings" w:hAnsi="Wingdings" w:hint="default"/>
      </w:rPr>
    </w:lvl>
  </w:abstractNum>
  <w:abstractNum w:abstractNumId="3" w15:restartNumberingAfterBreak="0">
    <w:nsid w:val="13E85667"/>
    <w:multiLevelType w:val="singleLevel"/>
    <w:tmpl w:val="D3725FD6"/>
    <w:lvl w:ilvl="0">
      <w:start w:val="1"/>
      <w:numFmt w:val="bullet"/>
      <w:pStyle w:val="ListNumber2"/>
      <w:lvlText w:val=""/>
      <w:lvlJc w:val="left"/>
      <w:pPr>
        <w:tabs>
          <w:tab w:val="num" w:pos="432"/>
        </w:tabs>
        <w:ind w:left="432" w:hanging="432"/>
      </w:pPr>
      <w:rPr>
        <w:rFonts w:ascii="Wingdings" w:hAnsi="Wingdings" w:hint="default"/>
      </w:rPr>
    </w:lvl>
  </w:abstractNum>
  <w:abstractNum w:abstractNumId="4" w15:restartNumberingAfterBreak="0">
    <w:nsid w:val="2A013278"/>
    <w:multiLevelType w:val="singleLevel"/>
    <w:tmpl w:val="AC70F088"/>
    <w:lvl w:ilvl="0">
      <w:start w:val="1"/>
      <w:numFmt w:val="bullet"/>
      <w:pStyle w:val="ListNumber"/>
      <w:lvlText w:val=""/>
      <w:lvlJc w:val="left"/>
      <w:pPr>
        <w:tabs>
          <w:tab w:val="num" w:pos="432"/>
        </w:tabs>
        <w:ind w:left="432" w:hanging="432"/>
      </w:pPr>
      <w:rPr>
        <w:rFonts w:ascii="Wingdings" w:hAnsi="Wingdings" w:hint="default"/>
      </w:rPr>
    </w:lvl>
  </w:abstractNum>
  <w:abstractNum w:abstractNumId="5" w15:restartNumberingAfterBreak="0">
    <w:nsid w:val="2D472CE4"/>
    <w:multiLevelType w:val="singleLevel"/>
    <w:tmpl w:val="062E7EB4"/>
    <w:lvl w:ilvl="0">
      <w:start w:val="1"/>
      <w:numFmt w:val="bullet"/>
      <w:pStyle w:val="ListBullet3"/>
      <w:lvlText w:val=""/>
      <w:lvlJc w:val="left"/>
      <w:pPr>
        <w:tabs>
          <w:tab w:val="num" w:pos="432"/>
        </w:tabs>
        <w:ind w:left="432" w:hanging="432"/>
      </w:pPr>
      <w:rPr>
        <w:rFonts w:ascii="Wingdings" w:hAnsi="Wingdings" w:hint="default"/>
      </w:rPr>
    </w:lvl>
  </w:abstractNum>
  <w:abstractNum w:abstractNumId="6" w15:restartNumberingAfterBreak="0">
    <w:nsid w:val="6BB25096"/>
    <w:multiLevelType w:val="singleLevel"/>
    <w:tmpl w:val="C7A8F92C"/>
    <w:lvl w:ilvl="0">
      <w:start w:val="1"/>
      <w:numFmt w:val="bullet"/>
      <w:pStyle w:val="ListBullet"/>
      <w:lvlText w:val=""/>
      <w:lvlJc w:val="left"/>
      <w:pPr>
        <w:tabs>
          <w:tab w:val="num" w:pos="432"/>
        </w:tabs>
        <w:ind w:left="432" w:hanging="432"/>
      </w:pPr>
      <w:rPr>
        <w:rFonts w:ascii="Wingdings" w:hAnsi="Wingdings" w:hint="default"/>
      </w:r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activeWritingStyle w:appName="MSWord" w:lang="en-US" w:vendorID="64" w:dllVersion="6" w:nlCheck="1" w:checkStyle="1"/>
  <w:activeWritingStyle w:appName="MSWord" w:lang="en-US"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6F2"/>
    <w:rsid w:val="0000082C"/>
    <w:rsid w:val="00000AF2"/>
    <w:rsid w:val="00002AA6"/>
    <w:rsid w:val="0000468F"/>
    <w:rsid w:val="000072E5"/>
    <w:rsid w:val="00010666"/>
    <w:rsid w:val="000237DD"/>
    <w:rsid w:val="00025F77"/>
    <w:rsid w:val="00033300"/>
    <w:rsid w:val="0004108E"/>
    <w:rsid w:val="00041A6C"/>
    <w:rsid w:val="0004369C"/>
    <w:rsid w:val="00044779"/>
    <w:rsid w:val="000551F0"/>
    <w:rsid w:val="00060B37"/>
    <w:rsid w:val="00064CFC"/>
    <w:rsid w:val="00065D16"/>
    <w:rsid w:val="00067621"/>
    <w:rsid w:val="000739D9"/>
    <w:rsid w:val="0007559D"/>
    <w:rsid w:val="00082EF0"/>
    <w:rsid w:val="000844D6"/>
    <w:rsid w:val="00084FE6"/>
    <w:rsid w:val="00087089"/>
    <w:rsid w:val="00094830"/>
    <w:rsid w:val="000B48DE"/>
    <w:rsid w:val="000B752C"/>
    <w:rsid w:val="000C1F53"/>
    <w:rsid w:val="000C3041"/>
    <w:rsid w:val="000D00B1"/>
    <w:rsid w:val="000E2017"/>
    <w:rsid w:val="000E46BE"/>
    <w:rsid w:val="000E5A9D"/>
    <w:rsid w:val="000E6D39"/>
    <w:rsid w:val="000F05BB"/>
    <w:rsid w:val="000F099D"/>
    <w:rsid w:val="00101CCC"/>
    <w:rsid w:val="001030A7"/>
    <w:rsid w:val="001071FA"/>
    <w:rsid w:val="001114F3"/>
    <w:rsid w:val="00112FF9"/>
    <w:rsid w:val="00125EC5"/>
    <w:rsid w:val="001338C2"/>
    <w:rsid w:val="001359D6"/>
    <w:rsid w:val="00143CF7"/>
    <w:rsid w:val="00146D84"/>
    <w:rsid w:val="00147CF1"/>
    <w:rsid w:val="00153827"/>
    <w:rsid w:val="00154BD7"/>
    <w:rsid w:val="00155B11"/>
    <w:rsid w:val="0016211D"/>
    <w:rsid w:val="0016788A"/>
    <w:rsid w:val="00170611"/>
    <w:rsid w:val="00181C09"/>
    <w:rsid w:val="0018783D"/>
    <w:rsid w:val="00193E95"/>
    <w:rsid w:val="00194AC4"/>
    <w:rsid w:val="00197744"/>
    <w:rsid w:val="001A1992"/>
    <w:rsid w:val="001A3356"/>
    <w:rsid w:val="001A3ACE"/>
    <w:rsid w:val="001A5153"/>
    <w:rsid w:val="001B00E5"/>
    <w:rsid w:val="001B0FD7"/>
    <w:rsid w:val="001B4EBE"/>
    <w:rsid w:val="001B5548"/>
    <w:rsid w:val="001B7F40"/>
    <w:rsid w:val="001C10E2"/>
    <w:rsid w:val="001C18DA"/>
    <w:rsid w:val="001C57F5"/>
    <w:rsid w:val="001D1912"/>
    <w:rsid w:val="001D3534"/>
    <w:rsid w:val="001D4AD4"/>
    <w:rsid w:val="001D611D"/>
    <w:rsid w:val="001D78E9"/>
    <w:rsid w:val="001E029C"/>
    <w:rsid w:val="001E19E7"/>
    <w:rsid w:val="001F2763"/>
    <w:rsid w:val="001F27A1"/>
    <w:rsid w:val="001F2DFD"/>
    <w:rsid w:val="00201CD9"/>
    <w:rsid w:val="0021023B"/>
    <w:rsid w:val="002109FD"/>
    <w:rsid w:val="00210E37"/>
    <w:rsid w:val="0022096F"/>
    <w:rsid w:val="002216F5"/>
    <w:rsid w:val="00222219"/>
    <w:rsid w:val="0022280F"/>
    <w:rsid w:val="002306F1"/>
    <w:rsid w:val="0024097F"/>
    <w:rsid w:val="00244C42"/>
    <w:rsid w:val="00257874"/>
    <w:rsid w:val="00262854"/>
    <w:rsid w:val="002676A8"/>
    <w:rsid w:val="00273B9D"/>
    <w:rsid w:val="00277048"/>
    <w:rsid w:val="00286EA4"/>
    <w:rsid w:val="00290487"/>
    <w:rsid w:val="00293451"/>
    <w:rsid w:val="002956DC"/>
    <w:rsid w:val="002968E6"/>
    <w:rsid w:val="00297912"/>
    <w:rsid w:val="002A24F8"/>
    <w:rsid w:val="002A365F"/>
    <w:rsid w:val="002B46A6"/>
    <w:rsid w:val="002B6A1C"/>
    <w:rsid w:val="002D26AA"/>
    <w:rsid w:val="002D431A"/>
    <w:rsid w:val="002D4C69"/>
    <w:rsid w:val="002D6498"/>
    <w:rsid w:val="002E43AA"/>
    <w:rsid w:val="002E5C7F"/>
    <w:rsid w:val="002F19F7"/>
    <w:rsid w:val="002F34D4"/>
    <w:rsid w:val="00307D31"/>
    <w:rsid w:val="00313409"/>
    <w:rsid w:val="003156C0"/>
    <w:rsid w:val="00324A04"/>
    <w:rsid w:val="00330508"/>
    <w:rsid w:val="003401B7"/>
    <w:rsid w:val="0034046D"/>
    <w:rsid w:val="00346DB2"/>
    <w:rsid w:val="0035003D"/>
    <w:rsid w:val="003515FC"/>
    <w:rsid w:val="00357DE2"/>
    <w:rsid w:val="003664C7"/>
    <w:rsid w:val="0037260A"/>
    <w:rsid w:val="003757AD"/>
    <w:rsid w:val="00376C28"/>
    <w:rsid w:val="00380EB6"/>
    <w:rsid w:val="003820D2"/>
    <w:rsid w:val="00390F5D"/>
    <w:rsid w:val="00392916"/>
    <w:rsid w:val="003A3D67"/>
    <w:rsid w:val="003A5AC5"/>
    <w:rsid w:val="003B0E96"/>
    <w:rsid w:val="003C1CF5"/>
    <w:rsid w:val="003D555E"/>
    <w:rsid w:val="003D7AC8"/>
    <w:rsid w:val="004111B9"/>
    <w:rsid w:val="004115F6"/>
    <w:rsid w:val="00411C7D"/>
    <w:rsid w:val="004173E2"/>
    <w:rsid w:val="00423A32"/>
    <w:rsid w:val="00426FBD"/>
    <w:rsid w:val="00430132"/>
    <w:rsid w:val="004341E6"/>
    <w:rsid w:val="00434254"/>
    <w:rsid w:val="004343B8"/>
    <w:rsid w:val="00440537"/>
    <w:rsid w:val="00442E16"/>
    <w:rsid w:val="00450A0D"/>
    <w:rsid w:val="004573E5"/>
    <w:rsid w:val="004628EC"/>
    <w:rsid w:val="00464025"/>
    <w:rsid w:val="00467B93"/>
    <w:rsid w:val="004704F8"/>
    <w:rsid w:val="00471C9C"/>
    <w:rsid w:val="004728CE"/>
    <w:rsid w:val="004764A1"/>
    <w:rsid w:val="0048492A"/>
    <w:rsid w:val="004866BA"/>
    <w:rsid w:val="00495184"/>
    <w:rsid w:val="004A100F"/>
    <w:rsid w:val="004A33A1"/>
    <w:rsid w:val="004B7E3C"/>
    <w:rsid w:val="004C44EE"/>
    <w:rsid w:val="004D3F62"/>
    <w:rsid w:val="004E08BF"/>
    <w:rsid w:val="004E2E5A"/>
    <w:rsid w:val="00501A3D"/>
    <w:rsid w:val="00515066"/>
    <w:rsid w:val="0052116A"/>
    <w:rsid w:val="005260ED"/>
    <w:rsid w:val="0054562F"/>
    <w:rsid w:val="00551152"/>
    <w:rsid w:val="0056061E"/>
    <w:rsid w:val="00564EBA"/>
    <w:rsid w:val="00566ACB"/>
    <w:rsid w:val="0056773A"/>
    <w:rsid w:val="00573568"/>
    <w:rsid w:val="005739B2"/>
    <w:rsid w:val="005777E9"/>
    <w:rsid w:val="0058300A"/>
    <w:rsid w:val="00584850"/>
    <w:rsid w:val="00585CD3"/>
    <w:rsid w:val="00586DC1"/>
    <w:rsid w:val="005A16D0"/>
    <w:rsid w:val="005A6795"/>
    <w:rsid w:val="005A6B38"/>
    <w:rsid w:val="005B6863"/>
    <w:rsid w:val="005B6F61"/>
    <w:rsid w:val="005C29EF"/>
    <w:rsid w:val="005C3FD5"/>
    <w:rsid w:val="005C6049"/>
    <w:rsid w:val="005D3BA5"/>
    <w:rsid w:val="005E23EA"/>
    <w:rsid w:val="005F28E8"/>
    <w:rsid w:val="005F6910"/>
    <w:rsid w:val="00605C67"/>
    <w:rsid w:val="006154F9"/>
    <w:rsid w:val="00623603"/>
    <w:rsid w:val="0062404B"/>
    <w:rsid w:val="00630E2F"/>
    <w:rsid w:val="00633E22"/>
    <w:rsid w:val="00645C32"/>
    <w:rsid w:val="00647C28"/>
    <w:rsid w:val="0065316D"/>
    <w:rsid w:val="00654949"/>
    <w:rsid w:val="00663582"/>
    <w:rsid w:val="00670558"/>
    <w:rsid w:val="00676054"/>
    <w:rsid w:val="00681CE5"/>
    <w:rsid w:val="00682D6F"/>
    <w:rsid w:val="006A68DA"/>
    <w:rsid w:val="006B2C5A"/>
    <w:rsid w:val="006C4625"/>
    <w:rsid w:val="006C5453"/>
    <w:rsid w:val="006C6DF5"/>
    <w:rsid w:val="006C708D"/>
    <w:rsid w:val="006C7DE4"/>
    <w:rsid w:val="006E6C7F"/>
    <w:rsid w:val="006E716A"/>
    <w:rsid w:val="006F3296"/>
    <w:rsid w:val="006F6197"/>
    <w:rsid w:val="006F6D94"/>
    <w:rsid w:val="00704E3C"/>
    <w:rsid w:val="007129C1"/>
    <w:rsid w:val="00724993"/>
    <w:rsid w:val="00733750"/>
    <w:rsid w:val="00737B59"/>
    <w:rsid w:val="007545B1"/>
    <w:rsid w:val="00755DAE"/>
    <w:rsid w:val="007573B3"/>
    <w:rsid w:val="0076602F"/>
    <w:rsid w:val="00770733"/>
    <w:rsid w:val="00770E84"/>
    <w:rsid w:val="007711F2"/>
    <w:rsid w:val="00796778"/>
    <w:rsid w:val="007A19A0"/>
    <w:rsid w:val="007A455F"/>
    <w:rsid w:val="007A5A20"/>
    <w:rsid w:val="007A761E"/>
    <w:rsid w:val="007B0470"/>
    <w:rsid w:val="007B7D40"/>
    <w:rsid w:val="007C38B9"/>
    <w:rsid w:val="007C4BB5"/>
    <w:rsid w:val="007D5BF1"/>
    <w:rsid w:val="007E48F2"/>
    <w:rsid w:val="007E7DDF"/>
    <w:rsid w:val="007F028A"/>
    <w:rsid w:val="007F22B3"/>
    <w:rsid w:val="007F2D46"/>
    <w:rsid w:val="007F5EE3"/>
    <w:rsid w:val="00802893"/>
    <w:rsid w:val="00804339"/>
    <w:rsid w:val="0080547D"/>
    <w:rsid w:val="00811879"/>
    <w:rsid w:val="00820096"/>
    <w:rsid w:val="0082029E"/>
    <w:rsid w:val="008257A8"/>
    <w:rsid w:val="00832411"/>
    <w:rsid w:val="00843EBF"/>
    <w:rsid w:val="00850E4C"/>
    <w:rsid w:val="0085179C"/>
    <w:rsid w:val="00851E78"/>
    <w:rsid w:val="008545CF"/>
    <w:rsid w:val="008667EE"/>
    <w:rsid w:val="00871555"/>
    <w:rsid w:val="0087607F"/>
    <w:rsid w:val="00877C13"/>
    <w:rsid w:val="008856F5"/>
    <w:rsid w:val="00885767"/>
    <w:rsid w:val="0088639B"/>
    <w:rsid w:val="0088780C"/>
    <w:rsid w:val="00897D2E"/>
    <w:rsid w:val="008A14CF"/>
    <w:rsid w:val="008A6146"/>
    <w:rsid w:val="008A74A5"/>
    <w:rsid w:val="008C0A76"/>
    <w:rsid w:val="008C1055"/>
    <w:rsid w:val="008C1224"/>
    <w:rsid w:val="008C3BEC"/>
    <w:rsid w:val="008C40BF"/>
    <w:rsid w:val="008C61BC"/>
    <w:rsid w:val="008C7373"/>
    <w:rsid w:val="008D6EAC"/>
    <w:rsid w:val="008E4FFF"/>
    <w:rsid w:val="008E7E9A"/>
    <w:rsid w:val="008F1F1C"/>
    <w:rsid w:val="008F543C"/>
    <w:rsid w:val="008F6A3A"/>
    <w:rsid w:val="0090058D"/>
    <w:rsid w:val="0090658C"/>
    <w:rsid w:val="00913BDB"/>
    <w:rsid w:val="0091510E"/>
    <w:rsid w:val="00916918"/>
    <w:rsid w:val="00916F3C"/>
    <w:rsid w:val="00920D47"/>
    <w:rsid w:val="00924FA7"/>
    <w:rsid w:val="0093294C"/>
    <w:rsid w:val="00933499"/>
    <w:rsid w:val="00935543"/>
    <w:rsid w:val="00937C16"/>
    <w:rsid w:val="009423FA"/>
    <w:rsid w:val="00945583"/>
    <w:rsid w:val="009713C1"/>
    <w:rsid w:val="00972296"/>
    <w:rsid w:val="0097536B"/>
    <w:rsid w:val="00987DF8"/>
    <w:rsid w:val="00990A5E"/>
    <w:rsid w:val="0099674D"/>
    <w:rsid w:val="009A102C"/>
    <w:rsid w:val="009A26C5"/>
    <w:rsid w:val="009A3740"/>
    <w:rsid w:val="009B2F76"/>
    <w:rsid w:val="009D2F11"/>
    <w:rsid w:val="009E4B51"/>
    <w:rsid w:val="009E66BE"/>
    <w:rsid w:val="009E772B"/>
    <w:rsid w:val="009F1512"/>
    <w:rsid w:val="009F3D49"/>
    <w:rsid w:val="009F448B"/>
    <w:rsid w:val="009F4A72"/>
    <w:rsid w:val="009F57E8"/>
    <w:rsid w:val="009F7805"/>
    <w:rsid w:val="00A0795B"/>
    <w:rsid w:val="00A33C1D"/>
    <w:rsid w:val="00A40DD6"/>
    <w:rsid w:val="00A45B74"/>
    <w:rsid w:val="00A60A8E"/>
    <w:rsid w:val="00A61743"/>
    <w:rsid w:val="00A634C6"/>
    <w:rsid w:val="00A7163A"/>
    <w:rsid w:val="00A71C1A"/>
    <w:rsid w:val="00A74BB3"/>
    <w:rsid w:val="00A822F2"/>
    <w:rsid w:val="00A849D2"/>
    <w:rsid w:val="00A87C9E"/>
    <w:rsid w:val="00A96768"/>
    <w:rsid w:val="00A9679E"/>
    <w:rsid w:val="00AA10F3"/>
    <w:rsid w:val="00AC5E35"/>
    <w:rsid w:val="00AD4534"/>
    <w:rsid w:val="00AD5633"/>
    <w:rsid w:val="00AE0719"/>
    <w:rsid w:val="00AE15BA"/>
    <w:rsid w:val="00AE1EE4"/>
    <w:rsid w:val="00AF4B73"/>
    <w:rsid w:val="00B003FE"/>
    <w:rsid w:val="00B005CB"/>
    <w:rsid w:val="00B0127E"/>
    <w:rsid w:val="00B1311C"/>
    <w:rsid w:val="00B14404"/>
    <w:rsid w:val="00B214DE"/>
    <w:rsid w:val="00B21C1B"/>
    <w:rsid w:val="00B32162"/>
    <w:rsid w:val="00B3435B"/>
    <w:rsid w:val="00B36214"/>
    <w:rsid w:val="00B43EA3"/>
    <w:rsid w:val="00B4422A"/>
    <w:rsid w:val="00B47B76"/>
    <w:rsid w:val="00B56229"/>
    <w:rsid w:val="00B614F7"/>
    <w:rsid w:val="00B63246"/>
    <w:rsid w:val="00B6334C"/>
    <w:rsid w:val="00B65C0E"/>
    <w:rsid w:val="00B8333E"/>
    <w:rsid w:val="00B90EE4"/>
    <w:rsid w:val="00B96B07"/>
    <w:rsid w:val="00BA15B1"/>
    <w:rsid w:val="00BA2EA9"/>
    <w:rsid w:val="00BC4B14"/>
    <w:rsid w:val="00BD0C78"/>
    <w:rsid w:val="00BD1249"/>
    <w:rsid w:val="00BD632F"/>
    <w:rsid w:val="00BD7CE6"/>
    <w:rsid w:val="00BE23A4"/>
    <w:rsid w:val="00BE3C5F"/>
    <w:rsid w:val="00C00CC4"/>
    <w:rsid w:val="00C05E9A"/>
    <w:rsid w:val="00C113BA"/>
    <w:rsid w:val="00C223E7"/>
    <w:rsid w:val="00C272F9"/>
    <w:rsid w:val="00C34083"/>
    <w:rsid w:val="00C3699F"/>
    <w:rsid w:val="00C5356A"/>
    <w:rsid w:val="00C54F51"/>
    <w:rsid w:val="00C60382"/>
    <w:rsid w:val="00C609CA"/>
    <w:rsid w:val="00C62EA8"/>
    <w:rsid w:val="00C63BC5"/>
    <w:rsid w:val="00C64785"/>
    <w:rsid w:val="00C70723"/>
    <w:rsid w:val="00C708D5"/>
    <w:rsid w:val="00C7435B"/>
    <w:rsid w:val="00C81DAD"/>
    <w:rsid w:val="00C86454"/>
    <w:rsid w:val="00C900FB"/>
    <w:rsid w:val="00C90238"/>
    <w:rsid w:val="00C91229"/>
    <w:rsid w:val="00C944A0"/>
    <w:rsid w:val="00C956F2"/>
    <w:rsid w:val="00CA0253"/>
    <w:rsid w:val="00CC118A"/>
    <w:rsid w:val="00CC2C40"/>
    <w:rsid w:val="00CC4AA7"/>
    <w:rsid w:val="00CD3A9B"/>
    <w:rsid w:val="00CD545F"/>
    <w:rsid w:val="00CF1A6D"/>
    <w:rsid w:val="00CF32E9"/>
    <w:rsid w:val="00CF4BCE"/>
    <w:rsid w:val="00CF6639"/>
    <w:rsid w:val="00CF6E32"/>
    <w:rsid w:val="00D0438C"/>
    <w:rsid w:val="00D20F59"/>
    <w:rsid w:val="00D2191F"/>
    <w:rsid w:val="00D248BD"/>
    <w:rsid w:val="00D31B13"/>
    <w:rsid w:val="00D40D72"/>
    <w:rsid w:val="00D42CA2"/>
    <w:rsid w:val="00D455FA"/>
    <w:rsid w:val="00D47E6A"/>
    <w:rsid w:val="00D531BF"/>
    <w:rsid w:val="00D56C60"/>
    <w:rsid w:val="00D73698"/>
    <w:rsid w:val="00D76C6E"/>
    <w:rsid w:val="00D80752"/>
    <w:rsid w:val="00D85040"/>
    <w:rsid w:val="00D87913"/>
    <w:rsid w:val="00D91DB3"/>
    <w:rsid w:val="00DA242D"/>
    <w:rsid w:val="00DC053E"/>
    <w:rsid w:val="00DC2FCE"/>
    <w:rsid w:val="00DC45ED"/>
    <w:rsid w:val="00DD15A1"/>
    <w:rsid w:val="00DD58B7"/>
    <w:rsid w:val="00DE3A90"/>
    <w:rsid w:val="00DE56DB"/>
    <w:rsid w:val="00E016F3"/>
    <w:rsid w:val="00E115FC"/>
    <w:rsid w:val="00E12ABC"/>
    <w:rsid w:val="00E16FDD"/>
    <w:rsid w:val="00E2068A"/>
    <w:rsid w:val="00E25597"/>
    <w:rsid w:val="00E34179"/>
    <w:rsid w:val="00E40B37"/>
    <w:rsid w:val="00E4312A"/>
    <w:rsid w:val="00E438D5"/>
    <w:rsid w:val="00E445AA"/>
    <w:rsid w:val="00E552DB"/>
    <w:rsid w:val="00E60352"/>
    <w:rsid w:val="00E63DD3"/>
    <w:rsid w:val="00E66CA0"/>
    <w:rsid w:val="00E7319C"/>
    <w:rsid w:val="00E8351F"/>
    <w:rsid w:val="00E8534E"/>
    <w:rsid w:val="00E92CF4"/>
    <w:rsid w:val="00E93B0D"/>
    <w:rsid w:val="00E93D3C"/>
    <w:rsid w:val="00EA5BA6"/>
    <w:rsid w:val="00EA6063"/>
    <w:rsid w:val="00EA7E41"/>
    <w:rsid w:val="00EB0B68"/>
    <w:rsid w:val="00EB11C2"/>
    <w:rsid w:val="00EB5133"/>
    <w:rsid w:val="00EC49E5"/>
    <w:rsid w:val="00ED6F00"/>
    <w:rsid w:val="00EE05CF"/>
    <w:rsid w:val="00EE23DF"/>
    <w:rsid w:val="00EE5C2F"/>
    <w:rsid w:val="00EE5F45"/>
    <w:rsid w:val="00EF7995"/>
    <w:rsid w:val="00F0032D"/>
    <w:rsid w:val="00F07455"/>
    <w:rsid w:val="00F109E6"/>
    <w:rsid w:val="00F139C5"/>
    <w:rsid w:val="00F32288"/>
    <w:rsid w:val="00F37B9F"/>
    <w:rsid w:val="00F664AD"/>
    <w:rsid w:val="00F7015E"/>
    <w:rsid w:val="00F7656A"/>
    <w:rsid w:val="00F83556"/>
    <w:rsid w:val="00F94FC6"/>
    <w:rsid w:val="00FA064F"/>
    <w:rsid w:val="00FA105A"/>
    <w:rsid w:val="00FA30E9"/>
    <w:rsid w:val="00FB4FB0"/>
    <w:rsid w:val="00FB599F"/>
    <w:rsid w:val="00FB63E0"/>
    <w:rsid w:val="00FC1644"/>
    <w:rsid w:val="00FC212C"/>
    <w:rsid w:val="00FC2AB0"/>
    <w:rsid w:val="00FE7711"/>
    <w:rsid w:val="00FE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E139E7"/>
  <w15:docId w15:val="{DA509AD6-3CD0-47DA-BEF5-B67F1389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163A"/>
    <w:rPr>
      <w:rFonts w:ascii="Arial" w:hAnsi="Arial"/>
      <w:sz w:val="24"/>
    </w:rPr>
  </w:style>
  <w:style w:type="paragraph" w:styleId="Heading1">
    <w:name w:val="heading 1"/>
    <w:basedOn w:val="Normal"/>
    <w:autoRedefine/>
    <w:qFormat/>
    <w:rsid w:val="00A7163A"/>
    <w:pPr>
      <w:numPr>
        <w:numId w:val="1"/>
      </w:numPr>
      <w:spacing w:before="60" w:after="120"/>
      <w:jc w:val="center"/>
      <w:outlineLvl w:val="0"/>
    </w:pPr>
    <w:rPr>
      <w:b/>
      <w:caps/>
      <w:sz w:val="48"/>
    </w:rPr>
  </w:style>
  <w:style w:type="paragraph" w:styleId="Heading2">
    <w:name w:val="heading 2"/>
    <w:basedOn w:val="Normal"/>
    <w:autoRedefine/>
    <w:qFormat/>
    <w:rsid w:val="00143CF7"/>
    <w:pPr>
      <w:numPr>
        <w:ilvl w:val="1"/>
        <w:numId w:val="1"/>
      </w:numPr>
      <w:spacing w:before="240" w:after="60"/>
      <w:outlineLvl w:val="1"/>
    </w:pPr>
    <w:rPr>
      <w:u w:val="single"/>
    </w:rPr>
  </w:style>
  <w:style w:type="paragraph" w:styleId="Heading3">
    <w:name w:val="heading 3"/>
    <w:basedOn w:val="Normal"/>
    <w:autoRedefine/>
    <w:qFormat/>
    <w:rsid w:val="00143CF7"/>
    <w:pPr>
      <w:numPr>
        <w:ilvl w:val="2"/>
        <w:numId w:val="1"/>
      </w:numPr>
      <w:tabs>
        <w:tab w:val="left" w:pos="1530"/>
      </w:tabs>
      <w:spacing w:before="240" w:after="60"/>
      <w:outlineLvl w:val="2"/>
    </w:pPr>
    <w:rPr>
      <w:u w:val="single"/>
    </w:rPr>
  </w:style>
  <w:style w:type="paragraph" w:styleId="Heading4">
    <w:name w:val="heading 4"/>
    <w:basedOn w:val="Normal"/>
    <w:autoRedefine/>
    <w:qFormat/>
    <w:rsid w:val="004728CE"/>
    <w:pPr>
      <w:numPr>
        <w:ilvl w:val="3"/>
        <w:numId w:val="1"/>
      </w:numPr>
      <w:spacing w:before="60" w:after="120"/>
      <w:outlineLvl w:val="3"/>
    </w:pPr>
  </w:style>
  <w:style w:type="paragraph" w:styleId="Heading5">
    <w:name w:val="heading 5"/>
    <w:basedOn w:val="Normal"/>
    <w:autoRedefine/>
    <w:qFormat/>
    <w:rsid w:val="00094830"/>
    <w:pPr>
      <w:numPr>
        <w:ilvl w:val="4"/>
        <w:numId w:val="1"/>
      </w:numPr>
      <w:spacing w:before="60" w:after="120"/>
      <w:outlineLvl w:val="4"/>
    </w:pPr>
  </w:style>
  <w:style w:type="paragraph" w:styleId="Heading6">
    <w:name w:val="heading 6"/>
    <w:basedOn w:val="Normal"/>
    <w:autoRedefine/>
    <w:qFormat/>
    <w:rsid w:val="00A7163A"/>
    <w:pPr>
      <w:numPr>
        <w:ilvl w:val="5"/>
        <w:numId w:val="1"/>
      </w:numPr>
      <w:tabs>
        <w:tab w:val="left" w:pos="3150"/>
      </w:tabs>
      <w:spacing w:before="60" w:after="120"/>
      <w:outlineLvl w:val="5"/>
    </w:pPr>
  </w:style>
  <w:style w:type="paragraph" w:styleId="Heading7">
    <w:name w:val="heading 7"/>
    <w:basedOn w:val="Normal"/>
    <w:autoRedefine/>
    <w:qFormat/>
    <w:rsid w:val="00A7163A"/>
    <w:pPr>
      <w:numPr>
        <w:ilvl w:val="6"/>
        <w:numId w:val="1"/>
      </w:numPr>
      <w:spacing w:before="60" w:after="120"/>
      <w:outlineLvl w:val="6"/>
    </w:pPr>
  </w:style>
  <w:style w:type="paragraph" w:styleId="Heading8">
    <w:name w:val="heading 8"/>
    <w:basedOn w:val="Normal"/>
    <w:next w:val="Heading9"/>
    <w:autoRedefine/>
    <w:qFormat/>
    <w:rsid w:val="00A7163A"/>
    <w:pPr>
      <w:numPr>
        <w:ilvl w:val="7"/>
        <w:numId w:val="1"/>
      </w:numPr>
      <w:spacing w:before="60" w:after="120"/>
      <w:outlineLvl w:val="7"/>
    </w:pPr>
  </w:style>
  <w:style w:type="paragraph" w:styleId="Heading9">
    <w:name w:val="heading 9"/>
    <w:basedOn w:val="Normal"/>
    <w:autoRedefine/>
    <w:qFormat/>
    <w:rsid w:val="00A7163A"/>
    <w:pPr>
      <w:numPr>
        <w:ilvl w:val="8"/>
        <w:numId w:val="1"/>
      </w:num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A7163A"/>
    <w:rPr>
      <w:vertAlign w:val="superscript"/>
    </w:rPr>
  </w:style>
  <w:style w:type="character" w:styleId="FootnoteReference">
    <w:name w:val="footnote reference"/>
    <w:basedOn w:val="DefaultParagraphFont"/>
    <w:semiHidden/>
    <w:rsid w:val="00A7163A"/>
    <w:rPr>
      <w:vertAlign w:val="superscript"/>
    </w:rPr>
  </w:style>
  <w:style w:type="character" w:styleId="PageNumber">
    <w:name w:val="page number"/>
    <w:basedOn w:val="DefaultParagraphFont"/>
    <w:rsid w:val="00A7163A"/>
    <w:rPr>
      <w:rFonts w:ascii="Arial" w:hAnsi="Arial"/>
      <w:b/>
      <w:sz w:val="24"/>
    </w:rPr>
  </w:style>
  <w:style w:type="paragraph" w:styleId="Footer">
    <w:name w:val="footer"/>
    <w:basedOn w:val="Normal"/>
    <w:rsid w:val="00A7163A"/>
    <w:pPr>
      <w:tabs>
        <w:tab w:val="center" w:pos="4320"/>
        <w:tab w:val="right" w:pos="8640"/>
      </w:tabs>
    </w:pPr>
  </w:style>
  <w:style w:type="paragraph" w:styleId="Header">
    <w:name w:val="header"/>
    <w:basedOn w:val="Normal"/>
    <w:rsid w:val="00A7163A"/>
    <w:pPr>
      <w:tabs>
        <w:tab w:val="center" w:pos="4320"/>
        <w:tab w:val="right" w:pos="8640"/>
      </w:tabs>
      <w:jc w:val="center"/>
    </w:pPr>
    <w:rPr>
      <w:u w:val="single"/>
    </w:rPr>
  </w:style>
  <w:style w:type="paragraph" w:styleId="FootnoteText">
    <w:name w:val="footnote text"/>
    <w:basedOn w:val="Normal"/>
    <w:semiHidden/>
    <w:rsid w:val="00A7163A"/>
    <w:rPr>
      <w:sz w:val="20"/>
    </w:rPr>
  </w:style>
  <w:style w:type="paragraph" w:customStyle="1" w:styleId="SubTitle">
    <w:name w:val="Sub Title"/>
    <w:basedOn w:val="Title"/>
    <w:rsid w:val="00A7163A"/>
    <w:rPr>
      <w:sz w:val="28"/>
      <w:u w:val="single"/>
    </w:rPr>
  </w:style>
  <w:style w:type="paragraph" w:styleId="Title">
    <w:name w:val="Title"/>
    <w:basedOn w:val="Normal"/>
    <w:next w:val="Header"/>
    <w:autoRedefine/>
    <w:qFormat/>
    <w:rsid w:val="00EB5133"/>
    <w:pPr>
      <w:spacing w:after="240"/>
      <w:jc w:val="center"/>
    </w:pPr>
    <w:rPr>
      <w:b/>
      <w:caps/>
      <w:kern w:val="28"/>
      <w:sz w:val="36"/>
      <w:szCs w:val="36"/>
    </w:rPr>
  </w:style>
  <w:style w:type="paragraph" w:styleId="Subtitle0">
    <w:name w:val="Subtitle"/>
    <w:basedOn w:val="Normal"/>
    <w:qFormat/>
    <w:rsid w:val="00A7163A"/>
    <w:pPr>
      <w:spacing w:after="240"/>
      <w:jc w:val="center"/>
    </w:pPr>
    <w:rPr>
      <w:b/>
      <w:caps/>
      <w:sz w:val="28"/>
      <w:u w:val="single"/>
    </w:rPr>
  </w:style>
  <w:style w:type="paragraph" w:customStyle="1" w:styleId="BodyTextHanging">
    <w:name w:val="Body Text Hanging"/>
    <w:basedOn w:val="Normal"/>
    <w:rsid w:val="00A7163A"/>
    <w:pPr>
      <w:spacing w:after="160"/>
      <w:ind w:left="1440"/>
    </w:pPr>
  </w:style>
  <w:style w:type="paragraph" w:styleId="BodyText">
    <w:name w:val="Body Text"/>
    <w:basedOn w:val="Normal"/>
    <w:rsid w:val="00A7163A"/>
    <w:pPr>
      <w:spacing w:after="120"/>
    </w:pPr>
  </w:style>
  <w:style w:type="paragraph" w:styleId="ListBullet">
    <w:name w:val="List Bullet"/>
    <w:basedOn w:val="Normal"/>
    <w:autoRedefine/>
    <w:rsid w:val="00A7163A"/>
    <w:pPr>
      <w:numPr>
        <w:numId w:val="2"/>
      </w:numPr>
      <w:spacing w:before="60" w:after="60"/>
    </w:pPr>
  </w:style>
  <w:style w:type="paragraph" w:styleId="NormalIndent">
    <w:name w:val="Normal Indent"/>
    <w:basedOn w:val="Normal"/>
    <w:rsid w:val="00A7163A"/>
    <w:pPr>
      <w:ind w:left="720"/>
    </w:pPr>
  </w:style>
  <w:style w:type="paragraph" w:styleId="ListBullet2">
    <w:name w:val="List Bullet 2"/>
    <w:basedOn w:val="NormalIndent"/>
    <w:autoRedefine/>
    <w:rsid w:val="00A7163A"/>
    <w:pPr>
      <w:numPr>
        <w:numId w:val="3"/>
      </w:numPr>
      <w:tabs>
        <w:tab w:val="clear" w:pos="432"/>
        <w:tab w:val="left" w:pos="806"/>
      </w:tabs>
      <w:spacing w:before="60" w:after="60"/>
      <w:ind w:left="806" w:hanging="446"/>
    </w:pPr>
  </w:style>
  <w:style w:type="paragraph" w:styleId="ListBullet3">
    <w:name w:val="List Bullet 3"/>
    <w:basedOn w:val="Normal"/>
    <w:rsid w:val="00A7163A"/>
    <w:pPr>
      <w:numPr>
        <w:numId w:val="4"/>
      </w:numPr>
      <w:spacing w:before="60" w:after="60"/>
    </w:pPr>
  </w:style>
  <w:style w:type="paragraph" w:styleId="ListNumber">
    <w:name w:val="List Number"/>
    <w:basedOn w:val="Normal"/>
    <w:rsid w:val="00A7163A"/>
    <w:pPr>
      <w:numPr>
        <w:numId w:val="5"/>
      </w:numPr>
      <w:spacing w:before="60" w:after="60"/>
    </w:pPr>
  </w:style>
  <w:style w:type="paragraph" w:styleId="ListNumber2">
    <w:name w:val="List Number 2"/>
    <w:basedOn w:val="Normal"/>
    <w:rsid w:val="00A7163A"/>
    <w:pPr>
      <w:numPr>
        <w:numId w:val="6"/>
      </w:numPr>
      <w:spacing w:before="60" w:after="60"/>
    </w:pPr>
  </w:style>
  <w:style w:type="paragraph" w:styleId="ListNumber3">
    <w:name w:val="List Number 3"/>
    <w:basedOn w:val="Normal"/>
    <w:rsid w:val="00A7163A"/>
    <w:pPr>
      <w:numPr>
        <w:numId w:val="7"/>
      </w:numPr>
      <w:spacing w:before="60" w:after="60"/>
    </w:pPr>
  </w:style>
  <w:style w:type="paragraph" w:styleId="DocumentMap">
    <w:name w:val="Document Map"/>
    <w:basedOn w:val="Normal"/>
    <w:semiHidden/>
    <w:rsid w:val="00A7163A"/>
    <w:pPr>
      <w:shd w:val="clear" w:color="auto" w:fill="000080"/>
    </w:pPr>
    <w:rPr>
      <w:rFonts w:ascii="Tahoma" w:hAnsi="Tahoma"/>
    </w:rPr>
  </w:style>
  <w:style w:type="paragraph" w:customStyle="1" w:styleId="7Paragraph">
    <w:name w:val="7Paragraph"/>
    <w:rsid w:val="00A7163A"/>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2232"/>
    </w:pPr>
    <w:rPr>
      <w:rFonts w:ascii="Courier" w:hAnsi="Courier"/>
      <w:snapToGrid w:val="0"/>
      <w:sz w:val="21"/>
    </w:rPr>
  </w:style>
  <w:style w:type="paragraph" w:customStyle="1" w:styleId="3Paragraph">
    <w:name w:val="3Paragraph"/>
    <w:rsid w:val="00A7163A"/>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4"/>
    </w:rPr>
  </w:style>
  <w:style w:type="paragraph" w:customStyle="1" w:styleId="6Paragraph">
    <w:name w:val="6Paragraph"/>
    <w:rsid w:val="00A7163A"/>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1"/>
    </w:rPr>
  </w:style>
  <w:style w:type="paragraph" w:customStyle="1" w:styleId="2Paragraph">
    <w:name w:val="2Paragraph"/>
    <w:rsid w:val="00A7163A"/>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4"/>
    </w:rPr>
  </w:style>
  <w:style w:type="paragraph" w:customStyle="1" w:styleId="8Paragraph">
    <w:name w:val="8Paragraph"/>
    <w:rsid w:val="00A7163A"/>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2808"/>
    </w:pPr>
    <w:rPr>
      <w:rFonts w:ascii="Courier" w:hAnsi="Courier"/>
      <w:snapToGrid w:val="0"/>
      <w:sz w:val="21"/>
    </w:rPr>
  </w:style>
  <w:style w:type="paragraph" w:styleId="BalloonText">
    <w:name w:val="Balloon Text"/>
    <w:basedOn w:val="Normal"/>
    <w:semiHidden/>
    <w:rsid w:val="00885767"/>
    <w:rPr>
      <w:rFonts w:ascii="Tahoma" w:hAnsi="Tahoma" w:cs="Tahoma"/>
      <w:sz w:val="16"/>
      <w:szCs w:val="16"/>
    </w:rPr>
  </w:style>
  <w:style w:type="character" w:styleId="Hyperlink">
    <w:name w:val="Hyperlink"/>
    <w:basedOn w:val="DefaultParagraphFont"/>
    <w:rsid w:val="0093294C"/>
    <w:rPr>
      <w:color w:val="0000FF"/>
      <w:u w:val="single"/>
    </w:rPr>
  </w:style>
  <w:style w:type="character" w:styleId="CommentReference">
    <w:name w:val="annotation reference"/>
    <w:basedOn w:val="DefaultParagraphFont"/>
    <w:rsid w:val="0087607F"/>
    <w:rPr>
      <w:sz w:val="16"/>
      <w:szCs w:val="16"/>
    </w:rPr>
  </w:style>
  <w:style w:type="paragraph" w:styleId="CommentText">
    <w:name w:val="annotation text"/>
    <w:basedOn w:val="Normal"/>
    <w:link w:val="CommentTextChar"/>
    <w:rsid w:val="0087607F"/>
    <w:rPr>
      <w:sz w:val="20"/>
    </w:rPr>
  </w:style>
  <w:style w:type="character" w:customStyle="1" w:styleId="CommentTextChar">
    <w:name w:val="Comment Text Char"/>
    <w:basedOn w:val="DefaultParagraphFont"/>
    <w:link w:val="CommentText"/>
    <w:rsid w:val="0087607F"/>
    <w:rPr>
      <w:rFonts w:ascii="Arial" w:hAnsi="Arial"/>
    </w:rPr>
  </w:style>
  <w:style w:type="paragraph" w:styleId="CommentSubject">
    <w:name w:val="annotation subject"/>
    <w:basedOn w:val="CommentText"/>
    <w:next w:val="CommentText"/>
    <w:link w:val="CommentSubjectChar"/>
    <w:rsid w:val="0087607F"/>
    <w:rPr>
      <w:b/>
      <w:bCs/>
    </w:rPr>
  </w:style>
  <w:style w:type="character" w:customStyle="1" w:styleId="CommentSubjectChar">
    <w:name w:val="Comment Subject Char"/>
    <w:basedOn w:val="CommentTextChar"/>
    <w:link w:val="CommentSubject"/>
    <w:rsid w:val="0087607F"/>
    <w:rPr>
      <w:rFonts w:ascii="Arial" w:hAnsi="Arial"/>
      <w:b/>
      <w:bCs/>
    </w:rPr>
  </w:style>
  <w:style w:type="paragraph" w:styleId="Revision">
    <w:name w:val="Revision"/>
    <w:hidden/>
    <w:uiPriority w:val="99"/>
    <w:semiHidden/>
    <w:rsid w:val="00FA105A"/>
    <w:rPr>
      <w:rFonts w:ascii="Arial" w:hAnsi="Arial"/>
      <w:sz w:val="24"/>
    </w:rPr>
  </w:style>
  <w:style w:type="character" w:styleId="FollowedHyperlink">
    <w:name w:val="FollowedHyperlink"/>
    <w:basedOn w:val="DefaultParagraphFont"/>
    <w:rsid w:val="00450A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Chapter-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Props1.xml><?xml version="1.0" encoding="utf-8"?>
<ds:datastoreItem xmlns:ds="http://schemas.openxmlformats.org/officeDocument/2006/customXml" ds:itemID="{2D5F6C74-E7D1-4608-B934-D0C5BE6AB224}">
  <ds:schemaRefs>
    <ds:schemaRef ds:uri="http://schemas.microsoft.com/sharepoint/v3/contenttype/forms"/>
  </ds:schemaRefs>
</ds:datastoreItem>
</file>

<file path=customXml/itemProps2.xml><?xml version="1.0" encoding="utf-8"?>
<ds:datastoreItem xmlns:ds="http://schemas.openxmlformats.org/officeDocument/2006/customXml" ds:itemID="{1B55456D-6AC1-4CB9-83D3-E54E43CFD39F}">
  <ds:schemaRefs>
    <ds:schemaRef ds:uri="http://schemas.openxmlformats.org/officeDocument/2006/bibliography"/>
  </ds:schemaRefs>
</ds:datastoreItem>
</file>

<file path=customXml/itemProps3.xml><?xml version="1.0" encoding="utf-8"?>
<ds:datastoreItem xmlns:ds="http://schemas.openxmlformats.org/officeDocument/2006/customXml" ds:itemID="{DDA0CD51-69EA-4D8D-831C-A26D4C2E1623}"/>
</file>

<file path=customXml/itemProps4.xml><?xml version="1.0" encoding="utf-8"?>
<ds:datastoreItem xmlns:ds="http://schemas.openxmlformats.org/officeDocument/2006/customXml" ds:itemID="{68D5E428-F810-4117-AB9F-17A200668336}">
  <ds:schemaRefs>
    <ds:schemaRef ds:uri="http://schemas.microsoft.com/office/2006/metadata/propertie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Chapter-n.dot</Template>
  <TotalTime>1732</TotalTime>
  <Pages>6</Pages>
  <Words>5836</Words>
  <Characters>33269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Chapter 7 - Inventory Adjustments </vt:lpstr>
    </vt:vector>
  </TitlesOfParts>
  <Company>Defense Logistics Agency</Company>
  <LinksUpToDate>false</LinksUpToDate>
  <CharactersWithSpaces>39027</CharactersWithSpaces>
  <SharedDoc>false</SharedDoc>
  <HLinks>
    <vt:vector size="6" baseType="variant">
      <vt:variant>
        <vt:i4>8257575</vt:i4>
      </vt:variant>
      <vt:variant>
        <vt:i4>0</vt:i4>
      </vt:variant>
      <vt:variant>
        <vt:i4>0</vt:i4>
      </vt:variant>
      <vt:variant>
        <vt:i4>5</vt:i4>
      </vt:variant>
      <vt:variant>
        <vt:lpwstr>http://www.dla.mil/j-6/dlmso/eLibrary/Manuals/regulations.asp</vt:lpwstr>
      </vt:variant>
      <vt:variant>
        <vt:lpwstr>700014r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7 - Inventory Adjustments </dc:title>
  <dc:subject>Inventory Adjustment Transactions</dc:subject>
  <dc:creator>DLA Logistics Management Standards Office</dc:creator>
  <cp:lastModifiedBy>Nguyen, Bao X CTR DLA INFO OPERATIONS (USA)</cp:lastModifiedBy>
  <cp:revision>177</cp:revision>
  <cp:lastPrinted>2012-05-01T18:12:00Z</cp:lastPrinted>
  <dcterms:created xsi:type="dcterms:W3CDTF">2012-02-28T21:26:00Z</dcterms:created>
  <dcterms:modified xsi:type="dcterms:W3CDTF">2022-04-12T20:36:00Z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29600</vt:r8>
  </property>
</Properties>
</file>