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7CE5D" w14:textId="77777777" w:rsidR="006E470B" w:rsidRPr="007D0D7A" w:rsidRDefault="00447E6D" w:rsidP="00CE7CA0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D0D7A">
        <w:rPr>
          <w:rFonts w:ascii="Arial" w:hAnsi="Arial" w:cs="Arial"/>
          <w:b/>
          <w:sz w:val="44"/>
          <w:szCs w:val="44"/>
          <w:u w:val="single"/>
        </w:rPr>
        <w:t>AP2</w:t>
      </w:r>
      <w:r w:rsidR="007A36EC" w:rsidRPr="007D0D7A">
        <w:rPr>
          <w:rFonts w:ascii="Arial" w:hAnsi="Arial" w:cs="Arial"/>
          <w:b/>
          <w:sz w:val="44"/>
          <w:szCs w:val="44"/>
          <w:u w:val="single"/>
        </w:rPr>
        <w:t>.</w:t>
      </w:r>
      <w:r w:rsidRPr="007D0D7A">
        <w:rPr>
          <w:rFonts w:ascii="Arial" w:hAnsi="Arial" w:cs="Arial"/>
          <w:b/>
          <w:sz w:val="44"/>
          <w:szCs w:val="44"/>
          <w:u w:val="single"/>
        </w:rPr>
        <w:t xml:space="preserve"> APPENDIX 2</w:t>
      </w:r>
    </w:p>
    <w:p w14:paraId="7E57CE5E" w14:textId="77777777" w:rsidR="006E470B" w:rsidRPr="007D0D7A" w:rsidRDefault="00447E6D" w:rsidP="00CE7CA0">
      <w:pPr>
        <w:spacing w:after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D0D7A">
        <w:rPr>
          <w:rFonts w:ascii="Arial" w:hAnsi="Arial" w:cs="Arial"/>
          <w:b/>
          <w:sz w:val="36"/>
          <w:szCs w:val="36"/>
          <w:u w:val="single"/>
        </w:rPr>
        <w:t>CODES INDEX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7988"/>
      </w:tblGrid>
      <w:tr w:rsidR="006E470B" w:rsidRPr="00CE7CA0" w14:paraId="7E57CE62" w14:textId="77777777" w:rsidTr="00B135AC">
        <w:trPr>
          <w:trHeight w:val="378"/>
        </w:trPr>
        <w:tc>
          <w:tcPr>
            <w:tcW w:w="1548" w:type="dxa"/>
          </w:tcPr>
          <w:p w14:paraId="7E57CE60" w14:textId="77777777" w:rsidR="006E470B" w:rsidRPr="00CE7CA0" w:rsidRDefault="006E470B">
            <w:pPr>
              <w:pStyle w:val="Header"/>
              <w:spacing w:after="80"/>
              <w:jc w:val="left"/>
              <w:rPr>
                <w:rFonts w:ascii="Arial" w:hAnsi="Arial" w:cs="Arial"/>
                <w:bCs/>
                <w:szCs w:val="24"/>
              </w:rPr>
            </w:pPr>
            <w:r w:rsidRPr="00CE7CA0">
              <w:rPr>
                <w:rFonts w:ascii="Arial" w:hAnsi="Arial" w:cs="Arial"/>
                <w:bCs/>
                <w:szCs w:val="24"/>
              </w:rPr>
              <w:t>APPENDIX</w:t>
            </w:r>
          </w:p>
        </w:tc>
        <w:tc>
          <w:tcPr>
            <w:tcW w:w="7988" w:type="dxa"/>
          </w:tcPr>
          <w:p w14:paraId="7E57CE61" w14:textId="77777777" w:rsidR="006E470B" w:rsidRPr="00CE7CA0" w:rsidRDefault="006E470B">
            <w:pPr>
              <w:pStyle w:val="Header"/>
              <w:spacing w:after="80"/>
              <w:jc w:val="left"/>
              <w:rPr>
                <w:rFonts w:ascii="Arial" w:hAnsi="Arial" w:cs="Arial"/>
                <w:bCs/>
                <w:szCs w:val="24"/>
              </w:rPr>
            </w:pPr>
            <w:r w:rsidRPr="00CE7CA0">
              <w:rPr>
                <w:rFonts w:ascii="Arial" w:hAnsi="Arial" w:cs="Arial"/>
                <w:bCs/>
                <w:szCs w:val="24"/>
              </w:rPr>
              <w:t>TITLE</w:t>
            </w:r>
          </w:p>
        </w:tc>
      </w:tr>
      <w:tr w:rsidR="006E470B" w:rsidRPr="00E512CB" w14:paraId="7E57CE65" w14:textId="77777777" w:rsidTr="00B135AC">
        <w:trPr>
          <w:trHeight w:val="378"/>
        </w:trPr>
        <w:tc>
          <w:tcPr>
            <w:tcW w:w="1548" w:type="dxa"/>
          </w:tcPr>
          <w:p w14:paraId="7E57CE63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</w:t>
            </w:r>
          </w:p>
        </w:tc>
        <w:tc>
          <w:tcPr>
            <w:tcW w:w="7988" w:type="dxa"/>
          </w:tcPr>
          <w:p w14:paraId="7E57CE64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Index</w:t>
            </w:r>
          </w:p>
        </w:tc>
      </w:tr>
      <w:tr w:rsidR="006E470B" w:rsidRPr="00E512CB" w14:paraId="7E57CE68" w14:textId="77777777" w:rsidTr="00B135AC">
        <w:trPr>
          <w:trHeight w:val="398"/>
        </w:trPr>
        <w:tc>
          <w:tcPr>
            <w:tcW w:w="1548" w:type="dxa"/>
          </w:tcPr>
          <w:p w14:paraId="7E57CE66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</w:t>
            </w:r>
          </w:p>
        </w:tc>
        <w:tc>
          <w:tcPr>
            <w:tcW w:w="7988" w:type="dxa"/>
          </w:tcPr>
          <w:p w14:paraId="7E57CE67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Document Identifier Codes</w:t>
            </w:r>
          </w:p>
        </w:tc>
      </w:tr>
      <w:tr w:rsidR="006E470B" w:rsidRPr="00E512CB" w14:paraId="7E57CE6B" w14:textId="77777777" w:rsidTr="00B135AC">
        <w:trPr>
          <w:trHeight w:val="378"/>
        </w:trPr>
        <w:tc>
          <w:tcPr>
            <w:tcW w:w="1548" w:type="dxa"/>
          </w:tcPr>
          <w:p w14:paraId="7E57CE69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AP2.2</w:t>
            </w:r>
          </w:p>
        </w:tc>
        <w:tc>
          <w:tcPr>
            <w:tcW w:w="7988" w:type="dxa"/>
          </w:tcPr>
          <w:p w14:paraId="7E57CE6A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Type of Physical Inventory/Transaction History Codes</w:t>
            </w:r>
          </w:p>
        </w:tc>
      </w:tr>
      <w:tr w:rsidR="006E470B" w:rsidRPr="00E512CB" w14:paraId="7E57CE6E" w14:textId="77777777" w:rsidTr="00B135AC">
        <w:trPr>
          <w:trHeight w:val="378"/>
        </w:trPr>
        <w:tc>
          <w:tcPr>
            <w:tcW w:w="1548" w:type="dxa"/>
          </w:tcPr>
          <w:p w14:paraId="7E57CE6C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AP2.3</w:t>
            </w:r>
          </w:p>
        </w:tc>
        <w:tc>
          <w:tcPr>
            <w:tcW w:w="7988" w:type="dxa"/>
          </w:tcPr>
          <w:p w14:paraId="7E57CE6D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Ownership Codes</w:t>
            </w:r>
          </w:p>
        </w:tc>
      </w:tr>
      <w:tr w:rsidR="006E470B" w:rsidRPr="00E512CB" w14:paraId="7E57CE71" w14:textId="77777777" w:rsidTr="00B135AC">
        <w:trPr>
          <w:trHeight w:val="398"/>
        </w:trPr>
        <w:tc>
          <w:tcPr>
            <w:tcW w:w="1548" w:type="dxa"/>
          </w:tcPr>
          <w:p w14:paraId="7E57CE6F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AP2.4</w:t>
            </w:r>
          </w:p>
        </w:tc>
        <w:tc>
          <w:tcPr>
            <w:tcW w:w="7988" w:type="dxa"/>
          </w:tcPr>
          <w:p w14:paraId="7E57CE70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Purpose Codes</w:t>
            </w:r>
          </w:p>
        </w:tc>
      </w:tr>
      <w:tr w:rsidR="006E470B" w:rsidRPr="00E512CB" w14:paraId="7E57CE74" w14:textId="77777777" w:rsidTr="00B135AC">
        <w:trPr>
          <w:trHeight w:val="378"/>
        </w:trPr>
        <w:tc>
          <w:tcPr>
            <w:tcW w:w="1548" w:type="dxa"/>
          </w:tcPr>
          <w:p w14:paraId="7E57CE72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AP2.5</w:t>
            </w:r>
          </w:p>
        </w:tc>
        <w:tc>
          <w:tcPr>
            <w:tcW w:w="7988" w:type="dxa"/>
          </w:tcPr>
          <w:p w14:paraId="7E57CE73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Federal Condition Codes</w:t>
            </w:r>
          </w:p>
        </w:tc>
      </w:tr>
      <w:tr w:rsidR="006E470B" w:rsidRPr="00E512CB" w14:paraId="7E57CE77" w14:textId="77777777" w:rsidTr="00B135AC">
        <w:trPr>
          <w:trHeight w:val="378"/>
        </w:trPr>
        <w:tc>
          <w:tcPr>
            <w:tcW w:w="1548" w:type="dxa"/>
          </w:tcPr>
          <w:p w14:paraId="7E57CE75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AP2.6</w:t>
            </w:r>
          </w:p>
        </w:tc>
        <w:tc>
          <w:tcPr>
            <w:tcW w:w="7988" w:type="dxa"/>
          </w:tcPr>
          <w:p w14:paraId="7E57CE76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Management Codes</w:t>
            </w:r>
          </w:p>
        </w:tc>
      </w:tr>
      <w:tr w:rsidR="006E470B" w:rsidRPr="00E512CB" w14:paraId="7E57CE7A" w14:textId="77777777" w:rsidTr="00B135AC">
        <w:trPr>
          <w:trHeight w:val="398"/>
        </w:trPr>
        <w:tc>
          <w:tcPr>
            <w:tcW w:w="1548" w:type="dxa"/>
          </w:tcPr>
          <w:p w14:paraId="7E57CE78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AP2.7</w:t>
            </w:r>
          </w:p>
        </w:tc>
        <w:tc>
          <w:tcPr>
            <w:tcW w:w="7988" w:type="dxa"/>
          </w:tcPr>
          <w:p w14:paraId="7E57CE79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Correction/Change Codes for Storage Item Records</w:t>
            </w:r>
          </w:p>
        </w:tc>
      </w:tr>
      <w:tr w:rsidR="006E470B" w:rsidRPr="00E512CB" w14:paraId="7E57CE7D" w14:textId="77777777" w:rsidTr="00B135AC">
        <w:trPr>
          <w:trHeight w:val="378"/>
        </w:trPr>
        <w:tc>
          <w:tcPr>
            <w:tcW w:w="1548" w:type="dxa"/>
          </w:tcPr>
          <w:p w14:paraId="7E57CE7B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AP2.8</w:t>
            </w:r>
          </w:p>
        </w:tc>
        <w:tc>
          <w:tcPr>
            <w:tcW w:w="7988" w:type="dxa"/>
          </w:tcPr>
          <w:p w14:paraId="7E57CE7C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Reject Advice Codes</w:t>
            </w:r>
          </w:p>
        </w:tc>
      </w:tr>
      <w:tr w:rsidR="006E470B" w:rsidRPr="00E512CB" w14:paraId="7E57CE80" w14:textId="77777777" w:rsidTr="00B135AC">
        <w:trPr>
          <w:trHeight w:val="378"/>
        </w:trPr>
        <w:tc>
          <w:tcPr>
            <w:tcW w:w="1548" w:type="dxa"/>
          </w:tcPr>
          <w:p w14:paraId="7E57CE7E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AP2.9</w:t>
            </w:r>
          </w:p>
        </w:tc>
        <w:tc>
          <w:tcPr>
            <w:tcW w:w="7988" w:type="dxa"/>
          </w:tcPr>
          <w:p w14:paraId="7E57CE7F" w14:textId="77777777" w:rsidR="006E470B" w:rsidRPr="00E512CB" w:rsidRDefault="00E17E38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 xml:space="preserve">Asset Status </w:t>
            </w:r>
            <w:r w:rsidR="006E470B" w:rsidRPr="00E512CB">
              <w:rPr>
                <w:rFonts w:ascii="Arial" w:hAnsi="Arial" w:cs="Arial"/>
                <w:szCs w:val="24"/>
                <w:u w:val="none"/>
              </w:rPr>
              <w:t>Reporting Codes</w:t>
            </w:r>
          </w:p>
        </w:tc>
      </w:tr>
      <w:tr w:rsidR="006E470B" w:rsidRPr="00E512CB" w14:paraId="7E57CE83" w14:textId="77777777" w:rsidTr="00B135AC">
        <w:trPr>
          <w:trHeight w:val="378"/>
        </w:trPr>
        <w:tc>
          <w:tcPr>
            <w:tcW w:w="1548" w:type="dxa"/>
          </w:tcPr>
          <w:p w14:paraId="7E57CE81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AP2.10</w:t>
            </w:r>
          </w:p>
        </w:tc>
        <w:tc>
          <w:tcPr>
            <w:tcW w:w="7988" w:type="dxa"/>
          </w:tcPr>
          <w:p w14:paraId="7E57CE82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Asset Transfer Status Codes</w:t>
            </w:r>
          </w:p>
        </w:tc>
      </w:tr>
      <w:tr w:rsidR="006E470B" w:rsidRPr="00E512CB" w14:paraId="7E57CE86" w14:textId="77777777" w:rsidTr="00B135AC">
        <w:trPr>
          <w:trHeight w:val="398"/>
        </w:trPr>
        <w:tc>
          <w:tcPr>
            <w:tcW w:w="1548" w:type="dxa"/>
          </w:tcPr>
          <w:p w14:paraId="7E57CE84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AP2.11</w:t>
            </w:r>
          </w:p>
        </w:tc>
        <w:tc>
          <w:tcPr>
            <w:tcW w:w="7988" w:type="dxa"/>
          </w:tcPr>
          <w:p w14:paraId="7E57CE85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Special Program Requirement Status Codes</w:t>
            </w:r>
          </w:p>
        </w:tc>
      </w:tr>
      <w:tr w:rsidR="006E470B" w:rsidRPr="00E512CB" w14:paraId="7E57CE89" w14:textId="77777777" w:rsidTr="00B135AC">
        <w:trPr>
          <w:trHeight w:val="378"/>
        </w:trPr>
        <w:tc>
          <w:tcPr>
            <w:tcW w:w="1548" w:type="dxa"/>
          </w:tcPr>
          <w:p w14:paraId="7E57CE87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AP2.12</w:t>
            </w:r>
          </w:p>
        </w:tc>
        <w:tc>
          <w:tcPr>
            <w:tcW w:w="7988" w:type="dxa"/>
          </w:tcPr>
          <w:p w14:paraId="7E57CE88" w14:textId="400BF40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 xml:space="preserve">Small Arms </w:t>
            </w:r>
            <w:r w:rsidR="00CE7CA0">
              <w:rPr>
                <w:rFonts w:ascii="Arial" w:hAnsi="Arial" w:cs="Arial"/>
                <w:szCs w:val="24"/>
                <w:u w:val="none"/>
              </w:rPr>
              <w:t xml:space="preserve">and Light Weapons </w:t>
            </w:r>
            <w:r w:rsidRPr="00E512CB">
              <w:rPr>
                <w:rFonts w:ascii="Arial" w:hAnsi="Arial" w:cs="Arial"/>
                <w:szCs w:val="24"/>
                <w:u w:val="none"/>
              </w:rPr>
              <w:t>Transaction Codes</w:t>
            </w:r>
          </w:p>
        </w:tc>
      </w:tr>
      <w:tr w:rsidR="006E470B" w:rsidRPr="00E512CB" w14:paraId="7E57CE8C" w14:textId="77777777" w:rsidTr="00B135AC">
        <w:trPr>
          <w:trHeight w:val="378"/>
        </w:trPr>
        <w:tc>
          <w:tcPr>
            <w:tcW w:w="1548" w:type="dxa"/>
          </w:tcPr>
          <w:p w14:paraId="7E57CE8A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AP2.13</w:t>
            </w:r>
          </w:p>
        </w:tc>
        <w:tc>
          <w:tcPr>
            <w:tcW w:w="7988" w:type="dxa"/>
          </w:tcPr>
          <w:p w14:paraId="7E57CE8B" w14:textId="04F4597F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 xml:space="preserve">Small Arms </w:t>
            </w:r>
            <w:r w:rsidR="00CE7CA0">
              <w:rPr>
                <w:rFonts w:ascii="Arial" w:hAnsi="Arial" w:cs="Arial"/>
                <w:szCs w:val="24"/>
                <w:u w:val="none"/>
              </w:rPr>
              <w:t xml:space="preserve">and Light Weapons </w:t>
            </w:r>
            <w:r w:rsidRPr="00E512CB">
              <w:rPr>
                <w:rFonts w:ascii="Arial" w:hAnsi="Arial" w:cs="Arial"/>
                <w:szCs w:val="24"/>
                <w:u w:val="none"/>
              </w:rPr>
              <w:t>Error Transaction Reject Codes</w:t>
            </w:r>
          </w:p>
        </w:tc>
      </w:tr>
      <w:tr w:rsidR="006E470B" w:rsidRPr="00E512CB" w14:paraId="7E57CE92" w14:textId="77777777" w:rsidTr="00B135AC">
        <w:trPr>
          <w:trHeight w:val="398"/>
        </w:trPr>
        <w:tc>
          <w:tcPr>
            <w:tcW w:w="1548" w:type="dxa"/>
          </w:tcPr>
          <w:p w14:paraId="7E57CE90" w14:textId="516B7ACC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</w:t>
            </w:r>
            <w:r w:rsidR="00320D4F" w:rsidRPr="00E512CB">
              <w:rPr>
                <w:rFonts w:ascii="Arial" w:hAnsi="Arial" w:cs="Arial"/>
                <w:szCs w:val="24"/>
                <w:u w:val="none"/>
              </w:rPr>
              <w:t>4</w:t>
            </w:r>
          </w:p>
        </w:tc>
        <w:tc>
          <w:tcPr>
            <w:tcW w:w="7988" w:type="dxa"/>
          </w:tcPr>
          <w:p w14:paraId="7E57CE91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Type of Media Codes</w:t>
            </w:r>
          </w:p>
        </w:tc>
      </w:tr>
      <w:tr w:rsidR="006E470B" w:rsidRPr="00E512CB" w14:paraId="7E57CE95" w14:textId="77777777" w:rsidTr="00B135AC">
        <w:trPr>
          <w:trHeight w:val="378"/>
        </w:trPr>
        <w:tc>
          <w:tcPr>
            <w:tcW w:w="1548" w:type="dxa"/>
          </w:tcPr>
          <w:p w14:paraId="7E57CE93" w14:textId="00B211E5" w:rsidR="006E470B" w:rsidRPr="00E512CB" w:rsidRDefault="006E470B" w:rsidP="00320D4F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</w:t>
            </w:r>
            <w:r w:rsidR="00320D4F" w:rsidRPr="00E512CB">
              <w:rPr>
                <w:rFonts w:ascii="Arial" w:hAnsi="Arial" w:cs="Arial"/>
                <w:szCs w:val="24"/>
                <w:u w:val="none"/>
              </w:rPr>
              <w:t>5</w:t>
            </w:r>
          </w:p>
        </w:tc>
        <w:tc>
          <w:tcPr>
            <w:tcW w:w="7988" w:type="dxa"/>
          </w:tcPr>
          <w:p w14:paraId="7E57CE94" w14:textId="3B4CB093" w:rsidR="006E470B" w:rsidRPr="00E512CB" w:rsidRDefault="00320D4F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Inv</w:t>
            </w:r>
            <w:r w:rsidR="00B16B47">
              <w:rPr>
                <w:rFonts w:ascii="Arial" w:hAnsi="Arial" w:cs="Arial"/>
                <w:szCs w:val="24"/>
                <w:u w:val="none"/>
              </w:rPr>
              <w:t>entory</w:t>
            </w:r>
            <w:r w:rsidRPr="00E512CB">
              <w:rPr>
                <w:rFonts w:ascii="Arial" w:hAnsi="Arial" w:cs="Arial"/>
                <w:szCs w:val="24"/>
                <w:u w:val="none"/>
              </w:rPr>
              <w:t xml:space="preserve"> Adj</w:t>
            </w:r>
            <w:r w:rsidR="00B16B47">
              <w:rPr>
                <w:rFonts w:ascii="Arial" w:hAnsi="Arial" w:cs="Arial"/>
                <w:szCs w:val="24"/>
                <w:u w:val="none"/>
              </w:rPr>
              <w:t>ustment</w:t>
            </w:r>
            <w:r w:rsidRPr="00E512CB">
              <w:rPr>
                <w:rFonts w:ascii="Arial" w:hAnsi="Arial" w:cs="Arial"/>
                <w:szCs w:val="24"/>
                <w:u w:val="none"/>
              </w:rPr>
              <w:t xml:space="preserve"> -</w:t>
            </w:r>
            <w:r w:rsidR="00B16B47">
              <w:rPr>
                <w:rFonts w:ascii="Arial" w:hAnsi="Arial" w:cs="Arial"/>
                <w:szCs w:val="24"/>
                <w:u w:val="none"/>
              </w:rPr>
              <w:t xml:space="preserve"> </w:t>
            </w:r>
            <w:r w:rsidRPr="00E512CB">
              <w:rPr>
                <w:rFonts w:ascii="Arial" w:hAnsi="Arial" w:cs="Arial"/>
                <w:szCs w:val="24"/>
                <w:u w:val="none"/>
              </w:rPr>
              <w:t>Physical Inv</w:t>
            </w:r>
            <w:r w:rsidR="00B16B47">
              <w:rPr>
                <w:rFonts w:ascii="Arial" w:hAnsi="Arial" w:cs="Arial"/>
                <w:szCs w:val="24"/>
                <w:u w:val="none"/>
              </w:rPr>
              <w:t>entory</w:t>
            </w:r>
            <w:r w:rsidRPr="00E512CB">
              <w:rPr>
                <w:rFonts w:ascii="Arial" w:hAnsi="Arial" w:cs="Arial"/>
                <w:szCs w:val="24"/>
                <w:u w:val="none"/>
              </w:rPr>
              <w:t xml:space="preserve"> Error Classification Codes</w:t>
            </w:r>
          </w:p>
        </w:tc>
      </w:tr>
      <w:tr w:rsidR="00320D4F" w:rsidRPr="00E512CB" w14:paraId="18245BD6" w14:textId="77777777" w:rsidTr="00B135AC">
        <w:trPr>
          <w:trHeight w:val="398"/>
        </w:trPr>
        <w:tc>
          <w:tcPr>
            <w:tcW w:w="1548" w:type="dxa"/>
          </w:tcPr>
          <w:p w14:paraId="38563A5D" w14:textId="248D113A" w:rsidR="00320D4F" w:rsidRPr="00E512CB" w:rsidRDefault="00320D4F" w:rsidP="00DF4659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</w:t>
            </w:r>
            <w:r w:rsidR="00DF4659">
              <w:rPr>
                <w:rFonts w:ascii="Arial" w:hAnsi="Arial" w:cs="Arial"/>
                <w:szCs w:val="24"/>
                <w:u w:val="none"/>
              </w:rPr>
              <w:t>6</w:t>
            </w:r>
          </w:p>
        </w:tc>
        <w:tc>
          <w:tcPr>
            <w:tcW w:w="7988" w:type="dxa"/>
          </w:tcPr>
          <w:p w14:paraId="5F09DB06" w14:textId="748C0946" w:rsidR="00320D4F" w:rsidRPr="00E512CB" w:rsidRDefault="00320D4F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Inv</w:t>
            </w:r>
            <w:r w:rsidR="00B16B47">
              <w:rPr>
                <w:rFonts w:ascii="Arial" w:hAnsi="Arial" w:cs="Arial"/>
                <w:szCs w:val="24"/>
                <w:u w:val="none"/>
              </w:rPr>
              <w:t>entory</w:t>
            </w:r>
            <w:r w:rsidRPr="00E512CB">
              <w:rPr>
                <w:rFonts w:ascii="Arial" w:hAnsi="Arial" w:cs="Arial"/>
                <w:szCs w:val="24"/>
                <w:u w:val="none"/>
              </w:rPr>
              <w:t xml:space="preserve"> Adj</w:t>
            </w:r>
            <w:r w:rsidR="00B16B47">
              <w:rPr>
                <w:rFonts w:ascii="Arial" w:hAnsi="Arial" w:cs="Arial"/>
                <w:szCs w:val="24"/>
                <w:u w:val="none"/>
              </w:rPr>
              <w:t>ustment</w:t>
            </w:r>
            <w:r w:rsidRPr="00E512CB">
              <w:rPr>
                <w:rFonts w:ascii="Arial" w:hAnsi="Arial" w:cs="Arial"/>
                <w:szCs w:val="24"/>
                <w:u w:val="none"/>
              </w:rPr>
              <w:t xml:space="preserve"> - Accounting Error Classification Codes</w:t>
            </w:r>
          </w:p>
        </w:tc>
      </w:tr>
      <w:tr w:rsidR="006E470B" w:rsidRPr="00E512CB" w14:paraId="7E57CE98" w14:textId="77777777" w:rsidTr="00B135AC">
        <w:trPr>
          <w:trHeight w:val="378"/>
        </w:trPr>
        <w:tc>
          <w:tcPr>
            <w:tcW w:w="1548" w:type="dxa"/>
          </w:tcPr>
          <w:p w14:paraId="7E57CE96" w14:textId="27140DC4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</w:t>
            </w:r>
            <w:r w:rsidR="00DF4659">
              <w:rPr>
                <w:rFonts w:ascii="Arial" w:hAnsi="Arial" w:cs="Arial"/>
                <w:szCs w:val="24"/>
                <w:u w:val="none"/>
              </w:rPr>
              <w:t>7</w:t>
            </w:r>
          </w:p>
        </w:tc>
        <w:tc>
          <w:tcPr>
            <w:tcW w:w="7988" w:type="dxa"/>
          </w:tcPr>
          <w:p w14:paraId="7E57CE97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Discrepancy Indicator Codes</w:t>
            </w:r>
          </w:p>
        </w:tc>
      </w:tr>
      <w:tr w:rsidR="006E470B" w:rsidRPr="00E512CB" w14:paraId="7E57CE9B" w14:textId="77777777" w:rsidTr="00B135AC">
        <w:trPr>
          <w:trHeight w:val="378"/>
        </w:trPr>
        <w:tc>
          <w:tcPr>
            <w:tcW w:w="1548" w:type="dxa"/>
          </w:tcPr>
          <w:p w14:paraId="7E57CE99" w14:textId="68ABF5C9" w:rsidR="006E470B" w:rsidRPr="00E512CB" w:rsidRDefault="006E470B" w:rsidP="00DF4659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AP2.1</w:t>
            </w:r>
            <w:r w:rsidR="00DF4659">
              <w:rPr>
                <w:rFonts w:ascii="Arial" w:hAnsi="Arial" w:cs="Arial"/>
                <w:szCs w:val="24"/>
                <w:u w:val="none"/>
              </w:rPr>
              <w:t>8</w:t>
            </w:r>
          </w:p>
        </w:tc>
        <w:tc>
          <w:tcPr>
            <w:tcW w:w="7988" w:type="dxa"/>
          </w:tcPr>
          <w:p w14:paraId="7E57CE9A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Type Inspection Codes</w:t>
            </w:r>
          </w:p>
        </w:tc>
      </w:tr>
      <w:tr w:rsidR="006E470B" w:rsidRPr="00E512CB" w14:paraId="7E57CE9E" w14:textId="77777777" w:rsidTr="00B135AC">
        <w:trPr>
          <w:trHeight w:val="398"/>
        </w:trPr>
        <w:tc>
          <w:tcPr>
            <w:tcW w:w="1548" w:type="dxa"/>
          </w:tcPr>
          <w:p w14:paraId="7E57CE9C" w14:textId="47894CF9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</w:t>
            </w:r>
            <w:r w:rsidR="00DF4659">
              <w:rPr>
                <w:rFonts w:ascii="Arial" w:hAnsi="Arial" w:cs="Arial"/>
                <w:szCs w:val="24"/>
                <w:u w:val="none"/>
              </w:rPr>
              <w:t>19</w:t>
            </w:r>
          </w:p>
        </w:tc>
        <w:tc>
          <w:tcPr>
            <w:tcW w:w="7988" w:type="dxa"/>
          </w:tcPr>
          <w:p w14:paraId="7E57CE9D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Review Period Indicator Codes</w:t>
            </w:r>
          </w:p>
        </w:tc>
      </w:tr>
      <w:tr w:rsidR="006E470B" w:rsidRPr="00E512CB" w14:paraId="7E57CEA1" w14:textId="77777777" w:rsidTr="00B135AC">
        <w:trPr>
          <w:trHeight w:val="378"/>
        </w:trPr>
        <w:tc>
          <w:tcPr>
            <w:tcW w:w="1548" w:type="dxa"/>
          </w:tcPr>
          <w:p w14:paraId="7E57CE9F" w14:textId="2B001D13" w:rsidR="006E470B" w:rsidRPr="00E512CB" w:rsidRDefault="006E470B" w:rsidP="00DF4659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AP2.2</w:t>
            </w:r>
            <w:r w:rsidR="00DF4659">
              <w:rPr>
                <w:rFonts w:ascii="Arial" w:hAnsi="Arial" w:cs="Arial"/>
                <w:szCs w:val="24"/>
                <w:u w:val="none"/>
              </w:rPr>
              <w:t>0</w:t>
            </w:r>
          </w:p>
        </w:tc>
        <w:tc>
          <w:tcPr>
            <w:tcW w:w="7988" w:type="dxa"/>
          </w:tcPr>
          <w:p w14:paraId="7E57CEA0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Competitive Characteristics Codes</w:t>
            </w:r>
          </w:p>
        </w:tc>
      </w:tr>
      <w:tr w:rsidR="006E470B" w:rsidRPr="00E512CB" w14:paraId="7E57CEA4" w14:textId="77777777" w:rsidTr="00B135AC">
        <w:trPr>
          <w:trHeight w:val="378"/>
        </w:trPr>
        <w:tc>
          <w:tcPr>
            <w:tcW w:w="1548" w:type="dxa"/>
          </w:tcPr>
          <w:p w14:paraId="7E57CEA2" w14:textId="3ED184D1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AP2.2</w:t>
            </w:r>
            <w:r w:rsidR="00DF4659">
              <w:rPr>
                <w:rFonts w:ascii="Arial" w:hAnsi="Arial" w:cs="Arial"/>
                <w:szCs w:val="24"/>
                <w:u w:val="none"/>
              </w:rPr>
              <w:t>1</w:t>
            </w:r>
          </w:p>
        </w:tc>
        <w:tc>
          <w:tcPr>
            <w:tcW w:w="7988" w:type="dxa"/>
          </w:tcPr>
          <w:p w14:paraId="7E57CEA3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Type of Contractor Codes</w:t>
            </w:r>
          </w:p>
        </w:tc>
      </w:tr>
      <w:tr w:rsidR="006E470B" w:rsidRPr="00E512CB" w14:paraId="7E57CEA7" w14:textId="77777777" w:rsidTr="00B135AC">
        <w:trPr>
          <w:trHeight w:val="398"/>
        </w:trPr>
        <w:tc>
          <w:tcPr>
            <w:tcW w:w="1548" w:type="dxa"/>
          </w:tcPr>
          <w:p w14:paraId="7E57CEA5" w14:textId="06D9E4E1" w:rsidR="006E470B" w:rsidRPr="00E512CB" w:rsidRDefault="006E470B" w:rsidP="00DF4659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AP2.2</w:t>
            </w:r>
            <w:r w:rsidR="00DF4659">
              <w:rPr>
                <w:rFonts w:ascii="Arial" w:hAnsi="Arial" w:cs="Arial"/>
                <w:szCs w:val="24"/>
                <w:u w:val="none"/>
              </w:rPr>
              <w:t>2</w:t>
            </w:r>
          </w:p>
        </w:tc>
        <w:tc>
          <w:tcPr>
            <w:tcW w:w="7988" w:type="dxa"/>
          </w:tcPr>
          <w:p w14:paraId="7E57CEA6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Type Due-In Indicator</w:t>
            </w:r>
          </w:p>
        </w:tc>
      </w:tr>
      <w:tr w:rsidR="006E470B" w:rsidRPr="00E512CB" w14:paraId="7E57CEAA" w14:textId="77777777" w:rsidTr="00B135AC">
        <w:trPr>
          <w:trHeight w:val="70"/>
        </w:trPr>
        <w:tc>
          <w:tcPr>
            <w:tcW w:w="1548" w:type="dxa"/>
          </w:tcPr>
          <w:p w14:paraId="7E57CEA8" w14:textId="368451F3" w:rsidR="006E470B" w:rsidRPr="00E512CB" w:rsidRDefault="006E470B" w:rsidP="00DF4659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AP2.2</w:t>
            </w:r>
            <w:r w:rsidR="00DF4659">
              <w:rPr>
                <w:rFonts w:ascii="Arial" w:hAnsi="Arial" w:cs="Arial"/>
                <w:szCs w:val="24"/>
                <w:u w:val="none"/>
              </w:rPr>
              <w:t>3</w:t>
            </w:r>
          </w:p>
        </w:tc>
        <w:tc>
          <w:tcPr>
            <w:tcW w:w="7988" w:type="dxa"/>
          </w:tcPr>
          <w:p w14:paraId="7E57CEA9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Type Location Reconciliation Request</w:t>
            </w:r>
          </w:p>
        </w:tc>
      </w:tr>
      <w:tr w:rsidR="006E470B" w:rsidRPr="00E512CB" w14:paraId="7E57CEAD" w14:textId="77777777" w:rsidTr="00B135AC">
        <w:trPr>
          <w:trHeight w:val="70"/>
        </w:trPr>
        <w:tc>
          <w:tcPr>
            <w:tcW w:w="1548" w:type="dxa"/>
          </w:tcPr>
          <w:p w14:paraId="7E57CEAB" w14:textId="38A89E9B" w:rsidR="006E470B" w:rsidRPr="00E512CB" w:rsidRDefault="006E470B" w:rsidP="00DF4659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AP2.2</w:t>
            </w:r>
            <w:r w:rsidR="00DF4659">
              <w:rPr>
                <w:rFonts w:ascii="Arial" w:hAnsi="Arial" w:cs="Arial"/>
                <w:szCs w:val="24"/>
                <w:u w:val="none"/>
              </w:rPr>
              <w:t>4</w:t>
            </w:r>
          </w:p>
        </w:tc>
        <w:tc>
          <w:tcPr>
            <w:tcW w:w="7988" w:type="dxa"/>
          </w:tcPr>
          <w:p w14:paraId="7E57CEAC" w14:textId="77777777" w:rsidR="006E470B" w:rsidRPr="00E512CB" w:rsidRDefault="006E470B">
            <w:pPr>
              <w:pStyle w:val="Header"/>
              <w:spacing w:before="40" w:after="40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E512CB">
              <w:rPr>
                <w:rFonts w:ascii="Arial" w:hAnsi="Arial" w:cs="Arial"/>
                <w:szCs w:val="24"/>
                <w:u w:val="none"/>
              </w:rPr>
              <w:t>Other Codes</w:t>
            </w:r>
          </w:p>
        </w:tc>
      </w:tr>
    </w:tbl>
    <w:p w14:paraId="7E57CEAE" w14:textId="6EAB4AF2" w:rsidR="00320D4F" w:rsidRDefault="00320D4F" w:rsidP="00320D4F">
      <w:pPr>
        <w:pStyle w:val="Heading2"/>
        <w:numPr>
          <w:ilvl w:val="0"/>
          <w:numId w:val="0"/>
        </w:numPr>
      </w:pPr>
    </w:p>
    <w:sectPr w:rsidR="00320D4F" w:rsidSect="00CE7CA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7CEB1" w14:textId="77777777" w:rsidR="00B80619" w:rsidRDefault="00B80619">
      <w:r>
        <w:separator/>
      </w:r>
    </w:p>
  </w:endnote>
  <w:endnote w:type="continuationSeparator" w:id="0">
    <w:p w14:paraId="7E57CEB2" w14:textId="77777777" w:rsidR="00B80619" w:rsidRDefault="00B8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CEB7" w14:textId="77777777" w:rsidR="00B80619" w:rsidRDefault="00B80619" w:rsidP="00BF12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7CEB8" w14:textId="77777777" w:rsidR="00B80619" w:rsidRDefault="00B80619">
    <w:pPr>
      <w:pStyle w:val="Footer"/>
      <w:jc w:val="center"/>
      <w:rPr>
        <w:b/>
      </w:rPr>
    </w:pPr>
    <w:r>
      <w:rPr>
        <w:b/>
      </w:rPr>
      <w:t>AP</w:t>
    </w:r>
  </w:p>
  <w:p w14:paraId="7E57CEB9" w14:textId="77777777" w:rsidR="00B80619" w:rsidRDefault="00B806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CEBA" w14:textId="6B54CF53" w:rsidR="00B80619" w:rsidRPr="00B14E53" w:rsidRDefault="00B80619" w:rsidP="00BF123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AP2-</w:t>
    </w:r>
    <w:r w:rsidR="00445F9B">
      <w:rPr>
        <w:rStyle w:val="PageNumber"/>
        <w:b w:val="0"/>
      </w:rPr>
      <w:t>i</w:t>
    </w:r>
  </w:p>
  <w:p w14:paraId="7E57CEBB" w14:textId="77777777" w:rsidR="00B80619" w:rsidRPr="00CE7CA0" w:rsidRDefault="00B80619" w:rsidP="00B14E53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Cs w:val="24"/>
      </w:rPr>
    </w:pPr>
    <w:r w:rsidRPr="00CE7CA0">
      <w:rPr>
        <w:rFonts w:ascii="Arial" w:hAnsi="Arial" w:cs="Arial"/>
        <w:szCs w:val="24"/>
      </w:rPr>
      <w:t>APPENDIX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CEAF" w14:textId="77777777" w:rsidR="00B80619" w:rsidRDefault="00B80619">
      <w:r>
        <w:separator/>
      </w:r>
    </w:p>
  </w:footnote>
  <w:footnote w:type="continuationSeparator" w:id="0">
    <w:p w14:paraId="7E57CEB0" w14:textId="77777777" w:rsidR="00B80619" w:rsidRDefault="00B8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CEB3" w14:textId="77777777" w:rsidR="00B80619" w:rsidRDefault="00B80619">
    <w:pPr>
      <w:rPr>
        <w:i/>
      </w:rPr>
    </w:pPr>
    <w:r>
      <w:rPr>
        <w:i/>
      </w:rPr>
      <w:t xml:space="preserve">August 3, 1999 DRAFT </w:t>
    </w:r>
  </w:p>
  <w:p w14:paraId="7E57CEB4" w14:textId="77777777" w:rsidR="00B80619" w:rsidRDefault="00B80619">
    <w:pPr>
      <w:pStyle w:val="Header"/>
      <w:jc w:val="left"/>
      <w:rPr>
        <w:u w:val="none"/>
      </w:rPr>
    </w:pPr>
    <w:r>
      <w:rPr>
        <w:u w:val="none"/>
      </w:rPr>
      <w:t>DoD 4000.25-7-M</w:t>
    </w:r>
  </w:p>
  <w:p w14:paraId="7E57CEB5" w14:textId="77777777" w:rsidR="00B80619" w:rsidRDefault="00B80619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3BF7" w14:textId="2A48532E" w:rsidR="0021598C" w:rsidRPr="0021598C" w:rsidRDefault="0021598C" w:rsidP="008C26FC">
    <w:pPr>
      <w:tabs>
        <w:tab w:val="left" w:pos="720"/>
        <w:tab w:val="left" w:pos="4320"/>
        <w:tab w:val="right" w:pos="8640"/>
      </w:tabs>
      <w:spacing w:after="0" w:line="240" w:lineRule="auto"/>
      <w:ind w:left="4320" w:hanging="450"/>
      <w:jc w:val="right"/>
      <w:rPr>
        <w:rFonts w:ascii="Arial" w:eastAsia="Times New Roman" w:hAnsi="Arial" w:cs="Arial"/>
        <w:i/>
        <w:iCs/>
        <w:sz w:val="24"/>
        <w:szCs w:val="24"/>
      </w:rPr>
    </w:pPr>
    <w:r w:rsidRPr="0021598C">
      <w:rPr>
        <w:rFonts w:ascii="Arial" w:eastAsia="Times New Roman" w:hAnsi="Arial" w:cs="Arial"/>
        <w:i/>
        <w:iCs/>
        <w:sz w:val="24"/>
        <w:szCs w:val="24"/>
      </w:rPr>
      <w:t xml:space="preserve">DLM 4000.25, Volume 2, </w:t>
    </w:r>
    <w:r w:rsidR="00DB0FE0">
      <w:rPr>
        <w:rFonts w:ascii="Arial" w:eastAsia="Times New Roman" w:hAnsi="Arial" w:cs="Arial"/>
        <w:i/>
        <w:iCs/>
        <w:sz w:val="24"/>
        <w:szCs w:val="24"/>
      </w:rPr>
      <w:t>Nov</w:t>
    </w:r>
    <w:r w:rsidR="008C26FC">
      <w:rPr>
        <w:rFonts w:ascii="Arial" w:eastAsia="Times New Roman" w:hAnsi="Arial" w:cs="Arial"/>
        <w:i/>
        <w:iCs/>
        <w:sz w:val="24"/>
        <w:szCs w:val="24"/>
      </w:rPr>
      <w:t>ember</w:t>
    </w:r>
    <w:r w:rsidR="00DB0FE0">
      <w:rPr>
        <w:rFonts w:ascii="Arial" w:eastAsia="Times New Roman" w:hAnsi="Arial" w:cs="Arial"/>
        <w:i/>
        <w:iCs/>
        <w:sz w:val="24"/>
        <w:szCs w:val="24"/>
      </w:rPr>
      <w:t xml:space="preserve"> 26</w:t>
    </w:r>
    <w:r w:rsidR="008C26FC">
      <w:rPr>
        <w:rFonts w:ascii="Arial" w:eastAsia="Times New Roman" w:hAnsi="Arial" w:cs="Arial"/>
        <w:i/>
        <w:iCs/>
        <w:sz w:val="24"/>
        <w:szCs w:val="24"/>
      </w:rPr>
      <w:t>, 2</w:t>
    </w:r>
    <w:r w:rsidRPr="0021598C">
      <w:rPr>
        <w:rFonts w:ascii="Arial" w:eastAsia="Times New Roman" w:hAnsi="Arial" w:cs="Arial"/>
        <w:i/>
        <w:iCs/>
        <w:sz w:val="24"/>
        <w:szCs w:val="24"/>
      </w:rPr>
      <w:t>019</w:t>
    </w:r>
  </w:p>
  <w:p w14:paraId="139C453B" w14:textId="77777777" w:rsidR="0021598C" w:rsidRPr="0021598C" w:rsidRDefault="0021598C" w:rsidP="0021598C">
    <w:pPr>
      <w:tabs>
        <w:tab w:val="left" w:pos="720"/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/>
        <w:bCs/>
        <w:sz w:val="24"/>
        <w:szCs w:val="20"/>
      </w:rPr>
    </w:pPr>
    <w:r w:rsidRPr="0021598C">
      <w:rPr>
        <w:rFonts w:ascii="Arial" w:eastAsia="Times New Roman" w:hAnsi="Arial" w:cs="Arial"/>
        <w:i/>
        <w:iCs/>
        <w:sz w:val="24"/>
        <w:szCs w:val="24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7543C32"/>
    <w:lvl w:ilvl="0">
      <w:start w:val="1"/>
      <w:numFmt w:val="decimal"/>
      <w:pStyle w:val="Heading1"/>
      <w:suff w:val="nothing"/>
      <w:lvlText w:val="AP%1. APPENDIX #  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F02"/>
    <w:rsid w:val="001F3B2D"/>
    <w:rsid w:val="0021598C"/>
    <w:rsid w:val="002432DD"/>
    <w:rsid w:val="00292AD1"/>
    <w:rsid w:val="002B6592"/>
    <w:rsid w:val="002C584B"/>
    <w:rsid w:val="002D66BF"/>
    <w:rsid w:val="00320D4F"/>
    <w:rsid w:val="00321D69"/>
    <w:rsid w:val="003230DA"/>
    <w:rsid w:val="00445F9B"/>
    <w:rsid w:val="00447E6D"/>
    <w:rsid w:val="0047247D"/>
    <w:rsid w:val="0050048C"/>
    <w:rsid w:val="0050148A"/>
    <w:rsid w:val="00556F02"/>
    <w:rsid w:val="005E54A4"/>
    <w:rsid w:val="005F0BD5"/>
    <w:rsid w:val="00610482"/>
    <w:rsid w:val="0069649E"/>
    <w:rsid w:val="006E470B"/>
    <w:rsid w:val="00766E60"/>
    <w:rsid w:val="007A36EC"/>
    <w:rsid w:val="007A3EDC"/>
    <w:rsid w:val="007D0D7A"/>
    <w:rsid w:val="008960B2"/>
    <w:rsid w:val="008C26FC"/>
    <w:rsid w:val="008D455A"/>
    <w:rsid w:val="008E0F8B"/>
    <w:rsid w:val="009129DE"/>
    <w:rsid w:val="00935495"/>
    <w:rsid w:val="00981A95"/>
    <w:rsid w:val="009A61D1"/>
    <w:rsid w:val="00A7269D"/>
    <w:rsid w:val="00B05623"/>
    <w:rsid w:val="00B135AC"/>
    <w:rsid w:val="00B14E53"/>
    <w:rsid w:val="00B16B47"/>
    <w:rsid w:val="00B80619"/>
    <w:rsid w:val="00BD4A27"/>
    <w:rsid w:val="00BE479D"/>
    <w:rsid w:val="00BF1230"/>
    <w:rsid w:val="00CE7CA0"/>
    <w:rsid w:val="00CF4066"/>
    <w:rsid w:val="00DB0FE0"/>
    <w:rsid w:val="00DF4659"/>
    <w:rsid w:val="00E17E38"/>
    <w:rsid w:val="00E512CB"/>
    <w:rsid w:val="00ED5BC5"/>
    <w:rsid w:val="00F218A5"/>
    <w:rsid w:val="00F4496C"/>
    <w:rsid w:val="00F5636A"/>
    <w:rsid w:val="00FB71EB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7CE5D"/>
  <w15:docId w15:val="{0D84F958-D393-4EBE-9C17-2499CDD5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FE0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Heading2"/>
    <w:qFormat/>
    <w:rsid w:val="00321D69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21D69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21D6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21D6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21D6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21D6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21D6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21D6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21D69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B0FE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0FE0"/>
  </w:style>
  <w:style w:type="character" w:styleId="EndnoteReference">
    <w:name w:val="endnote reference"/>
    <w:basedOn w:val="DefaultParagraphFont"/>
    <w:semiHidden/>
    <w:rsid w:val="00321D69"/>
    <w:rPr>
      <w:vertAlign w:val="superscript"/>
    </w:rPr>
  </w:style>
  <w:style w:type="character" w:styleId="FootnoteReference">
    <w:name w:val="footnote reference"/>
    <w:basedOn w:val="DefaultParagraphFont"/>
    <w:semiHidden/>
    <w:rsid w:val="00321D69"/>
    <w:rPr>
      <w:vertAlign w:val="superscript"/>
    </w:rPr>
  </w:style>
  <w:style w:type="character" w:styleId="PageNumber">
    <w:name w:val="page number"/>
    <w:basedOn w:val="DefaultParagraphFont"/>
    <w:rsid w:val="00321D69"/>
    <w:rPr>
      <w:rFonts w:ascii="Arial" w:hAnsi="Arial"/>
      <w:b/>
      <w:sz w:val="24"/>
    </w:rPr>
  </w:style>
  <w:style w:type="paragraph" w:styleId="Footer">
    <w:name w:val="footer"/>
    <w:basedOn w:val="Normal"/>
    <w:rsid w:val="00321D6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21D6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21D69"/>
    <w:rPr>
      <w:sz w:val="20"/>
    </w:rPr>
  </w:style>
  <w:style w:type="paragraph" w:customStyle="1" w:styleId="SubTitle">
    <w:name w:val="Sub Title"/>
    <w:basedOn w:val="Title"/>
    <w:rsid w:val="00321D69"/>
    <w:rPr>
      <w:u w:val="single"/>
    </w:rPr>
  </w:style>
  <w:style w:type="paragraph" w:styleId="Title">
    <w:name w:val="Title"/>
    <w:basedOn w:val="Normal"/>
    <w:next w:val="Header"/>
    <w:qFormat/>
    <w:rsid w:val="00321D69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321D6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21D69"/>
    <w:pPr>
      <w:ind w:left="1440"/>
    </w:pPr>
  </w:style>
  <w:style w:type="paragraph" w:styleId="BodyText">
    <w:name w:val="Body Text"/>
    <w:basedOn w:val="Normal"/>
    <w:rsid w:val="00321D69"/>
    <w:pPr>
      <w:spacing w:after="120"/>
    </w:pPr>
  </w:style>
  <w:style w:type="paragraph" w:styleId="ListBullet">
    <w:name w:val="List Bullet"/>
    <w:basedOn w:val="Normal"/>
    <w:rsid w:val="00321D69"/>
    <w:pPr>
      <w:spacing w:after="120"/>
      <w:ind w:left="360" w:hanging="360"/>
    </w:pPr>
  </w:style>
  <w:style w:type="paragraph" w:styleId="ListBullet2">
    <w:name w:val="List Bullet 2"/>
    <w:basedOn w:val="Normal"/>
    <w:rsid w:val="00321D69"/>
    <w:pPr>
      <w:ind w:left="720" w:hanging="360"/>
    </w:pPr>
  </w:style>
  <w:style w:type="paragraph" w:styleId="ListBullet3">
    <w:name w:val="List Bullet 3"/>
    <w:basedOn w:val="Normal"/>
    <w:rsid w:val="00321D69"/>
    <w:pPr>
      <w:ind w:left="1080" w:hanging="360"/>
    </w:pPr>
  </w:style>
  <w:style w:type="paragraph" w:styleId="ListNumber">
    <w:name w:val="List Number"/>
    <w:basedOn w:val="Normal"/>
    <w:rsid w:val="00321D69"/>
    <w:pPr>
      <w:ind w:left="360" w:hanging="360"/>
    </w:pPr>
  </w:style>
  <w:style w:type="paragraph" w:styleId="ListNumber2">
    <w:name w:val="List Number 2"/>
    <w:basedOn w:val="Normal"/>
    <w:rsid w:val="00321D69"/>
    <w:pPr>
      <w:ind w:left="720" w:hanging="360"/>
    </w:pPr>
  </w:style>
  <w:style w:type="paragraph" w:styleId="ListNumber3">
    <w:name w:val="List Number 3"/>
    <w:basedOn w:val="Normal"/>
    <w:rsid w:val="00321D69"/>
    <w:pPr>
      <w:ind w:left="1080" w:hanging="360"/>
    </w:pPr>
  </w:style>
  <w:style w:type="paragraph" w:styleId="DocumentMap">
    <w:name w:val="Document Map"/>
    <w:basedOn w:val="Normal"/>
    <w:semiHidden/>
    <w:rsid w:val="00321D69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321D69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2545-A3C0-4C1D-A051-2ED257D2261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FC5AD9-3C29-46E6-BE2C-3F07B86EE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4FF18-AD9B-4CC6-94DF-7004E15EC478}"/>
</file>

<file path=customXml/itemProps4.xml><?xml version="1.0" encoding="utf-8"?>
<ds:datastoreItem xmlns:ds="http://schemas.openxmlformats.org/officeDocument/2006/customXml" ds:itemID="{DAD240EF-A78D-40F8-99D3-439F67E2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101CD315.dotm</Template>
  <TotalTime>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 CODES INDEX</vt:lpstr>
    </vt:vector>
  </TitlesOfParts>
  <Company>DLA Logistics Management Standards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 CODES INDEX</dc:title>
  <dc:subject>CODES INDEX</dc:subject>
  <dc:creator>Mary Jane Johnson</dc:creator>
  <cp:keywords/>
  <cp:lastModifiedBy>Nguyen, Bao X CTR DLA INFO OPERATIONS (USA)</cp:lastModifiedBy>
  <cp:revision>19</cp:revision>
  <cp:lastPrinted>2001-09-06T20:00:00Z</cp:lastPrinted>
  <dcterms:created xsi:type="dcterms:W3CDTF">2009-12-16T16:47:00Z</dcterms:created>
  <dcterms:modified xsi:type="dcterms:W3CDTF">2019-11-26T19:14:00Z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2321300</vt:r8>
  </property>
</Properties>
</file>