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BFB4C" w14:textId="47631EE8" w:rsidR="000C12AA" w:rsidRPr="00D76E2D" w:rsidRDefault="00D42CE2" w:rsidP="0002049F">
      <w:pPr>
        <w:spacing w:after="240"/>
        <w:jc w:val="center"/>
        <w:rPr>
          <w:b/>
          <w:sz w:val="44"/>
          <w:szCs w:val="44"/>
          <w:u w:val="single"/>
        </w:rPr>
      </w:pPr>
      <w:r w:rsidRPr="00D76E2D">
        <w:rPr>
          <w:b/>
          <w:sz w:val="44"/>
          <w:szCs w:val="44"/>
          <w:u w:val="single"/>
        </w:rPr>
        <w:t>AP2.1</w:t>
      </w:r>
      <w:r w:rsidR="00B27E3F">
        <w:rPr>
          <w:b/>
          <w:sz w:val="44"/>
          <w:szCs w:val="44"/>
          <w:u w:val="single"/>
        </w:rPr>
        <w:t>4</w:t>
      </w:r>
      <w:r w:rsidR="001101B3" w:rsidRPr="00D76E2D">
        <w:rPr>
          <w:b/>
          <w:sz w:val="44"/>
          <w:szCs w:val="44"/>
          <w:u w:val="single"/>
        </w:rPr>
        <w:t>.</w:t>
      </w:r>
      <w:r w:rsidRPr="00D76E2D">
        <w:rPr>
          <w:b/>
          <w:sz w:val="44"/>
          <w:szCs w:val="44"/>
          <w:u w:val="single"/>
        </w:rPr>
        <w:t xml:space="preserve"> APPENDIX 2.1</w:t>
      </w:r>
      <w:r w:rsidR="00B27E3F">
        <w:rPr>
          <w:b/>
          <w:sz w:val="44"/>
          <w:szCs w:val="44"/>
          <w:u w:val="single"/>
        </w:rPr>
        <w:t>4</w:t>
      </w:r>
    </w:p>
    <w:p w14:paraId="4E5BFB4D" w14:textId="77777777" w:rsidR="000C12AA" w:rsidRDefault="000C12AA" w:rsidP="009D4268">
      <w:pPr>
        <w:spacing w:after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TYPE OF MEDIA CODES</w:t>
      </w:r>
    </w:p>
    <w:p w14:paraId="4E5BFB4F" w14:textId="77777777" w:rsidR="000C12AA" w:rsidRPr="00A32D25" w:rsidRDefault="000C12AA" w:rsidP="0002049F">
      <w:pPr>
        <w:tabs>
          <w:tab w:val="left" w:pos="3600"/>
        </w:tabs>
        <w:spacing w:after="240"/>
        <w:rPr>
          <w:szCs w:val="24"/>
        </w:rPr>
      </w:pPr>
      <w:r w:rsidRPr="00A32D25">
        <w:rPr>
          <w:bCs/>
          <w:szCs w:val="24"/>
        </w:rPr>
        <w:t>NUMBER OF CHARACTERS:</w:t>
      </w:r>
      <w:r w:rsidRPr="00A32D25">
        <w:rPr>
          <w:bCs/>
          <w:szCs w:val="24"/>
        </w:rPr>
        <w:tab/>
      </w:r>
      <w:r w:rsidRPr="00A32D25">
        <w:rPr>
          <w:szCs w:val="24"/>
        </w:rPr>
        <w:t>One</w:t>
      </w:r>
    </w:p>
    <w:p w14:paraId="4E5BFB51" w14:textId="77777777" w:rsidR="000C12AA" w:rsidRPr="00A32D25" w:rsidRDefault="000C12AA" w:rsidP="0002049F">
      <w:pPr>
        <w:tabs>
          <w:tab w:val="left" w:pos="3600"/>
        </w:tabs>
        <w:spacing w:after="240"/>
        <w:rPr>
          <w:szCs w:val="24"/>
        </w:rPr>
      </w:pPr>
      <w:r w:rsidRPr="00A32D25">
        <w:rPr>
          <w:bCs/>
          <w:szCs w:val="24"/>
        </w:rPr>
        <w:t>TYPE OF CODE:</w:t>
      </w:r>
      <w:r w:rsidRPr="00A32D25">
        <w:rPr>
          <w:bCs/>
          <w:szCs w:val="24"/>
        </w:rPr>
        <w:tab/>
      </w:r>
      <w:r w:rsidRPr="00A32D25">
        <w:rPr>
          <w:szCs w:val="24"/>
        </w:rPr>
        <w:t>Alpha</w:t>
      </w:r>
    </w:p>
    <w:p w14:paraId="4E5BFB53" w14:textId="0564BC15" w:rsidR="000C12AA" w:rsidRPr="00A32D25" w:rsidRDefault="000C12AA" w:rsidP="0002049F">
      <w:pPr>
        <w:tabs>
          <w:tab w:val="left" w:pos="3600"/>
        </w:tabs>
        <w:spacing w:after="240"/>
        <w:ind w:left="3600" w:hanging="3600"/>
        <w:rPr>
          <w:szCs w:val="24"/>
        </w:rPr>
      </w:pPr>
      <w:r w:rsidRPr="00A32D25">
        <w:rPr>
          <w:bCs/>
          <w:szCs w:val="24"/>
        </w:rPr>
        <w:t>EXPLANATION:</w:t>
      </w:r>
      <w:r w:rsidRPr="00A32D25">
        <w:rPr>
          <w:szCs w:val="24"/>
        </w:rPr>
        <w:tab/>
        <w:t xml:space="preserve">Identifies the type of media for transmittal of </w:t>
      </w:r>
      <w:r w:rsidR="0002049F" w:rsidRPr="00A32D25">
        <w:rPr>
          <w:szCs w:val="24"/>
        </w:rPr>
        <w:t>i</w:t>
      </w:r>
      <w:r w:rsidR="00E26F82" w:rsidRPr="00A32D25">
        <w:rPr>
          <w:szCs w:val="24"/>
        </w:rPr>
        <w:t xml:space="preserve">nventory </w:t>
      </w:r>
      <w:r w:rsidR="0002049F" w:rsidRPr="00A32D25">
        <w:rPr>
          <w:szCs w:val="24"/>
        </w:rPr>
        <w:t>c</w:t>
      </w:r>
      <w:r w:rsidR="00E26F82" w:rsidRPr="00A32D25">
        <w:rPr>
          <w:szCs w:val="24"/>
        </w:rPr>
        <w:t xml:space="preserve">ontrol </w:t>
      </w:r>
      <w:r w:rsidR="0002049F" w:rsidRPr="00A32D25">
        <w:rPr>
          <w:szCs w:val="24"/>
        </w:rPr>
        <w:t>p</w:t>
      </w:r>
      <w:r w:rsidR="00E26F82" w:rsidRPr="00A32D25">
        <w:rPr>
          <w:szCs w:val="24"/>
        </w:rPr>
        <w:t xml:space="preserve">oint </w:t>
      </w:r>
      <w:r w:rsidRPr="00A32D25">
        <w:rPr>
          <w:szCs w:val="24"/>
        </w:rPr>
        <w:t xml:space="preserve">requested transaction history.  </w:t>
      </w:r>
    </w:p>
    <w:p w14:paraId="4E5BFB55" w14:textId="77777777" w:rsidR="000C12AA" w:rsidRPr="00A32D25" w:rsidRDefault="000C12AA" w:rsidP="0002049F">
      <w:pPr>
        <w:tabs>
          <w:tab w:val="left" w:pos="3600"/>
        </w:tabs>
        <w:spacing w:after="240"/>
        <w:rPr>
          <w:szCs w:val="24"/>
        </w:rPr>
      </w:pPr>
      <w:r w:rsidRPr="00A32D25">
        <w:rPr>
          <w:bCs/>
          <w:szCs w:val="24"/>
        </w:rPr>
        <w:t>RECORD POSITION:</w:t>
      </w:r>
      <w:r w:rsidRPr="00A32D25">
        <w:rPr>
          <w:szCs w:val="24"/>
        </w:rPr>
        <w:t xml:space="preserve">  </w:t>
      </w:r>
      <w:r w:rsidRPr="00A32D25">
        <w:rPr>
          <w:szCs w:val="24"/>
        </w:rPr>
        <w:tab/>
        <w:t>60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02049F" w:rsidRPr="00A32D25" w14:paraId="7535FAE7" w14:textId="77777777" w:rsidTr="0002049F">
        <w:tc>
          <w:tcPr>
            <w:tcW w:w="3618" w:type="dxa"/>
          </w:tcPr>
          <w:p w14:paraId="41774E99" w14:textId="77777777" w:rsidR="0002049F" w:rsidRPr="00A32D25" w:rsidRDefault="0002049F" w:rsidP="00AC23B4">
            <w:pPr>
              <w:tabs>
                <w:tab w:val="left" w:pos="3600"/>
              </w:tabs>
              <w:spacing w:after="240"/>
              <w:rPr>
                <w:szCs w:val="24"/>
              </w:rPr>
            </w:pPr>
            <w:r w:rsidRPr="00A32D25">
              <w:rPr>
                <w:szCs w:val="24"/>
              </w:rPr>
              <w:t>DLMS SEGMENT/QUALIFIER:</w:t>
            </w:r>
          </w:p>
        </w:tc>
        <w:tc>
          <w:tcPr>
            <w:tcW w:w="5958" w:type="dxa"/>
          </w:tcPr>
          <w:p w14:paraId="190F261E" w14:textId="1DFD1DB7" w:rsidR="0002049F" w:rsidRPr="00A32D25" w:rsidRDefault="0002049F" w:rsidP="00AC23B4">
            <w:pPr>
              <w:tabs>
                <w:tab w:val="left" w:pos="3600"/>
              </w:tabs>
              <w:spacing w:after="240"/>
              <w:rPr>
                <w:szCs w:val="24"/>
              </w:rPr>
            </w:pPr>
            <w:r w:rsidRPr="00A32D25">
              <w:rPr>
                <w:szCs w:val="24"/>
              </w:rPr>
              <w:t xml:space="preserve">LQ Segment, LQ01 Data Element ID 1270 Qualifier    “FB – Type of Media Code” </w:t>
            </w:r>
          </w:p>
        </w:tc>
      </w:tr>
    </w:tbl>
    <w:tbl>
      <w:tblPr>
        <w:tblW w:w="954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280"/>
      </w:tblGrid>
      <w:tr w:rsidR="000C12AA" w:rsidRPr="00A32D25" w14:paraId="4E5BFB59" w14:textId="77777777" w:rsidTr="009D4268">
        <w:trPr>
          <w:cantSplit/>
        </w:trPr>
        <w:tc>
          <w:tcPr>
            <w:tcW w:w="1260" w:type="dxa"/>
          </w:tcPr>
          <w:p w14:paraId="4E5BFB57" w14:textId="77777777" w:rsidR="000C12AA" w:rsidRPr="00A32D25" w:rsidRDefault="000C12AA" w:rsidP="00AC23B4">
            <w:pPr>
              <w:spacing w:before="120" w:after="120"/>
              <w:jc w:val="center"/>
              <w:rPr>
                <w:rFonts w:cs="Arial"/>
                <w:szCs w:val="24"/>
                <w:u w:val="single"/>
              </w:rPr>
            </w:pPr>
            <w:r w:rsidRPr="00A32D25">
              <w:rPr>
                <w:bCs/>
                <w:szCs w:val="24"/>
                <w:u w:val="single"/>
              </w:rPr>
              <w:t>CODE</w:t>
            </w:r>
          </w:p>
        </w:tc>
        <w:tc>
          <w:tcPr>
            <w:tcW w:w="8280" w:type="dxa"/>
          </w:tcPr>
          <w:p w14:paraId="4E5BFB58" w14:textId="77777777" w:rsidR="000C12AA" w:rsidRPr="00A32D25" w:rsidRDefault="000C12AA" w:rsidP="00AC23B4">
            <w:pPr>
              <w:spacing w:before="120" w:after="120"/>
              <w:rPr>
                <w:rFonts w:cs="Arial"/>
                <w:szCs w:val="24"/>
                <w:u w:val="single"/>
              </w:rPr>
            </w:pPr>
            <w:r w:rsidRPr="00A32D25">
              <w:rPr>
                <w:bCs/>
                <w:szCs w:val="24"/>
                <w:u w:val="single"/>
              </w:rPr>
              <w:t>EXPLANATION</w:t>
            </w:r>
          </w:p>
        </w:tc>
      </w:tr>
      <w:tr w:rsidR="000C12AA" w:rsidRPr="00A32D25" w14:paraId="4E5BFB5C" w14:textId="77777777" w:rsidTr="009D4268">
        <w:trPr>
          <w:cantSplit/>
          <w:trHeight w:val="403"/>
        </w:trPr>
        <w:tc>
          <w:tcPr>
            <w:tcW w:w="1260" w:type="dxa"/>
          </w:tcPr>
          <w:p w14:paraId="4E5BFB5A" w14:textId="77777777" w:rsidR="000C12AA" w:rsidRPr="00A32D25" w:rsidRDefault="000C12AA" w:rsidP="004B1CD8">
            <w:pPr>
              <w:spacing w:before="60" w:after="60"/>
              <w:jc w:val="center"/>
              <w:rPr>
                <w:rFonts w:cs="Arial"/>
                <w:szCs w:val="24"/>
              </w:rPr>
            </w:pPr>
            <w:r w:rsidRPr="00A32D25">
              <w:rPr>
                <w:szCs w:val="24"/>
              </w:rPr>
              <w:t>A</w:t>
            </w:r>
          </w:p>
        </w:tc>
        <w:tc>
          <w:tcPr>
            <w:tcW w:w="8280" w:type="dxa"/>
          </w:tcPr>
          <w:p w14:paraId="4E5BFB5B" w14:textId="77777777" w:rsidR="000C12AA" w:rsidRPr="00A32D25" w:rsidRDefault="00D21AE8" w:rsidP="004B1CD8">
            <w:pPr>
              <w:spacing w:before="60" w:after="60"/>
              <w:rPr>
                <w:rFonts w:cs="Arial"/>
                <w:szCs w:val="24"/>
              </w:rPr>
            </w:pPr>
            <w:r w:rsidRPr="00A32D25">
              <w:rPr>
                <w:bCs/>
                <w:szCs w:val="24"/>
              </w:rPr>
              <w:t xml:space="preserve">Transaction images to be transmitted using </w:t>
            </w:r>
            <w:r w:rsidR="00C47747" w:rsidRPr="00A32D25">
              <w:rPr>
                <w:rFonts w:cs="Arial"/>
                <w:szCs w:val="24"/>
              </w:rPr>
              <w:t>DLA Transaction Services</w:t>
            </w:r>
            <w:r w:rsidRPr="00A32D25">
              <w:rPr>
                <w:bCs/>
                <w:szCs w:val="24"/>
              </w:rPr>
              <w:t xml:space="preserve"> methodologies for exchanging computer-readable transactions.</w:t>
            </w:r>
            <w:r w:rsidRPr="00A32D25">
              <w:rPr>
                <w:rStyle w:val="FootnoteReference"/>
                <w:bCs/>
                <w:szCs w:val="24"/>
              </w:rPr>
              <w:footnoteReference w:id="1"/>
            </w:r>
          </w:p>
        </w:tc>
      </w:tr>
    </w:tbl>
    <w:p w14:paraId="4E5BFB5D" w14:textId="77777777" w:rsidR="000C12AA" w:rsidRPr="00C16FFE" w:rsidRDefault="000C12AA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jc w:val="center"/>
        <w:rPr>
          <w:b/>
          <w:bCs/>
          <w:szCs w:val="24"/>
        </w:rPr>
      </w:pPr>
      <w:bookmarkStart w:id="0" w:name="_GoBack"/>
      <w:bookmarkEnd w:id="0"/>
    </w:p>
    <w:sectPr w:rsidR="000C12AA" w:rsidRPr="00C16FFE" w:rsidSect="009D426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FB60" w14:textId="77777777" w:rsidR="00805501" w:rsidRDefault="00805501">
      <w:r>
        <w:separator/>
      </w:r>
    </w:p>
  </w:endnote>
  <w:endnote w:type="continuationSeparator" w:id="0">
    <w:p w14:paraId="4E5BFB61" w14:textId="77777777" w:rsidR="00805501" w:rsidRDefault="0080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FB66" w14:textId="77777777" w:rsidR="00C16FFE" w:rsidRDefault="00EA6087" w:rsidP="00482F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6F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5BFB67" w14:textId="77777777" w:rsidR="000C12AA" w:rsidRDefault="000C12AA">
    <w:pPr>
      <w:pStyle w:val="Footer"/>
      <w:jc w:val="center"/>
      <w:rPr>
        <w:b/>
      </w:rPr>
    </w:pPr>
    <w:r>
      <w:rPr>
        <w:b/>
      </w:rPr>
      <w:t>AP2.13-</w:t>
    </w:r>
  </w:p>
  <w:p w14:paraId="4E5BFB68" w14:textId="77777777" w:rsidR="000C12AA" w:rsidRDefault="000C12A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FB69" w14:textId="4351AF4F" w:rsidR="00C16FFE" w:rsidRPr="00C16FFE" w:rsidRDefault="00C16FFE" w:rsidP="00482F9F">
    <w:pPr>
      <w:pStyle w:val="Footer"/>
      <w:framePr w:wrap="around" w:vAnchor="text" w:hAnchor="margin" w:xAlign="center" w:y="1"/>
      <w:rPr>
        <w:rStyle w:val="PageNumber"/>
        <w:b w:val="0"/>
      </w:rPr>
    </w:pPr>
    <w:r w:rsidRPr="00C16FFE">
      <w:rPr>
        <w:rStyle w:val="PageNumber"/>
        <w:b w:val="0"/>
      </w:rPr>
      <w:t>AP2.1</w:t>
    </w:r>
    <w:r w:rsidR="00287063">
      <w:rPr>
        <w:rStyle w:val="PageNumber"/>
        <w:b w:val="0"/>
      </w:rPr>
      <w:t>4</w:t>
    </w:r>
    <w:r w:rsidRPr="00C16FFE">
      <w:rPr>
        <w:rStyle w:val="PageNumber"/>
        <w:b w:val="0"/>
      </w:rPr>
      <w:t>-</w:t>
    </w:r>
    <w:r w:rsidR="00EA6087" w:rsidRPr="00C16FFE">
      <w:rPr>
        <w:rStyle w:val="PageNumber"/>
        <w:b w:val="0"/>
      </w:rPr>
      <w:fldChar w:fldCharType="begin"/>
    </w:r>
    <w:r w:rsidRPr="00C16FFE">
      <w:rPr>
        <w:rStyle w:val="PageNumber"/>
        <w:b w:val="0"/>
      </w:rPr>
      <w:instrText xml:space="preserve">PAGE  </w:instrText>
    </w:r>
    <w:r w:rsidR="00EA6087" w:rsidRPr="00C16FFE">
      <w:rPr>
        <w:rStyle w:val="PageNumber"/>
        <w:b w:val="0"/>
      </w:rPr>
      <w:fldChar w:fldCharType="separate"/>
    </w:r>
    <w:r w:rsidR="00945233">
      <w:rPr>
        <w:rStyle w:val="PageNumber"/>
        <w:b w:val="0"/>
        <w:noProof/>
      </w:rPr>
      <w:t>1</w:t>
    </w:r>
    <w:r w:rsidR="00EA6087" w:rsidRPr="00C16FFE">
      <w:rPr>
        <w:rStyle w:val="PageNumber"/>
        <w:b w:val="0"/>
      </w:rPr>
      <w:fldChar w:fldCharType="end"/>
    </w:r>
  </w:p>
  <w:p w14:paraId="4E5BFB6A" w14:textId="7E69C387" w:rsidR="000C12AA" w:rsidRPr="00C16FFE" w:rsidRDefault="00C16FFE" w:rsidP="00C16FFE">
    <w:pPr>
      <w:pStyle w:val="Footer"/>
      <w:tabs>
        <w:tab w:val="clear" w:pos="4320"/>
        <w:tab w:val="clear" w:pos="8640"/>
      </w:tabs>
      <w:jc w:val="right"/>
    </w:pPr>
    <w:r w:rsidRPr="00C16FFE">
      <w:t>APPENDIX 2.1</w:t>
    </w:r>
    <w:r w:rsidR="0028706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FB5E" w14:textId="77777777" w:rsidR="00805501" w:rsidRDefault="00805501">
      <w:r>
        <w:separator/>
      </w:r>
    </w:p>
  </w:footnote>
  <w:footnote w:type="continuationSeparator" w:id="0">
    <w:p w14:paraId="4E5BFB5F" w14:textId="77777777" w:rsidR="00805501" w:rsidRDefault="00805501">
      <w:r>
        <w:continuationSeparator/>
      </w:r>
    </w:p>
  </w:footnote>
  <w:footnote w:id="1">
    <w:p w14:paraId="4E5BFB6B" w14:textId="40F1945F" w:rsidR="00D21AE8" w:rsidRPr="000E1F8E" w:rsidRDefault="00D21AE8">
      <w:pPr>
        <w:pStyle w:val="FootnoteText"/>
      </w:pPr>
      <w:r w:rsidRPr="00C16FFE">
        <w:rPr>
          <w:rStyle w:val="FootnoteReference"/>
        </w:rPr>
        <w:footnoteRef/>
      </w:r>
      <w:r w:rsidRPr="00C16FFE">
        <w:t xml:space="preserve"> </w:t>
      </w:r>
      <w:r w:rsidRPr="000E1F8E">
        <w:t xml:space="preserve">See </w:t>
      </w:r>
      <w:r w:rsidR="00B954E3">
        <w:t xml:space="preserve">DLM 4000.25-4, </w:t>
      </w:r>
      <w:r w:rsidR="00257CE1" w:rsidRPr="00257CE1">
        <w:t>Defense Automatic Addressing System,</w:t>
      </w:r>
      <w:r w:rsidR="00B954E3">
        <w:t xml:space="preserve"> </w:t>
      </w:r>
      <w:r w:rsidRPr="000E1F8E">
        <w:t xml:space="preserve">for an explanation of </w:t>
      </w:r>
      <w:r w:rsidR="00346616" w:rsidRPr="00B954E3">
        <w:rPr>
          <w:rFonts w:cs="Arial"/>
        </w:rPr>
        <w:t>DLA Transaction Services</w:t>
      </w:r>
      <w:r w:rsidRPr="000E1F8E">
        <w:t xml:space="preserve"> methodologies for transaction exchange.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FB62" w14:textId="77777777" w:rsidR="000C12AA" w:rsidRDefault="000C12AA">
    <w:pPr>
      <w:rPr>
        <w:b/>
        <w:bCs/>
        <w:iCs/>
      </w:rPr>
    </w:pPr>
    <w:r>
      <w:rPr>
        <w:b/>
        <w:bCs/>
        <w:iCs/>
      </w:rPr>
      <w:t xml:space="preserve">JULY 2001 </w:t>
    </w:r>
  </w:p>
  <w:p w14:paraId="4E5BFB63" w14:textId="77777777" w:rsidR="000C12AA" w:rsidRDefault="000C12AA">
    <w:pPr>
      <w:pStyle w:val="Header"/>
      <w:jc w:val="left"/>
      <w:rPr>
        <w:u w:val="none"/>
      </w:rPr>
    </w:pPr>
    <w:r>
      <w:rPr>
        <w:b/>
        <w:bCs/>
        <w:iCs/>
        <w:u w:val="none"/>
      </w:rPr>
      <w:t>DoD 4000.25-2-M</w:t>
    </w:r>
  </w:p>
  <w:p w14:paraId="4E5BFB64" w14:textId="77777777" w:rsidR="000C12AA" w:rsidRDefault="000C12AA"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3458" w14:textId="4BED6C2D" w:rsidR="00AC5623" w:rsidRDefault="00AC5623" w:rsidP="00AC5623">
    <w:pPr>
      <w:pStyle w:val="Header"/>
      <w:tabs>
        <w:tab w:val="left" w:pos="720"/>
      </w:tabs>
      <w:jc w:val="right"/>
      <w:rPr>
        <w:rFonts w:cs="Arial"/>
        <w:i/>
        <w:szCs w:val="24"/>
        <w:u w:val="none"/>
      </w:rPr>
    </w:pPr>
    <w:r>
      <w:rPr>
        <w:rFonts w:cs="Arial"/>
        <w:i/>
        <w:szCs w:val="24"/>
        <w:u w:val="none"/>
      </w:rPr>
      <w:t xml:space="preserve">DLM 4000.25, Volume 2, </w:t>
    </w:r>
    <w:r w:rsidR="00945233">
      <w:rPr>
        <w:rFonts w:cs="Arial"/>
        <w:i/>
        <w:szCs w:val="24"/>
        <w:u w:val="none"/>
      </w:rPr>
      <w:t>November 26</w:t>
    </w:r>
    <w:r>
      <w:rPr>
        <w:rFonts w:cs="Arial"/>
        <w:i/>
        <w:szCs w:val="24"/>
        <w:u w:val="none"/>
      </w:rPr>
      <w:t>, 2019</w:t>
    </w:r>
  </w:p>
  <w:p w14:paraId="294EE7D1" w14:textId="77777777" w:rsidR="00AC5623" w:rsidRDefault="00AC5623" w:rsidP="00AC5623">
    <w:pPr>
      <w:pStyle w:val="Header"/>
      <w:tabs>
        <w:tab w:val="left" w:pos="720"/>
      </w:tabs>
      <w:jc w:val="right"/>
      <w:rPr>
        <w:i/>
        <w:u w:val="none"/>
      </w:rPr>
    </w:pPr>
    <w:r>
      <w:rPr>
        <w:rFonts w:cs="Arial"/>
        <w:i/>
        <w:szCs w:val="24"/>
        <w:u w:val="none"/>
      </w:rPr>
      <w:t>Change 13</w:t>
    </w:r>
  </w:p>
  <w:p w14:paraId="4E5BFB65" w14:textId="2E71F60B" w:rsidR="00C16FFE" w:rsidRPr="004B1CD8" w:rsidRDefault="00C16FFE" w:rsidP="00C16FFE">
    <w:pPr>
      <w:pStyle w:val="Header"/>
      <w:jc w:val="right"/>
      <w:rPr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F1C81FB6"/>
    <w:lvl w:ilvl="0">
      <w:start w:val="1"/>
      <w:numFmt w:val="none"/>
      <w:pStyle w:val="Heading1"/>
      <w:suff w:val="nothing"/>
      <w:lvlText w:val="AP2.15  APPENDIX 2.15"/>
      <w:lvlJc w:val="left"/>
      <w:pPr>
        <w:ind w:left="0" w:firstLine="0"/>
      </w:pPr>
      <w:rPr>
        <w:rFonts w:ascii="Arial" w:hAnsi="Arial" w:hint="default"/>
        <w:b/>
        <w:i w:val="0"/>
        <w:sz w:val="44"/>
      </w:rPr>
    </w:lvl>
    <w:lvl w:ilvl="1">
      <w:start w:val="1"/>
      <w:numFmt w:val="decimal"/>
      <w:pStyle w:val="Heading2"/>
      <w:suff w:val="nothing"/>
      <w:lvlText w:val="AP2.15.%2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.15.%2.%3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.15.%2.%3.%4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.15.%2.%3.%4.%5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.15%2.%3.%4.%5.%6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.15.%2.%3.%4.%5.%6.%7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.15.%2.%3.%4.%5.%6.%7.%8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.15.%2.%3.%4.%5.%6.%7.%8.%9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B7C4E17"/>
    <w:multiLevelType w:val="hybridMultilevel"/>
    <w:tmpl w:val="6960FDF2"/>
    <w:lvl w:ilvl="0" w:tplc="18AAA806">
      <w:start w:val="1"/>
      <w:numFmt w:val="lowerLetter"/>
      <w:lvlText w:val="%1."/>
      <w:lvlJc w:val="left"/>
      <w:pPr>
        <w:tabs>
          <w:tab w:val="num" w:pos="4494"/>
        </w:tabs>
        <w:ind w:left="4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14"/>
        </w:tabs>
        <w:ind w:left="5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34"/>
        </w:tabs>
        <w:ind w:left="5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54"/>
        </w:tabs>
        <w:ind w:left="6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74"/>
        </w:tabs>
        <w:ind w:left="7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94"/>
        </w:tabs>
        <w:ind w:left="8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14"/>
        </w:tabs>
        <w:ind w:left="8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34"/>
        </w:tabs>
        <w:ind w:left="9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54"/>
        </w:tabs>
        <w:ind w:left="10254" w:hanging="18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966237"/>
    <w:multiLevelType w:val="hybridMultilevel"/>
    <w:tmpl w:val="C9BA7EC4"/>
    <w:lvl w:ilvl="0" w:tplc="A33CDE60">
      <w:start w:val="4"/>
      <w:numFmt w:val="decimal"/>
      <w:lvlText w:val="%1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10" w15:restartNumberingAfterBreak="0">
    <w:nsid w:val="48B923C7"/>
    <w:multiLevelType w:val="hybridMultilevel"/>
    <w:tmpl w:val="621AD8B4"/>
    <w:lvl w:ilvl="0" w:tplc="C5946E64">
      <w:start w:val="2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536041F4"/>
    <w:multiLevelType w:val="hybridMultilevel"/>
    <w:tmpl w:val="9E08157C"/>
    <w:lvl w:ilvl="0" w:tplc="20943578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96982"/>
    <w:multiLevelType w:val="hybridMultilevel"/>
    <w:tmpl w:val="35D45738"/>
    <w:lvl w:ilvl="0" w:tplc="6090057E">
      <w:start w:val="3"/>
      <w:numFmt w:val="decimal"/>
      <w:lvlText w:val="%1"/>
      <w:lvlJc w:val="left"/>
      <w:pPr>
        <w:tabs>
          <w:tab w:val="num" w:pos="4524"/>
        </w:tabs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44"/>
        </w:tabs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64"/>
        </w:tabs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84"/>
        </w:tabs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04"/>
        </w:tabs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24"/>
        </w:tabs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44"/>
        </w:tabs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64"/>
        </w:tabs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84"/>
        </w:tabs>
        <w:ind w:left="10284" w:hanging="180"/>
      </w:pPr>
    </w:lvl>
  </w:abstractNum>
  <w:abstractNum w:abstractNumId="13" w15:restartNumberingAfterBreak="0">
    <w:nsid w:val="7FD60581"/>
    <w:multiLevelType w:val="hybridMultilevel"/>
    <w:tmpl w:val="2C786A36"/>
    <w:lvl w:ilvl="0" w:tplc="6BE0FF34">
      <w:start w:val="1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92"/>
    <w:rsid w:val="0002049F"/>
    <w:rsid w:val="000C12AA"/>
    <w:rsid w:val="000E1F8E"/>
    <w:rsid w:val="001101B3"/>
    <w:rsid w:val="001F05E4"/>
    <w:rsid w:val="00212BC1"/>
    <w:rsid w:val="00257CE1"/>
    <w:rsid w:val="00287063"/>
    <w:rsid w:val="00344681"/>
    <w:rsid w:val="00346616"/>
    <w:rsid w:val="00482F9F"/>
    <w:rsid w:val="004B1CD8"/>
    <w:rsid w:val="004E5BDF"/>
    <w:rsid w:val="00644FBF"/>
    <w:rsid w:val="006766A1"/>
    <w:rsid w:val="00762E33"/>
    <w:rsid w:val="007A2643"/>
    <w:rsid w:val="00805501"/>
    <w:rsid w:val="00945233"/>
    <w:rsid w:val="009D4268"/>
    <w:rsid w:val="00A32D25"/>
    <w:rsid w:val="00A90292"/>
    <w:rsid w:val="00AC23B4"/>
    <w:rsid w:val="00AC5623"/>
    <w:rsid w:val="00AD1123"/>
    <w:rsid w:val="00AF1E32"/>
    <w:rsid w:val="00B27E3F"/>
    <w:rsid w:val="00B954E3"/>
    <w:rsid w:val="00C16FFE"/>
    <w:rsid w:val="00C47747"/>
    <w:rsid w:val="00C82B07"/>
    <w:rsid w:val="00C86C7F"/>
    <w:rsid w:val="00C96FBE"/>
    <w:rsid w:val="00D101B4"/>
    <w:rsid w:val="00D21AE8"/>
    <w:rsid w:val="00D42CE2"/>
    <w:rsid w:val="00D76E2D"/>
    <w:rsid w:val="00DD1519"/>
    <w:rsid w:val="00E26F82"/>
    <w:rsid w:val="00E54D89"/>
    <w:rsid w:val="00E558E6"/>
    <w:rsid w:val="00EA6087"/>
    <w:rsid w:val="00F5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BFB4C"/>
  <w15:docId w15:val="{873EB152-62C7-4DC3-A659-0F48CC52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BE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C96FBE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C96FBE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C96FBE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C96FBE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C96FBE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C96FBE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C96FBE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C96FBE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C96FBE"/>
    <w:pPr>
      <w:spacing w:before="60"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C96FBE"/>
    <w:rPr>
      <w:vertAlign w:val="superscript"/>
    </w:rPr>
  </w:style>
  <w:style w:type="character" w:styleId="FootnoteReference">
    <w:name w:val="footnote reference"/>
    <w:basedOn w:val="DefaultParagraphFont"/>
    <w:semiHidden/>
    <w:rsid w:val="00C96FBE"/>
    <w:rPr>
      <w:vertAlign w:val="superscript"/>
    </w:rPr>
  </w:style>
  <w:style w:type="character" w:styleId="PageNumber">
    <w:name w:val="page number"/>
    <w:basedOn w:val="DefaultParagraphFont"/>
    <w:rsid w:val="00C96FBE"/>
    <w:rPr>
      <w:rFonts w:ascii="Arial" w:hAnsi="Arial"/>
      <w:b/>
      <w:sz w:val="24"/>
    </w:rPr>
  </w:style>
  <w:style w:type="paragraph" w:styleId="Footer">
    <w:name w:val="footer"/>
    <w:basedOn w:val="Normal"/>
    <w:rsid w:val="00C96FB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C96FBE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C96FBE"/>
    <w:rPr>
      <w:sz w:val="20"/>
    </w:rPr>
  </w:style>
  <w:style w:type="paragraph" w:customStyle="1" w:styleId="SubTitle">
    <w:name w:val="Sub Title"/>
    <w:basedOn w:val="Title"/>
    <w:rsid w:val="00C96FBE"/>
    <w:rPr>
      <w:u w:val="single"/>
    </w:rPr>
  </w:style>
  <w:style w:type="paragraph" w:styleId="Title">
    <w:name w:val="Title"/>
    <w:basedOn w:val="Normal"/>
    <w:next w:val="Header"/>
    <w:qFormat/>
    <w:rsid w:val="00C96FBE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C96FBE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C96FBE"/>
    <w:pPr>
      <w:spacing w:after="160"/>
      <w:ind w:left="1440"/>
    </w:pPr>
  </w:style>
  <w:style w:type="paragraph" w:styleId="BodyText">
    <w:name w:val="Body Text"/>
    <w:basedOn w:val="Normal"/>
    <w:rsid w:val="00C96FBE"/>
    <w:pPr>
      <w:spacing w:after="120"/>
    </w:pPr>
  </w:style>
  <w:style w:type="paragraph" w:styleId="ListBullet">
    <w:name w:val="List Bullet"/>
    <w:basedOn w:val="Normal"/>
    <w:rsid w:val="00C96FBE"/>
    <w:pPr>
      <w:spacing w:after="120"/>
      <w:ind w:left="360" w:hanging="360"/>
    </w:pPr>
  </w:style>
  <w:style w:type="paragraph" w:styleId="ListBullet2">
    <w:name w:val="List Bullet 2"/>
    <w:basedOn w:val="Normal"/>
    <w:rsid w:val="00C96FBE"/>
    <w:pPr>
      <w:ind w:left="720" w:hanging="360"/>
    </w:pPr>
  </w:style>
  <w:style w:type="paragraph" w:styleId="ListBullet3">
    <w:name w:val="List Bullet 3"/>
    <w:basedOn w:val="Normal"/>
    <w:rsid w:val="00C96FBE"/>
    <w:pPr>
      <w:ind w:left="1080" w:hanging="360"/>
    </w:pPr>
  </w:style>
  <w:style w:type="paragraph" w:styleId="ListNumber">
    <w:name w:val="List Number"/>
    <w:basedOn w:val="Normal"/>
    <w:rsid w:val="00C96FBE"/>
    <w:pPr>
      <w:ind w:left="360" w:hanging="360"/>
    </w:pPr>
  </w:style>
  <w:style w:type="paragraph" w:styleId="ListNumber2">
    <w:name w:val="List Number 2"/>
    <w:basedOn w:val="Normal"/>
    <w:rsid w:val="00C96FBE"/>
    <w:pPr>
      <w:ind w:left="720" w:hanging="360"/>
    </w:pPr>
  </w:style>
  <w:style w:type="paragraph" w:styleId="ListNumber3">
    <w:name w:val="List Number 3"/>
    <w:basedOn w:val="Normal"/>
    <w:rsid w:val="00C96FBE"/>
    <w:pPr>
      <w:ind w:left="1080" w:hanging="360"/>
    </w:pPr>
  </w:style>
  <w:style w:type="paragraph" w:styleId="DocumentMap">
    <w:name w:val="Document Map"/>
    <w:basedOn w:val="Normal"/>
    <w:semiHidden/>
    <w:rsid w:val="00C96FBE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C96FBE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styleId="BalloonText">
    <w:name w:val="Balloon Text"/>
    <w:basedOn w:val="Normal"/>
    <w:link w:val="BalloonTextChar"/>
    <w:rsid w:val="004B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C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95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54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54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4E3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AC5623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ppend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1FE50-EC4B-409A-A772-0F4A4ADFCD44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DC14E5-2932-4817-AF0B-EBEC774A9038}"/>
</file>

<file path=customXml/itemProps3.xml><?xml version="1.0" encoding="utf-8"?>
<ds:datastoreItem xmlns:ds="http://schemas.openxmlformats.org/officeDocument/2006/customXml" ds:itemID="{5FF15096-12AF-4DAE-B8D0-E3D3445E7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Appendix.dot</Template>
  <TotalTime>23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MILSTRAP AP2.15 Type of Media Codes</vt:lpstr>
    </vt:vector>
  </TitlesOfParts>
  <Company>DLA Logistics Management Standards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AP2.14 Type of Media Codes</dc:title>
  <dc:subject>TYPE OF MEDIA CODES</dc:subject>
  <dc:creator>Mary Jane Johnson</dc:creator>
  <cp:lastModifiedBy>Nguyen, Bao X CTR DLA INFO OPERATIONS (USA)</cp:lastModifiedBy>
  <cp:revision>13</cp:revision>
  <cp:lastPrinted>2001-08-17T14:58:00Z</cp:lastPrinted>
  <dcterms:created xsi:type="dcterms:W3CDTF">2012-04-19T16:25:00Z</dcterms:created>
  <dcterms:modified xsi:type="dcterms:W3CDTF">2019-11-26T19:29:00Z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2336800</vt:r8>
  </property>
</Properties>
</file>