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44868" w14:textId="77777777" w:rsidR="007A313C" w:rsidRPr="00965554" w:rsidRDefault="00BD6A40" w:rsidP="00BC4C5B">
      <w:pPr>
        <w:spacing w:after="240"/>
        <w:jc w:val="center"/>
        <w:rPr>
          <w:b/>
          <w:sz w:val="44"/>
          <w:szCs w:val="44"/>
          <w:u w:val="single"/>
        </w:rPr>
      </w:pPr>
      <w:r w:rsidRPr="00965554">
        <w:rPr>
          <w:b/>
          <w:sz w:val="44"/>
          <w:szCs w:val="44"/>
          <w:u w:val="single"/>
        </w:rPr>
        <w:t xml:space="preserve">AP3.21. </w:t>
      </w:r>
      <w:r w:rsidR="00246583" w:rsidRPr="00965554">
        <w:rPr>
          <w:b/>
          <w:sz w:val="44"/>
          <w:szCs w:val="44"/>
          <w:u w:val="single"/>
        </w:rPr>
        <w:t>APPENDIX 3.21</w:t>
      </w:r>
    </w:p>
    <w:p w14:paraId="13344869" w14:textId="77777777" w:rsidR="007A313C" w:rsidRDefault="007A313C" w:rsidP="00DD7442">
      <w:pPr>
        <w:pStyle w:val="Title"/>
        <w:spacing w:after="360"/>
        <w:rPr>
          <w:sz w:val="36"/>
          <w:u w:val="single"/>
        </w:rPr>
      </w:pPr>
      <w:r>
        <w:rPr>
          <w:sz w:val="36"/>
          <w:u w:val="single"/>
        </w:rPr>
        <w:t>logistics reassignment due-in reconciliation response</w:t>
      </w:r>
    </w:p>
    <w:tbl>
      <w:tblPr>
        <w:tblW w:w="954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10"/>
        <w:gridCol w:w="2070"/>
        <w:gridCol w:w="4860"/>
      </w:tblGrid>
      <w:tr w:rsidR="007A313C" w14:paraId="13344871" w14:textId="77777777" w:rsidTr="00DD7442">
        <w:trPr>
          <w:cantSplit/>
          <w:tblHeader/>
        </w:trPr>
        <w:tc>
          <w:tcPr>
            <w:tcW w:w="2610" w:type="dxa"/>
          </w:tcPr>
          <w:p w14:paraId="1334486B" w14:textId="77777777" w:rsidR="007A313C" w:rsidRDefault="007A313C">
            <w:pPr>
              <w:spacing w:after="56"/>
              <w:rPr>
                <w:b/>
                <w:bCs/>
                <w:szCs w:val="24"/>
              </w:rPr>
            </w:pPr>
          </w:p>
          <w:p w14:paraId="1334486C" w14:textId="77777777" w:rsidR="007A313C" w:rsidRDefault="007A313C">
            <w:pPr>
              <w:spacing w:after="56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FIELD LEGEND</w:t>
            </w:r>
          </w:p>
        </w:tc>
        <w:tc>
          <w:tcPr>
            <w:tcW w:w="2070" w:type="dxa"/>
          </w:tcPr>
          <w:p w14:paraId="1334486D" w14:textId="77777777" w:rsidR="007A313C" w:rsidRDefault="007A313C">
            <w:pPr>
              <w:spacing w:after="56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RECORD</w:t>
            </w:r>
          </w:p>
          <w:p w14:paraId="1334486E" w14:textId="77777777" w:rsidR="007A313C" w:rsidRDefault="007A313C">
            <w:pPr>
              <w:spacing w:after="56"/>
              <w:jc w:val="center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POSITION(S)</w:t>
            </w:r>
          </w:p>
        </w:tc>
        <w:tc>
          <w:tcPr>
            <w:tcW w:w="4860" w:type="dxa"/>
          </w:tcPr>
          <w:p w14:paraId="1334486F" w14:textId="77777777" w:rsidR="007A313C" w:rsidRDefault="007A313C">
            <w:pPr>
              <w:spacing w:after="56"/>
              <w:rPr>
                <w:b/>
                <w:bCs/>
                <w:szCs w:val="24"/>
              </w:rPr>
            </w:pPr>
          </w:p>
          <w:p w14:paraId="13344870" w14:textId="77777777" w:rsidR="007A313C" w:rsidRDefault="007A313C">
            <w:pPr>
              <w:spacing w:after="56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ENTRY AND INSTRUCTIONS</w:t>
            </w:r>
          </w:p>
        </w:tc>
      </w:tr>
      <w:tr w:rsidR="007A313C" w14:paraId="13344875" w14:textId="77777777" w:rsidTr="00DD7442">
        <w:trPr>
          <w:cantSplit/>
        </w:trPr>
        <w:tc>
          <w:tcPr>
            <w:tcW w:w="2610" w:type="dxa"/>
          </w:tcPr>
          <w:p w14:paraId="13344872" w14:textId="6215D28B" w:rsidR="007A313C" w:rsidRDefault="007A313C" w:rsidP="00C102F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Identifier</w:t>
            </w:r>
            <w:r w:rsidR="002920D2">
              <w:rPr>
                <w:szCs w:val="24"/>
              </w:rPr>
              <w:t xml:space="preserve"> Code</w:t>
            </w:r>
          </w:p>
        </w:tc>
        <w:tc>
          <w:tcPr>
            <w:tcW w:w="2070" w:type="dxa"/>
          </w:tcPr>
          <w:p w14:paraId="13344873" w14:textId="77777777" w:rsidR="007A313C" w:rsidRDefault="007A313C" w:rsidP="00C102F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860" w:type="dxa"/>
          </w:tcPr>
          <w:p w14:paraId="13344874" w14:textId="412D7AB1" w:rsidR="007A313C" w:rsidRDefault="007A313C" w:rsidP="00C102F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391538">
              <w:rPr>
                <w:szCs w:val="24"/>
              </w:rPr>
              <w:t>DIC</w:t>
            </w:r>
            <w:r>
              <w:rPr>
                <w:szCs w:val="24"/>
              </w:rPr>
              <w:t xml:space="preserve"> DLF.</w:t>
            </w:r>
            <w:bookmarkStart w:id="0" w:name="_GoBack"/>
            <w:bookmarkEnd w:id="0"/>
          </w:p>
        </w:tc>
      </w:tr>
      <w:tr w:rsidR="007A313C" w14:paraId="13344879" w14:textId="77777777" w:rsidTr="00DD7442">
        <w:trPr>
          <w:cantSplit/>
        </w:trPr>
        <w:tc>
          <w:tcPr>
            <w:tcW w:w="2610" w:type="dxa"/>
          </w:tcPr>
          <w:p w14:paraId="13344876" w14:textId="08C8A28F" w:rsidR="007A313C" w:rsidRDefault="007A313C" w:rsidP="00C102F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</w:t>
            </w:r>
            <w:r w:rsidR="002920D2">
              <w:rPr>
                <w:szCs w:val="24"/>
              </w:rPr>
              <w:t xml:space="preserve">Identifier Code </w:t>
            </w:r>
            <w:r>
              <w:rPr>
                <w:szCs w:val="24"/>
              </w:rPr>
              <w:t>(TO)</w:t>
            </w:r>
          </w:p>
        </w:tc>
        <w:tc>
          <w:tcPr>
            <w:tcW w:w="2070" w:type="dxa"/>
          </w:tcPr>
          <w:p w14:paraId="13344877" w14:textId="77777777" w:rsidR="007A313C" w:rsidRDefault="007A313C" w:rsidP="00C102F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860" w:type="dxa"/>
          </w:tcPr>
          <w:p w14:paraId="13344878" w14:textId="3AD8AC01" w:rsidR="007A313C" w:rsidRDefault="007A313C" w:rsidP="00C102F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391538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</w:t>
            </w:r>
            <w:r w:rsidR="002920D2">
              <w:rPr>
                <w:szCs w:val="24"/>
              </w:rPr>
              <w:t xml:space="preserve">gaining item manager </w:t>
            </w:r>
            <w:r>
              <w:rPr>
                <w:szCs w:val="24"/>
              </w:rPr>
              <w:t>to which this transaction is being forwarded.</w:t>
            </w:r>
          </w:p>
        </w:tc>
      </w:tr>
      <w:tr w:rsidR="007A313C" w14:paraId="1334487D" w14:textId="77777777" w:rsidTr="00DD7442">
        <w:trPr>
          <w:cantSplit/>
        </w:trPr>
        <w:tc>
          <w:tcPr>
            <w:tcW w:w="2610" w:type="dxa"/>
          </w:tcPr>
          <w:p w14:paraId="1334487A" w14:textId="77777777" w:rsidR="007A313C" w:rsidRDefault="007A313C" w:rsidP="00C102F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1334487B" w14:textId="77777777" w:rsidR="007A313C" w:rsidRDefault="007A313C" w:rsidP="00C102F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860" w:type="dxa"/>
          </w:tcPr>
          <w:p w14:paraId="1334487C" w14:textId="77777777" w:rsidR="007A313C" w:rsidRDefault="007A313C" w:rsidP="00C102F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7A313C" w14:paraId="13344881" w14:textId="77777777" w:rsidTr="00DD7442">
        <w:trPr>
          <w:cantSplit/>
        </w:trPr>
        <w:tc>
          <w:tcPr>
            <w:tcW w:w="2610" w:type="dxa"/>
          </w:tcPr>
          <w:p w14:paraId="1334487E" w14:textId="77777777" w:rsidR="007A313C" w:rsidRDefault="007A313C" w:rsidP="00C102F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National Stock Number</w:t>
            </w:r>
          </w:p>
        </w:tc>
        <w:tc>
          <w:tcPr>
            <w:tcW w:w="2070" w:type="dxa"/>
          </w:tcPr>
          <w:p w14:paraId="1334487F" w14:textId="77777777" w:rsidR="007A313C" w:rsidRDefault="007A313C" w:rsidP="00C102F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8-22</w:t>
            </w:r>
          </w:p>
        </w:tc>
        <w:tc>
          <w:tcPr>
            <w:tcW w:w="4860" w:type="dxa"/>
          </w:tcPr>
          <w:p w14:paraId="13344880" w14:textId="77777777" w:rsidR="007A313C" w:rsidRDefault="007A313C" w:rsidP="00C102F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NSN of the item. </w:t>
            </w:r>
          </w:p>
        </w:tc>
      </w:tr>
      <w:tr w:rsidR="007A313C" w14:paraId="13344885" w14:textId="77777777" w:rsidTr="00DD7442">
        <w:trPr>
          <w:cantSplit/>
        </w:trPr>
        <w:tc>
          <w:tcPr>
            <w:tcW w:w="2610" w:type="dxa"/>
          </w:tcPr>
          <w:p w14:paraId="13344882" w14:textId="77777777" w:rsidR="007A313C" w:rsidRDefault="007A313C" w:rsidP="00C102F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Unit of Issue</w:t>
            </w:r>
          </w:p>
        </w:tc>
        <w:tc>
          <w:tcPr>
            <w:tcW w:w="2070" w:type="dxa"/>
          </w:tcPr>
          <w:p w14:paraId="13344883" w14:textId="77777777" w:rsidR="007A313C" w:rsidRDefault="007A313C" w:rsidP="00C102F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23-24</w:t>
            </w:r>
          </w:p>
        </w:tc>
        <w:tc>
          <w:tcPr>
            <w:tcW w:w="4860" w:type="dxa"/>
          </w:tcPr>
          <w:p w14:paraId="13344884" w14:textId="77777777" w:rsidR="007A313C" w:rsidRDefault="007A313C" w:rsidP="00C102F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UI of item.</w:t>
            </w:r>
          </w:p>
        </w:tc>
      </w:tr>
      <w:tr w:rsidR="007A313C" w14:paraId="13344889" w14:textId="77777777" w:rsidTr="00DD7442">
        <w:trPr>
          <w:cantSplit/>
        </w:trPr>
        <w:tc>
          <w:tcPr>
            <w:tcW w:w="2610" w:type="dxa"/>
          </w:tcPr>
          <w:p w14:paraId="13344886" w14:textId="77777777" w:rsidR="007A313C" w:rsidRDefault="007A313C" w:rsidP="00C102F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  (Due-In)</w:t>
            </w:r>
          </w:p>
        </w:tc>
        <w:tc>
          <w:tcPr>
            <w:tcW w:w="2070" w:type="dxa"/>
          </w:tcPr>
          <w:p w14:paraId="13344887" w14:textId="77777777" w:rsidR="007A313C" w:rsidRDefault="007A313C" w:rsidP="00C102F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25-29</w:t>
            </w:r>
          </w:p>
        </w:tc>
        <w:tc>
          <w:tcPr>
            <w:tcW w:w="4860" w:type="dxa"/>
          </w:tcPr>
          <w:p w14:paraId="13344888" w14:textId="77777777" w:rsidR="007A313C" w:rsidRDefault="007A313C" w:rsidP="00C102F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open quantity due-in, preceding significant digits with zeros.</w:t>
            </w:r>
            <w:r>
              <w:rPr>
                <w:rStyle w:val="FootnoteReference"/>
                <w:szCs w:val="24"/>
              </w:rPr>
              <w:footnoteReference w:id="1"/>
            </w:r>
          </w:p>
        </w:tc>
      </w:tr>
      <w:tr w:rsidR="007A313C" w14:paraId="1334488D" w14:textId="77777777" w:rsidTr="00DD7442">
        <w:trPr>
          <w:cantSplit/>
        </w:trPr>
        <w:tc>
          <w:tcPr>
            <w:tcW w:w="2610" w:type="dxa"/>
          </w:tcPr>
          <w:p w14:paraId="1334488A" w14:textId="77777777" w:rsidR="007A313C" w:rsidRDefault="007A313C" w:rsidP="00C102F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Various Fields</w:t>
            </w:r>
          </w:p>
        </w:tc>
        <w:tc>
          <w:tcPr>
            <w:tcW w:w="2070" w:type="dxa"/>
          </w:tcPr>
          <w:p w14:paraId="1334488B" w14:textId="77777777" w:rsidR="007A313C" w:rsidRDefault="007A313C" w:rsidP="00C102F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30-50</w:t>
            </w:r>
          </w:p>
        </w:tc>
        <w:tc>
          <w:tcPr>
            <w:tcW w:w="4860" w:type="dxa"/>
          </w:tcPr>
          <w:p w14:paraId="1334488C" w14:textId="0A2B8692" w:rsidR="007A313C" w:rsidRDefault="007A313C" w:rsidP="00C102F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Perpetuate from the </w:t>
            </w:r>
            <w:r w:rsidR="00391538">
              <w:rPr>
                <w:szCs w:val="24"/>
              </w:rPr>
              <w:t>DIC</w:t>
            </w:r>
            <w:r>
              <w:rPr>
                <w:szCs w:val="24"/>
              </w:rPr>
              <w:t xml:space="preserve"> DLE request.  If no request received, perpetuate from </w:t>
            </w:r>
            <w:r w:rsidR="00391538">
              <w:rPr>
                <w:szCs w:val="24"/>
              </w:rPr>
              <w:t>DIC</w:t>
            </w:r>
            <w:r>
              <w:rPr>
                <w:szCs w:val="24"/>
              </w:rPr>
              <w:t xml:space="preserve"> DD_ or DF_ due-in record.</w:t>
            </w:r>
          </w:p>
        </w:tc>
      </w:tr>
      <w:tr w:rsidR="00ED1474" w:rsidRPr="00ED1474" w14:paraId="13344891" w14:textId="77777777" w:rsidTr="00DD7442">
        <w:trPr>
          <w:cantSplit/>
        </w:trPr>
        <w:tc>
          <w:tcPr>
            <w:tcW w:w="2610" w:type="dxa"/>
          </w:tcPr>
          <w:p w14:paraId="1334488E" w14:textId="52F7E5F5" w:rsidR="007A313C" w:rsidRPr="00ED1474" w:rsidRDefault="007A313C" w:rsidP="00C102F9">
            <w:pPr>
              <w:spacing w:before="60" w:after="60"/>
              <w:rPr>
                <w:rFonts w:cs="Arial"/>
                <w:szCs w:val="24"/>
              </w:rPr>
            </w:pPr>
            <w:r w:rsidRPr="00ED1474">
              <w:rPr>
                <w:szCs w:val="24"/>
              </w:rPr>
              <w:t>Call/Order Number</w:t>
            </w:r>
          </w:p>
        </w:tc>
        <w:tc>
          <w:tcPr>
            <w:tcW w:w="2070" w:type="dxa"/>
          </w:tcPr>
          <w:p w14:paraId="1334488F" w14:textId="77777777" w:rsidR="007A313C" w:rsidRPr="00ED1474" w:rsidRDefault="007A313C" w:rsidP="00C102F9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ED1474">
              <w:rPr>
                <w:szCs w:val="24"/>
              </w:rPr>
              <w:t>51-54</w:t>
            </w:r>
          </w:p>
        </w:tc>
        <w:tc>
          <w:tcPr>
            <w:tcW w:w="4860" w:type="dxa"/>
          </w:tcPr>
          <w:p w14:paraId="13344890" w14:textId="00F95B92" w:rsidR="007A313C" w:rsidRPr="00ED1474" w:rsidRDefault="00ED1474" w:rsidP="00C102F9">
            <w:pPr>
              <w:spacing w:before="60" w:after="60"/>
              <w:rPr>
                <w:rFonts w:cs="Arial"/>
                <w:szCs w:val="24"/>
              </w:rPr>
            </w:pPr>
            <w:r w:rsidRPr="00ED1474">
              <w:rPr>
                <w:rFonts w:cs="Arial"/>
              </w:rPr>
              <w:t xml:space="preserve">Enter </w:t>
            </w:r>
            <w:r w:rsidRPr="006268D4">
              <w:rPr>
                <w:rFonts w:cs="Arial"/>
              </w:rPr>
              <w:t>legacy four-position</w:t>
            </w:r>
            <w:r w:rsidRPr="00ED1474">
              <w:rPr>
                <w:rFonts w:cs="Arial"/>
              </w:rPr>
              <w:t xml:space="preserve"> call/order number</w:t>
            </w:r>
            <w:r w:rsidRPr="00ED1474">
              <w:rPr>
                <w:rFonts w:cs="Arial"/>
                <w:i/>
              </w:rPr>
              <w:t xml:space="preserve"> </w:t>
            </w:r>
            <w:r w:rsidRPr="006268D4">
              <w:rPr>
                <w:rFonts w:cs="Arial"/>
              </w:rPr>
              <w:t>associated with the PIIN</w:t>
            </w:r>
            <w:r w:rsidRPr="00ED1474">
              <w:rPr>
                <w:rFonts w:cs="Arial"/>
                <w:i/>
              </w:rPr>
              <w:t>,</w:t>
            </w:r>
            <w:r w:rsidRPr="00ED1474">
              <w:rPr>
                <w:rFonts w:cs="Arial"/>
              </w:rPr>
              <w:t xml:space="preserve"> if applicable; otherwise, leave blank</w:t>
            </w:r>
            <w:r w:rsidR="007A313C" w:rsidRPr="00ED1474">
              <w:rPr>
                <w:szCs w:val="24"/>
              </w:rPr>
              <w:t>.</w:t>
            </w:r>
          </w:p>
        </w:tc>
      </w:tr>
      <w:tr w:rsidR="007A313C" w14:paraId="13344895" w14:textId="77777777" w:rsidTr="00DD7442">
        <w:trPr>
          <w:cantSplit/>
        </w:trPr>
        <w:tc>
          <w:tcPr>
            <w:tcW w:w="2610" w:type="dxa"/>
          </w:tcPr>
          <w:p w14:paraId="13344892" w14:textId="77777777" w:rsidR="007A313C" w:rsidRDefault="007A313C" w:rsidP="00C102F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 (Received)</w:t>
            </w:r>
          </w:p>
        </w:tc>
        <w:tc>
          <w:tcPr>
            <w:tcW w:w="2070" w:type="dxa"/>
          </w:tcPr>
          <w:p w14:paraId="13344893" w14:textId="77777777" w:rsidR="007A313C" w:rsidRDefault="007A313C" w:rsidP="00C102F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55-59</w:t>
            </w:r>
          </w:p>
        </w:tc>
        <w:tc>
          <w:tcPr>
            <w:tcW w:w="4860" w:type="dxa"/>
          </w:tcPr>
          <w:p w14:paraId="13344894" w14:textId="42D64E5B" w:rsidR="007A313C" w:rsidRDefault="007A313C" w:rsidP="00C102F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391538">
              <w:rPr>
                <w:szCs w:val="24"/>
              </w:rPr>
              <w:t>DIC</w:t>
            </w:r>
            <w:r>
              <w:rPr>
                <w:szCs w:val="24"/>
              </w:rPr>
              <w:t xml:space="preserve"> D4_ or D6_ quantity received.  Zero fill if none received.  Leave blank if data not available.</w:t>
            </w:r>
          </w:p>
        </w:tc>
      </w:tr>
      <w:tr w:rsidR="007A313C" w14:paraId="13344899" w14:textId="77777777" w:rsidTr="00DD7442">
        <w:trPr>
          <w:cantSplit/>
        </w:trPr>
        <w:tc>
          <w:tcPr>
            <w:tcW w:w="2610" w:type="dxa"/>
          </w:tcPr>
          <w:p w14:paraId="13344896" w14:textId="77777777" w:rsidR="007A313C" w:rsidRDefault="007A313C" w:rsidP="00C102F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13344897" w14:textId="77777777" w:rsidR="007A313C" w:rsidRDefault="007A313C" w:rsidP="00C102F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60-64</w:t>
            </w:r>
          </w:p>
        </w:tc>
        <w:tc>
          <w:tcPr>
            <w:tcW w:w="4860" w:type="dxa"/>
          </w:tcPr>
          <w:p w14:paraId="13344898" w14:textId="77777777" w:rsidR="007A313C" w:rsidRDefault="007A313C" w:rsidP="00C102F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7A313C" w14:paraId="1334489D" w14:textId="77777777" w:rsidTr="00DD7442">
        <w:trPr>
          <w:cantSplit/>
        </w:trPr>
        <w:tc>
          <w:tcPr>
            <w:tcW w:w="2610" w:type="dxa"/>
          </w:tcPr>
          <w:p w14:paraId="1334489A" w14:textId="77777777" w:rsidR="007A313C" w:rsidRDefault="007A313C" w:rsidP="00C102F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Asset Transfer Status</w:t>
            </w:r>
          </w:p>
        </w:tc>
        <w:tc>
          <w:tcPr>
            <w:tcW w:w="2070" w:type="dxa"/>
          </w:tcPr>
          <w:p w14:paraId="1334489B" w14:textId="77777777" w:rsidR="007A313C" w:rsidRDefault="007A313C" w:rsidP="00C102F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65-66</w:t>
            </w:r>
          </w:p>
        </w:tc>
        <w:tc>
          <w:tcPr>
            <w:tcW w:w="4860" w:type="dxa"/>
          </w:tcPr>
          <w:p w14:paraId="1334489C" w14:textId="77777777" w:rsidR="007A313C" w:rsidRDefault="007A313C" w:rsidP="00C102F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appropriate code from appendix AP2.10 of this manual.</w:t>
            </w:r>
          </w:p>
        </w:tc>
      </w:tr>
      <w:tr w:rsidR="007A313C" w14:paraId="133448A1" w14:textId="77777777" w:rsidTr="00DD7442">
        <w:trPr>
          <w:cantSplit/>
        </w:trPr>
        <w:tc>
          <w:tcPr>
            <w:tcW w:w="2610" w:type="dxa"/>
          </w:tcPr>
          <w:p w14:paraId="1334489E" w14:textId="33463214" w:rsidR="007A313C" w:rsidRDefault="00A2389A" w:rsidP="00C102F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Routing Identifier</w:t>
            </w:r>
            <w:r w:rsidR="002920D2">
              <w:rPr>
                <w:szCs w:val="24"/>
              </w:rPr>
              <w:t xml:space="preserve"> Code</w:t>
            </w:r>
            <w:r>
              <w:rPr>
                <w:szCs w:val="24"/>
              </w:rPr>
              <w:br/>
            </w:r>
            <w:r w:rsidR="007A313C">
              <w:rPr>
                <w:szCs w:val="24"/>
              </w:rPr>
              <w:t>(Storage Activity)</w:t>
            </w:r>
          </w:p>
        </w:tc>
        <w:tc>
          <w:tcPr>
            <w:tcW w:w="2070" w:type="dxa"/>
          </w:tcPr>
          <w:p w14:paraId="1334489F" w14:textId="77777777" w:rsidR="007A313C" w:rsidRDefault="007A313C" w:rsidP="00C102F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67-69</w:t>
            </w:r>
          </w:p>
        </w:tc>
        <w:tc>
          <w:tcPr>
            <w:tcW w:w="4860" w:type="dxa"/>
          </w:tcPr>
          <w:p w14:paraId="133448A0" w14:textId="3288BF31" w:rsidR="007A313C" w:rsidRDefault="007A313C" w:rsidP="00C102F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391538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storage activity to which the item is due-in. </w:t>
            </w:r>
          </w:p>
        </w:tc>
      </w:tr>
      <w:tr w:rsidR="007A313C" w14:paraId="133448A5" w14:textId="77777777" w:rsidTr="00DD7442">
        <w:trPr>
          <w:cantSplit/>
        </w:trPr>
        <w:tc>
          <w:tcPr>
            <w:tcW w:w="2610" w:type="dxa"/>
          </w:tcPr>
          <w:p w14:paraId="133448A2" w14:textId="77777777" w:rsidR="007A313C" w:rsidRDefault="007A313C" w:rsidP="00C102F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133448A3" w14:textId="77777777" w:rsidR="007A313C" w:rsidRDefault="007A313C" w:rsidP="00C102F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4860" w:type="dxa"/>
          </w:tcPr>
          <w:p w14:paraId="133448A4" w14:textId="77777777" w:rsidR="007A313C" w:rsidRDefault="007A313C" w:rsidP="00C102F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7A313C" w14:paraId="133448A9" w14:textId="77777777" w:rsidTr="00DD7442">
        <w:trPr>
          <w:cantSplit/>
        </w:trPr>
        <w:tc>
          <w:tcPr>
            <w:tcW w:w="2610" w:type="dxa"/>
          </w:tcPr>
          <w:p w14:paraId="133448A6" w14:textId="77777777" w:rsidR="007A313C" w:rsidRDefault="007A313C" w:rsidP="00C102F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Supply Condition</w:t>
            </w:r>
          </w:p>
        </w:tc>
        <w:tc>
          <w:tcPr>
            <w:tcW w:w="2070" w:type="dxa"/>
          </w:tcPr>
          <w:p w14:paraId="133448A7" w14:textId="77777777" w:rsidR="007A313C" w:rsidRDefault="007A313C" w:rsidP="00C102F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4860" w:type="dxa"/>
          </w:tcPr>
          <w:p w14:paraId="133448A8" w14:textId="77777777" w:rsidR="007A313C" w:rsidRDefault="007A313C" w:rsidP="00C102F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supply condition code of the item due-in.</w:t>
            </w:r>
          </w:p>
        </w:tc>
      </w:tr>
      <w:tr w:rsidR="007A313C" w14:paraId="133448AD" w14:textId="77777777" w:rsidTr="00DD7442">
        <w:trPr>
          <w:cantSplit/>
        </w:trPr>
        <w:tc>
          <w:tcPr>
            <w:tcW w:w="2610" w:type="dxa"/>
          </w:tcPr>
          <w:p w14:paraId="133448AA" w14:textId="77777777" w:rsidR="007A313C" w:rsidRDefault="00A2389A" w:rsidP="00C102F9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lastRenderedPageBreak/>
              <w:t>Date</w:t>
            </w:r>
            <w:r>
              <w:rPr>
                <w:szCs w:val="24"/>
              </w:rPr>
              <w:br/>
            </w:r>
            <w:r w:rsidR="007A313C">
              <w:rPr>
                <w:szCs w:val="24"/>
              </w:rPr>
              <w:t>(Estimated Delivery)</w:t>
            </w:r>
          </w:p>
        </w:tc>
        <w:tc>
          <w:tcPr>
            <w:tcW w:w="2070" w:type="dxa"/>
          </w:tcPr>
          <w:p w14:paraId="133448AB" w14:textId="77777777" w:rsidR="007A313C" w:rsidRDefault="007A313C" w:rsidP="00C102F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72-76</w:t>
            </w:r>
          </w:p>
        </w:tc>
        <w:tc>
          <w:tcPr>
            <w:tcW w:w="4860" w:type="dxa"/>
          </w:tcPr>
          <w:p w14:paraId="133448AC" w14:textId="77777777" w:rsidR="007A313C" w:rsidRDefault="007A313C" w:rsidP="00C102F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estimated delivery date of delinquent due-in (i.e., last two digits of the calendar year in record positions 72-73 and the ordinal day of calendar year in record positions 74-76).  If not available, leave blank.</w:t>
            </w:r>
          </w:p>
        </w:tc>
      </w:tr>
      <w:tr w:rsidR="007A313C" w14:paraId="133448B1" w14:textId="77777777" w:rsidTr="00DD7442">
        <w:trPr>
          <w:cantSplit/>
        </w:trPr>
        <w:tc>
          <w:tcPr>
            <w:tcW w:w="2610" w:type="dxa"/>
          </w:tcPr>
          <w:p w14:paraId="133448AE" w14:textId="26FBF565" w:rsidR="007A313C" w:rsidRDefault="007A313C" w:rsidP="00C102F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2920D2">
              <w:rPr>
                <w:szCs w:val="24"/>
              </w:rPr>
              <w:t xml:space="preserve">Code </w:t>
            </w:r>
            <w:r>
              <w:rPr>
                <w:szCs w:val="24"/>
              </w:rPr>
              <w:t>(FROM)</w:t>
            </w:r>
          </w:p>
        </w:tc>
        <w:tc>
          <w:tcPr>
            <w:tcW w:w="2070" w:type="dxa"/>
          </w:tcPr>
          <w:p w14:paraId="133448AF" w14:textId="77777777" w:rsidR="007A313C" w:rsidRDefault="007A313C" w:rsidP="00C102F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77-79</w:t>
            </w:r>
          </w:p>
        </w:tc>
        <w:tc>
          <w:tcPr>
            <w:tcW w:w="4860" w:type="dxa"/>
          </w:tcPr>
          <w:p w14:paraId="133448B0" w14:textId="21E96C5D" w:rsidR="007A313C" w:rsidRDefault="007A313C" w:rsidP="00C102F9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391538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</w:t>
            </w:r>
            <w:r w:rsidR="00391538">
              <w:rPr>
                <w:szCs w:val="24"/>
              </w:rPr>
              <w:t xml:space="preserve">losing item manager </w:t>
            </w:r>
            <w:r>
              <w:rPr>
                <w:szCs w:val="24"/>
              </w:rPr>
              <w:t>preparing this transaction.</w:t>
            </w:r>
          </w:p>
        </w:tc>
      </w:tr>
      <w:tr w:rsidR="007A313C" w14:paraId="133448B5" w14:textId="77777777" w:rsidTr="00DD7442">
        <w:trPr>
          <w:cantSplit/>
        </w:trPr>
        <w:tc>
          <w:tcPr>
            <w:tcW w:w="2610" w:type="dxa"/>
          </w:tcPr>
          <w:p w14:paraId="133448B2" w14:textId="77777777" w:rsidR="007A313C" w:rsidRDefault="007A313C" w:rsidP="00C102F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133448B3" w14:textId="77777777" w:rsidR="007A313C" w:rsidRDefault="007A313C" w:rsidP="00C102F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4860" w:type="dxa"/>
          </w:tcPr>
          <w:p w14:paraId="133448B4" w14:textId="77777777" w:rsidR="007A313C" w:rsidRDefault="007A313C" w:rsidP="00C102F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</w:tbl>
    <w:p w14:paraId="133448B6" w14:textId="77777777" w:rsidR="007A313C" w:rsidRDefault="007A313C">
      <w:pPr>
        <w:pStyle w:val="Heading2"/>
        <w:numPr>
          <w:ilvl w:val="0"/>
          <w:numId w:val="0"/>
        </w:numPr>
      </w:pPr>
    </w:p>
    <w:sectPr w:rsidR="007A313C" w:rsidSect="00DD7442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448B9" w14:textId="77777777" w:rsidR="00547FC8" w:rsidRDefault="00547FC8">
      <w:r>
        <w:separator/>
      </w:r>
    </w:p>
  </w:endnote>
  <w:endnote w:type="continuationSeparator" w:id="0">
    <w:p w14:paraId="133448BA" w14:textId="77777777" w:rsidR="00547FC8" w:rsidRDefault="0054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448BF" w14:textId="77777777" w:rsidR="00B8710F" w:rsidRDefault="00F06139" w:rsidP="007A31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8710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710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33448C0" w14:textId="77777777" w:rsidR="00B8710F" w:rsidRDefault="00B8710F">
    <w:pPr>
      <w:pStyle w:val="Footer"/>
      <w:jc w:val="center"/>
      <w:rPr>
        <w:b/>
      </w:rPr>
    </w:pPr>
    <w:r>
      <w:rPr>
        <w:b/>
      </w:rPr>
      <w:t>AP3.21-</w:t>
    </w:r>
  </w:p>
  <w:p w14:paraId="133448C1" w14:textId="77777777" w:rsidR="00B8710F" w:rsidRDefault="00B8710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448C2" w14:textId="5EB5045A" w:rsidR="00B8710F" w:rsidRPr="00BD6A40" w:rsidRDefault="00B8710F" w:rsidP="007A313C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AP3.21-</w:t>
    </w:r>
    <w:r w:rsidR="00F06139" w:rsidRPr="00BD6A40">
      <w:rPr>
        <w:rStyle w:val="PageNumber"/>
        <w:b w:val="0"/>
      </w:rPr>
      <w:fldChar w:fldCharType="begin"/>
    </w:r>
    <w:r w:rsidRPr="00BD6A40">
      <w:rPr>
        <w:rStyle w:val="PageNumber"/>
        <w:b w:val="0"/>
      </w:rPr>
      <w:instrText xml:space="preserve">PAGE  </w:instrText>
    </w:r>
    <w:r w:rsidR="00F06139" w:rsidRPr="00BD6A40">
      <w:rPr>
        <w:rStyle w:val="PageNumber"/>
        <w:b w:val="0"/>
      </w:rPr>
      <w:fldChar w:fldCharType="separate"/>
    </w:r>
    <w:r w:rsidR="002A545C">
      <w:rPr>
        <w:rStyle w:val="PageNumber"/>
        <w:b w:val="0"/>
        <w:noProof/>
      </w:rPr>
      <w:t>1</w:t>
    </w:r>
    <w:r w:rsidR="00F06139" w:rsidRPr="00BD6A40">
      <w:rPr>
        <w:rStyle w:val="PageNumber"/>
        <w:b w:val="0"/>
      </w:rPr>
      <w:fldChar w:fldCharType="end"/>
    </w:r>
  </w:p>
  <w:p w14:paraId="133448C3" w14:textId="77777777" w:rsidR="00B8710F" w:rsidRPr="00BD6A40" w:rsidRDefault="00B8710F" w:rsidP="00BD6A40">
    <w:pPr>
      <w:pStyle w:val="Footer"/>
      <w:tabs>
        <w:tab w:val="clear" w:pos="4320"/>
        <w:tab w:val="clear" w:pos="8640"/>
      </w:tabs>
      <w:jc w:val="right"/>
    </w:pPr>
    <w:r>
      <w:t>APPENDIX 3.21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448B7" w14:textId="77777777" w:rsidR="00547FC8" w:rsidRDefault="00547FC8">
      <w:r>
        <w:separator/>
      </w:r>
    </w:p>
  </w:footnote>
  <w:footnote w:type="continuationSeparator" w:id="0">
    <w:p w14:paraId="133448B8" w14:textId="77777777" w:rsidR="00547FC8" w:rsidRDefault="00547FC8">
      <w:r>
        <w:continuationSeparator/>
      </w:r>
    </w:p>
  </w:footnote>
  <w:footnote w:id="1">
    <w:p w14:paraId="133448C6" w14:textId="77777777" w:rsidR="00B8710F" w:rsidRDefault="00B8710F">
      <w:pPr>
        <w:pStyle w:val="FootnoteText"/>
      </w:pPr>
      <w:r>
        <w:rPr>
          <w:rStyle w:val="FootnoteReference"/>
        </w:rPr>
        <w:footnoteRef/>
      </w:r>
      <w:r>
        <w:t xml:space="preserve"> See Appendix AP3 – formats introductions, paragraph AP3.3.1.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448BB" w14:textId="77777777" w:rsidR="00B8710F" w:rsidRDefault="00B8710F">
    <w:pPr>
      <w:rPr>
        <w:iCs/>
      </w:rPr>
    </w:pPr>
  </w:p>
  <w:p w14:paraId="133448BC" w14:textId="77777777" w:rsidR="00B8710F" w:rsidRDefault="00B8710F">
    <w:pPr>
      <w:pStyle w:val="Header"/>
      <w:jc w:val="left"/>
      <w:rPr>
        <w:u w:val="none"/>
      </w:rPr>
    </w:pPr>
    <w:r>
      <w:rPr>
        <w:b/>
        <w:bCs/>
        <w:iCs/>
        <w:u w:val="none"/>
      </w:rPr>
      <w:t>DoD 4000.25-2-M</w:t>
    </w:r>
  </w:p>
  <w:p w14:paraId="133448BD" w14:textId="77777777" w:rsidR="00B8710F" w:rsidRDefault="00B8710F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E64B1" w14:textId="498A26C9" w:rsidR="00D462FB" w:rsidRDefault="00D462FB" w:rsidP="00D462FB">
    <w:pPr>
      <w:pStyle w:val="Header"/>
      <w:tabs>
        <w:tab w:val="left" w:pos="720"/>
      </w:tabs>
      <w:jc w:val="right"/>
      <w:rPr>
        <w:rFonts w:cs="Arial"/>
        <w:i/>
        <w:szCs w:val="24"/>
        <w:u w:val="none"/>
      </w:rPr>
    </w:pPr>
    <w:r>
      <w:rPr>
        <w:rFonts w:cs="Arial"/>
        <w:i/>
        <w:szCs w:val="24"/>
        <w:u w:val="none"/>
      </w:rPr>
      <w:t xml:space="preserve">DLM 4000.25, Volume 2, </w:t>
    </w:r>
    <w:r w:rsidR="002A545C">
      <w:rPr>
        <w:rFonts w:cs="Arial"/>
        <w:i/>
        <w:szCs w:val="24"/>
        <w:u w:val="none"/>
      </w:rPr>
      <w:t>November 26</w:t>
    </w:r>
    <w:r>
      <w:rPr>
        <w:rFonts w:cs="Arial"/>
        <w:i/>
        <w:szCs w:val="24"/>
        <w:u w:val="none"/>
      </w:rPr>
      <w:t>, 2019</w:t>
    </w:r>
  </w:p>
  <w:p w14:paraId="0A9899D1" w14:textId="1F59439C" w:rsidR="00ED1474" w:rsidRPr="00ED1474" w:rsidRDefault="00D462FB" w:rsidP="00D462FB">
    <w:pPr>
      <w:pStyle w:val="Header"/>
      <w:tabs>
        <w:tab w:val="left" w:pos="720"/>
      </w:tabs>
      <w:jc w:val="right"/>
      <w:rPr>
        <w:bCs/>
        <w:i/>
        <w:u w:val="none"/>
      </w:rPr>
    </w:pPr>
    <w:r>
      <w:rPr>
        <w:rFonts w:cs="Arial"/>
        <w:i/>
        <w:szCs w:val="24"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89CA3D8"/>
    <w:lvl w:ilvl="0">
      <w:start w:val="1"/>
      <w:numFmt w:val="none"/>
      <w:pStyle w:val="Heading1"/>
      <w:suff w:val="nothing"/>
      <w:lvlText w:val="AP3.21 APPENDIX 3.21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decimal"/>
      <w:pStyle w:val="Heading2"/>
      <w:suff w:val="nothing"/>
      <w:lvlText w:val="AP2.21.%2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2.21.%2.%3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2.21.%2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2.21.%2.%3.%4.%5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2.21%2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2.21.%2.%3.%4.%5.%6.%7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2.21.%2.%3.%4.%5.%6.%7.%8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2.21.%2.%3.%4.%5.%6.%7.%8.%9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en-US" w:vendorID="64" w:dllVersion="131077" w:nlCheck="1" w:checkStyle="0"/>
  <w:activeWritingStyle w:appName="MSWord" w:lang="en-US" w:vendorID="64" w:dllVersion="131078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A40"/>
    <w:rsid w:val="00246583"/>
    <w:rsid w:val="002920D2"/>
    <w:rsid w:val="002A545C"/>
    <w:rsid w:val="002B1C9E"/>
    <w:rsid w:val="002C3218"/>
    <w:rsid w:val="00367309"/>
    <w:rsid w:val="00391538"/>
    <w:rsid w:val="003E1D07"/>
    <w:rsid w:val="00502F17"/>
    <w:rsid w:val="00537182"/>
    <w:rsid w:val="00547FC8"/>
    <w:rsid w:val="00573398"/>
    <w:rsid w:val="006268D4"/>
    <w:rsid w:val="006953CD"/>
    <w:rsid w:val="007A19ED"/>
    <w:rsid w:val="007A313C"/>
    <w:rsid w:val="00804FB9"/>
    <w:rsid w:val="00965554"/>
    <w:rsid w:val="00A066C8"/>
    <w:rsid w:val="00A2389A"/>
    <w:rsid w:val="00A41ADF"/>
    <w:rsid w:val="00B8710F"/>
    <w:rsid w:val="00BC4C5B"/>
    <w:rsid w:val="00BD0D19"/>
    <w:rsid w:val="00BD6A40"/>
    <w:rsid w:val="00C102F9"/>
    <w:rsid w:val="00C4010C"/>
    <w:rsid w:val="00D462FB"/>
    <w:rsid w:val="00DD7442"/>
    <w:rsid w:val="00ED1474"/>
    <w:rsid w:val="00F0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3344868"/>
  <w15:docId w15:val="{78D8AEA0-7ABF-424F-A73E-0B759C0C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139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F06139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F06139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F06139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F06139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F06139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F06139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F06139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F06139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F06139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F06139"/>
    <w:rPr>
      <w:vertAlign w:val="superscript"/>
    </w:rPr>
  </w:style>
  <w:style w:type="character" w:styleId="FootnoteReference">
    <w:name w:val="footnote reference"/>
    <w:basedOn w:val="DefaultParagraphFont"/>
    <w:semiHidden/>
    <w:rsid w:val="00F06139"/>
    <w:rPr>
      <w:vertAlign w:val="superscript"/>
    </w:rPr>
  </w:style>
  <w:style w:type="character" w:styleId="PageNumber">
    <w:name w:val="page number"/>
    <w:basedOn w:val="DefaultParagraphFont"/>
    <w:rsid w:val="00F06139"/>
    <w:rPr>
      <w:rFonts w:ascii="Arial" w:hAnsi="Arial"/>
      <w:b/>
      <w:sz w:val="24"/>
    </w:rPr>
  </w:style>
  <w:style w:type="paragraph" w:styleId="Footer">
    <w:name w:val="footer"/>
    <w:basedOn w:val="Normal"/>
    <w:rsid w:val="00F0613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F06139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F06139"/>
    <w:rPr>
      <w:sz w:val="20"/>
    </w:rPr>
  </w:style>
  <w:style w:type="paragraph" w:customStyle="1" w:styleId="SubTitle">
    <w:name w:val="Sub Title"/>
    <w:basedOn w:val="Title"/>
    <w:rsid w:val="00F06139"/>
    <w:rPr>
      <w:u w:val="single"/>
    </w:rPr>
  </w:style>
  <w:style w:type="paragraph" w:styleId="Title">
    <w:name w:val="Title"/>
    <w:basedOn w:val="Normal"/>
    <w:next w:val="Header"/>
    <w:qFormat/>
    <w:rsid w:val="00F06139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F06139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F06139"/>
    <w:pPr>
      <w:spacing w:after="160"/>
      <w:ind w:left="1440"/>
    </w:pPr>
  </w:style>
  <w:style w:type="paragraph" w:styleId="BodyText">
    <w:name w:val="Body Text"/>
    <w:basedOn w:val="Normal"/>
    <w:rsid w:val="00F06139"/>
    <w:pPr>
      <w:spacing w:after="120"/>
    </w:pPr>
  </w:style>
  <w:style w:type="paragraph" w:styleId="ListBullet">
    <w:name w:val="List Bullet"/>
    <w:basedOn w:val="Normal"/>
    <w:rsid w:val="00F06139"/>
    <w:pPr>
      <w:spacing w:after="120"/>
      <w:ind w:left="360" w:hanging="360"/>
    </w:pPr>
  </w:style>
  <w:style w:type="paragraph" w:styleId="ListBullet2">
    <w:name w:val="List Bullet 2"/>
    <w:basedOn w:val="Normal"/>
    <w:rsid w:val="00F06139"/>
    <w:pPr>
      <w:ind w:left="720" w:hanging="360"/>
    </w:pPr>
  </w:style>
  <w:style w:type="paragraph" w:styleId="ListBullet3">
    <w:name w:val="List Bullet 3"/>
    <w:basedOn w:val="Normal"/>
    <w:rsid w:val="00F06139"/>
    <w:pPr>
      <w:ind w:left="1080" w:hanging="360"/>
    </w:pPr>
  </w:style>
  <w:style w:type="paragraph" w:styleId="ListNumber">
    <w:name w:val="List Number"/>
    <w:basedOn w:val="Normal"/>
    <w:rsid w:val="00F06139"/>
    <w:pPr>
      <w:ind w:left="360" w:hanging="360"/>
    </w:pPr>
  </w:style>
  <w:style w:type="paragraph" w:styleId="ListNumber2">
    <w:name w:val="List Number 2"/>
    <w:basedOn w:val="Normal"/>
    <w:rsid w:val="00F06139"/>
    <w:pPr>
      <w:ind w:left="720" w:hanging="360"/>
    </w:pPr>
  </w:style>
  <w:style w:type="paragraph" w:styleId="ListNumber3">
    <w:name w:val="List Number 3"/>
    <w:basedOn w:val="Normal"/>
    <w:rsid w:val="00F06139"/>
    <w:pPr>
      <w:ind w:left="1080" w:hanging="360"/>
    </w:pPr>
  </w:style>
  <w:style w:type="paragraph" w:styleId="DocumentMap">
    <w:name w:val="Document Map"/>
    <w:basedOn w:val="Normal"/>
    <w:semiHidden/>
    <w:rsid w:val="00F06139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F06139"/>
    <w:pPr>
      <w:numPr>
        <w:ilvl w:val="8"/>
        <w:numId w:val="1"/>
      </w:numPr>
    </w:pPr>
    <w:rPr>
      <w:rFonts w:ascii="Arial" w:hAnsi="Arial"/>
      <w:noProof/>
      <w:sz w:val="24"/>
    </w:rPr>
  </w:style>
  <w:style w:type="character" w:customStyle="1" w:styleId="HeaderChar">
    <w:name w:val="Header Char"/>
    <w:link w:val="Header"/>
    <w:rsid w:val="00D462FB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A5038C-87F6-4AE7-9CF7-229D8B8DE5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1CE7B2-551B-48ED-B4F3-EC6453045B1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6EB20EB-0A9A-4547-AFC5-407D30FEED12}"/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4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AP3.21  DLF LOGISTICS REASSIGNMENT DUE-IN RECONCILIATION RESPONSE</vt:lpstr>
    </vt:vector>
  </TitlesOfParts>
  <Company>DLA Logsitics Management Standards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AP3.21  DLF LOGISTICS REASSIGNMENT DUE-IN RECONCILIATION RESPONSE</dc:title>
  <dc:subject>LOGISTICS REASSIGNMENT DUE-IN RECONCILIATION RESPONSE</dc:subject>
  <dc:creator>Mary Jane Johnson</dc:creator>
  <cp:keywords/>
  <cp:lastModifiedBy>Nguyen, Bao X CTR DLA INFO OPERATIONS (USA)</cp:lastModifiedBy>
  <cp:revision>9</cp:revision>
  <cp:lastPrinted>2001-09-12T16:47:00Z</cp:lastPrinted>
  <dcterms:created xsi:type="dcterms:W3CDTF">2016-10-11T17:05:00Z</dcterms:created>
  <dcterms:modified xsi:type="dcterms:W3CDTF">2019-11-26T19:56:00Z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2326200</vt:r8>
  </property>
</Properties>
</file>