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A7B64" w14:textId="22ABDED5" w:rsidR="00F05638" w:rsidRPr="00813832" w:rsidRDefault="00F05638" w:rsidP="00AF6792">
      <w:pPr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13832">
        <w:rPr>
          <w:rFonts w:ascii="Arial" w:hAnsi="Arial" w:cs="Arial"/>
          <w:b/>
          <w:sz w:val="44"/>
          <w:szCs w:val="44"/>
          <w:u w:val="single"/>
        </w:rPr>
        <w:t>AP3.</w:t>
      </w:r>
      <w:r w:rsidR="00000552">
        <w:rPr>
          <w:rFonts w:ascii="Arial" w:hAnsi="Arial" w:cs="Arial"/>
          <w:b/>
          <w:sz w:val="44"/>
          <w:szCs w:val="44"/>
          <w:u w:val="single"/>
        </w:rPr>
        <w:t>57</w:t>
      </w:r>
      <w:r w:rsidR="00F575D8" w:rsidRPr="00813832">
        <w:rPr>
          <w:rFonts w:ascii="Arial" w:hAnsi="Arial" w:cs="Arial"/>
          <w:b/>
          <w:sz w:val="44"/>
          <w:szCs w:val="44"/>
          <w:u w:val="single"/>
        </w:rPr>
        <w:t>.</w:t>
      </w:r>
      <w:r w:rsidRPr="00813832">
        <w:rPr>
          <w:rFonts w:ascii="Arial" w:hAnsi="Arial" w:cs="Arial"/>
          <w:b/>
          <w:sz w:val="44"/>
          <w:szCs w:val="44"/>
          <w:u w:val="single"/>
        </w:rPr>
        <w:t xml:space="preserve"> APPENDIX 3.</w:t>
      </w:r>
      <w:r w:rsidR="00000552">
        <w:rPr>
          <w:rFonts w:ascii="Arial" w:hAnsi="Arial" w:cs="Arial"/>
          <w:b/>
          <w:sz w:val="44"/>
          <w:szCs w:val="44"/>
          <w:u w:val="single"/>
        </w:rPr>
        <w:t>57</w:t>
      </w:r>
    </w:p>
    <w:p w14:paraId="2FFA7B66" w14:textId="06C42585" w:rsidR="00F05638" w:rsidRPr="00F575D8" w:rsidRDefault="00F05638" w:rsidP="006C7C63">
      <w:pPr>
        <w:spacing w:after="36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F575D8">
        <w:rPr>
          <w:rFonts w:ascii="Arial" w:hAnsi="Arial" w:cs="Arial"/>
          <w:b/>
          <w:sz w:val="36"/>
          <w:szCs w:val="36"/>
          <w:u w:val="single"/>
        </w:rPr>
        <w:t>ASSET STATUS REPORTING (BASE, POST, CAMP</w:t>
      </w:r>
      <w:r w:rsidR="006C7C63" w:rsidRPr="00F575D8">
        <w:rPr>
          <w:rFonts w:ascii="Arial" w:hAnsi="Arial" w:cs="Arial"/>
          <w:b/>
          <w:sz w:val="36"/>
          <w:szCs w:val="36"/>
          <w:u w:val="single"/>
        </w:rPr>
        <w:t>, AND</w:t>
      </w:r>
      <w:r w:rsidRPr="00F575D8">
        <w:rPr>
          <w:rFonts w:ascii="Arial" w:hAnsi="Arial" w:cs="Arial"/>
          <w:b/>
          <w:sz w:val="36"/>
          <w:szCs w:val="36"/>
          <w:u w:val="single"/>
        </w:rPr>
        <w:t xml:space="preserve"> STATION LEVEL USE)</w:t>
      </w:r>
    </w:p>
    <w:tbl>
      <w:tblPr>
        <w:tblW w:w="95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860"/>
      </w:tblGrid>
      <w:tr w:rsidR="00F05638" w:rsidRPr="00E02513" w14:paraId="2FFA7B6E" w14:textId="77777777" w:rsidTr="00B80FFF">
        <w:trPr>
          <w:cantSplit/>
          <w:tblHeader/>
        </w:trPr>
        <w:tc>
          <w:tcPr>
            <w:tcW w:w="2610" w:type="dxa"/>
          </w:tcPr>
          <w:p w14:paraId="2FFA7B68" w14:textId="77777777" w:rsidR="00F05638" w:rsidRPr="00EE3E7C" w:rsidRDefault="00F05638" w:rsidP="005550BD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A7B69" w14:textId="77777777" w:rsidR="00F05638" w:rsidRPr="00EE3E7C" w:rsidRDefault="00F05638" w:rsidP="005550BD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E7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2FFA7B6A" w14:textId="77777777" w:rsidR="00F05638" w:rsidRPr="00EE3E7C" w:rsidRDefault="00F05638" w:rsidP="005550B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E7C">
              <w:rPr>
                <w:rFonts w:ascii="Arial" w:hAnsi="Arial" w:cs="Arial"/>
                <w:b/>
                <w:bCs/>
                <w:sz w:val="24"/>
                <w:szCs w:val="24"/>
              </w:rPr>
              <w:t>RECORD</w:t>
            </w:r>
          </w:p>
          <w:p w14:paraId="2FFA7B6B" w14:textId="77777777" w:rsidR="00F05638" w:rsidRPr="00EE3E7C" w:rsidRDefault="00F05638" w:rsidP="005550B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E7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POSITION(S</w:t>
            </w:r>
            <w:r w:rsidRPr="00EE3E7C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60" w:type="dxa"/>
          </w:tcPr>
          <w:p w14:paraId="2FFA7B6C" w14:textId="77777777" w:rsidR="00F05638" w:rsidRPr="00EE3E7C" w:rsidRDefault="00F05638" w:rsidP="005550BD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A7B6D" w14:textId="77777777" w:rsidR="00F05638" w:rsidRPr="00EE3E7C" w:rsidRDefault="00F05638" w:rsidP="005550BD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E3E7C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ENTRY AND INSTRUCTIONS</w:t>
            </w:r>
          </w:p>
        </w:tc>
      </w:tr>
      <w:tr w:rsidR="00F05638" w:rsidRPr="00E02513" w14:paraId="2FFA7B72" w14:textId="77777777" w:rsidTr="00B80FFF">
        <w:trPr>
          <w:cantSplit/>
        </w:trPr>
        <w:tc>
          <w:tcPr>
            <w:tcW w:w="2610" w:type="dxa"/>
          </w:tcPr>
          <w:p w14:paraId="2FFA7B6F" w14:textId="50A943C3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Document Identifier</w:t>
            </w:r>
            <w:r w:rsidR="00000552" w:rsidRPr="00E02513">
              <w:rPr>
                <w:rFonts w:ascii="Arial" w:hAnsi="Arial" w:cs="Arial"/>
                <w:sz w:val="24"/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2FFA7B70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1-3</w:t>
            </w:r>
          </w:p>
        </w:tc>
        <w:tc>
          <w:tcPr>
            <w:tcW w:w="4860" w:type="dxa"/>
          </w:tcPr>
          <w:p w14:paraId="2FFA7B71" w14:textId="3690435B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Enter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DIC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DZF.</w:t>
            </w:r>
          </w:p>
        </w:tc>
      </w:tr>
      <w:tr w:rsidR="00F05638" w:rsidRPr="00E02513" w14:paraId="2FFA7B76" w14:textId="77777777" w:rsidTr="00B80FFF">
        <w:trPr>
          <w:cantSplit/>
        </w:trPr>
        <w:tc>
          <w:tcPr>
            <w:tcW w:w="2610" w:type="dxa"/>
          </w:tcPr>
          <w:p w14:paraId="2FFA7B73" w14:textId="08998196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Routing Identifier </w:t>
            </w:r>
            <w:r w:rsidR="00000552" w:rsidRPr="00E02513">
              <w:rPr>
                <w:rFonts w:ascii="Arial" w:hAnsi="Arial" w:cs="Arial"/>
                <w:sz w:val="24"/>
                <w:szCs w:val="24"/>
              </w:rPr>
              <w:t xml:space="preserve">Code </w:t>
            </w:r>
            <w:r w:rsidRPr="00E02513">
              <w:rPr>
                <w:rFonts w:ascii="Arial" w:hAnsi="Arial" w:cs="Arial"/>
                <w:sz w:val="24"/>
                <w:szCs w:val="24"/>
              </w:rPr>
              <w:t>(TO)</w:t>
            </w:r>
          </w:p>
        </w:tc>
        <w:tc>
          <w:tcPr>
            <w:tcW w:w="2070" w:type="dxa"/>
          </w:tcPr>
          <w:p w14:paraId="2FFA7B74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4860" w:type="dxa"/>
          </w:tcPr>
          <w:p w14:paraId="2FFA7B75" w14:textId="5774D9D1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Enter the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RIC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of the activity to which this transaction is being forwarded</w:t>
            </w:r>
            <w:bookmarkStart w:id="0" w:name="_GoBack"/>
            <w:bookmarkEnd w:id="0"/>
            <w:r w:rsidRPr="00E0251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05638" w:rsidRPr="00E02513" w14:paraId="2FFA7B7A" w14:textId="77777777" w:rsidTr="00B80FFF">
        <w:trPr>
          <w:cantSplit/>
        </w:trPr>
        <w:tc>
          <w:tcPr>
            <w:tcW w:w="2610" w:type="dxa"/>
          </w:tcPr>
          <w:p w14:paraId="2FFA7B77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Reporting</w:t>
            </w:r>
          </w:p>
        </w:tc>
        <w:tc>
          <w:tcPr>
            <w:tcW w:w="2070" w:type="dxa"/>
          </w:tcPr>
          <w:p w14:paraId="2FFA7B78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60" w:type="dxa"/>
          </w:tcPr>
          <w:p w14:paraId="2FFA7B79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Enter code from appendix AP2.9 which indicates type of reporting being accomplished.</w:t>
            </w:r>
          </w:p>
        </w:tc>
      </w:tr>
      <w:tr w:rsidR="00F05638" w:rsidRPr="00E02513" w14:paraId="2FFA7B7E" w14:textId="77777777" w:rsidTr="00B80FFF">
        <w:trPr>
          <w:cantSplit/>
        </w:trPr>
        <w:tc>
          <w:tcPr>
            <w:tcW w:w="2610" w:type="dxa"/>
          </w:tcPr>
          <w:p w14:paraId="2FFA7B7B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Stock or Part Number </w:t>
            </w:r>
          </w:p>
        </w:tc>
        <w:tc>
          <w:tcPr>
            <w:tcW w:w="2070" w:type="dxa"/>
          </w:tcPr>
          <w:p w14:paraId="2FFA7B7C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8-22</w:t>
            </w:r>
          </w:p>
        </w:tc>
        <w:tc>
          <w:tcPr>
            <w:tcW w:w="4860" w:type="dxa"/>
          </w:tcPr>
          <w:p w14:paraId="2FFA7B7D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Enter the stock or part number of item reported.</w:t>
            </w:r>
          </w:p>
        </w:tc>
      </w:tr>
      <w:tr w:rsidR="00F05638" w:rsidRPr="00E02513" w14:paraId="2FFA7B82" w14:textId="77777777" w:rsidTr="00B80FFF">
        <w:trPr>
          <w:cantSplit/>
        </w:trPr>
        <w:tc>
          <w:tcPr>
            <w:tcW w:w="2610" w:type="dxa"/>
          </w:tcPr>
          <w:p w14:paraId="2FFA7B7F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Unit of Issue</w:t>
            </w:r>
          </w:p>
        </w:tc>
        <w:tc>
          <w:tcPr>
            <w:tcW w:w="2070" w:type="dxa"/>
          </w:tcPr>
          <w:p w14:paraId="2FFA7B80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23-24</w:t>
            </w:r>
          </w:p>
        </w:tc>
        <w:tc>
          <w:tcPr>
            <w:tcW w:w="4860" w:type="dxa"/>
          </w:tcPr>
          <w:p w14:paraId="2FFA7B81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Enter the UI of item.</w:t>
            </w:r>
          </w:p>
        </w:tc>
      </w:tr>
      <w:tr w:rsidR="00F05638" w:rsidRPr="00E02513" w14:paraId="2FFA7B86" w14:textId="77777777" w:rsidTr="00B80FFF">
        <w:trPr>
          <w:cantSplit/>
        </w:trPr>
        <w:tc>
          <w:tcPr>
            <w:tcW w:w="2610" w:type="dxa"/>
          </w:tcPr>
          <w:p w14:paraId="2FFA7B83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Multiuse</w:t>
            </w:r>
          </w:p>
        </w:tc>
        <w:tc>
          <w:tcPr>
            <w:tcW w:w="2070" w:type="dxa"/>
          </w:tcPr>
          <w:p w14:paraId="2FFA7B84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25-30</w:t>
            </w:r>
          </w:p>
        </w:tc>
        <w:tc>
          <w:tcPr>
            <w:tcW w:w="4860" w:type="dxa"/>
          </w:tcPr>
          <w:p w14:paraId="2FFA7B85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For intra-Component use, enter data prescribed by the Component.   For inter-Component use, leave blank.</w:t>
            </w:r>
          </w:p>
        </w:tc>
      </w:tr>
      <w:tr w:rsidR="00F05638" w:rsidRPr="00E02513" w14:paraId="2FFA7B8B" w14:textId="77777777" w:rsidTr="00B80FFF">
        <w:trPr>
          <w:cantSplit/>
        </w:trPr>
        <w:tc>
          <w:tcPr>
            <w:tcW w:w="2610" w:type="dxa"/>
          </w:tcPr>
          <w:p w14:paraId="2FFA7B88" w14:textId="1F300712" w:rsidR="00F05638" w:rsidRPr="00E02513" w:rsidRDefault="00F05638" w:rsidP="006C7C6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Routing Identifier </w:t>
            </w:r>
            <w:r w:rsidR="00000552" w:rsidRPr="00E02513">
              <w:rPr>
                <w:rFonts w:ascii="Arial" w:hAnsi="Arial" w:cs="Arial"/>
                <w:sz w:val="24"/>
                <w:szCs w:val="24"/>
              </w:rPr>
              <w:t>Code</w:t>
            </w:r>
          </w:p>
        </w:tc>
        <w:tc>
          <w:tcPr>
            <w:tcW w:w="2070" w:type="dxa"/>
          </w:tcPr>
          <w:p w14:paraId="2FFA7B89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31-33</w:t>
            </w:r>
          </w:p>
        </w:tc>
        <w:tc>
          <w:tcPr>
            <w:tcW w:w="4860" w:type="dxa"/>
          </w:tcPr>
          <w:p w14:paraId="2FFA7B8A" w14:textId="13594DA0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When rp 7 = N, enter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RIC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of the owning activity to which any resulting MILSTRIP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DIC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A4_  Lateral Redistribution Orders are to be sent; otherwise enter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RIC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of the activity preparing this transaction (FROM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RIC</w:t>
            </w:r>
            <w:r w:rsidRPr="00E0251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F05638" w:rsidRPr="00E02513" w14:paraId="2FFA7B8F" w14:textId="77777777" w:rsidTr="00B80FFF">
        <w:trPr>
          <w:cantSplit/>
        </w:trPr>
        <w:tc>
          <w:tcPr>
            <w:tcW w:w="2610" w:type="dxa"/>
          </w:tcPr>
          <w:p w14:paraId="2FFA7B8C" w14:textId="01DDEF9E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Routing Identifier </w:t>
            </w:r>
            <w:r w:rsidR="00000552" w:rsidRPr="00E02513">
              <w:rPr>
                <w:rFonts w:ascii="Arial" w:hAnsi="Arial" w:cs="Arial"/>
                <w:sz w:val="24"/>
                <w:szCs w:val="24"/>
              </w:rPr>
              <w:t xml:space="preserve">Code 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(Storage Activity) </w:t>
            </w:r>
          </w:p>
        </w:tc>
        <w:tc>
          <w:tcPr>
            <w:tcW w:w="2070" w:type="dxa"/>
          </w:tcPr>
          <w:p w14:paraId="2FFA7B8D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34-36</w:t>
            </w:r>
          </w:p>
        </w:tc>
        <w:tc>
          <w:tcPr>
            <w:tcW w:w="4860" w:type="dxa"/>
          </w:tcPr>
          <w:p w14:paraId="2FFA7B8E" w14:textId="229469DF" w:rsidR="00F05638" w:rsidRPr="00E02513" w:rsidRDefault="00F05638" w:rsidP="00D05DC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Enter the </w:t>
            </w:r>
            <w:r w:rsidR="00D05DCB">
              <w:rPr>
                <w:rFonts w:ascii="Arial" w:hAnsi="Arial" w:cs="Arial"/>
                <w:sz w:val="24"/>
                <w:szCs w:val="24"/>
              </w:rPr>
              <w:t xml:space="preserve">RIC </w:t>
            </w:r>
            <w:r w:rsidRPr="00E02513">
              <w:rPr>
                <w:rFonts w:ascii="Arial" w:hAnsi="Arial" w:cs="Arial"/>
                <w:sz w:val="24"/>
                <w:szCs w:val="24"/>
              </w:rPr>
              <w:t>of storage activity at which item is stored, if different from record positions 31-33; otherwise, leave blank.</w:t>
            </w:r>
          </w:p>
        </w:tc>
      </w:tr>
      <w:tr w:rsidR="00F05638" w:rsidRPr="00E02513" w14:paraId="2FFA7B93" w14:textId="77777777" w:rsidTr="00B80FFF">
        <w:trPr>
          <w:cantSplit/>
        </w:trPr>
        <w:tc>
          <w:tcPr>
            <w:tcW w:w="2610" w:type="dxa"/>
          </w:tcPr>
          <w:p w14:paraId="2FFA7B90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070" w:type="dxa"/>
          </w:tcPr>
          <w:p w14:paraId="2FFA7B91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37-40</w:t>
            </w:r>
          </w:p>
        </w:tc>
        <w:tc>
          <w:tcPr>
            <w:tcW w:w="4860" w:type="dxa"/>
          </w:tcPr>
          <w:p w14:paraId="2FFA7B92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Enter last digit of the calendar year and ordinal day of the calendar year which reflects assets as of close of business.</w:t>
            </w:r>
          </w:p>
        </w:tc>
      </w:tr>
      <w:tr w:rsidR="00F05638" w:rsidRPr="00E02513" w14:paraId="2FFA7B97" w14:textId="77777777" w:rsidTr="00B80FFF">
        <w:trPr>
          <w:cantSplit/>
        </w:trPr>
        <w:tc>
          <w:tcPr>
            <w:tcW w:w="2610" w:type="dxa"/>
          </w:tcPr>
          <w:p w14:paraId="2FFA7B94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lastRenderedPageBreak/>
              <w:t>Quantity (Requisitioning Objective)</w:t>
            </w:r>
          </w:p>
        </w:tc>
        <w:tc>
          <w:tcPr>
            <w:tcW w:w="2070" w:type="dxa"/>
          </w:tcPr>
          <w:p w14:paraId="2FFA7B95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41-46</w:t>
            </w:r>
          </w:p>
        </w:tc>
        <w:tc>
          <w:tcPr>
            <w:tcW w:w="4860" w:type="dxa"/>
          </w:tcPr>
          <w:p w14:paraId="2FFA7B96" w14:textId="10745842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When rp 7 = N, enter total system RO for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RIC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in rp 31-33; if multiple transactions with the same rp 31-33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RIC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are generated for the same NSN, each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shall</w:t>
            </w:r>
            <w:r w:rsidR="008E5DD3">
              <w:rPr>
                <w:rFonts w:ascii="Arial" w:hAnsi="Arial" w:cs="Arial"/>
                <w:sz w:val="24"/>
                <w:szCs w:val="24"/>
              </w:rPr>
              <w:t xml:space="preserve"> reflect the same r</w:t>
            </w:r>
            <w:r w:rsidR="00D34B68">
              <w:rPr>
                <w:rFonts w:ascii="Arial" w:hAnsi="Arial" w:cs="Arial"/>
                <w:sz w:val="24"/>
                <w:szCs w:val="24"/>
              </w:rPr>
              <w:t xml:space="preserve">equisitioning </w:t>
            </w:r>
            <w:r w:rsidR="008E5DD3">
              <w:rPr>
                <w:rFonts w:ascii="Arial" w:hAnsi="Arial" w:cs="Arial"/>
                <w:sz w:val="24"/>
                <w:szCs w:val="24"/>
              </w:rPr>
              <w:t>o</w:t>
            </w:r>
            <w:r w:rsidR="00D34B68">
              <w:rPr>
                <w:rFonts w:ascii="Arial" w:hAnsi="Arial" w:cs="Arial"/>
                <w:sz w:val="24"/>
                <w:szCs w:val="24"/>
              </w:rPr>
              <w:t>bjective</w:t>
            </w:r>
            <w:r w:rsidRPr="00E02513">
              <w:rPr>
                <w:rFonts w:ascii="Arial" w:hAnsi="Arial" w:cs="Arial"/>
                <w:sz w:val="24"/>
                <w:szCs w:val="24"/>
              </w:rPr>
              <w:t>.</w:t>
            </w:r>
            <w:r w:rsidRPr="00E02513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 If rp 7 does not equal N</w:t>
            </w:r>
            <w:r w:rsidRPr="00E025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,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enter requisitioning objective quantity established for item being reported, preceding significant digits with zeros; if quantity exceeds 999,999, enter overflow quantity in next transaction.  Leave field blank in ensuing transactions when overflow quantity is not involved.</w:t>
            </w:r>
          </w:p>
        </w:tc>
      </w:tr>
      <w:tr w:rsidR="00F05638" w:rsidRPr="00E02513" w14:paraId="2FFA7B9B" w14:textId="77777777" w:rsidTr="00B80FFF">
        <w:trPr>
          <w:cantSplit/>
        </w:trPr>
        <w:tc>
          <w:tcPr>
            <w:tcW w:w="2610" w:type="dxa"/>
          </w:tcPr>
          <w:p w14:paraId="2FFA7B98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Quantity (Due-In)</w:t>
            </w:r>
          </w:p>
        </w:tc>
        <w:tc>
          <w:tcPr>
            <w:tcW w:w="2070" w:type="dxa"/>
          </w:tcPr>
          <w:p w14:paraId="2FFA7B99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47-52</w:t>
            </w:r>
          </w:p>
        </w:tc>
        <w:tc>
          <w:tcPr>
            <w:tcW w:w="4860" w:type="dxa"/>
          </w:tcPr>
          <w:p w14:paraId="2FFA7B9A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Enter quantity of the item due-in, preceding significant digits with zeros.  If quantity exceeds 999,999, enter overflow quantity in next transaction.  Leave field blank in ensuing transactions when overflow quantity not involved.</w:t>
            </w:r>
            <w:r w:rsidRPr="00E02513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</w:t>
            </w:r>
            <w:r w:rsidRPr="00E02513">
              <w:rPr>
                <w:rFonts w:ascii="Arial" w:hAnsi="Arial" w:cs="Arial"/>
                <w:sz w:val="24"/>
                <w:szCs w:val="24"/>
              </w:rPr>
              <w:t>When rp 7 = N, this field may be left blank.</w:t>
            </w:r>
          </w:p>
        </w:tc>
      </w:tr>
      <w:tr w:rsidR="00F05638" w:rsidRPr="00E02513" w14:paraId="2FFA7B9F" w14:textId="77777777" w:rsidTr="00B80FFF">
        <w:trPr>
          <w:cantSplit/>
        </w:trPr>
        <w:tc>
          <w:tcPr>
            <w:tcW w:w="2610" w:type="dxa"/>
          </w:tcPr>
          <w:p w14:paraId="2FFA7B9C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Multiuse</w:t>
            </w:r>
          </w:p>
        </w:tc>
        <w:tc>
          <w:tcPr>
            <w:tcW w:w="2070" w:type="dxa"/>
          </w:tcPr>
          <w:p w14:paraId="2FFA7B9D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bCs/>
                <w:iCs/>
                <w:sz w:val="24"/>
                <w:szCs w:val="24"/>
              </w:rPr>
              <w:t>53</w:t>
            </w:r>
          </w:p>
        </w:tc>
        <w:tc>
          <w:tcPr>
            <w:tcW w:w="4860" w:type="dxa"/>
          </w:tcPr>
          <w:p w14:paraId="2FFA7B9E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For intra-Component use, enter data prescribed by the Component.  For inter-Component use, leave blank.</w:t>
            </w:r>
          </w:p>
        </w:tc>
      </w:tr>
      <w:tr w:rsidR="00F05638" w:rsidRPr="00E02513" w14:paraId="2FFA7BA3" w14:textId="77777777" w:rsidTr="00B80FFF">
        <w:trPr>
          <w:cantSplit/>
        </w:trPr>
        <w:tc>
          <w:tcPr>
            <w:tcW w:w="2610" w:type="dxa"/>
          </w:tcPr>
          <w:p w14:paraId="2FFA7BA0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Multiuse</w:t>
            </w:r>
          </w:p>
        </w:tc>
        <w:tc>
          <w:tcPr>
            <w:tcW w:w="2070" w:type="dxa"/>
          </w:tcPr>
          <w:p w14:paraId="2FFA7BA1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2513">
              <w:rPr>
                <w:rFonts w:ascii="Arial" w:hAnsi="Arial" w:cs="Arial"/>
                <w:bCs/>
                <w:iCs/>
                <w:sz w:val="24"/>
                <w:szCs w:val="24"/>
              </w:rPr>
              <w:t>54</w:t>
            </w:r>
          </w:p>
        </w:tc>
        <w:tc>
          <w:tcPr>
            <w:tcW w:w="4860" w:type="dxa"/>
          </w:tcPr>
          <w:p w14:paraId="2FFA7BA2" w14:textId="77777777" w:rsidR="00F05638" w:rsidRPr="00E02513" w:rsidRDefault="00F05638" w:rsidP="005550BD">
            <w:pPr>
              <w:spacing w:before="60" w:after="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For intra-Component use, enter data prescribed by the Component.  For inter-Component use, </w:t>
            </w:r>
            <w:r w:rsidRPr="00E0251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enter the purpose code </w:t>
            </w:r>
            <w:r w:rsidR="001F3570" w:rsidRPr="00E0251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E02513">
              <w:rPr>
                <w:rFonts w:ascii="Arial" w:hAnsi="Arial" w:cs="Arial"/>
                <w:bCs/>
                <w:iCs/>
                <w:sz w:val="24"/>
                <w:szCs w:val="24"/>
              </w:rPr>
              <w:t>of quantity on hand reported in rps 56-61, if required based on Service/Agency agreement; otherwise leave blank.</w:t>
            </w:r>
          </w:p>
        </w:tc>
      </w:tr>
      <w:tr w:rsidR="00F05638" w:rsidRPr="00E02513" w14:paraId="2FFA7BA7" w14:textId="77777777" w:rsidTr="00B80FFF">
        <w:trPr>
          <w:cantSplit/>
        </w:trPr>
        <w:tc>
          <w:tcPr>
            <w:tcW w:w="2610" w:type="dxa"/>
          </w:tcPr>
          <w:p w14:paraId="2FFA7BA4" w14:textId="3A3E2CAF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Supply Condition</w:t>
            </w:r>
            <w:r w:rsidR="00000552" w:rsidRPr="00E02513">
              <w:rPr>
                <w:rFonts w:ascii="Arial" w:hAnsi="Arial" w:cs="Arial"/>
                <w:sz w:val="24"/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2FFA7BA5" w14:textId="77777777" w:rsidR="00F05638" w:rsidRPr="00E02513" w:rsidRDefault="00F05638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860" w:type="dxa"/>
          </w:tcPr>
          <w:p w14:paraId="2FFA7BA6" w14:textId="71622757" w:rsidR="00F05638" w:rsidRPr="00E02513" w:rsidRDefault="00F05638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Enter </w:t>
            </w:r>
            <w:r w:rsidR="00000552" w:rsidRPr="00E02513">
              <w:rPr>
                <w:rFonts w:ascii="Arial" w:hAnsi="Arial" w:cs="Arial"/>
                <w:sz w:val="24"/>
                <w:szCs w:val="24"/>
              </w:rPr>
              <w:t>SCC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of quantity on hand reported in record positions 56-61.</w:t>
            </w:r>
          </w:p>
        </w:tc>
      </w:tr>
      <w:tr w:rsidR="001F3570" w:rsidRPr="00E02513" w14:paraId="2FFA7BAB" w14:textId="77777777" w:rsidTr="00B80FFF">
        <w:trPr>
          <w:cantSplit/>
        </w:trPr>
        <w:tc>
          <w:tcPr>
            <w:tcW w:w="2610" w:type="dxa"/>
          </w:tcPr>
          <w:p w14:paraId="2FFA7BA8" w14:textId="77777777" w:rsidR="001F3570" w:rsidRPr="00E02513" w:rsidRDefault="001F3570" w:rsidP="005550BD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lastRenderedPageBreak/>
              <w:t>Quantity (On Hand)</w:t>
            </w:r>
          </w:p>
        </w:tc>
        <w:tc>
          <w:tcPr>
            <w:tcW w:w="2070" w:type="dxa"/>
          </w:tcPr>
          <w:p w14:paraId="2FFA7BA9" w14:textId="77777777" w:rsidR="001F3570" w:rsidRPr="00E02513" w:rsidRDefault="001F3570" w:rsidP="005550BD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56-61</w:t>
            </w:r>
          </w:p>
        </w:tc>
        <w:tc>
          <w:tcPr>
            <w:tcW w:w="4860" w:type="dxa"/>
          </w:tcPr>
          <w:p w14:paraId="2FFA7BAA" w14:textId="16536750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When rp 7 = N, enter the quantity on</w:t>
            </w:r>
            <w:r w:rsidRPr="00E02513">
              <w:rPr>
                <w:rFonts w:ascii="Arial" w:hAnsi="Arial" w:cs="Arial"/>
                <w:sz w:val="24"/>
                <w:szCs w:val="24"/>
              </w:rPr>
              <w:noBreakHyphen/>
              <w:t>hand for the activity at which the materiel is stored, i.e., the quantity on</w:t>
            </w:r>
            <w:r w:rsidRPr="00E02513">
              <w:rPr>
                <w:rFonts w:ascii="Arial" w:hAnsi="Arial" w:cs="Arial"/>
                <w:sz w:val="24"/>
                <w:szCs w:val="24"/>
              </w:rPr>
              <w:noBreakHyphen/>
              <w:t xml:space="preserve">hand for the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RIC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in rps 31</w:t>
            </w:r>
            <w:r w:rsidRPr="00E02513">
              <w:rPr>
                <w:rFonts w:ascii="Arial" w:hAnsi="Arial" w:cs="Arial"/>
                <w:sz w:val="24"/>
                <w:szCs w:val="24"/>
              </w:rPr>
              <w:noBreakHyphen/>
              <w:t xml:space="preserve">33 (if no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RIC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is present in rps 34</w:t>
            </w:r>
            <w:r w:rsidRPr="00E02513">
              <w:rPr>
                <w:rFonts w:ascii="Arial" w:hAnsi="Arial" w:cs="Arial"/>
                <w:sz w:val="24"/>
                <w:szCs w:val="24"/>
              </w:rPr>
              <w:noBreakHyphen/>
              <w:t>36) or the quantity on</w:t>
            </w:r>
            <w:r w:rsidRPr="00E02513">
              <w:rPr>
                <w:rFonts w:ascii="Arial" w:hAnsi="Arial" w:cs="Arial"/>
                <w:sz w:val="24"/>
                <w:szCs w:val="24"/>
              </w:rPr>
              <w:noBreakHyphen/>
              <w:t xml:space="preserve">hand for the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RIC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in rps 34</w:t>
            </w:r>
            <w:r w:rsidRPr="00E02513">
              <w:rPr>
                <w:rFonts w:ascii="Arial" w:hAnsi="Arial" w:cs="Arial"/>
                <w:sz w:val="24"/>
                <w:szCs w:val="24"/>
              </w:rPr>
              <w:noBreakHyphen/>
              <w:t xml:space="preserve">36 if both </w:t>
            </w:r>
            <w:r w:rsidR="005550BD" w:rsidRPr="00E02513">
              <w:rPr>
                <w:rFonts w:ascii="Arial" w:hAnsi="Arial" w:cs="Arial"/>
                <w:sz w:val="24"/>
                <w:szCs w:val="24"/>
              </w:rPr>
              <w:t>RIC</w:t>
            </w:r>
            <w:r w:rsidRPr="00E02513">
              <w:rPr>
                <w:rFonts w:ascii="Arial" w:hAnsi="Arial" w:cs="Arial"/>
                <w:sz w:val="24"/>
                <w:szCs w:val="24"/>
              </w:rPr>
              <w:t>s are present.</w:t>
            </w:r>
            <w:r w:rsidRPr="00E02513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 If rp 7 does not equal N, enter quantity on hand preceding significant digits with zeros.  (Does not include reserved quantity entered in record positions 71-76.)  If quantity exceeds 999,999, enter overflow quantity in next transaction.  Leave field blank in ensuing transactions when overflow quantity not involved.</w:t>
            </w:r>
          </w:p>
        </w:tc>
      </w:tr>
      <w:tr w:rsidR="001F3570" w:rsidRPr="00E02513" w14:paraId="2FFA7BAF" w14:textId="77777777" w:rsidTr="00B80FFF">
        <w:trPr>
          <w:cantSplit/>
        </w:trPr>
        <w:tc>
          <w:tcPr>
            <w:tcW w:w="2610" w:type="dxa"/>
          </w:tcPr>
          <w:p w14:paraId="2FFA7BAC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Multiuse</w:t>
            </w:r>
          </w:p>
        </w:tc>
        <w:tc>
          <w:tcPr>
            <w:tcW w:w="2070" w:type="dxa"/>
          </w:tcPr>
          <w:p w14:paraId="2FFA7BAD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2513">
              <w:rPr>
                <w:rFonts w:ascii="Arial" w:hAnsi="Arial" w:cs="Arial"/>
                <w:bCs/>
                <w:iCs/>
                <w:sz w:val="24"/>
                <w:szCs w:val="24"/>
              </w:rPr>
              <w:t>62</w:t>
            </w:r>
          </w:p>
        </w:tc>
        <w:tc>
          <w:tcPr>
            <w:tcW w:w="4860" w:type="dxa"/>
          </w:tcPr>
          <w:p w14:paraId="2FFA7BAE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For intra-Component use, enter data prescribed by the Component.  For inter-Component use, leave blank.</w:t>
            </w:r>
          </w:p>
        </w:tc>
      </w:tr>
      <w:tr w:rsidR="001F3570" w:rsidRPr="00E02513" w14:paraId="2FFA7BB3" w14:textId="77777777" w:rsidTr="00B80FFF">
        <w:trPr>
          <w:cantSplit/>
        </w:trPr>
        <w:tc>
          <w:tcPr>
            <w:tcW w:w="2610" w:type="dxa"/>
          </w:tcPr>
          <w:p w14:paraId="2FFA7BB0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Multiuse</w:t>
            </w:r>
          </w:p>
        </w:tc>
        <w:tc>
          <w:tcPr>
            <w:tcW w:w="2070" w:type="dxa"/>
          </w:tcPr>
          <w:p w14:paraId="2FFA7BB1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2513">
              <w:rPr>
                <w:rFonts w:ascii="Arial" w:hAnsi="Arial" w:cs="Arial"/>
                <w:bCs/>
                <w:iCs/>
                <w:sz w:val="24"/>
                <w:szCs w:val="24"/>
              </w:rPr>
              <w:t>63</w:t>
            </w:r>
          </w:p>
        </w:tc>
        <w:tc>
          <w:tcPr>
            <w:tcW w:w="4860" w:type="dxa"/>
          </w:tcPr>
          <w:p w14:paraId="2FFA7BB2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For intra-Component use, enter data prescribed by the Component.  For inter-Component use, </w:t>
            </w:r>
            <w:r w:rsidRPr="00E02513">
              <w:rPr>
                <w:rFonts w:ascii="Arial" w:hAnsi="Arial" w:cs="Arial"/>
                <w:bCs/>
                <w:iCs/>
                <w:sz w:val="24"/>
                <w:szCs w:val="24"/>
              </w:rPr>
              <w:t>enter the purpose code of quantity on hand reported in rps 65-70, if required by Service/Agency agreement; otherwise leave blank.</w:t>
            </w:r>
          </w:p>
        </w:tc>
      </w:tr>
      <w:tr w:rsidR="001F3570" w:rsidRPr="00E02513" w14:paraId="2FFA7BB7" w14:textId="77777777" w:rsidTr="00B80FFF">
        <w:trPr>
          <w:cantSplit/>
        </w:trPr>
        <w:tc>
          <w:tcPr>
            <w:tcW w:w="2610" w:type="dxa"/>
          </w:tcPr>
          <w:p w14:paraId="2FFA7BB4" w14:textId="065F7572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Supply Condition</w:t>
            </w:r>
            <w:r w:rsidR="00000552" w:rsidRPr="00E02513">
              <w:rPr>
                <w:rFonts w:ascii="Arial" w:hAnsi="Arial" w:cs="Arial"/>
                <w:sz w:val="24"/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2FFA7BB5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4860" w:type="dxa"/>
          </w:tcPr>
          <w:p w14:paraId="2FFA7BB6" w14:textId="18AF3158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 xml:space="preserve">Enter </w:t>
            </w:r>
            <w:r w:rsidR="00000552" w:rsidRPr="00E02513">
              <w:rPr>
                <w:rFonts w:ascii="Arial" w:hAnsi="Arial" w:cs="Arial"/>
                <w:sz w:val="24"/>
                <w:szCs w:val="24"/>
              </w:rPr>
              <w:t>SCC</w:t>
            </w:r>
            <w:r w:rsidRPr="00E02513">
              <w:rPr>
                <w:rFonts w:ascii="Arial" w:hAnsi="Arial" w:cs="Arial"/>
                <w:sz w:val="24"/>
                <w:szCs w:val="24"/>
              </w:rPr>
              <w:t xml:space="preserve"> of quantity on hand reported in record positions 65-70.</w:t>
            </w:r>
          </w:p>
        </w:tc>
      </w:tr>
      <w:tr w:rsidR="001F3570" w:rsidRPr="00E02513" w14:paraId="2FFA7BBB" w14:textId="77777777" w:rsidTr="00B80FFF">
        <w:trPr>
          <w:cantSplit/>
        </w:trPr>
        <w:tc>
          <w:tcPr>
            <w:tcW w:w="2610" w:type="dxa"/>
          </w:tcPr>
          <w:p w14:paraId="2FFA7BB8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lastRenderedPageBreak/>
              <w:t>Quantity (On Hand)</w:t>
            </w:r>
          </w:p>
        </w:tc>
        <w:tc>
          <w:tcPr>
            <w:tcW w:w="2070" w:type="dxa"/>
          </w:tcPr>
          <w:p w14:paraId="2FFA7BB9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65-70</w:t>
            </w:r>
          </w:p>
        </w:tc>
        <w:tc>
          <w:tcPr>
            <w:tcW w:w="4860" w:type="dxa"/>
          </w:tcPr>
          <w:p w14:paraId="2FFA7BBA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Enter quantity on hand, preceding significant digits with zeros.  (Does not include reserved quantity entered in record positions 71-76.)  If quantity exceeds 999,999, enter overflow quantity in next transaction.  Leave field blank in ensuing transactions when overflow quantity not involved.</w:t>
            </w:r>
          </w:p>
        </w:tc>
      </w:tr>
      <w:tr w:rsidR="001F3570" w:rsidRPr="00E02513" w14:paraId="2FFA7BBF" w14:textId="77777777" w:rsidTr="00B80FFF">
        <w:trPr>
          <w:cantSplit/>
        </w:trPr>
        <w:tc>
          <w:tcPr>
            <w:tcW w:w="2610" w:type="dxa"/>
          </w:tcPr>
          <w:p w14:paraId="2FFA7BBC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Quantity (Reserved)</w:t>
            </w:r>
          </w:p>
        </w:tc>
        <w:tc>
          <w:tcPr>
            <w:tcW w:w="2070" w:type="dxa"/>
          </w:tcPr>
          <w:p w14:paraId="2FFA7BBD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71-76</w:t>
            </w:r>
          </w:p>
        </w:tc>
        <w:tc>
          <w:tcPr>
            <w:tcW w:w="4860" w:type="dxa"/>
          </w:tcPr>
          <w:p w14:paraId="2FFA7BBE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Enter quantity reserved for special projects/programs, preceding  significant digits with zeros.  If quantity exceeds 999,999, enter overflow quantity in next transaction.  Leave field blank in ensuing transactions when overflow quantity not involved.</w:t>
            </w:r>
          </w:p>
        </w:tc>
      </w:tr>
      <w:tr w:rsidR="001F3570" w:rsidRPr="00E02513" w14:paraId="2FFA7BC3" w14:textId="77777777" w:rsidTr="00B80FFF">
        <w:trPr>
          <w:cantSplit/>
        </w:trPr>
        <w:tc>
          <w:tcPr>
            <w:tcW w:w="2610" w:type="dxa"/>
          </w:tcPr>
          <w:p w14:paraId="2FFA7BC0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Blank</w:t>
            </w:r>
          </w:p>
        </w:tc>
        <w:tc>
          <w:tcPr>
            <w:tcW w:w="2070" w:type="dxa"/>
          </w:tcPr>
          <w:p w14:paraId="2FFA7BC1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77-78</w:t>
            </w:r>
          </w:p>
        </w:tc>
        <w:tc>
          <w:tcPr>
            <w:tcW w:w="4860" w:type="dxa"/>
          </w:tcPr>
          <w:p w14:paraId="2FFA7BC2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Leave blank.</w:t>
            </w:r>
          </w:p>
        </w:tc>
      </w:tr>
      <w:tr w:rsidR="001F3570" w:rsidRPr="00E02513" w14:paraId="2FFA7BCA" w14:textId="77777777" w:rsidTr="00B80FFF">
        <w:trPr>
          <w:cantSplit/>
        </w:trPr>
        <w:tc>
          <w:tcPr>
            <w:tcW w:w="2610" w:type="dxa"/>
          </w:tcPr>
          <w:p w14:paraId="2FFA7BC4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Number of Transactions</w:t>
            </w:r>
          </w:p>
        </w:tc>
        <w:tc>
          <w:tcPr>
            <w:tcW w:w="2070" w:type="dxa"/>
          </w:tcPr>
          <w:p w14:paraId="2FFA7BC5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79-80</w:t>
            </w:r>
          </w:p>
        </w:tc>
        <w:tc>
          <w:tcPr>
            <w:tcW w:w="4860" w:type="dxa"/>
          </w:tcPr>
          <w:p w14:paraId="2FFA7BC6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>Enter total number of transactions being submitted for item identified in record positions 8-22 (precede significant digit with zero, when applicable).</w:t>
            </w:r>
          </w:p>
          <w:p w14:paraId="2FFA7BC7" w14:textId="77777777" w:rsidR="001F3570" w:rsidRPr="00E02513" w:rsidRDefault="001F3570" w:rsidP="005550BD">
            <w:pPr>
              <w:tabs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  <w:u w:val="single"/>
              </w:rPr>
              <w:t>EXCEPTION</w:t>
            </w:r>
            <w:r w:rsidRPr="00E02513">
              <w:rPr>
                <w:rFonts w:ascii="Arial" w:hAnsi="Arial" w:cs="Arial"/>
                <w:sz w:val="24"/>
                <w:szCs w:val="24"/>
              </w:rPr>
              <w:t>:  when rp 7 = N, leave blank for all Service SICAs except Air Force; for Air Force SICAs, enter a SICA wholesal</w:t>
            </w:r>
            <w:r w:rsidR="00F575D8" w:rsidRPr="00E02513">
              <w:rPr>
                <w:rFonts w:ascii="Arial" w:hAnsi="Arial" w:cs="Arial"/>
                <w:sz w:val="24"/>
                <w:szCs w:val="24"/>
              </w:rPr>
              <w:t xml:space="preserve">e/retail indicator as follows: </w:t>
            </w:r>
          </w:p>
          <w:p w14:paraId="2FFA7BC8" w14:textId="77777777" w:rsidR="001F3570" w:rsidRPr="00E02513" w:rsidRDefault="00F575D8" w:rsidP="005550BD">
            <w:pPr>
              <w:tabs>
                <w:tab w:val="left" w:pos="780"/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ab/>
            </w:r>
            <w:r w:rsidR="001F3570" w:rsidRPr="00E02513">
              <w:rPr>
                <w:rFonts w:ascii="Arial" w:hAnsi="Arial" w:cs="Arial"/>
                <w:sz w:val="24"/>
                <w:szCs w:val="24"/>
              </w:rPr>
              <w:t>01 for SICA wholesale</w:t>
            </w:r>
          </w:p>
          <w:p w14:paraId="2FFA7BC9" w14:textId="77777777" w:rsidR="001F3570" w:rsidRPr="00E02513" w:rsidRDefault="00F575D8" w:rsidP="005550BD">
            <w:pPr>
              <w:tabs>
                <w:tab w:val="left" w:pos="780"/>
                <w:tab w:val="left" w:pos="5910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E02513">
              <w:rPr>
                <w:rFonts w:ascii="Arial" w:hAnsi="Arial" w:cs="Arial"/>
                <w:sz w:val="24"/>
                <w:szCs w:val="24"/>
              </w:rPr>
              <w:tab/>
            </w:r>
            <w:r w:rsidR="001F3570" w:rsidRPr="00E02513">
              <w:rPr>
                <w:rFonts w:ascii="Arial" w:hAnsi="Arial" w:cs="Arial"/>
                <w:sz w:val="24"/>
                <w:szCs w:val="24"/>
              </w:rPr>
              <w:t>Blank for SICA retail</w:t>
            </w:r>
          </w:p>
        </w:tc>
      </w:tr>
    </w:tbl>
    <w:p w14:paraId="2FFA7BCB" w14:textId="77777777" w:rsidR="00F05638" w:rsidRDefault="00F05638">
      <w:pPr>
        <w:rPr>
          <w:rFonts w:ascii="Arial" w:hAnsi="Arial" w:cs="Arial"/>
          <w:sz w:val="22"/>
        </w:rPr>
      </w:pPr>
    </w:p>
    <w:sectPr w:rsidR="00F05638" w:rsidSect="00B80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7BCE" w14:textId="77777777" w:rsidR="00EA4C17" w:rsidRDefault="00EA4C17">
      <w:r>
        <w:separator/>
      </w:r>
    </w:p>
  </w:endnote>
  <w:endnote w:type="continuationSeparator" w:id="0">
    <w:p w14:paraId="2FFA7BCF" w14:textId="77777777" w:rsidR="00EA4C17" w:rsidRDefault="00EA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7BD3" w14:textId="77777777" w:rsidR="00747B0C" w:rsidRDefault="00226B1A" w:rsidP="00B17D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47B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B0C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FA7BD4" w14:textId="77777777" w:rsidR="00747B0C" w:rsidRPr="00113216" w:rsidRDefault="00747B0C">
    <w:pPr>
      <w:pStyle w:val="Footer"/>
      <w:jc w:val="center"/>
      <w:rPr>
        <w:rStyle w:val="PageNumber"/>
        <w:rFonts w:ascii="Arial" w:hAnsi="Arial" w:cs="Arial"/>
        <w:b/>
        <w:sz w:val="24"/>
        <w:szCs w:val="24"/>
      </w:rPr>
    </w:pPr>
    <w:r w:rsidRPr="00113216">
      <w:rPr>
        <w:rStyle w:val="PageNumber"/>
        <w:rFonts w:ascii="Arial" w:hAnsi="Arial" w:cs="Arial"/>
        <w:b/>
        <w:sz w:val="24"/>
        <w:szCs w:val="24"/>
      </w:rPr>
      <w:t>AP3.61-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7BD5" w14:textId="79F67FCD" w:rsidR="00747B0C" w:rsidRPr="00F575D8" w:rsidRDefault="00747B0C" w:rsidP="00B17D31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>
      <w:rPr>
        <w:rStyle w:val="PageNumber"/>
        <w:rFonts w:ascii="Arial" w:hAnsi="Arial" w:cs="Arial"/>
        <w:sz w:val="24"/>
        <w:szCs w:val="24"/>
      </w:rPr>
      <w:t>AP3.</w:t>
    </w:r>
    <w:r w:rsidR="00000552">
      <w:rPr>
        <w:rStyle w:val="PageNumber"/>
        <w:rFonts w:ascii="Arial" w:hAnsi="Arial" w:cs="Arial"/>
        <w:sz w:val="24"/>
        <w:szCs w:val="24"/>
      </w:rPr>
      <w:t>57</w:t>
    </w:r>
    <w:r>
      <w:rPr>
        <w:rStyle w:val="PageNumber"/>
        <w:rFonts w:ascii="Arial" w:hAnsi="Arial" w:cs="Arial"/>
        <w:sz w:val="24"/>
        <w:szCs w:val="24"/>
      </w:rPr>
      <w:t>-</w:t>
    </w:r>
    <w:r w:rsidR="00226B1A" w:rsidRPr="00F575D8">
      <w:rPr>
        <w:rStyle w:val="PageNumber"/>
        <w:rFonts w:ascii="Arial" w:hAnsi="Arial" w:cs="Arial"/>
        <w:sz w:val="24"/>
        <w:szCs w:val="24"/>
      </w:rPr>
      <w:fldChar w:fldCharType="begin"/>
    </w:r>
    <w:r w:rsidRPr="00F575D8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="00226B1A" w:rsidRPr="00F575D8">
      <w:rPr>
        <w:rStyle w:val="PageNumber"/>
        <w:rFonts w:ascii="Arial" w:hAnsi="Arial" w:cs="Arial"/>
        <w:sz w:val="24"/>
        <w:szCs w:val="24"/>
      </w:rPr>
      <w:fldChar w:fldCharType="separate"/>
    </w:r>
    <w:r w:rsidR="002F6667">
      <w:rPr>
        <w:rStyle w:val="PageNumber"/>
        <w:rFonts w:ascii="Arial" w:hAnsi="Arial" w:cs="Arial"/>
        <w:noProof/>
        <w:sz w:val="24"/>
        <w:szCs w:val="24"/>
      </w:rPr>
      <w:t>1</w:t>
    </w:r>
    <w:r w:rsidR="00226B1A" w:rsidRPr="00F575D8">
      <w:rPr>
        <w:rStyle w:val="PageNumber"/>
        <w:rFonts w:ascii="Arial" w:hAnsi="Arial" w:cs="Arial"/>
        <w:sz w:val="24"/>
        <w:szCs w:val="24"/>
      </w:rPr>
      <w:fldChar w:fldCharType="end"/>
    </w:r>
  </w:p>
  <w:p w14:paraId="2FFA7BD6" w14:textId="6A7320BD" w:rsidR="00747B0C" w:rsidRPr="00F575D8" w:rsidRDefault="00E13EDE" w:rsidP="00F575D8">
    <w:pPr>
      <w:pStyle w:val="Footer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APPENDIX 3.</w:t>
    </w:r>
    <w:r w:rsidR="00000552">
      <w:rPr>
        <w:rFonts w:ascii="Arial" w:hAnsi="Arial" w:cs="Arial"/>
        <w:sz w:val="24"/>
        <w:szCs w:val="24"/>
      </w:rPr>
      <w:t>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7BDA" w14:textId="77777777" w:rsidR="00747B0C" w:rsidRPr="002A0BA1" w:rsidRDefault="00747B0C" w:rsidP="00914C9D">
    <w:pPr>
      <w:pStyle w:val="Footer"/>
      <w:jc w:val="center"/>
      <w:rPr>
        <w:rFonts w:ascii="Arial" w:hAnsi="Arial" w:cs="Arial"/>
        <w:b/>
        <w:sz w:val="24"/>
        <w:szCs w:val="24"/>
      </w:rPr>
    </w:pPr>
    <w:r w:rsidRPr="002A0BA1">
      <w:rPr>
        <w:rStyle w:val="PageNumber"/>
        <w:rFonts w:ascii="Arial" w:hAnsi="Arial" w:cs="Arial"/>
        <w:b/>
        <w:sz w:val="24"/>
        <w:szCs w:val="24"/>
      </w:rPr>
      <w:t>AP3.61-</w:t>
    </w:r>
    <w:r w:rsidR="00226B1A" w:rsidRPr="002A0BA1">
      <w:rPr>
        <w:rStyle w:val="PageNumber"/>
        <w:rFonts w:ascii="Arial" w:hAnsi="Arial" w:cs="Arial"/>
        <w:b/>
        <w:sz w:val="24"/>
        <w:szCs w:val="24"/>
      </w:rPr>
      <w:fldChar w:fldCharType="begin"/>
    </w:r>
    <w:r w:rsidRPr="002A0BA1">
      <w:rPr>
        <w:rStyle w:val="PageNumber"/>
        <w:rFonts w:ascii="Arial" w:hAnsi="Arial" w:cs="Arial"/>
        <w:b/>
        <w:sz w:val="24"/>
        <w:szCs w:val="24"/>
      </w:rPr>
      <w:instrText xml:space="preserve"> PAGE </w:instrText>
    </w:r>
    <w:r w:rsidR="00226B1A" w:rsidRPr="002A0BA1">
      <w:rPr>
        <w:rStyle w:val="PageNumber"/>
        <w:rFonts w:ascii="Arial" w:hAnsi="Arial" w:cs="Arial"/>
        <w:b/>
        <w:sz w:val="24"/>
        <w:szCs w:val="24"/>
      </w:rPr>
      <w:fldChar w:fldCharType="separate"/>
    </w:r>
    <w:r>
      <w:rPr>
        <w:rStyle w:val="PageNumber"/>
        <w:rFonts w:ascii="Arial" w:hAnsi="Arial" w:cs="Arial"/>
        <w:b/>
        <w:noProof/>
        <w:sz w:val="24"/>
        <w:szCs w:val="24"/>
      </w:rPr>
      <w:t>1</w:t>
    </w:r>
    <w:r w:rsidR="00226B1A" w:rsidRPr="002A0BA1">
      <w:rPr>
        <w:rStyle w:val="PageNumber"/>
        <w:rFonts w:ascii="Arial" w:hAnsi="Arial" w:cs="Arial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A7BCC" w14:textId="77777777" w:rsidR="00EA4C17" w:rsidRDefault="00EA4C17">
      <w:r>
        <w:separator/>
      </w:r>
    </w:p>
  </w:footnote>
  <w:footnote w:type="continuationSeparator" w:id="0">
    <w:p w14:paraId="2FFA7BCD" w14:textId="77777777" w:rsidR="00EA4C17" w:rsidRDefault="00EA4C17">
      <w:r>
        <w:continuationSeparator/>
      </w:r>
    </w:p>
  </w:footnote>
  <w:footnote w:id="1">
    <w:p w14:paraId="2FFA7BDB" w14:textId="748181C4" w:rsidR="00747B0C" w:rsidRPr="00747B0C" w:rsidRDefault="00747B0C" w:rsidP="00747B0C">
      <w:pPr>
        <w:pStyle w:val="footnottext"/>
        <w:rPr>
          <w:rStyle w:val="FootnoteReference"/>
          <w:vertAlign w:val="baseline"/>
        </w:rPr>
      </w:pPr>
      <w:r w:rsidRPr="00747B0C">
        <w:rPr>
          <w:rStyle w:val="FootnoteReference"/>
          <w:vertAlign w:val="baseline"/>
        </w:rPr>
        <w:footnoteRef/>
      </w:r>
      <w:r w:rsidRPr="00747B0C">
        <w:rPr>
          <w:rStyle w:val="FootnoteReference"/>
          <w:vertAlign w:val="baseline"/>
        </w:rPr>
        <w:t xml:space="preserve">For Air Force Secondary Inventory Control Activities (SICAs) which own their Services= wholesale and retail assets, only </w:t>
      </w:r>
      <w:r w:rsidR="005550BD">
        <w:rPr>
          <w:rStyle w:val="FootnoteReference"/>
          <w:vertAlign w:val="baseline"/>
        </w:rPr>
        <w:t>DIC</w:t>
      </w:r>
      <w:r w:rsidRPr="00747B0C">
        <w:rPr>
          <w:rStyle w:val="FootnoteReference"/>
          <w:vertAlign w:val="baseline"/>
        </w:rPr>
        <w:t xml:space="preserve"> DZFs with the same </w:t>
      </w:r>
      <w:r w:rsidR="005550BD">
        <w:rPr>
          <w:rStyle w:val="FootnoteReference"/>
          <w:vertAlign w:val="baseline"/>
        </w:rPr>
        <w:t>RIC</w:t>
      </w:r>
      <w:r w:rsidRPr="00747B0C">
        <w:rPr>
          <w:rStyle w:val="FootnoteReference"/>
          <w:vertAlign w:val="baseline"/>
        </w:rPr>
        <w:t xml:space="preserve"> in rps 31</w:t>
      </w:r>
      <w:r w:rsidRPr="00747B0C">
        <w:rPr>
          <w:rStyle w:val="FootnoteReference"/>
          <w:vertAlign w:val="baseline"/>
        </w:rPr>
        <w:noBreakHyphen/>
        <w:t>33 for the same NSN, and 01 entry in rps 79</w:t>
      </w:r>
      <w:r w:rsidRPr="00747B0C">
        <w:rPr>
          <w:rStyle w:val="FootnoteReference"/>
          <w:vertAlign w:val="baseline"/>
        </w:rPr>
        <w:noBreakHyphen/>
        <w:t>80 will cont</w:t>
      </w:r>
      <w:r w:rsidR="008E5DD3">
        <w:rPr>
          <w:rStyle w:val="FootnoteReference"/>
          <w:vertAlign w:val="baseline"/>
        </w:rPr>
        <w:t>ain the same SICA total system r</w:t>
      </w:r>
      <w:r w:rsidR="00D34B68">
        <w:rPr>
          <w:rStyle w:val="FootnoteReference"/>
          <w:vertAlign w:val="baseline"/>
        </w:rPr>
        <w:t xml:space="preserve">equisitioning </w:t>
      </w:r>
      <w:r w:rsidR="008E5DD3">
        <w:rPr>
          <w:rStyle w:val="FootnoteReference"/>
          <w:vertAlign w:val="baseline"/>
        </w:rPr>
        <w:t>o</w:t>
      </w:r>
      <w:r w:rsidR="00D34B68">
        <w:rPr>
          <w:rStyle w:val="FootnoteReference"/>
          <w:vertAlign w:val="baseline"/>
        </w:rPr>
        <w:t>bjective</w:t>
      </w:r>
      <w:r w:rsidRPr="00747B0C">
        <w:rPr>
          <w:rStyle w:val="FootnoteReference"/>
          <w:vertAlign w:val="baseline"/>
        </w:rPr>
        <w:t xml:space="preserve">.  </w:t>
      </w:r>
      <w:r w:rsidR="005550BD">
        <w:rPr>
          <w:rStyle w:val="FootnoteReference"/>
          <w:vertAlign w:val="baseline"/>
        </w:rPr>
        <w:t>DIC</w:t>
      </w:r>
      <w:r w:rsidRPr="00747B0C">
        <w:rPr>
          <w:rStyle w:val="FootnoteReference"/>
          <w:vertAlign w:val="baseline"/>
        </w:rPr>
        <w:t xml:space="preserve"> DZFs with the SICA </w:t>
      </w:r>
      <w:r w:rsidR="005550BD">
        <w:rPr>
          <w:rStyle w:val="FootnoteReference"/>
          <w:vertAlign w:val="baseline"/>
        </w:rPr>
        <w:t>RIC</w:t>
      </w:r>
      <w:r w:rsidRPr="00747B0C">
        <w:rPr>
          <w:rStyle w:val="FootnoteReference"/>
          <w:vertAlign w:val="baseline"/>
        </w:rPr>
        <w:t xml:space="preserve"> in rp 31</w:t>
      </w:r>
      <w:r w:rsidRPr="00747B0C">
        <w:rPr>
          <w:rStyle w:val="FootnoteReference"/>
          <w:vertAlign w:val="baseline"/>
        </w:rPr>
        <w:noBreakHyphen/>
        <w:t>33 without a 01 entry</w:t>
      </w:r>
      <w:r w:rsidR="009E0997">
        <w:rPr>
          <w:rStyle w:val="FootnoteReference"/>
          <w:vertAlign w:val="baseline"/>
        </w:rPr>
        <w:t xml:space="preserve"> in rps 79</w:t>
      </w:r>
      <w:r w:rsidR="009E0997">
        <w:rPr>
          <w:rStyle w:val="FootnoteReference"/>
          <w:vertAlign w:val="baseline"/>
        </w:rPr>
        <w:noBreakHyphen/>
        <w:t>80 will contain the r</w:t>
      </w:r>
      <w:r w:rsidR="00D34B68">
        <w:rPr>
          <w:rStyle w:val="FootnoteReference"/>
          <w:vertAlign w:val="baseline"/>
        </w:rPr>
        <w:t xml:space="preserve">equisitioning </w:t>
      </w:r>
      <w:r w:rsidR="009E0997">
        <w:t>o</w:t>
      </w:r>
      <w:r w:rsidR="00D34B68">
        <w:rPr>
          <w:rStyle w:val="FootnoteReference"/>
          <w:vertAlign w:val="baseline"/>
        </w:rPr>
        <w:t>bjective</w:t>
      </w:r>
      <w:r w:rsidRPr="00747B0C">
        <w:rPr>
          <w:rStyle w:val="FootnoteReference"/>
          <w:vertAlign w:val="baseline"/>
        </w:rPr>
        <w:t xml:space="preserve"> for the </w:t>
      </w:r>
      <w:r w:rsidR="005550BD">
        <w:rPr>
          <w:rStyle w:val="FootnoteReference"/>
          <w:vertAlign w:val="baseline"/>
        </w:rPr>
        <w:t>RIC</w:t>
      </w:r>
      <w:r w:rsidRPr="00747B0C">
        <w:rPr>
          <w:rStyle w:val="FootnoteReference"/>
          <w:vertAlign w:val="baseline"/>
        </w:rPr>
        <w:t xml:space="preserve"> in rps 34</w:t>
      </w:r>
      <w:r w:rsidRPr="00747B0C">
        <w:rPr>
          <w:rStyle w:val="FootnoteReference"/>
          <w:vertAlign w:val="baseline"/>
        </w:rPr>
        <w:noBreakHyphen/>
        <w:t xml:space="preserve">36. </w:t>
      </w:r>
    </w:p>
  </w:footnote>
  <w:footnote w:id="2">
    <w:p w14:paraId="2FFA7BDC" w14:textId="14E53D13" w:rsidR="00747B0C" w:rsidRPr="00747B0C" w:rsidRDefault="00747B0C" w:rsidP="00747B0C">
      <w:pPr>
        <w:pStyle w:val="footnottext"/>
      </w:pPr>
      <w:r w:rsidRPr="00747B0C">
        <w:rPr>
          <w:rStyle w:val="FootnoteReference"/>
        </w:rPr>
        <w:footnoteRef/>
      </w:r>
      <w:r w:rsidRPr="00747B0C">
        <w:t xml:space="preserve">  For all Service Secondary Inventory Control Activities (less Air Force):  If both rps 31</w:t>
      </w:r>
      <w:r w:rsidRPr="00747B0C">
        <w:noBreakHyphen/>
        <w:t>33 and rps 34</w:t>
      </w:r>
      <w:r w:rsidRPr="00747B0C">
        <w:noBreakHyphen/>
        <w:t xml:space="preserve">36 contain </w:t>
      </w:r>
      <w:r w:rsidR="005550BD">
        <w:t>RIC</w:t>
      </w:r>
      <w:r w:rsidRPr="00747B0C">
        <w:t>s, then the recipient must add the on</w:t>
      </w:r>
      <w:r w:rsidRPr="00747B0C">
        <w:noBreakHyphen/>
        <w:t xml:space="preserve">hand quantity on all the </w:t>
      </w:r>
      <w:r w:rsidR="005550BD">
        <w:t>DIC</w:t>
      </w:r>
      <w:r w:rsidRPr="00747B0C">
        <w:t xml:space="preserve"> DZF transactions, for the reported NSN, that have the same </w:t>
      </w:r>
      <w:r w:rsidR="005550BD">
        <w:t>RIC</w:t>
      </w:r>
      <w:r w:rsidRPr="00747B0C">
        <w:t xml:space="preserve"> in rps 31</w:t>
      </w:r>
      <w:r w:rsidRPr="00747B0C">
        <w:noBreakHyphen/>
        <w:t>33.  This aggregate on</w:t>
      </w:r>
      <w:r w:rsidRPr="00747B0C">
        <w:noBreakHyphen/>
        <w:t xml:space="preserve">hand quantity </w:t>
      </w:r>
      <w:r w:rsidR="008E5DD3">
        <w:t>is then compared to the system r</w:t>
      </w:r>
      <w:r w:rsidR="004B57D6">
        <w:t xml:space="preserve">equisitioning </w:t>
      </w:r>
      <w:r w:rsidR="008E5DD3">
        <w:t>o</w:t>
      </w:r>
      <w:r w:rsidR="004B57D6">
        <w:t>bjective</w:t>
      </w:r>
      <w:r w:rsidRPr="00747B0C">
        <w:t xml:space="preserve"> in rps 41</w:t>
      </w:r>
      <w:r w:rsidRPr="00747B0C">
        <w:noBreakHyphen/>
        <w:t>46 when making MILSTRIP Lateral Redistribution Order decisions using DoD Total Asset Visibility business rules.</w:t>
      </w:r>
    </w:p>
    <w:p w14:paraId="2FFA7BDD" w14:textId="51527ECB" w:rsidR="00747B0C" w:rsidRPr="00747B0C" w:rsidRDefault="00747B0C" w:rsidP="00747B0C">
      <w:pPr>
        <w:pStyle w:val="footnottext"/>
      </w:pPr>
      <w:r w:rsidRPr="00747B0C">
        <w:t>For Air Force Secondary Inventory Control Activities:  Both rps 31</w:t>
      </w:r>
      <w:r w:rsidRPr="00747B0C">
        <w:noBreakHyphen/>
        <w:t>33 and rps 34</w:t>
      </w:r>
      <w:r w:rsidRPr="00747B0C">
        <w:noBreakHyphen/>
        <w:t xml:space="preserve">36 will contain </w:t>
      </w:r>
      <w:r w:rsidR="005550BD">
        <w:t>RIC</w:t>
      </w:r>
      <w:r w:rsidRPr="00747B0C">
        <w:t>s.  The recipient must add the quantity on</w:t>
      </w:r>
      <w:r w:rsidRPr="00747B0C">
        <w:noBreakHyphen/>
        <w:t>hand on all DZF transactions containing a "01" in rps 79</w:t>
      </w:r>
      <w:r w:rsidRPr="00747B0C">
        <w:noBreakHyphen/>
        <w:t xml:space="preserve">80, for the reported NSN, that have the same </w:t>
      </w:r>
      <w:r w:rsidR="005550BD">
        <w:t>RIC</w:t>
      </w:r>
      <w:r w:rsidRPr="00747B0C">
        <w:t xml:space="preserve"> in rps 31</w:t>
      </w:r>
      <w:r w:rsidRPr="00747B0C">
        <w:noBreakHyphen/>
        <w:t>33.  This aggregate on</w:t>
      </w:r>
      <w:r w:rsidRPr="00747B0C">
        <w:noBreakHyphen/>
        <w:t xml:space="preserve">hand quantity </w:t>
      </w:r>
      <w:r w:rsidR="008E5DD3">
        <w:t>is then compared to the system r</w:t>
      </w:r>
      <w:r w:rsidR="00D34B68">
        <w:t xml:space="preserve">equisitioning </w:t>
      </w:r>
      <w:r w:rsidR="008E5DD3">
        <w:t>o</w:t>
      </w:r>
      <w:r w:rsidR="00D34B68">
        <w:t>bjective</w:t>
      </w:r>
      <w:r w:rsidRPr="00747B0C">
        <w:t xml:space="preserve"> contained in rp 41</w:t>
      </w:r>
      <w:r w:rsidRPr="00747B0C">
        <w:noBreakHyphen/>
        <w:t>46 when making Lateral Redistribution Order decisions using DoD Total Asset Visibility business rules.</w:t>
      </w:r>
    </w:p>
    <w:p w14:paraId="2FFA7BDE" w14:textId="48E86D2F" w:rsidR="00747B0C" w:rsidRPr="007F40E0" w:rsidRDefault="00747B0C" w:rsidP="00747B0C">
      <w:pPr>
        <w:pStyle w:val="footnottext"/>
        <w:rPr>
          <w:bCs/>
          <w:iCs/>
        </w:rPr>
      </w:pPr>
      <w:r w:rsidRPr="00747B0C">
        <w:t xml:space="preserve">For DZFs with only one </w:t>
      </w:r>
      <w:r w:rsidR="005550BD">
        <w:t>RIC</w:t>
      </w:r>
      <w:r w:rsidRPr="00747B0C">
        <w:t xml:space="preserve"> (rps 31</w:t>
      </w:r>
      <w:r w:rsidRPr="00747B0C">
        <w:noBreakHyphen/>
        <w:t xml:space="preserve">33) and for Air Force Secondary Inventory Control Activity DZFs with two </w:t>
      </w:r>
      <w:r w:rsidR="005550BD">
        <w:t>RIC</w:t>
      </w:r>
      <w:r w:rsidRPr="00747B0C">
        <w:t>s and "blanks" in rps 7</w:t>
      </w:r>
      <w:r w:rsidR="008E5DD3">
        <w:t>9</w:t>
      </w:r>
      <w:r w:rsidR="008E5DD3">
        <w:noBreakHyphen/>
        <w:t>80, the on</w:t>
      </w:r>
      <w:r w:rsidR="008E5DD3">
        <w:noBreakHyphen/>
        <w:t>hand quantity and r</w:t>
      </w:r>
      <w:r w:rsidR="00D34B68">
        <w:t>equisiti</w:t>
      </w:r>
      <w:r w:rsidR="008E5DD3">
        <w:t>oning o</w:t>
      </w:r>
      <w:r w:rsidR="00D34B68">
        <w:t xml:space="preserve">bjective </w:t>
      </w:r>
      <w:r w:rsidRPr="00747B0C">
        <w:t>in the individual DZF are compared when making Lateral Redistribution Order decisions using DoD Total Asset Visibility business rules.</w:t>
      </w:r>
      <w:r w:rsidRPr="00747B0C">
        <w:rPr>
          <w:b/>
          <w:bCs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7BD0" w14:textId="77777777" w:rsidR="00747B0C" w:rsidRPr="00113216" w:rsidRDefault="00747B0C">
    <w:pPr>
      <w:pStyle w:val="Header"/>
      <w:rPr>
        <w:rFonts w:ascii="Arial" w:hAnsi="Arial" w:cs="Arial"/>
        <w:b/>
        <w:iCs/>
        <w:sz w:val="24"/>
        <w:szCs w:val="24"/>
      </w:rPr>
    </w:pPr>
    <w:r w:rsidRPr="00113216">
      <w:rPr>
        <w:rFonts w:ascii="Arial" w:hAnsi="Arial" w:cs="Arial"/>
        <w:b/>
        <w:iCs/>
        <w:sz w:val="24"/>
        <w:szCs w:val="24"/>
      </w:rPr>
      <w:t>CH 1</w:t>
    </w:r>
  </w:p>
  <w:p w14:paraId="2FFA7BD1" w14:textId="77777777" w:rsidR="00747B0C" w:rsidRPr="00113216" w:rsidRDefault="00747B0C" w:rsidP="00113216">
    <w:pPr>
      <w:pStyle w:val="Header"/>
      <w:rPr>
        <w:rFonts w:ascii="Arial" w:hAnsi="Arial" w:cs="Arial"/>
        <w:b/>
        <w:sz w:val="24"/>
        <w:szCs w:val="24"/>
      </w:rPr>
    </w:pPr>
    <w:r w:rsidRPr="00113216">
      <w:rPr>
        <w:rFonts w:ascii="Arial" w:hAnsi="Arial" w:cs="Arial"/>
        <w:b/>
        <w:sz w:val="24"/>
        <w:szCs w:val="24"/>
      </w:rPr>
      <w:t>DoD 4000.25-2-M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C3DB" w14:textId="5F1B6988" w:rsidR="004030C0" w:rsidRPr="004030C0" w:rsidRDefault="004030C0" w:rsidP="002F6667">
    <w:pPr>
      <w:tabs>
        <w:tab w:val="left" w:pos="720"/>
        <w:tab w:val="center" w:pos="4320"/>
        <w:tab w:val="right" w:pos="8640"/>
      </w:tabs>
      <w:ind w:left="4320" w:hanging="270"/>
      <w:jc w:val="right"/>
      <w:rPr>
        <w:rFonts w:ascii="Arial" w:hAnsi="Arial" w:cs="Arial"/>
        <w:i/>
        <w:iCs/>
        <w:sz w:val="24"/>
        <w:szCs w:val="24"/>
      </w:rPr>
    </w:pPr>
    <w:r w:rsidRPr="004030C0">
      <w:rPr>
        <w:rFonts w:ascii="Arial" w:hAnsi="Arial" w:cs="Arial"/>
        <w:i/>
        <w:iCs/>
        <w:sz w:val="24"/>
        <w:szCs w:val="24"/>
      </w:rPr>
      <w:t xml:space="preserve">DLM 4000.25, Volume 2, </w:t>
    </w:r>
    <w:r w:rsidR="002F6667" w:rsidRPr="002F6667">
      <w:rPr>
        <w:rFonts w:ascii="Arial" w:hAnsi="Arial" w:cs="Arial"/>
        <w:i/>
        <w:iCs/>
        <w:sz w:val="24"/>
        <w:szCs w:val="24"/>
      </w:rPr>
      <w:t>November 26</w:t>
    </w:r>
    <w:r w:rsidRPr="004030C0">
      <w:rPr>
        <w:rFonts w:ascii="Arial" w:hAnsi="Arial" w:cs="Arial"/>
        <w:i/>
        <w:iCs/>
        <w:sz w:val="24"/>
        <w:szCs w:val="24"/>
      </w:rPr>
      <w:t>, 2019</w:t>
    </w:r>
  </w:p>
  <w:p w14:paraId="2FFA7BD2" w14:textId="4FB2D249" w:rsidR="00747B0C" w:rsidRPr="00000552" w:rsidRDefault="004030C0" w:rsidP="004030C0">
    <w:pPr>
      <w:tabs>
        <w:tab w:val="left" w:pos="720"/>
        <w:tab w:val="center" w:pos="4320"/>
        <w:tab w:val="right" w:pos="8640"/>
      </w:tabs>
      <w:jc w:val="right"/>
      <w:rPr>
        <w:rFonts w:ascii="Arial" w:hAnsi="Arial" w:cs="Arial"/>
        <w:sz w:val="24"/>
        <w:szCs w:val="24"/>
      </w:rPr>
    </w:pPr>
    <w:r w:rsidRPr="004030C0">
      <w:rPr>
        <w:rFonts w:ascii="Arial" w:hAnsi="Arial" w:cs="Arial"/>
        <w:i/>
        <w:iCs/>
        <w:sz w:val="24"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7BD7" w14:textId="77777777" w:rsidR="00747B0C" w:rsidRPr="00113216" w:rsidRDefault="00747B0C">
    <w:pPr>
      <w:pStyle w:val="Header"/>
      <w:jc w:val="right"/>
      <w:rPr>
        <w:rFonts w:ascii="Arial" w:hAnsi="Arial" w:cs="Arial"/>
        <w:b/>
        <w:iCs/>
        <w:sz w:val="24"/>
        <w:szCs w:val="24"/>
      </w:rPr>
    </w:pPr>
    <w:r w:rsidRPr="00113216">
      <w:rPr>
        <w:rFonts w:ascii="Arial" w:hAnsi="Arial" w:cs="Arial"/>
        <w:b/>
        <w:iCs/>
        <w:sz w:val="24"/>
        <w:szCs w:val="24"/>
      </w:rPr>
      <w:t>CH 1</w:t>
    </w:r>
  </w:p>
  <w:p w14:paraId="2FFA7BD8" w14:textId="77777777" w:rsidR="00747B0C" w:rsidRPr="00113216" w:rsidRDefault="00747B0C">
    <w:pPr>
      <w:pStyle w:val="Header"/>
      <w:jc w:val="right"/>
      <w:rPr>
        <w:rFonts w:ascii="Arial" w:hAnsi="Arial" w:cs="Arial"/>
        <w:b/>
        <w:sz w:val="24"/>
        <w:szCs w:val="24"/>
      </w:rPr>
    </w:pPr>
    <w:r w:rsidRPr="00113216">
      <w:rPr>
        <w:rFonts w:ascii="Arial" w:hAnsi="Arial" w:cs="Arial"/>
        <w:b/>
        <w:sz w:val="24"/>
        <w:szCs w:val="24"/>
      </w:rPr>
      <w:t>DoD 4000.25-2-M</w:t>
    </w:r>
  </w:p>
  <w:p w14:paraId="2FFA7BD9" w14:textId="77777777" w:rsidR="00747B0C" w:rsidRPr="007F40E0" w:rsidRDefault="00747B0C">
    <w:pPr>
      <w:jc w:val="right"/>
      <w:rPr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84E6602"/>
    <w:lvl w:ilvl="0">
      <w:start w:val="7"/>
      <w:numFmt w:val="decimal"/>
      <w:suff w:val="nothing"/>
      <w:lvlText w:val="C%1. CHAPTER 7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C%1.%2  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nothing"/>
      <w:lvlText w:val="C%1.%2.%3  "/>
      <w:lvlJc w:val="left"/>
      <w:pPr>
        <w:ind w:left="0" w:firstLine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suff w:val="nothing"/>
      <w:lvlText w:val="C%1.%2.%3.%4  "/>
      <w:lvlJc w:val="left"/>
      <w:pPr>
        <w:ind w:left="0" w:firstLine="7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4">
      <w:start w:val="1"/>
      <w:numFmt w:val="decimal"/>
      <w:suff w:val="nothing"/>
      <w:lvlText w:val="C%1.%2.%3.%4.%5  "/>
      <w:lvlJc w:val="left"/>
      <w:pPr>
        <w:ind w:left="0" w:firstLine="108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suff w:val="nothing"/>
      <w:lvlText w:val="C%1.%2.%3.%4.%5.%6  "/>
      <w:lvlJc w:val="left"/>
      <w:pPr>
        <w:ind w:left="0" w:firstLine="14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6">
      <w:start w:val="1"/>
      <w:numFmt w:val="decimal"/>
      <w:suff w:val="nothing"/>
      <w:lvlText w:val="C%1.%2.%3.%4.%5.%6.%7  "/>
      <w:lvlJc w:val="left"/>
      <w:pPr>
        <w:ind w:left="0" w:firstLine="180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7">
      <w:start w:val="1"/>
      <w:numFmt w:val="decimal"/>
      <w:suff w:val="nothing"/>
      <w:lvlText w:val="C%1.%2.%3.%4.%5.%6.%7.%8  "/>
      <w:lvlJc w:val="left"/>
      <w:pPr>
        <w:ind w:left="0" w:firstLine="21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pStyle w:val="Codes"/>
      <w:suff w:val="nothing"/>
      <w:lvlText w:val="C%1.%2.%3.%4.%5.%6.%7.%8.%9  "/>
      <w:lvlJc w:val="left"/>
      <w:pPr>
        <w:ind w:left="0" w:firstLine="252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1" w15:restartNumberingAfterBreak="0">
    <w:nsid w:val="0AA470DB"/>
    <w:multiLevelType w:val="hybridMultilevel"/>
    <w:tmpl w:val="50F2C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622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D85CC59C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E24CB6">
      <w:start w:val="1"/>
      <w:numFmt w:val="decimal"/>
      <w:lvlText w:val="(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36EC6"/>
    <w:multiLevelType w:val="hybridMultilevel"/>
    <w:tmpl w:val="00065ACA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AE87DB4"/>
    <w:multiLevelType w:val="multilevel"/>
    <w:tmpl w:val="99E2FF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7F41EE"/>
    <w:multiLevelType w:val="hybridMultilevel"/>
    <w:tmpl w:val="C64E1894"/>
    <w:lvl w:ilvl="0" w:tplc="6172C6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172C6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C2683"/>
    <w:multiLevelType w:val="singleLevel"/>
    <w:tmpl w:val="B9404D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" w15:restartNumberingAfterBreak="0">
    <w:nsid w:val="25EB6FA1"/>
    <w:multiLevelType w:val="hybridMultilevel"/>
    <w:tmpl w:val="C64E1894"/>
    <w:lvl w:ilvl="0" w:tplc="6172C6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172C6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1054"/>
    <w:multiLevelType w:val="singleLevel"/>
    <w:tmpl w:val="57CA4ECE"/>
    <w:lvl w:ilvl="0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</w:abstractNum>
  <w:abstractNum w:abstractNumId="8" w15:restartNumberingAfterBreak="0">
    <w:nsid w:val="31066095"/>
    <w:multiLevelType w:val="hybridMultilevel"/>
    <w:tmpl w:val="1A86F3E8"/>
    <w:lvl w:ilvl="0" w:tplc="6172C6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CE7CFF"/>
    <w:multiLevelType w:val="singleLevel"/>
    <w:tmpl w:val="23A61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 w15:restartNumberingAfterBreak="0">
    <w:nsid w:val="3948376B"/>
    <w:multiLevelType w:val="singleLevel"/>
    <w:tmpl w:val="63368A1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1" w15:restartNumberingAfterBreak="0">
    <w:nsid w:val="3B5D1A2A"/>
    <w:multiLevelType w:val="singleLevel"/>
    <w:tmpl w:val="C46CD902"/>
    <w:lvl w:ilvl="0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12" w15:restartNumberingAfterBreak="0">
    <w:nsid w:val="5F1C6E7D"/>
    <w:multiLevelType w:val="singleLevel"/>
    <w:tmpl w:val="0D3AC5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61E5525F"/>
    <w:multiLevelType w:val="singleLevel"/>
    <w:tmpl w:val="BE7C376A"/>
    <w:lvl w:ilvl="0">
      <w:start w:val="1"/>
      <w:numFmt w:val="lowerLetter"/>
      <w:lvlText w:val="(%1)"/>
      <w:lvlJc w:val="left"/>
      <w:pPr>
        <w:tabs>
          <w:tab w:val="num" w:pos="1545"/>
        </w:tabs>
        <w:ind w:left="1545" w:hanging="405"/>
      </w:pPr>
      <w:rPr>
        <w:rFonts w:hint="default"/>
      </w:rPr>
    </w:lvl>
  </w:abstractNum>
  <w:abstractNum w:abstractNumId="14" w15:restartNumberingAfterBreak="0">
    <w:nsid w:val="68C513A7"/>
    <w:multiLevelType w:val="hybridMultilevel"/>
    <w:tmpl w:val="66B20FCC"/>
    <w:lvl w:ilvl="0" w:tplc="6172C6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FC000E"/>
    <w:multiLevelType w:val="multilevel"/>
    <w:tmpl w:val="E42287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1259AC"/>
    <w:multiLevelType w:val="hybridMultilevel"/>
    <w:tmpl w:val="D5E89D84"/>
    <w:lvl w:ilvl="0" w:tplc="7FEA95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D52AEE"/>
    <w:multiLevelType w:val="hybridMultilevel"/>
    <w:tmpl w:val="6134646C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7ACD5D31"/>
    <w:multiLevelType w:val="hybridMultilevel"/>
    <w:tmpl w:val="6C789B44"/>
    <w:lvl w:ilvl="0" w:tplc="FB5CAB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7"/>
  </w:num>
  <w:num w:numId="7">
    <w:abstractNumId w:val="12"/>
  </w:num>
  <w:num w:numId="8">
    <w:abstractNumId w:val="15"/>
  </w:num>
  <w:num w:numId="9">
    <w:abstractNumId w:val="10"/>
  </w:num>
  <w:num w:numId="10">
    <w:abstractNumId w:val="0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4"/>
  </w:num>
  <w:num w:numId="16">
    <w:abstractNumId w:val="8"/>
  </w:num>
  <w:num w:numId="17">
    <w:abstractNumId w:val="1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E79"/>
    <w:rsid w:val="00000552"/>
    <w:rsid w:val="0002185D"/>
    <w:rsid w:val="000347C5"/>
    <w:rsid w:val="00113216"/>
    <w:rsid w:val="00115301"/>
    <w:rsid w:val="00152BA9"/>
    <w:rsid w:val="001F3570"/>
    <w:rsid w:val="00226B1A"/>
    <w:rsid w:val="002A0BA1"/>
    <w:rsid w:val="002F6667"/>
    <w:rsid w:val="003D773F"/>
    <w:rsid w:val="004030C0"/>
    <w:rsid w:val="004B57D6"/>
    <w:rsid w:val="005550BD"/>
    <w:rsid w:val="005875A3"/>
    <w:rsid w:val="005A5E79"/>
    <w:rsid w:val="00624AEB"/>
    <w:rsid w:val="006C7C63"/>
    <w:rsid w:val="00747B0C"/>
    <w:rsid w:val="007B3A8A"/>
    <w:rsid w:val="007F40E0"/>
    <w:rsid w:val="00813832"/>
    <w:rsid w:val="008C416D"/>
    <w:rsid w:val="008E5DD3"/>
    <w:rsid w:val="00907813"/>
    <w:rsid w:val="00914C9D"/>
    <w:rsid w:val="009E0997"/>
    <w:rsid w:val="00A4471E"/>
    <w:rsid w:val="00AF6792"/>
    <w:rsid w:val="00B17D31"/>
    <w:rsid w:val="00B80FFF"/>
    <w:rsid w:val="00C850D8"/>
    <w:rsid w:val="00CC31DF"/>
    <w:rsid w:val="00CD0BD3"/>
    <w:rsid w:val="00D05DCB"/>
    <w:rsid w:val="00D34B68"/>
    <w:rsid w:val="00D374D1"/>
    <w:rsid w:val="00E02513"/>
    <w:rsid w:val="00E13EDE"/>
    <w:rsid w:val="00E764D6"/>
    <w:rsid w:val="00EA4C17"/>
    <w:rsid w:val="00EE3E7C"/>
    <w:rsid w:val="00F05638"/>
    <w:rsid w:val="00F55BA8"/>
    <w:rsid w:val="00F5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FA7B64"/>
  <w15:docId w15:val="{3884A138-85A3-4460-AA81-D4D18DF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1A"/>
  </w:style>
  <w:style w:type="paragraph" w:styleId="Heading1">
    <w:name w:val="heading 1"/>
    <w:basedOn w:val="Normal"/>
    <w:qFormat/>
    <w:rsid w:val="00226B1A"/>
    <w:pPr>
      <w:spacing w:before="60" w:after="120"/>
      <w:jc w:val="center"/>
      <w:outlineLvl w:val="0"/>
    </w:pPr>
    <w:rPr>
      <w:rFonts w:ascii="Arial" w:hAnsi="Arial"/>
      <w:b/>
      <w:caps/>
      <w:sz w:val="48"/>
    </w:rPr>
  </w:style>
  <w:style w:type="paragraph" w:styleId="Heading2">
    <w:name w:val="heading 2"/>
    <w:basedOn w:val="Normal"/>
    <w:qFormat/>
    <w:rsid w:val="00226B1A"/>
    <w:pPr>
      <w:spacing w:before="240" w:after="6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226B1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226B1A"/>
    <w:pPr>
      <w:keepNext/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qFormat/>
    <w:rsid w:val="00226B1A"/>
    <w:pPr>
      <w:spacing w:before="60" w:after="120"/>
      <w:outlineLvl w:val="4"/>
    </w:pPr>
    <w:rPr>
      <w:rFonts w:ascii="Arial" w:hAnsi="Arial"/>
      <w:sz w:val="24"/>
    </w:rPr>
  </w:style>
  <w:style w:type="paragraph" w:styleId="Heading6">
    <w:name w:val="heading 6"/>
    <w:basedOn w:val="Normal"/>
    <w:qFormat/>
    <w:rsid w:val="00226B1A"/>
    <w:pPr>
      <w:tabs>
        <w:tab w:val="left" w:pos="3150"/>
      </w:tabs>
      <w:spacing w:before="60" w:after="120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qFormat/>
    <w:rsid w:val="00226B1A"/>
    <w:pPr>
      <w:spacing w:before="60" w:after="12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Heading9"/>
    <w:qFormat/>
    <w:rsid w:val="00226B1A"/>
    <w:pPr>
      <w:spacing w:before="60" w:after="120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qFormat/>
    <w:rsid w:val="00226B1A"/>
    <w:pPr>
      <w:spacing w:before="60" w:after="1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26B1A"/>
    <w:pPr>
      <w:jc w:val="center"/>
    </w:pPr>
    <w:rPr>
      <w:rFonts w:ascii="Arial" w:hAnsi="Arial"/>
      <w:sz w:val="24"/>
    </w:rPr>
  </w:style>
  <w:style w:type="character" w:styleId="Hyperlink">
    <w:name w:val="Hyperlink"/>
    <w:rsid w:val="00226B1A"/>
    <w:rPr>
      <w:color w:val="0000FF"/>
      <w:u w:val="single"/>
    </w:rPr>
  </w:style>
  <w:style w:type="character" w:styleId="FollowedHyperlink">
    <w:name w:val="FollowedHyperlink"/>
    <w:rsid w:val="00226B1A"/>
    <w:rPr>
      <w:color w:val="800080"/>
      <w:u w:val="single"/>
    </w:rPr>
  </w:style>
  <w:style w:type="paragraph" w:styleId="Header">
    <w:name w:val="header"/>
    <w:basedOn w:val="Normal"/>
    <w:rsid w:val="00226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6B1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26B1A"/>
    <w:rPr>
      <w:sz w:val="24"/>
    </w:rPr>
  </w:style>
  <w:style w:type="paragraph" w:customStyle="1" w:styleId="ReferenceLine">
    <w:name w:val="Reference Line"/>
    <w:basedOn w:val="BodyText"/>
    <w:rsid w:val="00226B1A"/>
  </w:style>
  <w:style w:type="character" w:styleId="PageNumber">
    <w:name w:val="page number"/>
    <w:basedOn w:val="DefaultParagraphFont"/>
    <w:rsid w:val="00226B1A"/>
  </w:style>
  <w:style w:type="paragraph" w:styleId="FootnoteText">
    <w:name w:val="footnote text"/>
    <w:basedOn w:val="Normal"/>
    <w:semiHidden/>
    <w:rsid w:val="00226B1A"/>
  </w:style>
  <w:style w:type="character" w:styleId="FootnoteReference">
    <w:name w:val="footnote reference"/>
    <w:semiHidden/>
    <w:rsid w:val="00226B1A"/>
    <w:rPr>
      <w:vertAlign w:val="superscript"/>
    </w:rPr>
  </w:style>
  <w:style w:type="paragraph" w:styleId="ListContinue">
    <w:name w:val="List Continue"/>
    <w:basedOn w:val="Normal"/>
    <w:rsid w:val="00226B1A"/>
    <w:pPr>
      <w:spacing w:after="120"/>
      <w:ind w:left="360"/>
    </w:pPr>
    <w:rPr>
      <w:rFonts w:ascii="Arial" w:hAnsi="Arial"/>
      <w:lang w:bidi="he-IL"/>
    </w:rPr>
  </w:style>
  <w:style w:type="paragraph" w:customStyle="1" w:styleId="Codes">
    <w:name w:val="Codes"/>
    <w:rsid w:val="00226B1A"/>
    <w:pPr>
      <w:numPr>
        <w:ilvl w:val="8"/>
        <w:numId w:val="10"/>
      </w:numPr>
      <w:ind w:firstLine="0"/>
    </w:pPr>
    <w:rPr>
      <w:rFonts w:ascii="Arial" w:hAnsi="Arial"/>
      <w:noProof/>
      <w:sz w:val="24"/>
    </w:rPr>
  </w:style>
  <w:style w:type="paragraph" w:customStyle="1" w:styleId="footnottext">
    <w:name w:val="footnot text"/>
    <w:basedOn w:val="Normal"/>
    <w:rsid w:val="00747B0C"/>
    <w:pPr>
      <w:ind w:left="86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D34B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4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945F5-0A6B-4A48-B7C3-134FB9F8FC5C}"/>
</file>

<file path=customXml/itemProps2.xml><?xml version="1.0" encoding="utf-8"?>
<ds:datastoreItem xmlns:ds="http://schemas.openxmlformats.org/officeDocument/2006/customXml" ds:itemID="{9B381219-0545-4623-957D-112EB969103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8C29465-4114-47B3-8845-B8482880BE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639661BC.dotm</Template>
  <TotalTime>20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AP3.57, Asset Status Reporting (Base, Post, Camp, and Station Level Use)</vt:lpstr>
    </vt:vector>
  </TitlesOfParts>
  <Company>DLA Logistics Management Standards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AP3.57, Asset Status Reporting (Base, Post, Camp, and Station Level Use)</dc:title>
  <dc:subject>ASSET STATUS REPORTING (BASE, POST, CAMP, and Station Level Use)</dc:subject>
  <dc:creator>MJ Johnson</dc:creator>
  <cp:keywords/>
  <dc:description/>
  <cp:lastModifiedBy>Nguyen, Bao X CTR DLA INFO OPERATIONS (USA)</cp:lastModifiedBy>
  <cp:revision>20</cp:revision>
  <cp:lastPrinted>2012-05-03T17:39:00Z</cp:lastPrinted>
  <dcterms:created xsi:type="dcterms:W3CDTF">2009-12-16T18:54:00Z</dcterms:created>
  <dcterms:modified xsi:type="dcterms:W3CDTF">2019-11-26T20:34:00Z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2330200</vt:r8>
  </property>
</Properties>
</file>