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6C91" w:rsidR="00541083" w:rsidP="00486C98" w:rsidRDefault="00FF2E3A" w14:paraId="412B8A4A" w14:textId="1B96EA03">
      <w:pPr>
        <w:tabs>
          <w:tab w:val="left" w:pos="3195"/>
        </w:tabs>
        <w:spacing w:after="240"/>
        <w:jc w:val="center"/>
        <w:rPr>
          <w:b/>
          <w:sz w:val="44"/>
          <w:szCs w:val="44"/>
          <w:u w:val="single"/>
        </w:rPr>
      </w:pPr>
      <w:r w:rsidRPr="00D36C91">
        <w:rPr>
          <w:b/>
          <w:sz w:val="44"/>
          <w:szCs w:val="44"/>
          <w:u w:val="single"/>
        </w:rPr>
        <w:t>AP7</w:t>
      </w:r>
      <w:r w:rsidRPr="00D36C91" w:rsidR="008E79BB">
        <w:rPr>
          <w:b/>
          <w:sz w:val="44"/>
          <w:szCs w:val="44"/>
          <w:u w:val="single"/>
        </w:rPr>
        <w:t>.16.</w:t>
      </w:r>
      <w:r w:rsidRPr="00D36C91" w:rsidR="00C47BE8">
        <w:rPr>
          <w:b/>
          <w:sz w:val="44"/>
          <w:szCs w:val="44"/>
          <w:u w:val="single"/>
        </w:rPr>
        <w:t xml:space="preserve"> APPENDIX </w:t>
      </w:r>
      <w:r w:rsidRPr="00D36C91">
        <w:rPr>
          <w:b/>
          <w:sz w:val="44"/>
          <w:szCs w:val="44"/>
          <w:u w:val="single"/>
        </w:rPr>
        <w:t>7</w:t>
      </w:r>
      <w:r w:rsidRPr="00D36C91" w:rsidR="00C47BE8">
        <w:rPr>
          <w:b/>
          <w:sz w:val="44"/>
          <w:szCs w:val="44"/>
          <w:u w:val="single"/>
        </w:rPr>
        <w:t>.16</w:t>
      </w:r>
    </w:p>
    <w:p w:rsidRPr="00D36C91" w:rsidR="002259EA" w:rsidP="00653435" w:rsidRDefault="002259EA" w14:paraId="412B8A4B" w14:textId="1EBEF4C6">
      <w:pPr>
        <w:spacing w:after="360"/>
        <w:jc w:val="center"/>
        <w:rPr>
          <w:b/>
          <w:sz w:val="36"/>
          <w:szCs w:val="44"/>
          <w:u w:val="single"/>
        </w:rPr>
      </w:pPr>
      <w:r w:rsidRPr="00D36C91">
        <w:rPr>
          <w:b/>
          <w:sz w:val="36"/>
          <w:szCs w:val="44"/>
          <w:u w:val="single"/>
        </w:rPr>
        <w:t>STATUS CODES</w:t>
      </w:r>
    </w:p>
    <w:p w:rsidRPr="00D36C91" w:rsidR="002259EA" w:rsidP="002B2B24" w:rsidRDefault="00FF2E3A" w14:paraId="412B8A4C" w14:textId="74F1DEC3">
      <w:pPr>
        <w:spacing w:before="120" w:after="60"/>
      </w:pPr>
      <w:r w:rsidRPr="00D36C91">
        <w:t>AP7</w:t>
      </w:r>
      <w:r w:rsidRPr="00D36C91" w:rsidR="00C47BE8">
        <w:t xml:space="preserve">.16.1.  </w:t>
      </w:r>
      <w:r w:rsidRPr="00D36C91" w:rsidR="002259EA">
        <w:t xml:space="preserve">Status codes may be alphabetic/alphabetic or alphabetic/numeric and flow from </w:t>
      </w:r>
      <w:r w:rsidRPr="00D36C91" w:rsidR="00CA74BC">
        <w:t xml:space="preserve">sources of supply </w:t>
      </w:r>
      <w:r w:rsidRPr="00D36C91" w:rsidR="002259EA">
        <w:t>to the creator of a requisition or customer asset report, consignee/consignor, or Service-designated control office.</w:t>
      </w:r>
      <w:r w:rsidRPr="00D36C91" w:rsidR="00906DDE">
        <w:t xml:space="preserve">  Status codes also flow from the</w:t>
      </w:r>
      <w:r w:rsidRPr="00D36C91" w:rsidR="002259EA">
        <w:t xml:space="preserve"> </w:t>
      </w:r>
      <w:r w:rsidRPr="00D36C91" w:rsidR="00906DDE">
        <w:rPr>
          <w:szCs w:val="24"/>
        </w:rPr>
        <w:t>Defense Automatic Addressing System</w:t>
      </w:r>
      <w:r w:rsidRPr="00D36C91" w:rsidR="00906DDE">
        <w:t xml:space="preserve"> (</w:t>
      </w:r>
      <w:r w:rsidRPr="00D36C91" w:rsidR="002259EA">
        <w:t>DAAS</w:t>
      </w:r>
      <w:r w:rsidRPr="00D36C91" w:rsidR="00906DDE">
        <w:t>)</w:t>
      </w:r>
      <w:r w:rsidRPr="00D36C91" w:rsidR="002259EA">
        <w:t xml:space="preserve"> to a DAAS subscriber or from storage activities to</w:t>
      </w:r>
      <w:r w:rsidRPr="00D36C91" w:rsidR="00906DDE">
        <w:rPr>
          <w:szCs w:val="24"/>
        </w:rPr>
        <w:t xml:space="preserve"> </w:t>
      </w:r>
      <w:r w:rsidRPr="00D36C91" w:rsidR="00D06C4C">
        <w:rPr>
          <w:szCs w:val="24"/>
        </w:rPr>
        <w:t>i</w:t>
      </w:r>
      <w:r w:rsidRPr="00D36C91" w:rsidR="00906DDE">
        <w:rPr>
          <w:szCs w:val="24"/>
        </w:rPr>
        <w:t xml:space="preserve">nventory </w:t>
      </w:r>
      <w:r w:rsidRPr="00D36C91" w:rsidR="00D06C4C">
        <w:rPr>
          <w:szCs w:val="24"/>
        </w:rPr>
        <w:t>c</w:t>
      </w:r>
      <w:r w:rsidRPr="00D36C91" w:rsidR="00906DDE">
        <w:rPr>
          <w:szCs w:val="24"/>
        </w:rPr>
        <w:t xml:space="preserve">ontrol </w:t>
      </w:r>
      <w:r w:rsidRPr="00D36C91" w:rsidR="00D06C4C">
        <w:rPr>
          <w:szCs w:val="24"/>
        </w:rPr>
        <w:t>p</w:t>
      </w:r>
      <w:r w:rsidRPr="00D36C91" w:rsidR="00906DDE">
        <w:rPr>
          <w:szCs w:val="24"/>
        </w:rPr>
        <w:t>oints</w:t>
      </w:r>
      <w:r w:rsidRPr="00D36C91" w:rsidR="002259EA">
        <w:t xml:space="preserve"> </w:t>
      </w:r>
      <w:r w:rsidRPr="00D36C91" w:rsidR="00906DDE">
        <w:t>(</w:t>
      </w:r>
      <w:r w:rsidRPr="00D36C91" w:rsidR="002259EA">
        <w:t>ICP</w:t>
      </w:r>
      <w:r w:rsidRPr="00D36C91" w:rsidR="00906DDE">
        <w:t>)</w:t>
      </w:r>
      <w:r w:rsidRPr="00D36C91" w:rsidR="002259EA">
        <w:t xml:space="preserve"> to furnish the status of </w:t>
      </w:r>
      <w:r w:rsidRPr="00D36C91" w:rsidR="00D06C4C">
        <w:t>m</w:t>
      </w:r>
      <w:r w:rsidRPr="00D36C91" w:rsidR="00906DDE">
        <w:rPr>
          <w:szCs w:val="24"/>
        </w:rPr>
        <w:t xml:space="preserve">ateriel </w:t>
      </w:r>
      <w:r w:rsidRPr="00D36C91" w:rsidR="00D06C4C">
        <w:rPr>
          <w:szCs w:val="24"/>
        </w:rPr>
        <w:t>r</w:t>
      </w:r>
      <w:r w:rsidRPr="00D36C91" w:rsidR="00906DDE">
        <w:rPr>
          <w:szCs w:val="24"/>
        </w:rPr>
        <w:t xml:space="preserve">elease </w:t>
      </w:r>
      <w:r w:rsidRPr="00D36C91" w:rsidR="00D06C4C">
        <w:rPr>
          <w:szCs w:val="24"/>
        </w:rPr>
        <w:t>o</w:t>
      </w:r>
      <w:r w:rsidRPr="00D36C91" w:rsidR="00906DDE">
        <w:rPr>
          <w:szCs w:val="24"/>
        </w:rPr>
        <w:t>rders</w:t>
      </w:r>
      <w:r w:rsidRPr="00D36C91" w:rsidR="00906DDE">
        <w:t xml:space="preserve"> (</w:t>
      </w:r>
      <w:r w:rsidRPr="00D36C91" w:rsidR="002259EA">
        <w:t>MRO</w:t>
      </w:r>
      <w:r w:rsidRPr="00D36C91" w:rsidR="00906DDE">
        <w:t>)</w:t>
      </w:r>
      <w:r w:rsidRPr="00D36C91" w:rsidR="002259EA">
        <w:t>.  The purpose of status codes is to inform recipients of the status of requisitions or customer asset reports and related transactions.</w:t>
      </w:r>
    </w:p>
    <w:p w:rsidRPr="00D36C91" w:rsidR="002259EA" w:rsidP="002B2B24" w:rsidRDefault="00FF2E3A" w14:paraId="412B8A4D" w14:textId="211E4380">
      <w:pPr>
        <w:spacing w:before="120" w:after="60"/>
      </w:pPr>
      <w:r>
        <w:t>AP7</w:t>
      </w:r>
      <w:r w:rsidR="00C47BE8">
        <w:t xml:space="preserve">.16.2.  </w:t>
      </w:r>
      <w:r w:rsidR="002259EA">
        <w:t>Selected status codes are also used to provide status on or to reject</w:t>
      </w:r>
      <w:r w:rsidR="00180E8A">
        <w:t xml:space="preserve"> Military Standard Transaction Reporting and A</w:t>
      </w:r>
      <w:r w:rsidR="05241543">
        <w:t>c</w:t>
      </w:r>
      <w:r w:rsidR="00180E8A">
        <w:t>countability Procedures (MILSTRAP) transactions (</w:t>
      </w:r>
      <w:r w:rsidR="000B343F">
        <w:t>Volume 2, Appendix 3)</w:t>
      </w:r>
      <w:r w:rsidR="002259EA">
        <w:t>.</w:t>
      </w:r>
    </w:p>
    <w:p w:rsidRPr="00D36C91" w:rsidR="002259EA" w:rsidP="00073848" w:rsidRDefault="00FF2E3A" w14:paraId="412B8A4E" w14:textId="64B2D2A3">
      <w:pPr>
        <w:spacing w:before="120" w:after="240"/>
      </w:pPr>
      <w:r w:rsidRPr="00D36C91">
        <w:t>AP7</w:t>
      </w:r>
      <w:r w:rsidRPr="00D36C91" w:rsidR="00C47BE8">
        <w:t xml:space="preserve">.16.3.  </w:t>
      </w:r>
      <w:r w:rsidRPr="00D36C91" w:rsidR="002259EA">
        <w:t>The method of assigning status codes and a listing of the codes is provided below:</w:t>
      </w:r>
    </w:p>
    <w:tbl>
      <w:tblPr>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20" w:type="dxa"/>
          <w:right w:w="120" w:type="dxa"/>
        </w:tblCellMar>
        <w:tblLook w:val="0000" w:firstRow="0" w:lastRow="0" w:firstColumn="0" w:lastColumn="0" w:noHBand="0" w:noVBand="0"/>
      </w:tblPr>
      <w:tblGrid>
        <w:gridCol w:w="2270"/>
        <w:gridCol w:w="2056"/>
        <w:gridCol w:w="4354"/>
      </w:tblGrid>
      <w:tr w:rsidRPr="00D36C91" w:rsidR="00A04F01" w:rsidTr="00A04F01" w14:paraId="412B8A50" w14:textId="41E8F0B2">
        <w:trPr>
          <w:cantSplit/>
          <w:trHeight w:val="403"/>
          <w:tblHeader/>
          <w:jc w:val="center"/>
        </w:trPr>
        <w:tc>
          <w:tcPr>
            <w:tcW w:w="8680" w:type="dxa"/>
            <w:gridSpan w:val="3"/>
          </w:tcPr>
          <w:p w:rsidRPr="00D36C91" w:rsidR="00A04F01" w:rsidP="00236CE3" w:rsidRDefault="00A04F01" w14:paraId="2066B562" w14:textId="1FD42E53">
            <w:pPr>
              <w:spacing w:before="60" w:after="60"/>
              <w:jc w:val="center"/>
              <w:rPr>
                <w:szCs w:val="24"/>
              </w:rPr>
            </w:pPr>
            <w:r w:rsidRPr="00D36C91">
              <w:rPr>
                <w:szCs w:val="24"/>
              </w:rPr>
              <w:t>CATEGORY ASSIGNMENTS OF STATUS CODES</w:t>
            </w:r>
          </w:p>
        </w:tc>
      </w:tr>
      <w:tr w:rsidRPr="00D36C91" w:rsidR="00A04F01" w:rsidTr="00A04F01" w14:paraId="412B8A52" w14:textId="1F49267A">
        <w:trPr>
          <w:cantSplit/>
          <w:tblHeader/>
          <w:jc w:val="center"/>
        </w:trPr>
        <w:tc>
          <w:tcPr>
            <w:tcW w:w="8680" w:type="dxa"/>
            <w:gridSpan w:val="3"/>
          </w:tcPr>
          <w:p w:rsidRPr="00D36C91" w:rsidR="00A04F01" w:rsidP="00236CE3" w:rsidRDefault="00A04F01" w14:paraId="5455E0CC" w14:textId="35A50B6D">
            <w:pPr>
              <w:spacing w:before="60" w:after="60"/>
              <w:rPr>
                <w:bCs/>
              </w:rPr>
            </w:pPr>
            <w:r w:rsidRPr="00D36C91">
              <w:rPr>
                <w:bCs/>
              </w:rPr>
              <w:t>RECORD POSITION(S)</w:t>
            </w:r>
          </w:p>
        </w:tc>
      </w:tr>
      <w:tr w:rsidRPr="00D36C91" w:rsidR="00A04F01" w:rsidTr="00A04F01" w14:paraId="412B8A55" w14:textId="7D9DE113">
        <w:trPr>
          <w:cantSplit/>
          <w:trHeight w:val="403"/>
          <w:tblHeader/>
          <w:jc w:val="center"/>
        </w:trPr>
        <w:tc>
          <w:tcPr>
            <w:tcW w:w="2270" w:type="dxa"/>
          </w:tcPr>
          <w:p w:rsidRPr="00D36C91" w:rsidR="00A04F01" w:rsidP="00073848" w:rsidRDefault="00A04F01" w14:paraId="412B8A53" w14:textId="77777777">
            <w:pPr>
              <w:spacing w:before="40" w:after="40"/>
              <w:rPr>
                <w:rFonts w:cs="Arial"/>
              </w:rPr>
            </w:pPr>
            <w:r w:rsidRPr="00D36C91">
              <w:t>65</w:t>
            </w:r>
          </w:p>
        </w:tc>
        <w:tc>
          <w:tcPr>
            <w:tcW w:w="2056" w:type="dxa"/>
          </w:tcPr>
          <w:p w:rsidRPr="00D36C91" w:rsidR="00A04F01" w:rsidP="00073848" w:rsidRDefault="00A04F01" w14:paraId="412B8A54" w14:textId="77777777">
            <w:pPr>
              <w:spacing w:before="40" w:after="40"/>
              <w:rPr>
                <w:rFonts w:cs="Arial"/>
              </w:rPr>
            </w:pPr>
            <w:r w:rsidRPr="00D36C91">
              <w:t>66</w:t>
            </w:r>
          </w:p>
        </w:tc>
        <w:tc>
          <w:tcPr>
            <w:tcW w:w="4354" w:type="dxa"/>
          </w:tcPr>
          <w:p w:rsidRPr="00D36C91" w:rsidR="00A04F01" w:rsidP="00073848" w:rsidRDefault="00A04F01" w14:paraId="2CD0967B" w14:textId="17B413C4">
            <w:pPr>
              <w:spacing w:before="40" w:after="40"/>
            </w:pPr>
            <w:r w:rsidRPr="00D36C91">
              <w:t>Alphabetic/Alphabetic and Alphabetic/Numeric</w:t>
            </w:r>
          </w:p>
        </w:tc>
      </w:tr>
      <w:tr w:rsidRPr="00D36C91" w:rsidR="00281830" w:rsidTr="00A04F01" w14:paraId="66AABBD3" w14:textId="77777777">
        <w:trPr>
          <w:cantSplit/>
          <w:trHeight w:val="1068"/>
          <w:jc w:val="center"/>
        </w:trPr>
        <w:tc>
          <w:tcPr>
            <w:tcW w:w="2270" w:type="dxa"/>
            <w:tcBorders>
              <w:bottom w:val="single" w:color="auto" w:sz="4" w:space="0"/>
            </w:tcBorders>
          </w:tcPr>
          <w:p w:rsidRPr="00D36C91" w:rsidR="00281830" w:rsidP="00073848" w:rsidRDefault="00281830" w14:paraId="48102FE0" w14:textId="77777777">
            <w:pPr>
              <w:keepLines/>
              <w:spacing w:before="40" w:after="40"/>
              <w:rPr>
                <w:rFonts w:cs="Arial"/>
              </w:rPr>
            </w:pPr>
            <w:r w:rsidRPr="00D36C91">
              <w:t>A</w:t>
            </w:r>
          </w:p>
          <w:p w:rsidRPr="00D36C91" w:rsidR="00281830" w:rsidP="00073848" w:rsidRDefault="00281830" w14:paraId="01946981" w14:textId="77777777">
            <w:pPr>
              <w:spacing w:before="40" w:after="40"/>
            </w:pPr>
          </w:p>
        </w:tc>
        <w:tc>
          <w:tcPr>
            <w:tcW w:w="2056" w:type="dxa"/>
            <w:tcBorders>
              <w:bottom w:val="single" w:color="auto" w:sz="4" w:space="0"/>
            </w:tcBorders>
          </w:tcPr>
          <w:p w:rsidRPr="00D36C91" w:rsidR="00281830" w:rsidP="00073848" w:rsidRDefault="00281830" w14:paraId="3009845C" w14:textId="77777777">
            <w:pPr>
              <w:spacing w:before="40" w:after="40"/>
              <w:rPr>
                <w:rFonts w:cs="Arial"/>
              </w:rPr>
            </w:pPr>
            <w:r w:rsidRPr="00D36C91">
              <w:t>A through Z (except I and O)</w:t>
            </w:r>
          </w:p>
          <w:p w:rsidRPr="00D36C91" w:rsidR="00281830" w:rsidP="00073848" w:rsidRDefault="00281830" w14:paraId="35A01D75" w14:textId="78278B0B">
            <w:pPr>
              <w:spacing w:before="40" w:after="40"/>
            </w:pPr>
            <w:r w:rsidRPr="00D36C91">
              <w:t>1 through 9</w:t>
            </w:r>
          </w:p>
        </w:tc>
        <w:tc>
          <w:tcPr>
            <w:tcW w:w="4354" w:type="dxa"/>
            <w:tcBorders>
              <w:bottom w:val="single" w:color="auto" w:sz="4" w:space="0"/>
            </w:tcBorders>
          </w:tcPr>
          <w:p w:rsidRPr="00D36C91" w:rsidR="00281830" w:rsidP="00073848" w:rsidRDefault="00281830" w14:paraId="5A96CFB2" w14:textId="200E2C18">
            <w:pPr>
              <w:spacing w:before="40" w:after="40"/>
              <w:rPr>
                <w:bCs/>
              </w:rPr>
            </w:pPr>
            <w:r w:rsidRPr="00D36C91">
              <w:rPr>
                <w:bCs/>
              </w:rPr>
              <w:t>For Intra-Army</w:t>
            </w:r>
          </w:p>
        </w:tc>
      </w:tr>
      <w:tr w:rsidRPr="00D36C91" w:rsidR="00281830" w:rsidTr="00A04F01" w14:paraId="412B8A5A" w14:textId="3843D324">
        <w:trPr>
          <w:cantSplit/>
          <w:trHeight w:val="1068"/>
          <w:jc w:val="center"/>
        </w:trPr>
        <w:tc>
          <w:tcPr>
            <w:tcW w:w="2270" w:type="dxa"/>
            <w:tcBorders>
              <w:bottom w:val="single" w:color="auto" w:sz="4" w:space="0"/>
            </w:tcBorders>
          </w:tcPr>
          <w:p w:rsidRPr="00D36C91" w:rsidR="00281830" w:rsidP="00073848" w:rsidRDefault="00281830" w14:paraId="412B8A58" w14:textId="055A77CD">
            <w:pPr>
              <w:spacing w:before="40" w:after="40"/>
              <w:rPr>
                <w:rFonts w:cs="Arial"/>
              </w:rPr>
            </w:pPr>
            <w:r w:rsidRPr="00D36C91">
              <w:t>B</w:t>
            </w:r>
          </w:p>
        </w:tc>
        <w:tc>
          <w:tcPr>
            <w:tcW w:w="2056" w:type="dxa"/>
            <w:tcBorders>
              <w:bottom w:val="single" w:color="auto" w:sz="4" w:space="0"/>
            </w:tcBorders>
          </w:tcPr>
          <w:p w:rsidRPr="00D36C91" w:rsidR="00281830" w:rsidP="00073848" w:rsidRDefault="00281830" w14:paraId="156BDE3C" w14:textId="77777777">
            <w:pPr>
              <w:spacing w:before="40" w:after="40"/>
            </w:pPr>
            <w:r w:rsidRPr="00D36C91">
              <w:t xml:space="preserve">A through Z </w:t>
            </w:r>
          </w:p>
          <w:p w:rsidRPr="00D36C91" w:rsidR="00281830" w:rsidP="00073848" w:rsidRDefault="00281830" w14:paraId="27E63072" w14:textId="77777777">
            <w:pPr>
              <w:spacing w:before="40" w:after="40"/>
              <w:rPr>
                <w:rFonts w:cs="Arial"/>
              </w:rPr>
            </w:pPr>
            <w:r w:rsidRPr="00D36C91">
              <w:t>(except I and O)</w:t>
            </w:r>
          </w:p>
          <w:p w:rsidRPr="00D36C91" w:rsidR="00281830" w:rsidP="00073848" w:rsidRDefault="00281830" w14:paraId="412B8A59" w14:textId="44DD57AF">
            <w:pPr>
              <w:pStyle w:val="Footer"/>
              <w:spacing w:before="40" w:after="40"/>
              <w:rPr>
                <w:rFonts w:cs="Arial"/>
              </w:rPr>
            </w:pPr>
            <w:r w:rsidRPr="00D36C91">
              <w:t>1 through 9</w:t>
            </w:r>
          </w:p>
        </w:tc>
        <w:tc>
          <w:tcPr>
            <w:tcW w:w="4354" w:type="dxa"/>
            <w:vMerge w:val="restart"/>
            <w:tcBorders>
              <w:bottom w:val="single" w:color="auto" w:sz="4" w:space="0"/>
            </w:tcBorders>
          </w:tcPr>
          <w:p w:rsidRPr="00D36C91" w:rsidR="00281830" w:rsidP="00073848" w:rsidRDefault="00281830" w14:paraId="1D07EC97" w14:textId="0BA8BD11">
            <w:pPr>
              <w:spacing w:before="40" w:after="40"/>
            </w:pPr>
            <w:r w:rsidRPr="00D36C91">
              <w:rPr>
                <w:bCs/>
              </w:rPr>
              <w:t>For DLA, Inter-Service, and Government Services Administration (GSA)</w:t>
            </w:r>
            <w:r w:rsidRPr="00D36C91">
              <w:rPr>
                <w:rStyle w:val="FootnoteReference"/>
                <w:bCs/>
              </w:rPr>
              <w:footnoteReference w:id="2"/>
            </w:r>
            <w:r w:rsidRPr="00D36C91">
              <w:rPr>
                <w:bCs/>
              </w:rPr>
              <w:t xml:space="preserve"> transactions, excluding </w:t>
            </w:r>
            <w:r w:rsidRPr="00D36C91">
              <w:rPr>
                <w:bCs/>
                <w:iCs/>
              </w:rPr>
              <w:t>customer</w:t>
            </w:r>
            <w:r w:rsidRPr="00D36C91">
              <w:rPr>
                <w:bCs/>
              </w:rPr>
              <w:t xml:space="preserve"> asset reporting transactions.</w:t>
            </w:r>
          </w:p>
        </w:tc>
      </w:tr>
      <w:tr w:rsidRPr="00D36C91" w:rsidR="00281830" w:rsidTr="00A04F01" w14:paraId="412B8A60" w14:textId="3D2D333D">
        <w:trPr>
          <w:cantSplit/>
          <w:trHeight w:val="1068"/>
          <w:jc w:val="center"/>
        </w:trPr>
        <w:tc>
          <w:tcPr>
            <w:tcW w:w="2270" w:type="dxa"/>
            <w:tcBorders>
              <w:bottom w:val="single" w:color="auto" w:sz="4" w:space="0"/>
            </w:tcBorders>
          </w:tcPr>
          <w:p w:rsidRPr="00D36C91" w:rsidR="00281830" w:rsidP="00073848" w:rsidRDefault="00281830" w14:paraId="3EE8F1F8" w14:textId="77777777">
            <w:pPr>
              <w:spacing w:before="40" w:after="40"/>
              <w:rPr>
                <w:rFonts w:cs="Arial"/>
              </w:rPr>
            </w:pPr>
            <w:r w:rsidRPr="00D36C91">
              <w:t>C</w:t>
            </w:r>
          </w:p>
          <w:p w:rsidRPr="00D36C91" w:rsidR="00281830" w:rsidP="00073848" w:rsidRDefault="00281830" w14:paraId="412B8A5E" w14:textId="44814BAE">
            <w:pPr>
              <w:spacing w:before="40" w:after="40"/>
              <w:rPr>
                <w:rFonts w:cs="Arial"/>
              </w:rPr>
            </w:pPr>
          </w:p>
        </w:tc>
        <w:tc>
          <w:tcPr>
            <w:tcW w:w="2056" w:type="dxa"/>
            <w:tcBorders>
              <w:bottom w:val="single" w:color="auto" w:sz="4" w:space="0"/>
            </w:tcBorders>
          </w:tcPr>
          <w:p w:rsidRPr="00D36C91" w:rsidR="00281830" w:rsidP="00073848" w:rsidRDefault="00281830" w14:paraId="51D3E4C6" w14:textId="77777777">
            <w:pPr>
              <w:spacing w:before="40" w:after="40"/>
            </w:pPr>
            <w:r w:rsidRPr="00D36C91">
              <w:t xml:space="preserve">A through Z </w:t>
            </w:r>
          </w:p>
          <w:p w:rsidRPr="00D36C91" w:rsidR="00281830" w:rsidP="00073848" w:rsidRDefault="00281830" w14:paraId="53DB449D" w14:textId="77777777">
            <w:pPr>
              <w:spacing w:before="40" w:after="40"/>
              <w:rPr>
                <w:rFonts w:cs="Arial"/>
              </w:rPr>
            </w:pPr>
            <w:r w:rsidRPr="00D36C91">
              <w:t>(except I and O)</w:t>
            </w:r>
          </w:p>
          <w:p w:rsidRPr="00D36C91" w:rsidR="00281830" w:rsidP="00073848" w:rsidRDefault="00281830" w14:paraId="412B8A5F" w14:textId="1DE4139A">
            <w:pPr>
              <w:spacing w:before="40" w:after="40"/>
              <w:rPr>
                <w:rFonts w:cs="Arial"/>
              </w:rPr>
            </w:pPr>
            <w:r w:rsidRPr="00D36C91">
              <w:t>1 through 9</w:t>
            </w:r>
          </w:p>
        </w:tc>
        <w:tc>
          <w:tcPr>
            <w:tcW w:w="4354" w:type="dxa"/>
            <w:vMerge/>
            <w:tcBorders>
              <w:bottom w:val="single" w:color="auto" w:sz="4" w:space="0"/>
            </w:tcBorders>
          </w:tcPr>
          <w:p w:rsidRPr="00D36C91" w:rsidR="00281830" w:rsidP="00073848" w:rsidRDefault="00281830" w14:paraId="0A137079" w14:textId="77777777">
            <w:pPr>
              <w:spacing w:before="40" w:after="40"/>
            </w:pPr>
          </w:p>
        </w:tc>
      </w:tr>
      <w:tr w:rsidRPr="00D36C91" w:rsidR="00281830" w:rsidTr="00A04F01" w14:paraId="412B8A66" w14:textId="5FC8FD0A">
        <w:trPr>
          <w:cantSplit/>
          <w:trHeight w:val="1068"/>
          <w:jc w:val="center"/>
        </w:trPr>
        <w:tc>
          <w:tcPr>
            <w:tcW w:w="2270" w:type="dxa"/>
            <w:tcBorders>
              <w:bottom w:val="single" w:color="auto" w:sz="4" w:space="0"/>
            </w:tcBorders>
          </w:tcPr>
          <w:p w:rsidRPr="00D36C91" w:rsidR="00281830" w:rsidP="00073848" w:rsidRDefault="00281830" w14:paraId="766E92F5" w14:textId="77777777">
            <w:pPr>
              <w:spacing w:before="40" w:after="40"/>
              <w:rPr>
                <w:rFonts w:cs="Arial"/>
              </w:rPr>
            </w:pPr>
            <w:r w:rsidRPr="00D36C91">
              <w:t xml:space="preserve">D </w:t>
            </w:r>
          </w:p>
          <w:p w:rsidRPr="00D36C91" w:rsidR="00281830" w:rsidP="00073848" w:rsidRDefault="00281830" w14:paraId="412B8A64" w14:textId="2F413DE2">
            <w:pPr>
              <w:spacing w:before="40" w:after="40"/>
              <w:rPr>
                <w:rFonts w:cs="Arial"/>
              </w:rPr>
            </w:pPr>
          </w:p>
        </w:tc>
        <w:tc>
          <w:tcPr>
            <w:tcW w:w="2056" w:type="dxa"/>
            <w:tcBorders>
              <w:bottom w:val="single" w:color="auto" w:sz="4" w:space="0"/>
            </w:tcBorders>
          </w:tcPr>
          <w:p w:rsidRPr="00D36C91" w:rsidR="00281830" w:rsidP="00073848" w:rsidRDefault="00281830" w14:paraId="5FE6EE6E" w14:textId="77777777">
            <w:pPr>
              <w:spacing w:before="40" w:after="40"/>
            </w:pPr>
            <w:r w:rsidRPr="00D36C91">
              <w:t xml:space="preserve">A through Z </w:t>
            </w:r>
          </w:p>
          <w:p w:rsidRPr="00D36C91" w:rsidR="00281830" w:rsidP="00073848" w:rsidRDefault="00281830" w14:paraId="49EB4011" w14:textId="77777777">
            <w:pPr>
              <w:spacing w:before="40" w:after="40"/>
              <w:rPr>
                <w:rFonts w:cs="Arial"/>
              </w:rPr>
            </w:pPr>
            <w:r w:rsidRPr="00D36C91">
              <w:t>(except I and O)</w:t>
            </w:r>
          </w:p>
          <w:p w:rsidRPr="00D36C91" w:rsidR="00281830" w:rsidP="00073848" w:rsidRDefault="00281830" w14:paraId="412B8A65" w14:textId="6105A544">
            <w:pPr>
              <w:spacing w:before="40" w:after="40"/>
              <w:rPr>
                <w:rFonts w:cs="Arial"/>
              </w:rPr>
            </w:pPr>
            <w:r w:rsidRPr="00D36C91">
              <w:t>1 through 9</w:t>
            </w:r>
          </w:p>
        </w:tc>
        <w:tc>
          <w:tcPr>
            <w:tcW w:w="4354" w:type="dxa"/>
            <w:vMerge/>
            <w:tcBorders>
              <w:bottom w:val="single" w:color="auto" w:sz="4" w:space="0"/>
            </w:tcBorders>
          </w:tcPr>
          <w:p w:rsidRPr="00D36C91" w:rsidR="00281830" w:rsidP="00073848" w:rsidRDefault="00281830" w14:paraId="3CA06098" w14:textId="77777777">
            <w:pPr>
              <w:spacing w:before="40" w:after="40"/>
            </w:pPr>
          </w:p>
        </w:tc>
      </w:tr>
      <w:tr w:rsidRPr="00D36C91" w:rsidR="00281830" w:rsidTr="00A04F01" w14:paraId="412B8A6C" w14:textId="5CCE018D">
        <w:trPr>
          <w:cantSplit/>
          <w:trHeight w:val="403"/>
          <w:jc w:val="center"/>
        </w:trPr>
        <w:tc>
          <w:tcPr>
            <w:tcW w:w="2270" w:type="dxa"/>
          </w:tcPr>
          <w:p w:rsidRPr="00D36C91" w:rsidR="00281830" w:rsidP="00073848" w:rsidRDefault="00281830" w14:paraId="412B8A6A" w14:textId="77777777">
            <w:pPr>
              <w:spacing w:before="40" w:after="40"/>
            </w:pPr>
            <w:r w:rsidRPr="00D36C91">
              <w:t>P</w:t>
            </w:r>
          </w:p>
        </w:tc>
        <w:tc>
          <w:tcPr>
            <w:tcW w:w="2056" w:type="dxa"/>
          </w:tcPr>
          <w:p w:rsidRPr="00D36C91" w:rsidR="00281830" w:rsidP="00073848" w:rsidRDefault="00281830" w14:paraId="74EFE19D" w14:textId="77777777">
            <w:pPr>
              <w:spacing w:before="40" w:after="40"/>
            </w:pPr>
            <w:r w:rsidRPr="00D36C91">
              <w:t xml:space="preserve">A through Z </w:t>
            </w:r>
          </w:p>
          <w:p w:rsidRPr="00D36C91" w:rsidR="00281830" w:rsidP="00073848" w:rsidRDefault="00281830" w14:paraId="412B8A6B" w14:textId="31AF2E0F">
            <w:pPr>
              <w:spacing w:before="40" w:after="40"/>
            </w:pPr>
            <w:r w:rsidRPr="00D36C91">
              <w:t>(except I and O)</w:t>
            </w:r>
          </w:p>
        </w:tc>
        <w:tc>
          <w:tcPr>
            <w:tcW w:w="4354" w:type="dxa"/>
            <w:vMerge/>
          </w:tcPr>
          <w:p w:rsidRPr="00D36C91" w:rsidR="00281830" w:rsidP="00073848" w:rsidRDefault="00281830" w14:paraId="661E54B0" w14:textId="77777777">
            <w:pPr>
              <w:spacing w:before="40" w:after="40"/>
            </w:pPr>
          </w:p>
        </w:tc>
      </w:tr>
      <w:tr w:rsidRPr="00D36C91" w:rsidR="00281830" w:rsidTr="00A04F01" w14:paraId="412B8A8D" w14:textId="343D1083">
        <w:trPr>
          <w:cantSplit/>
          <w:trHeight w:val="403"/>
          <w:jc w:val="center"/>
        </w:trPr>
        <w:tc>
          <w:tcPr>
            <w:tcW w:w="2270" w:type="dxa"/>
          </w:tcPr>
          <w:p w:rsidRPr="00D36C91" w:rsidR="00281830" w:rsidP="00073848" w:rsidRDefault="00281830" w14:paraId="412B8A8B" w14:textId="77777777">
            <w:pPr>
              <w:spacing w:before="40" w:after="40"/>
              <w:rPr>
                <w:rFonts w:cs="Arial"/>
              </w:rPr>
            </w:pPr>
            <w:r w:rsidRPr="00D36C91">
              <w:t>F</w:t>
            </w:r>
          </w:p>
        </w:tc>
        <w:tc>
          <w:tcPr>
            <w:tcW w:w="2056" w:type="dxa"/>
          </w:tcPr>
          <w:p w:rsidRPr="00D36C91" w:rsidR="00281830" w:rsidP="00073848" w:rsidRDefault="00281830" w14:paraId="346022EB" w14:textId="77777777">
            <w:pPr>
              <w:spacing w:before="40" w:after="40"/>
              <w:rPr>
                <w:rFonts w:cs="Arial"/>
              </w:rPr>
            </w:pPr>
            <w:r w:rsidRPr="00D36C91">
              <w:t>A through Z (except I and O)</w:t>
            </w:r>
          </w:p>
          <w:p w:rsidRPr="00D36C91" w:rsidR="00281830" w:rsidP="00073848" w:rsidRDefault="00281830" w14:paraId="412B8A8C" w14:textId="67285853">
            <w:pPr>
              <w:spacing w:before="40" w:after="40"/>
              <w:rPr>
                <w:rFonts w:cs="Arial"/>
              </w:rPr>
            </w:pPr>
            <w:r w:rsidRPr="00D36C91">
              <w:t>1 through 9</w:t>
            </w:r>
          </w:p>
        </w:tc>
        <w:tc>
          <w:tcPr>
            <w:tcW w:w="4354" w:type="dxa"/>
            <w:vMerge w:val="restart"/>
          </w:tcPr>
          <w:p w:rsidRPr="00D36C91" w:rsidR="00281830" w:rsidP="00073848" w:rsidRDefault="00281830" w14:paraId="25AF3447" w14:textId="3A81A010">
            <w:pPr>
              <w:spacing w:before="40" w:after="40"/>
            </w:pPr>
            <w:r w:rsidRPr="00D36C91">
              <w:rPr>
                <w:bCs/>
              </w:rPr>
              <w:t>For Intra-Air Force</w:t>
            </w:r>
          </w:p>
        </w:tc>
      </w:tr>
      <w:tr w:rsidRPr="00D36C91" w:rsidR="00281830" w:rsidTr="00B8381E" w14:paraId="412B8A90" w14:textId="5E14D618">
        <w:trPr>
          <w:cantSplit/>
          <w:trHeight w:val="816"/>
          <w:jc w:val="center"/>
        </w:trPr>
        <w:tc>
          <w:tcPr>
            <w:tcW w:w="2270" w:type="dxa"/>
            <w:tcBorders>
              <w:bottom w:val="single" w:color="auto" w:sz="4" w:space="0"/>
            </w:tcBorders>
          </w:tcPr>
          <w:p w:rsidRPr="00D36C91" w:rsidR="00281830" w:rsidP="00073848" w:rsidRDefault="00281830" w14:paraId="412B8A8E" w14:textId="77777777">
            <w:pPr>
              <w:spacing w:before="40" w:after="40"/>
              <w:rPr>
                <w:rFonts w:cs="Arial"/>
              </w:rPr>
            </w:pPr>
            <w:r w:rsidRPr="00D36C91">
              <w:t>J</w:t>
            </w:r>
          </w:p>
        </w:tc>
        <w:tc>
          <w:tcPr>
            <w:tcW w:w="2056" w:type="dxa"/>
            <w:tcBorders>
              <w:bottom w:val="single" w:color="auto" w:sz="4" w:space="0"/>
            </w:tcBorders>
          </w:tcPr>
          <w:p w:rsidRPr="00D36C91" w:rsidR="00281830" w:rsidP="00073848" w:rsidRDefault="00281830" w14:paraId="3D5122DD" w14:textId="77777777">
            <w:pPr>
              <w:spacing w:before="40" w:after="40"/>
              <w:rPr>
                <w:rFonts w:cs="Arial"/>
              </w:rPr>
            </w:pPr>
            <w:r w:rsidRPr="00D36C91">
              <w:t>A</w:t>
            </w:r>
          </w:p>
          <w:p w:rsidRPr="00D36C91" w:rsidR="00281830" w:rsidP="00073848" w:rsidRDefault="00281830" w14:paraId="412B8A8F" w14:textId="6CB35797">
            <w:pPr>
              <w:spacing w:before="40" w:after="40"/>
              <w:rPr>
                <w:rFonts w:cs="Arial"/>
              </w:rPr>
            </w:pPr>
            <w:r w:rsidRPr="00D36C91">
              <w:t>1</w:t>
            </w:r>
          </w:p>
        </w:tc>
        <w:tc>
          <w:tcPr>
            <w:tcW w:w="4354" w:type="dxa"/>
            <w:vMerge/>
            <w:tcBorders>
              <w:bottom w:val="single" w:color="auto" w:sz="4" w:space="0"/>
            </w:tcBorders>
          </w:tcPr>
          <w:p w:rsidRPr="00D36C91" w:rsidR="00281830" w:rsidP="00073848" w:rsidRDefault="00281830" w14:paraId="6066307B" w14:textId="77777777">
            <w:pPr>
              <w:spacing w:before="40" w:after="40"/>
            </w:pPr>
          </w:p>
        </w:tc>
      </w:tr>
      <w:tr w:rsidRPr="00D36C91" w:rsidR="00281830" w:rsidTr="00A04F01" w14:paraId="7B34FE31" w14:textId="77777777">
        <w:trPr>
          <w:cantSplit/>
          <w:trHeight w:val="403"/>
          <w:jc w:val="center"/>
        </w:trPr>
        <w:tc>
          <w:tcPr>
            <w:tcW w:w="2270" w:type="dxa"/>
          </w:tcPr>
          <w:p w:rsidRPr="00D36C91" w:rsidR="00281830" w:rsidP="00073848" w:rsidRDefault="00281830" w14:paraId="0A069D73" w14:textId="0DF6FA2C">
            <w:pPr>
              <w:spacing w:before="40" w:after="40"/>
            </w:pPr>
            <w:r w:rsidRPr="00D36C91">
              <w:t>G</w:t>
            </w:r>
          </w:p>
        </w:tc>
        <w:tc>
          <w:tcPr>
            <w:tcW w:w="2056" w:type="dxa"/>
          </w:tcPr>
          <w:p w:rsidRPr="00D36C91" w:rsidR="00281830" w:rsidP="00073848" w:rsidRDefault="00281830" w14:paraId="56E81CDC" w14:textId="77777777">
            <w:pPr>
              <w:spacing w:before="40" w:after="40"/>
              <w:rPr>
                <w:rFonts w:cs="Arial"/>
              </w:rPr>
            </w:pPr>
            <w:r w:rsidRPr="00D36C91">
              <w:t>A through Z (except I and O)</w:t>
            </w:r>
          </w:p>
          <w:p w:rsidRPr="00D36C91" w:rsidR="00281830" w:rsidP="00073848" w:rsidRDefault="00281830" w14:paraId="3AD2FF99" w14:textId="21A80A93">
            <w:pPr>
              <w:spacing w:before="40" w:after="40"/>
            </w:pPr>
            <w:r w:rsidRPr="00D36C91">
              <w:t>1 through 9</w:t>
            </w:r>
          </w:p>
        </w:tc>
        <w:tc>
          <w:tcPr>
            <w:tcW w:w="4354" w:type="dxa"/>
          </w:tcPr>
          <w:p w:rsidRPr="00D36C91" w:rsidR="00281830" w:rsidP="00073848" w:rsidRDefault="00281830" w14:paraId="4BA45A9C" w14:textId="46AA7D66">
            <w:pPr>
              <w:spacing w:before="40" w:after="40"/>
              <w:rPr>
                <w:bCs/>
              </w:rPr>
            </w:pPr>
            <w:r w:rsidRPr="00D36C91">
              <w:rPr>
                <w:bCs/>
              </w:rPr>
              <w:t>For Intra-GSA</w:t>
            </w:r>
          </w:p>
        </w:tc>
      </w:tr>
      <w:tr w:rsidRPr="00D36C91" w:rsidR="00281830" w:rsidTr="00A04F01" w14:paraId="37D8A5BB" w14:textId="77777777">
        <w:trPr>
          <w:cantSplit/>
          <w:trHeight w:val="403"/>
          <w:jc w:val="center"/>
        </w:trPr>
        <w:tc>
          <w:tcPr>
            <w:tcW w:w="2270" w:type="dxa"/>
          </w:tcPr>
          <w:p w:rsidRPr="00D36C91" w:rsidR="00281830" w:rsidP="00073848" w:rsidRDefault="00281830" w14:paraId="3B0890BE" w14:textId="50549CF6">
            <w:pPr>
              <w:spacing w:before="40" w:after="40"/>
            </w:pPr>
            <w:r w:rsidRPr="00D36C91">
              <w:t>H</w:t>
            </w:r>
          </w:p>
        </w:tc>
        <w:tc>
          <w:tcPr>
            <w:tcW w:w="2056" w:type="dxa"/>
          </w:tcPr>
          <w:p w:rsidRPr="00D36C91" w:rsidR="00281830" w:rsidP="00073848" w:rsidRDefault="00281830" w14:paraId="59167710" w14:textId="77777777">
            <w:pPr>
              <w:spacing w:before="40" w:after="40"/>
              <w:rPr>
                <w:rFonts w:cs="Arial"/>
              </w:rPr>
            </w:pPr>
            <w:r w:rsidRPr="00D36C91">
              <w:t>A through Z (except I and O)</w:t>
            </w:r>
          </w:p>
          <w:p w:rsidRPr="00D36C91" w:rsidR="00281830" w:rsidP="00073848" w:rsidRDefault="00281830" w14:paraId="52A594ED" w14:textId="4DE277A7">
            <w:pPr>
              <w:spacing w:before="40" w:after="40"/>
            </w:pPr>
            <w:r w:rsidRPr="00D36C91">
              <w:t>1 through 9</w:t>
            </w:r>
          </w:p>
        </w:tc>
        <w:tc>
          <w:tcPr>
            <w:tcW w:w="4354" w:type="dxa"/>
          </w:tcPr>
          <w:p w:rsidRPr="00D36C91" w:rsidR="00281830" w:rsidP="00073848" w:rsidRDefault="00281830" w14:paraId="354F2203" w14:textId="04152F84">
            <w:pPr>
              <w:spacing w:before="40" w:after="40"/>
              <w:rPr>
                <w:bCs/>
              </w:rPr>
            </w:pPr>
            <w:r w:rsidRPr="00D36C91">
              <w:rPr>
                <w:bCs/>
              </w:rPr>
              <w:t>For Intra-DLA</w:t>
            </w:r>
          </w:p>
        </w:tc>
      </w:tr>
      <w:tr w:rsidRPr="00D36C91" w:rsidR="00281830" w:rsidTr="00A04F01" w14:paraId="0E9AB227" w14:textId="77777777">
        <w:trPr>
          <w:cantSplit/>
          <w:trHeight w:val="403"/>
          <w:jc w:val="center"/>
        </w:trPr>
        <w:tc>
          <w:tcPr>
            <w:tcW w:w="2270" w:type="dxa"/>
          </w:tcPr>
          <w:p w:rsidRPr="00D36C91" w:rsidR="00281830" w:rsidP="00073848" w:rsidRDefault="00281830" w14:paraId="4438E2E9" w14:textId="7425BE9B">
            <w:pPr>
              <w:spacing w:before="40" w:after="40"/>
            </w:pPr>
            <w:r w:rsidRPr="00D36C91">
              <w:t>M</w:t>
            </w:r>
          </w:p>
        </w:tc>
        <w:tc>
          <w:tcPr>
            <w:tcW w:w="2056" w:type="dxa"/>
          </w:tcPr>
          <w:p w:rsidRPr="00D36C91" w:rsidR="00281830" w:rsidP="00073848" w:rsidRDefault="00281830" w14:paraId="670E3891" w14:textId="77777777">
            <w:pPr>
              <w:spacing w:before="40" w:after="40"/>
              <w:rPr>
                <w:rFonts w:cs="Arial"/>
              </w:rPr>
            </w:pPr>
            <w:r w:rsidRPr="00D36C91">
              <w:t>A through Z (except I and O)</w:t>
            </w:r>
          </w:p>
          <w:p w:rsidRPr="00D36C91" w:rsidR="00281830" w:rsidP="00073848" w:rsidRDefault="00281830" w14:paraId="5565D651" w14:textId="279D010C">
            <w:pPr>
              <w:spacing w:before="40" w:after="40"/>
            </w:pPr>
            <w:r w:rsidRPr="00D36C91">
              <w:t>1 through 9</w:t>
            </w:r>
          </w:p>
        </w:tc>
        <w:tc>
          <w:tcPr>
            <w:tcW w:w="4354" w:type="dxa"/>
          </w:tcPr>
          <w:p w:rsidRPr="00D36C91" w:rsidR="00281830" w:rsidP="00073848" w:rsidRDefault="00281830" w14:paraId="3EDBBAD1" w14:textId="4D3DF230">
            <w:pPr>
              <w:spacing w:before="40" w:after="40"/>
              <w:rPr>
                <w:bCs/>
              </w:rPr>
            </w:pPr>
            <w:r w:rsidRPr="00D36C91">
              <w:rPr>
                <w:bCs/>
              </w:rPr>
              <w:t>For Intra-Marine Corps</w:t>
            </w:r>
          </w:p>
        </w:tc>
      </w:tr>
      <w:tr w:rsidRPr="00D36C91" w:rsidR="00281830" w:rsidTr="00A04F01" w14:paraId="412B8A9B" w14:textId="2EBE9D37">
        <w:trPr>
          <w:cantSplit/>
          <w:trHeight w:val="403"/>
          <w:jc w:val="center"/>
        </w:trPr>
        <w:tc>
          <w:tcPr>
            <w:tcW w:w="2270" w:type="dxa"/>
          </w:tcPr>
          <w:p w:rsidRPr="00D36C91" w:rsidR="00281830" w:rsidP="00073848" w:rsidRDefault="00281830" w14:paraId="412B8A99" w14:textId="77777777">
            <w:pPr>
              <w:spacing w:before="40" w:after="40"/>
              <w:rPr>
                <w:rFonts w:cs="Arial"/>
              </w:rPr>
            </w:pPr>
            <w:r w:rsidRPr="00D36C91">
              <w:t>N</w:t>
            </w:r>
          </w:p>
        </w:tc>
        <w:tc>
          <w:tcPr>
            <w:tcW w:w="2056" w:type="dxa"/>
          </w:tcPr>
          <w:p w:rsidRPr="00D36C91" w:rsidR="00281830" w:rsidP="00073848" w:rsidRDefault="00281830" w14:paraId="02BF5C30" w14:textId="77777777">
            <w:pPr>
              <w:spacing w:before="40" w:after="40"/>
              <w:rPr>
                <w:rFonts w:cs="Arial"/>
              </w:rPr>
            </w:pPr>
            <w:r w:rsidRPr="00D36C91">
              <w:t>A through Z (except I and O)</w:t>
            </w:r>
          </w:p>
          <w:p w:rsidRPr="00D36C91" w:rsidR="00281830" w:rsidP="00073848" w:rsidRDefault="00281830" w14:paraId="412B8A9A" w14:textId="02405689">
            <w:pPr>
              <w:spacing w:before="40" w:after="40"/>
              <w:rPr>
                <w:rFonts w:cs="Arial"/>
              </w:rPr>
            </w:pPr>
            <w:r w:rsidRPr="00D36C91">
              <w:t>1 through 9</w:t>
            </w:r>
          </w:p>
        </w:tc>
        <w:tc>
          <w:tcPr>
            <w:tcW w:w="4354" w:type="dxa"/>
            <w:vMerge w:val="restart"/>
          </w:tcPr>
          <w:p w:rsidRPr="00D36C91" w:rsidR="00281830" w:rsidP="00073848" w:rsidRDefault="00281830" w14:paraId="61A2108F" w14:textId="20B8411B">
            <w:pPr>
              <w:spacing w:before="40" w:after="40"/>
            </w:pPr>
            <w:r w:rsidRPr="00D36C91">
              <w:rPr>
                <w:bCs/>
              </w:rPr>
              <w:t>For Intra-Navy</w:t>
            </w:r>
          </w:p>
        </w:tc>
      </w:tr>
      <w:tr w:rsidRPr="00D36C91" w:rsidR="00281830" w:rsidTr="00B8381E" w14:paraId="412B8A9E" w14:textId="0161F3B5">
        <w:trPr>
          <w:cantSplit/>
          <w:trHeight w:val="816"/>
          <w:jc w:val="center"/>
        </w:trPr>
        <w:tc>
          <w:tcPr>
            <w:tcW w:w="2270" w:type="dxa"/>
          </w:tcPr>
          <w:p w:rsidRPr="00D36C91" w:rsidR="00281830" w:rsidP="00073848" w:rsidRDefault="00281830" w14:paraId="412B8A9C" w14:textId="77777777">
            <w:pPr>
              <w:spacing w:before="40" w:after="40"/>
              <w:rPr>
                <w:rFonts w:cs="Arial"/>
              </w:rPr>
            </w:pPr>
            <w:r w:rsidRPr="00D36C91">
              <w:t>R</w:t>
            </w:r>
          </w:p>
        </w:tc>
        <w:tc>
          <w:tcPr>
            <w:tcW w:w="2056" w:type="dxa"/>
          </w:tcPr>
          <w:p w:rsidRPr="00D36C91" w:rsidR="00281830" w:rsidP="00073848" w:rsidRDefault="00281830" w14:paraId="7CC80D34" w14:textId="77777777">
            <w:pPr>
              <w:spacing w:before="40" w:after="40"/>
              <w:rPr>
                <w:rFonts w:cs="Arial"/>
              </w:rPr>
            </w:pPr>
            <w:r w:rsidRPr="00D36C91">
              <w:t>A</w:t>
            </w:r>
          </w:p>
          <w:p w:rsidRPr="00D36C91" w:rsidR="00281830" w:rsidP="00073848" w:rsidRDefault="00281830" w14:paraId="412B8A9D" w14:textId="21AF7F13">
            <w:pPr>
              <w:spacing w:before="40" w:after="40"/>
              <w:rPr>
                <w:rFonts w:cs="Arial"/>
              </w:rPr>
            </w:pPr>
            <w:r w:rsidRPr="00D36C91">
              <w:t>1</w:t>
            </w:r>
          </w:p>
        </w:tc>
        <w:tc>
          <w:tcPr>
            <w:tcW w:w="4354" w:type="dxa"/>
            <w:vMerge/>
          </w:tcPr>
          <w:p w:rsidRPr="00D36C91" w:rsidR="00281830" w:rsidP="00073848" w:rsidRDefault="00281830" w14:paraId="25CF0913" w14:textId="77777777">
            <w:pPr>
              <w:spacing w:before="40" w:after="40"/>
            </w:pPr>
          </w:p>
        </w:tc>
      </w:tr>
      <w:tr w:rsidRPr="00D36C91" w:rsidR="00281830" w:rsidTr="00281830" w14:paraId="167907B4" w14:textId="77777777">
        <w:trPr>
          <w:cantSplit/>
          <w:trHeight w:val="816"/>
          <w:jc w:val="center"/>
        </w:trPr>
        <w:tc>
          <w:tcPr>
            <w:tcW w:w="2270" w:type="dxa"/>
          </w:tcPr>
          <w:p w:rsidRPr="00D36C91" w:rsidR="00281830" w:rsidP="00073848" w:rsidRDefault="005A5696" w14:paraId="4C890B28" w14:textId="11FE6958">
            <w:pPr>
              <w:spacing w:before="40" w:after="40"/>
              <w:rPr>
                <w:rFonts w:cs="Arial"/>
              </w:rPr>
            </w:pPr>
            <w:r w:rsidRPr="00D36C91">
              <w:t>E</w:t>
            </w:r>
          </w:p>
          <w:p w:rsidRPr="00D36C91" w:rsidR="00281830" w:rsidP="00073848" w:rsidRDefault="00281830" w14:paraId="04190B65" w14:textId="77777777">
            <w:pPr>
              <w:spacing w:before="40" w:after="40"/>
            </w:pPr>
          </w:p>
        </w:tc>
        <w:tc>
          <w:tcPr>
            <w:tcW w:w="2056" w:type="dxa"/>
          </w:tcPr>
          <w:p w:rsidRPr="00D36C91" w:rsidR="00281830" w:rsidP="00073848" w:rsidRDefault="00281830" w14:paraId="407DD2BA" w14:textId="77777777">
            <w:pPr>
              <w:spacing w:before="40" w:after="40"/>
              <w:rPr>
                <w:rFonts w:cs="Arial"/>
              </w:rPr>
            </w:pPr>
            <w:r w:rsidRPr="00D36C91">
              <w:t>A through Z (except I and O)</w:t>
            </w:r>
          </w:p>
          <w:p w:rsidRPr="00D36C91" w:rsidR="00281830" w:rsidP="00073848" w:rsidRDefault="00281830" w14:paraId="4FD6DCA9" w14:textId="3609F134">
            <w:pPr>
              <w:spacing w:before="40" w:after="40"/>
            </w:pPr>
            <w:r w:rsidRPr="00D36C91">
              <w:t>1 through 9</w:t>
            </w:r>
          </w:p>
        </w:tc>
        <w:tc>
          <w:tcPr>
            <w:tcW w:w="4354" w:type="dxa"/>
            <w:vMerge w:val="restart"/>
          </w:tcPr>
          <w:p w:rsidRPr="00D36C91" w:rsidR="00281830" w:rsidP="00073848" w:rsidRDefault="00281830" w14:paraId="00DC175D" w14:textId="5FB7B45E">
            <w:pPr>
              <w:spacing w:before="40" w:after="40"/>
            </w:pPr>
            <w:r w:rsidRPr="00D36C91">
              <w:rPr>
                <w:bCs/>
              </w:rPr>
              <w:t>For DLA, Inter-Service, and GSA</w:t>
            </w:r>
            <w:r w:rsidRPr="00D36C91" w:rsidR="00073848">
              <w:rPr>
                <w:rStyle w:val="FootnoteReference"/>
                <w:bCs/>
              </w:rPr>
              <w:footnoteReference w:id="3"/>
            </w:r>
            <w:r w:rsidRPr="00D36C91">
              <w:rPr>
                <w:bCs/>
              </w:rPr>
              <w:t xml:space="preserve"> customer asset reporting transactions.</w:t>
            </w:r>
          </w:p>
        </w:tc>
      </w:tr>
      <w:tr w:rsidRPr="00D36C91" w:rsidR="005A5696" w:rsidTr="00281830" w14:paraId="6C783625" w14:textId="77777777">
        <w:trPr>
          <w:cantSplit/>
          <w:trHeight w:val="816"/>
          <w:jc w:val="center"/>
        </w:trPr>
        <w:tc>
          <w:tcPr>
            <w:tcW w:w="2270" w:type="dxa"/>
            <w:tcBorders>
              <w:bottom w:val="single" w:color="auto" w:sz="4" w:space="0"/>
            </w:tcBorders>
          </w:tcPr>
          <w:p w:rsidRPr="00D36C91" w:rsidR="005A5696" w:rsidP="00073848" w:rsidRDefault="005A5696" w14:paraId="49E9F633" w14:textId="77777777">
            <w:pPr>
              <w:spacing w:before="40" w:after="40"/>
              <w:rPr>
                <w:rFonts w:cs="Arial"/>
              </w:rPr>
            </w:pPr>
            <w:r w:rsidRPr="00D36C91">
              <w:t>S</w:t>
            </w:r>
          </w:p>
          <w:p w:rsidRPr="00D36C91" w:rsidR="005A5696" w:rsidP="00073848" w:rsidRDefault="005A5696" w14:paraId="67F46C91" w14:textId="77777777">
            <w:pPr>
              <w:spacing w:before="40" w:after="40"/>
            </w:pPr>
          </w:p>
        </w:tc>
        <w:tc>
          <w:tcPr>
            <w:tcW w:w="2056" w:type="dxa"/>
            <w:tcBorders>
              <w:bottom w:val="single" w:color="auto" w:sz="4" w:space="0"/>
            </w:tcBorders>
          </w:tcPr>
          <w:p w:rsidRPr="00D36C91" w:rsidR="005A5696" w:rsidP="00073848" w:rsidRDefault="005A5696" w14:paraId="2F96ECB4" w14:textId="77777777">
            <w:pPr>
              <w:spacing w:before="40" w:after="40"/>
              <w:rPr>
                <w:rFonts w:cs="Arial"/>
              </w:rPr>
            </w:pPr>
            <w:r w:rsidRPr="00D36C91">
              <w:t>A through Z (except I and O)</w:t>
            </w:r>
          </w:p>
          <w:p w:rsidRPr="00D36C91" w:rsidR="005A5696" w:rsidP="00073848" w:rsidRDefault="005A5696" w14:paraId="26F5DD1B" w14:textId="4C0377A0">
            <w:pPr>
              <w:spacing w:before="40" w:after="40"/>
            </w:pPr>
            <w:r w:rsidRPr="00D36C91">
              <w:t>1 through 9</w:t>
            </w:r>
          </w:p>
        </w:tc>
        <w:tc>
          <w:tcPr>
            <w:tcW w:w="4354" w:type="dxa"/>
            <w:vMerge/>
          </w:tcPr>
          <w:p w:rsidRPr="00D36C91" w:rsidR="005A5696" w:rsidP="00073848" w:rsidRDefault="005A5696" w14:paraId="413013E6" w14:textId="77777777">
            <w:pPr>
              <w:spacing w:before="40" w:after="40"/>
            </w:pPr>
          </w:p>
        </w:tc>
      </w:tr>
      <w:tr w:rsidRPr="00D36C91" w:rsidR="00281830" w:rsidTr="00281830" w14:paraId="1C33C0D4" w14:textId="77777777">
        <w:trPr>
          <w:cantSplit/>
          <w:trHeight w:val="816"/>
          <w:jc w:val="center"/>
        </w:trPr>
        <w:tc>
          <w:tcPr>
            <w:tcW w:w="2270" w:type="dxa"/>
            <w:tcBorders>
              <w:bottom w:val="single" w:color="auto" w:sz="4" w:space="0"/>
            </w:tcBorders>
          </w:tcPr>
          <w:p w:rsidRPr="00D36C91" w:rsidR="00281830" w:rsidP="00073848" w:rsidRDefault="00281830" w14:paraId="1E0F4835" w14:textId="77777777">
            <w:pPr>
              <w:spacing w:before="40" w:after="40"/>
            </w:pPr>
            <w:r w:rsidRPr="00D36C91">
              <w:t>T</w:t>
            </w:r>
          </w:p>
          <w:p w:rsidRPr="00D36C91" w:rsidR="00281830" w:rsidP="00073848" w:rsidRDefault="00281830" w14:paraId="78572B7D" w14:textId="77777777">
            <w:pPr>
              <w:spacing w:before="40" w:after="40"/>
            </w:pPr>
          </w:p>
        </w:tc>
        <w:tc>
          <w:tcPr>
            <w:tcW w:w="2056" w:type="dxa"/>
            <w:tcBorders>
              <w:bottom w:val="single" w:color="auto" w:sz="4" w:space="0"/>
            </w:tcBorders>
          </w:tcPr>
          <w:p w:rsidRPr="00D36C91" w:rsidR="00281830" w:rsidP="00073848" w:rsidRDefault="00281830" w14:paraId="4B51DFE9" w14:textId="77777777">
            <w:pPr>
              <w:spacing w:before="40" w:after="40"/>
            </w:pPr>
            <w:r w:rsidRPr="00D36C91">
              <w:t>A through Z (except I and O)</w:t>
            </w:r>
          </w:p>
          <w:p w:rsidRPr="00D36C91" w:rsidR="00281830" w:rsidP="00073848" w:rsidRDefault="00281830" w14:paraId="432C5C1C" w14:textId="1F07D280">
            <w:pPr>
              <w:spacing w:before="40" w:after="40"/>
            </w:pPr>
            <w:r w:rsidRPr="00D36C91">
              <w:t>1 through 9</w:t>
            </w:r>
          </w:p>
        </w:tc>
        <w:tc>
          <w:tcPr>
            <w:tcW w:w="4354" w:type="dxa"/>
            <w:vMerge/>
          </w:tcPr>
          <w:p w:rsidRPr="00D36C91" w:rsidR="00281830" w:rsidP="00073848" w:rsidRDefault="00281830" w14:paraId="17D68833" w14:textId="77777777">
            <w:pPr>
              <w:spacing w:before="40" w:after="40"/>
            </w:pPr>
          </w:p>
        </w:tc>
      </w:tr>
      <w:tr w:rsidRPr="00D36C91" w:rsidR="00281830" w:rsidTr="00B8381E" w14:paraId="00231A47" w14:textId="77777777">
        <w:trPr>
          <w:cantSplit/>
          <w:trHeight w:val="816"/>
          <w:jc w:val="center"/>
        </w:trPr>
        <w:tc>
          <w:tcPr>
            <w:tcW w:w="2270" w:type="dxa"/>
            <w:tcBorders>
              <w:bottom w:val="single" w:color="auto" w:sz="4" w:space="0"/>
            </w:tcBorders>
          </w:tcPr>
          <w:p w:rsidRPr="00D36C91" w:rsidR="00281830" w:rsidP="00073848" w:rsidRDefault="00281830" w14:paraId="32CCBA2D" w14:textId="5DB3CDB0">
            <w:pPr>
              <w:spacing w:before="40" w:after="40"/>
            </w:pPr>
            <w:r w:rsidRPr="00D36C91">
              <w:t>U</w:t>
            </w:r>
          </w:p>
        </w:tc>
        <w:tc>
          <w:tcPr>
            <w:tcW w:w="2056" w:type="dxa"/>
            <w:tcBorders>
              <w:bottom w:val="single" w:color="auto" w:sz="4" w:space="0"/>
            </w:tcBorders>
          </w:tcPr>
          <w:p w:rsidRPr="00D36C91" w:rsidR="00281830" w:rsidP="00073848" w:rsidRDefault="00281830" w14:paraId="55E6C61C" w14:textId="77777777">
            <w:pPr>
              <w:spacing w:before="40" w:after="40"/>
              <w:rPr>
                <w:rFonts w:cs="Arial"/>
              </w:rPr>
            </w:pPr>
            <w:r w:rsidRPr="00D36C91">
              <w:t>A through Z (except I and O)</w:t>
            </w:r>
          </w:p>
          <w:p w:rsidRPr="00D36C91" w:rsidR="00281830" w:rsidP="00073848" w:rsidRDefault="00281830" w14:paraId="730F1E0C" w14:textId="114AFAFD">
            <w:pPr>
              <w:spacing w:before="40" w:after="40"/>
            </w:pPr>
            <w:r w:rsidRPr="00D36C91">
              <w:t>1 through 9</w:t>
            </w:r>
          </w:p>
        </w:tc>
        <w:tc>
          <w:tcPr>
            <w:tcW w:w="4354" w:type="dxa"/>
            <w:vMerge/>
            <w:tcBorders>
              <w:bottom w:val="single" w:color="auto" w:sz="4" w:space="0"/>
            </w:tcBorders>
          </w:tcPr>
          <w:p w:rsidRPr="00D36C91" w:rsidR="00281830" w:rsidP="00073848" w:rsidRDefault="00281830" w14:paraId="26009A10" w14:textId="77777777">
            <w:pPr>
              <w:spacing w:before="40" w:after="40"/>
            </w:pPr>
          </w:p>
        </w:tc>
      </w:tr>
    </w:tbl>
    <w:p w:rsidRPr="00D36C91" w:rsidR="002259EA" w:rsidP="00073848" w:rsidRDefault="002259EA" w14:paraId="412B8ABD" w14:textId="77777777">
      <w:pPr>
        <w:spacing w:before="60" w:after="60"/>
      </w:pPr>
    </w:p>
    <w:p w:rsidRPr="00D36C91" w:rsidR="002259EA" w:rsidP="00073848" w:rsidRDefault="002259EA" w14:paraId="412B8ABE" w14:textId="77777777">
      <w:pPr>
        <w:jc w:val="center"/>
      </w:pPr>
    </w:p>
    <w:tbl>
      <w:tblPr>
        <w:tblW w:w="9390" w:type="dxa"/>
        <w:jc w:val="center"/>
        <w:tblCellMar>
          <w:left w:w="120" w:type="dxa"/>
          <w:right w:w="120" w:type="dxa"/>
        </w:tblCellMar>
        <w:tblLook w:val="0000" w:firstRow="0" w:lastRow="0" w:firstColumn="0" w:lastColumn="0" w:noHBand="0" w:noVBand="0"/>
      </w:tblPr>
      <w:tblGrid>
        <w:gridCol w:w="2962"/>
        <w:gridCol w:w="6428"/>
      </w:tblGrid>
      <w:tr w:rsidRPr="00D36C91" w:rsidR="002259EA" w:rsidTr="3764D104" w14:paraId="412B8AC1" w14:textId="77777777">
        <w:trPr>
          <w:cantSplit/>
          <w:trHeight w:val="403"/>
          <w:jc w:val="center"/>
        </w:trPr>
        <w:tc>
          <w:tcPr>
            <w:tcW w:w="0" w:type="auto"/>
            <w:tcBorders>
              <w:top w:val="nil"/>
              <w:left w:val="nil"/>
              <w:bottom w:val="nil"/>
              <w:right w:val="nil"/>
            </w:tcBorders>
          </w:tcPr>
          <w:p w:rsidRPr="00D36C91" w:rsidR="002259EA" w:rsidP="00073848" w:rsidRDefault="002259EA" w14:paraId="412B8ABF" w14:textId="77777777">
            <w:pPr>
              <w:spacing w:before="60" w:after="60"/>
              <w:rPr>
                <w:rFonts w:cs="Arial"/>
              </w:rPr>
            </w:pPr>
            <w:r w:rsidRPr="00D36C91">
              <w:rPr>
                <w:bCs/>
              </w:rPr>
              <w:t>NUMBER OF CHARACTERS:</w:t>
            </w:r>
          </w:p>
        </w:tc>
        <w:tc>
          <w:tcPr>
            <w:tcW w:w="6853" w:type="dxa"/>
            <w:tcBorders>
              <w:top w:val="nil"/>
              <w:left w:val="nil"/>
              <w:bottom w:val="nil"/>
              <w:right w:val="nil"/>
            </w:tcBorders>
          </w:tcPr>
          <w:p w:rsidRPr="00D36C91" w:rsidR="002259EA" w:rsidP="00073848" w:rsidRDefault="002259EA" w14:paraId="412B8AC0" w14:textId="77777777">
            <w:pPr>
              <w:spacing w:before="60" w:after="60"/>
              <w:rPr>
                <w:rFonts w:cs="Arial"/>
              </w:rPr>
            </w:pPr>
            <w:r w:rsidRPr="00D36C91">
              <w:t>Two</w:t>
            </w:r>
          </w:p>
        </w:tc>
      </w:tr>
      <w:tr w:rsidRPr="00D36C91" w:rsidR="002259EA" w:rsidTr="3764D104" w14:paraId="412B8AC4" w14:textId="77777777">
        <w:trPr>
          <w:cantSplit/>
          <w:trHeight w:val="403"/>
          <w:jc w:val="center"/>
        </w:trPr>
        <w:tc>
          <w:tcPr>
            <w:tcW w:w="0" w:type="auto"/>
            <w:tcBorders>
              <w:top w:val="nil"/>
              <w:left w:val="nil"/>
              <w:bottom w:val="nil"/>
              <w:right w:val="nil"/>
            </w:tcBorders>
          </w:tcPr>
          <w:p w:rsidRPr="00D36C91" w:rsidR="002259EA" w:rsidP="00073848" w:rsidRDefault="002259EA" w14:paraId="412B8AC2" w14:textId="77777777">
            <w:pPr>
              <w:spacing w:before="60" w:after="60"/>
              <w:rPr>
                <w:rFonts w:cs="Arial"/>
              </w:rPr>
            </w:pPr>
            <w:r w:rsidRPr="00D36C91">
              <w:rPr>
                <w:bCs/>
              </w:rPr>
              <w:t>TYPE OF CODE:</w:t>
            </w:r>
          </w:p>
        </w:tc>
        <w:tc>
          <w:tcPr>
            <w:tcW w:w="6853" w:type="dxa"/>
            <w:tcBorders>
              <w:top w:val="nil"/>
              <w:left w:val="nil"/>
              <w:bottom w:val="nil"/>
              <w:right w:val="nil"/>
            </w:tcBorders>
          </w:tcPr>
          <w:p w:rsidRPr="00D36C91" w:rsidR="002259EA" w:rsidP="00073848" w:rsidRDefault="002259EA" w14:paraId="412B8AC3" w14:textId="77777777">
            <w:pPr>
              <w:spacing w:before="60" w:after="60"/>
              <w:rPr>
                <w:rFonts w:cs="Arial"/>
              </w:rPr>
            </w:pPr>
            <w:r w:rsidRPr="00D36C91">
              <w:t>Alpha/Alpha or Alpha/Numeric.</w:t>
            </w:r>
          </w:p>
        </w:tc>
      </w:tr>
      <w:tr w:rsidRPr="00D36C91" w:rsidR="000826E7" w:rsidTr="3764D104" w14:paraId="412B8AC7" w14:textId="77777777">
        <w:trPr>
          <w:cantSplit/>
          <w:trHeight w:val="403"/>
          <w:jc w:val="center"/>
        </w:trPr>
        <w:tc>
          <w:tcPr>
            <w:tcW w:w="0" w:type="auto"/>
            <w:tcBorders>
              <w:top w:val="nil"/>
              <w:left w:val="nil"/>
              <w:bottom w:val="nil"/>
              <w:right w:val="nil"/>
            </w:tcBorders>
          </w:tcPr>
          <w:p w:rsidRPr="00D36C91" w:rsidR="000826E7" w:rsidP="00073848" w:rsidRDefault="000826E7" w14:paraId="412B8AC5" w14:textId="77777777">
            <w:pPr>
              <w:spacing w:before="60" w:after="60"/>
              <w:rPr>
                <w:rFonts w:cs="Arial"/>
              </w:rPr>
            </w:pPr>
            <w:r w:rsidRPr="00D36C91">
              <w:rPr>
                <w:bCs/>
              </w:rPr>
              <w:t>EXPLANATION:</w:t>
            </w:r>
          </w:p>
        </w:tc>
        <w:tc>
          <w:tcPr>
            <w:tcW w:w="6853" w:type="dxa"/>
            <w:tcBorders>
              <w:top w:val="nil"/>
              <w:left w:val="nil"/>
              <w:bottom w:val="nil"/>
              <w:right w:val="nil"/>
            </w:tcBorders>
          </w:tcPr>
          <w:p w:rsidRPr="00D36C91" w:rsidR="000826E7" w:rsidP="00073848" w:rsidRDefault="000826E7" w14:paraId="412B8AC6" w14:textId="77777777">
            <w:pPr>
              <w:spacing w:before="60" w:after="60"/>
              <w:rPr>
                <w:rFonts w:cs="Arial"/>
              </w:rPr>
            </w:pPr>
            <w:r w:rsidRPr="00D36C91">
              <w:t>Used to inform appropriate recipient(s) of the status of a requisition’s or asset report’s processing, or of the processing of related transactions.</w:t>
            </w:r>
          </w:p>
        </w:tc>
      </w:tr>
      <w:tr w:rsidRPr="00D36C91" w:rsidR="00E711C9" w:rsidTr="3764D104" w14:paraId="3BF5004F" w14:textId="77777777">
        <w:trPr>
          <w:cantSplit/>
          <w:trHeight w:val="403"/>
          <w:jc w:val="center"/>
        </w:trPr>
        <w:tc>
          <w:tcPr>
            <w:tcW w:w="0" w:type="auto"/>
            <w:tcBorders>
              <w:top w:val="nil"/>
              <w:left w:val="nil"/>
              <w:bottom w:val="nil"/>
              <w:right w:val="nil"/>
            </w:tcBorders>
          </w:tcPr>
          <w:p w:rsidRPr="00E711C9" w:rsidR="00E711C9" w:rsidP="3764D104" w:rsidRDefault="18A8BA9E" w14:paraId="553214B7" w14:textId="14184367">
            <w:pPr>
              <w:spacing w:before="60" w:after="60"/>
            </w:pPr>
            <w:r w:rsidRPr="3764D104">
              <w:rPr>
                <w:i/>
                <w:iCs/>
              </w:rPr>
              <w:t>Legacy Record Position</w:t>
            </w:r>
          </w:p>
        </w:tc>
        <w:tc>
          <w:tcPr>
            <w:tcW w:w="6853" w:type="dxa"/>
            <w:tcBorders>
              <w:top w:val="nil"/>
              <w:left w:val="nil"/>
              <w:bottom w:val="nil"/>
              <w:right w:val="nil"/>
            </w:tcBorders>
          </w:tcPr>
          <w:p w:rsidRPr="00E711C9" w:rsidR="00E711C9" w:rsidP="3764D104" w:rsidRDefault="18A8BA9E" w14:paraId="7D5188AB" w14:textId="01DE800B">
            <w:pPr>
              <w:spacing w:before="60" w:after="60"/>
            </w:pPr>
            <w:r w:rsidRPr="3764D104">
              <w:rPr>
                <w:i/>
                <w:iCs/>
              </w:rPr>
              <w:t>65-66</w:t>
            </w:r>
          </w:p>
        </w:tc>
      </w:tr>
      <w:tr w:rsidRPr="00D36C91" w:rsidR="00E711C9" w:rsidTr="3764D104" w14:paraId="4FFAB786" w14:textId="77777777">
        <w:trPr>
          <w:cantSplit/>
          <w:trHeight w:val="403"/>
          <w:jc w:val="center"/>
        </w:trPr>
        <w:tc>
          <w:tcPr>
            <w:tcW w:w="0" w:type="auto"/>
            <w:tcBorders>
              <w:top w:val="nil"/>
              <w:left w:val="nil"/>
              <w:bottom w:val="nil"/>
              <w:right w:val="nil"/>
            </w:tcBorders>
          </w:tcPr>
          <w:p w:rsidRPr="00E711C9" w:rsidR="00E711C9" w:rsidP="3764D104" w:rsidRDefault="18A8BA9E" w14:paraId="411997AA" w14:textId="4FE2CD42">
            <w:pPr>
              <w:spacing w:before="60" w:after="60"/>
            </w:pPr>
            <w:r w:rsidRPr="3764D104">
              <w:rPr>
                <w:i/>
                <w:iCs/>
              </w:rPr>
              <w:t>DLMS/Segment/Qualifier:</w:t>
            </w:r>
          </w:p>
        </w:tc>
        <w:tc>
          <w:tcPr>
            <w:tcW w:w="6853" w:type="dxa"/>
            <w:tcBorders>
              <w:top w:val="nil"/>
              <w:left w:val="nil"/>
              <w:bottom w:val="nil"/>
              <w:right w:val="nil"/>
            </w:tcBorders>
          </w:tcPr>
          <w:p w:rsidRPr="00E711C9" w:rsidR="00E711C9" w:rsidP="3764D104" w:rsidRDefault="18A8BA9E" w14:paraId="0DDC1ABF" w14:textId="4AE93DB6">
            <w:pPr>
              <w:spacing w:before="60" w:after="60"/>
            </w:pPr>
            <w:r w:rsidRPr="3764D104">
              <w:rPr>
                <w:i/>
                <w:iCs/>
              </w:rPr>
              <w:t>LQ Segment, LQ01 Data Element ID 1270 Qualifier 81 – Status Code</w:t>
            </w:r>
          </w:p>
        </w:tc>
      </w:tr>
      <w:tr w:rsidRPr="00D36C91" w:rsidR="00E711C9" w:rsidTr="3764D104" w14:paraId="22F6F7D4" w14:textId="77777777">
        <w:trPr>
          <w:cantSplit/>
          <w:trHeight w:val="403"/>
          <w:jc w:val="center"/>
        </w:trPr>
        <w:tc>
          <w:tcPr>
            <w:tcW w:w="0" w:type="auto"/>
            <w:tcBorders>
              <w:top w:val="nil"/>
              <w:left w:val="nil"/>
              <w:bottom w:val="nil"/>
              <w:right w:val="nil"/>
            </w:tcBorders>
          </w:tcPr>
          <w:p w:rsidRPr="00D36C91" w:rsidR="00E711C9" w:rsidP="00E711C9" w:rsidRDefault="00E711C9" w14:paraId="605F7AFA" w14:textId="77777777">
            <w:pPr>
              <w:spacing w:before="60" w:after="60"/>
              <w:rPr>
                <w:bCs/>
              </w:rPr>
            </w:pPr>
          </w:p>
        </w:tc>
        <w:tc>
          <w:tcPr>
            <w:tcW w:w="6853" w:type="dxa"/>
            <w:tcBorders>
              <w:top w:val="nil"/>
              <w:left w:val="nil"/>
              <w:bottom w:val="nil"/>
              <w:right w:val="nil"/>
            </w:tcBorders>
          </w:tcPr>
          <w:p w:rsidRPr="00D36C91" w:rsidR="00E711C9" w:rsidP="00E711C9" w:rsidRDefault="00E711C9" w14:paraId="49FDA6DB" w14:textId="77777777">
            <w:pPr>
              <w:spacing w:before="60" w:after="60"/>
            </w:pPr>
          </w:p>
        </w:tc>
      </w:tr>
    </w:tbl>
    <w:p w:rsidRPr="00D36C91" w:rsidR="0057658A" w:rsidP="00073848" w:rsidRDefault="0057658A" w14:paraId="412B8AC8" w14:textId="77777777">
      <w:pPr>
        <w:keepLines/>
      </w:pPr>
    </w:p>
    <w:tbl>
      <w:tblPr>
        <w:tblW w:w="9390" w:type="dxa"/>
        <w:jc w:val="center"/>
        <w:tblCellMar>
          <w:left w:w="120" w:type="dxa"/>
          <w:right w:w="120" w:type="dxa"/>
        </w:tblCellMar>
        <w:tblLook w:val="0000" w:firstRow="0" w:lastRow="0" w:firstColumn="0" w:lastColumn="0" w:noHBand="0" w:noVBand="0"/>
      </w:tblPr>
      <w:tblGrid>
        <w:gridCol w:w="934"/>
        <w:gridCol w:w="8456"/>
      </w:tblGrid>
      <w:tr w:rsidRPr="00D36C91" w:rsidR="000826E7" w:rsidTr="3764D104" w14:paraId="412B8ACA" w14:textId="77777777">
        <w:trPr>
          <w:cantSplit/>
          <w:trHeight w:val="403"/>
          <w:tblHeader/>
          <w:jc w:val="center"/>
        </w:trPr>
        <w:tc>
          <w:tcPr>
            <w:tcW w:w="9390" w:type="dxa"/>
            <w:gridSpan w:val="2"/>
            <w:tcBorders>
              <w:top w:val="nil"/>
              <w:left w:val="nil"/>
              <w:bottom w:val="nil"/>
              <w:right w:val="nil"/>
            </w:tcBorders>
          </w:tcPr>
          <w:p w:rsidRPr="00D36C91" w:rsidR="000826E7" w:rsidP="00073848" w:rsidRDefault="000209DC" w14:paraId="412B8AC9" w14:textId="77777777">
            <w:pPr>
              <w:keepLines/>
              <w:spacing w:before="40" w:after="40"/>
              <w:jc w:val="center"/>
              <w:rPr>
                <w:bCs/>
                <w:szCs w:val="24"/>
              </w:rPr>
            </w:pPr>
            <w:r w:rsidRPr="00D36C91">
              <w:rPr>
                <w:bCs/>
                <w:szCs w:val="24"/>
              </w:rPr>
              <w:t>REQUISITION</w:t>
            </w:r>
            <w:r w:rsidRPr="00D36C91" w:rsidR="000826E7">
              <w:rPr>
                <w:bCs/>
                <w:szCs w:val="24"/>
              </w:rPr>
              <w:t xml:space="preserve"> TRANSACTION STATUS CODES</w:t>
            </w:r>
          </w:p>
        </w:tc>
      </w:tr>
      <w:tr w:rsidRPr="00D36C91" w:rsidR="002259EA" w:rsidTr="3764D104" w14:paraId="412B8ACD" w14:textId="77777777">
        <w:trPr>
          <w:cantSplit/>
          <w:trHeight w:val="403"/>
          <w:tblHeader/>
          <w:jc w:val="center"/>
        </w:trPr>
        <w:tc>
          <w:tcPr>
            <w:tcW w:w="0" w:type="auto"/>
            <w:tcBorders>
              <w:top w:val="nil"/>
              <w:left w:val="nil"/>
              <w:bottom w:val="nil"/>
              <w:right w:val="nil"/>
            </w:tcBorders>
          </w:tcPr>
          <w:p w:rsidRPr="00D36C91" w:rsidR="002259EA" w:rsidP="00073848" w:rsidRDefault="002259EA" w14:paraId="412B8ACB" w14:textId="77777777">
            <w:pPr>
              <w:keepLines/>
              <w:spacing w:before="40" w:after="40"/>
              <w:rPr>
                <w:rFonts w:cs="Arial"/>
              </w:rPr>
            </w:pPr>
            <w:r w:rsidRPr="00D36C91">
              <w:rPr>
                <w:bCs/>
                <w:u w:val="single"/>
              </w:rPr>
              <w:t>CODE</w:t>
            </w:r>
          </w:p>
        </w:tc>
        <w:tc>
          <w:tcPr>
            <w:tcW w:w="8456" w:type="dxa"/>
            <w:tcBorders>
              <w:top w:val="nil"/>
              <w:left w:val="nil"/>
              <w:bottom w:val="nil"/>
              <w:right w:val="nil"/>
            </w:tcBorders>
          </w:tcPr>
          <w:p w:rsidRPr="00D36C91" w:rsidR="002259EA" w:rsidP="00073848" w:rsidRDefault="002259EA" w14:paraId="412B8ACC" w14:textId="77777777">
            <w:pPr>
              <w:spacing w:before="40" w:after="40"/>
              <w:rPr>
                <w:rFonts w:cs="Arial"/>
              </w:rPr>
            </w:pPr>
            <w:r w:rsidRPr="00D36C91">
              <w:rPr>
                <w:bCs/>
                <w:u w:val="single"/>
              </w:rPr>
              <w:t>EXPLANATION</w:t>
            </w:r>
          </w:p>
        </w:tc>
      </w:tr>
      <w:tr w:rsidRPr="00D36C91" w:rsidR="002259EA" w:rsidTr="3764D104" w14:paraId="412B8AD0" w14:textId="77777777">
        <w:trPr>
          <w:cantSplit/>
          <w:trHeight w:val="403"/>
          <w:jc w:val="center"/>
        </w:trPr>
        <w:tc>
          <w:tcPr>
            <w:tcW w:w="0" w:type="auto"/>
            <w:tcBorders>
              <w:top w:val="nil"/>
              <w:left w:val="nil"/>
              <w:bottom w:val="nil"/>
              <w:right w:val="nil"/>
            </w:tcBorders>
          </w:tcPr>
          <w:p w:rsidRPr="00D36C91" w:rsidR="002259EA" w:rsidP="00073848" w:rsidRDefault="002259EA" w14:paraId="412B8ACE" w14:textId="77777777">
            <w:pPr>
              <w:pStyle w:val="Footer"/>
              <w:keepLines/>
              <w:tabs>
                <w:tab w:val="clear" w:pos="4320"/>
                <w:tab w:val="clear" w:pos="8640"/>
              </w:tabs>
              <w:spacing w:before="40" w:after="40"/>
              <w:rPr>
                <w:rFonts w:cs="Arial"/>
              </w:rPr>
            </w:pPr>
            <w:r w:rsidRPr="00D36C91">
              <w:t>BA</w:t>
            </w:r>
          </w:p>
        </w:tc>
        <w:tc>
          <w:tcPr>
            <w:tcW w:w="8456" w:type="dxa"/>
            <w:tcBorders>
              <w:top w:val="nil"/>
              <w:left w:val="nil"/>
              <w:bottom w:val="nil"/>
              <w:right w:val="nil"/>
            </w:tcBorders>
          </w:tcPr>
          <w:p w:rsidRPr="00D36C91" w:rsidR="00D046C7" w:rsidP="00073848" w:rsidRDefault="00D046C7" w14:paraId="41155CF8" w14:textId="77777777">
            <w:pPr>
              <w:spacing w:before="40" w:after="40"/>
            </w:pPr>
            <w:r w:rsidRPr="00D36C91">
              <w:t xml:space="preserve">(1)  </w:t>
            </w:r>
            <w:r w:rsidRPr="00D36C91" w:rsidR="002259EA">
              <w:t>Item being processed for release and shipment</w:t>
            </w:r>
            <w:r w:rsidRPr="00D36C91" w:rsidR="002104AC">
              <w:t xml:space="preserve"> on a requisition or requisition alert</w:t>
            </w:r>
            <w:r w:rsidRPr="00D36C91" w:rsidR="002259EA">
              <w:t xml:space="preserve">.  The </w:t>
            </w:r>
            <w:r w:rsidRPr="00D36C91" w:rsidR="00C31226">
              <w:t>estimated shipping date (</w:t>
            </w:r>
            <w:r w:rsidRPr="00D36C91" w:rsidR="002259EA">
              <w:t>ESD</w:t>
            </w:r>
            <w:r w:rsidRPr="00D36C91" w:rsidR="00C31226">
              <w:t>)</w:t>
            </w:r>
            <w:r w:rsidRPr="00D36C91" w:rsidR="002259EA">
              <w:t xml:space="preserve"> is contained in </w:t>
            </w:r>
            <w:r w:rsidRPr="00D36C91" w:rsidR="009150F4">
              <w:t>record position (</w:t>
            </w:r>
            <w:proofErr w:type="spellStart"/>
            <w:r w:rsidRPr="00D36C91" w:rsidR="002259EA">
              <w:t>rp</w:t>
            </w:r>
            <w:proofErr w:type="spellEnd"/>
            <w:r w:rsidRPr="00D36C91" w:rsidR="009150F4">
              <w:t>)</w:t>
            </w:r>
            <w:r w:rsidRPr="00D36C91" w:rsidR="002259EA">
              <w:t xml:space="preserve"> 70-73 when provided in response to a follow-up.</w:t>
            </w:r>
            <w:r w:rsidRPr="00D36C91" w:rsidR="000826E7">
              <w:t xml:space="preserve">  </w:t>
            </w:r>
          </w:p>
          <w:p w:rsidRPr="00D36C91" w:rsidR="002259EA" w:rsidP="00073848" w:rsidRDefault="00D046C7" w14:paraId="412B8ACF" w14:textId="17A47979">
            <w:pPr>
              <w:spacing w:before="40" w:after="40"/>
              <w:rPr>
                <w:rFonts w:cs="Arial"/>
              </w:rPr>
            </w:pPr>
            <w:r w:rsidRPr="00D36C91">
              <w:t xml:space="preserve">(2)  </w:t>
            </w:r>
            <w:r w:rsidRPr="00D36C91" w:rsidR="000826E7">
              <w:t xml:space="preserve">For status messages with a </w:t>
            </w:r>
            <w:r w:rsidRPr="00D36C91" w:rsidR="00C31226">
              <w:t>D</w:t>
            </w:r>
            <w:r w:rsidRPr="00D36C91" w:rsidR="000826E7">
              <w:t xml:space="preserve">istribution </w:t>
            </w:r>
            <w:r w:rsidRPr="00D36C91" w:rsidR="00C31226">
              <w:t>C</w:t>
            </w:r>
            <w:r w:rsidRPr="00D36C91" w:rsidR="000826E7">
              <w:t xml:space="preserve">ode in </w:t>
            </w:r>
            <w:proofErr w:type="spellStart"/>
            <w:r w:rsidRPr="00D36C91" w:rsidR="000826E7">
              <w:t>rp</w:t>
            </w:r>
            <w:proofErr w:type="spellEnd"/>
            <w:r w:rsidRPr="00D36C91" w:rsidR="00C31226">
              <w:t xml:space="preserve"> </w:t>
            </w:r>
            <w:r w:rsidRPr="00D36C91" w:rsidR="000826E7">
              <w:t>54</w:t>
            </w:r>
            <w:r w:rsidRPr="00D36C91" w:rsidR="002014F1">
              <w:t>-56</w:t>
            </w:r>
            <w:r w:rsidRPr="00D36C91" w:rsidR="009150F4">
              <w:t xml:space="preserve"> = </w:t>
            </w:r>
            <w:r w:rsidRPr="00D36C91" w:rsidR="002014F1">
              <w:t>11</w:t>
            </w:r>
            <w:r w:rsidRPr="00D36C91" w:rsidR="000826E7">
              <w:t>1, this status indicates that it is used in support of the Retail</w:t>
            </w:r>
            <w:r w:rsidRPr="00D36C91">
              <w:t xml:space="preserve"> </w:t>
            </w:r>
            <w:r w:rsidRPr="00D36C91" w:rsidR="000826E7">
              <w:t xml:space="preserve">Transportation and Supply Receipt and Acknowledgement Interchange in response to follow-ups and for initial physical in-check of cargo from a retail supply warehouse to a transportation system for movement, etc.  See </w:t>
            </w:r>
            <w:r w:rsidRPr="00D36C91" w:rsidR="008A29B3">
              <w:t>DLM</w:t>
            </w:r>
            <w:r w:rsidRPr="00D36C91" w:rsidR="000826E7">
              <w:t xml:space="preserve"> 4000.25, Volume 3, Chapter 2.</w:t>
            </w:r>
          </w:p>
        </w:tc>
      </w:tr>
      <w:tr w:rsidRPr="00D36C91" w:rsidR="002259EA" w:rsidTr="3764D104" w14:paraId="412B8AD4" w14:textId="77777777">
        <w:trPr>
          <w:cantSplit/>
          <w:trHeight w:val="403"/>
          <w:jc w:val="center"/>
        </w:trPr>
        <w:tc>
          <w:tcPr>
            <w:tcW w:w="0" w:type="auto"/>
            <w:tcBorders>
              <w:top w:val="nil"/>
              <w:left w:val="nil"/>
              <w:bottom w:val="nil"/>
              <w:right w:val="nil"/>
            </w:tcBorders>
          </w:tcPr>
          <w:p w:rsidRPr="00D36C91" w:rsidR="002259EA" w:rsidP="00073848" w:rsidRDefault="002259EA" w14:paraId="412B8AD1" w14:textId="77777777">
            <w:pPr>
              <w:keepNext/>
              <w:keepLines/>
              <w:spacing w:before="40" w:after="40"/>
              <w:rPr>
                <w:rFonts w:cs="Arial"/>
              </w:rPr>
            </w:pPr>
            <w:r w:rsidRPr="00D36C91">
              <w:t>BB</w:t>
            </w:r>
          </w:p>
        </w:tc>
        <w:tc>
          <w:tcPr>
            <w:tcW w:w="8456" w:type="dxa"/>
            <w:tcBorders>
              <w:top w:val="nil"/>
              <w:left w:val="nil"/>
              <w:bottom w:val="nil"/>
              <w:right w:val="nil"/>
            </w:tcBorders>
          </w:tcPr>
          <w:p w:rsidRPr="00D36C91" w:rsidR="00486C98" w:rsidP="00073848" w:rsidRDefault="00F81947" w14:paraId="412B8AD2" w14:textId="1F762596">
            <w:pPr>
              <w:keepLines/>
              <w:spacing w:before="40" w:after="40"/>
            </w:pPr>
            <w:r w:rsidRPr="00D36C91">
              <w:t xml:space="preserve">(1)  </w:t>
            </w:r>
            <w:r w:rsidRPr="00D36C91" w:rsidR="002259EA">
              <w:t>Item is back ordered against a due-in to stock.  The</w:t>
            </w:r>
            <w:r w:rsidRPr="00D36C91" w:rsidR="003C25F7">
              <w:t xml:space="preserve"> </w:t>
            </w:r>
            <w:r w:rsidRPr="00D36C91" w:rsidR="002259EA">
              <w:t>ESD</w:t>
            </w:r>
            <w:r w:rsidRPr="00D36C91" w:rsidR="00C31226">
              <w:t xml:space="preserve"> </w:t>
            </w:r>
            <w:r w:rsidRPr="00D36C91" w:rsidR="002259EA">
              <w:t xml:space="preserve">for release of materiel to the customer is contained in </w:t>
            </w:r>
            <w:proofErr w:type="spellStart"/>
            <w:r w:rsidRPr="00D36C91" w:rsidR="002259EA">
              <w:t>rp</w:t>
            </w:r>
            <w:proofErr w:type="spellEnd"/>
            <w:r w:rsidRPr="00D36C91" w:rsidR="002259EA">
              <w:t xml:space="preserve"> 70-73.</w:t>
            </w:r>
          </w:p>
          <w:p w:rsidRPr="00D36C91" w:rsidR="00F81947" w:rsidP="00073848" w:rsidRDefault="00F81947" w14:paraId="412B8AD3" w14:textId="77777777">
            <w:pPr>
              <w:keepLines/>
              <w:spacing w:before="40" w:after="40"/>
              <w:rPr>
                <w:rFonts w:cs="Arial"/>
              </w:rPr>
            </w:pPr>
            <w:r w:rsidRPr="00D36C91">
              <w:t>(2)  Requisition alert has been backordered.  Additional status will be provided to indicate action taken.</w:t>
            </w:r>
          </w:p>
        </w:tc>
      </w:tr>
      <w:tr w:rsidRPr="00D36C91" w:rsidR="002259EA" w:rsidTr="3764D104" w14:paraId="412B8AD7" w14:textId="77777777">
        <w:trPr>
          <w:cantSplit/>
          <w:trHeight w:val="403"/>
          <w:jc w:val="center"/>
        </w:trPr>
        <w:tc>
          <w:tcPr>
            <w:tcW w:w="0" w:type="auto"/>
            <w:tcBorders>
              <w:top w:val="nil"/>
              <w:left w:val="nil"/>
              <w:bottom w:val="nil"/>
              <w:right w:val="nil"/>
            </w:tcBorders>
          </w:tcPr>
          <w:p w:rsidRPr="00D36C91" w:rsidR="002259EA" w:rsidP="00073848" w:rsidRDefault="002259EA" w14:paraId="412B8AD5" w14:textId="77777777">
            <w:pPr>
              <w:keepLines/>
              <w:spacing w:before="40" w:after="40"/>
              <w:rPr>
                <w:rFonts w:cs="Arial"/>
              </w:rPr>
            </w:pPr>
            <w:r w:rsidRPr="00D36C91">
              <w:t>BC</w:t>
            </w:r>
          </w:p>
        </w:tc>
        <w:tc>
          <w:tcPr>
            <w:tcW w:w="8456" w:type="dxa"/>
            <w:tcBorders>
              <w:top w:val="nil"/>
              <w:left w:val="nil"/>
              <w:bottom w:val="nil"/>
              <w:right w:val="nil"/>
            </w:tcBorders>
          </w:tcPr>
          <w:p w:rsidRPr="00D36C91" w:rsidR="002259EA" w:rsidP="00073848" w:rsidRDefault="002259EA" w14:paraId="412B8AD6" w14:textId="12DF39A5">
            <w:pPr>
              <w:spacing w:before="40" w:after="40"/>
              <w:rPr>
                <w:rFonts w:cs="Arial"/>
              </w:rPr>
            </w:pPr>
            <w:r w:rsidRPr="00D36C91">
              <w:t xml:space="preserve">Item on original requisition containing this document number has been back ordered.  Long delay is anticipated and ESD is in </w:t>
            </w:r>
            <w:proofErr w:type="spellStart"/>
            <w:r w:rsidRPr="00D36C91">
              <w:t>rp</w:t>
            </w:r>
            <w:proofErr w:type="spellEnd"/>
            <w:r w:rsidRPr="00D36C91">
              <w:t xml:space="preserve"> 70-73.  Item identified in the </w:t>
            </w:r>
            <w:r w:rsidRPr="00D36C91" w:rsidR="00C31226">
              <w:t>n</w:t>
            </w:r>
            <w:r w:rsidRPr="00D36C91" w:rsidR="003C25F7">
              <w:t xml:space="preserve">ational </w:t>
            </w:r>
            <w:r w:rsidRPr="00D36C91" w:rsidR="00C31226">
              <w:t>s</w:t>
            </w:r>
            <w:r w:rsidRPr="00D36C91" w:rsidR="003C25F7">
              <w:t xml:space="preserve">tock </w:t>
            </w:r>
            <w:r w:rsidRPr="00D36C91" w:rsidR="00C31226">
              <w:t>n</w:t>
            </w:r>
            <w:r w:rsidRPr="00D36C91" w:rsidR="003C25F7">
              <w:t>umber (</w:t>
            </w:r>
            <w:r w:rsidRPr="00D36C91">
              <w:t>NSN</w:t>
            </w:r>
            <w:r w:rsidRPr="00D36C91" w:rsidR="003C25F7">
              <w:t>)</w:t>
            </w:r>
            <w:r w:rsidRPr="00D36C91">
              <w:t xml:space="preserve"> field (or "remarks" field if NSN field cannot accommodate the item number), </w:t>
            </w:r>
            <w:r w:rsidRPr="00D36C91" w:rsidR="00D046C7">
              <w:t xml:space="preserve">that </w:t>
            </w:r>
            <w:r w:rsidRPr="00D36C91">
              <w:t xml:space="preserve">is not an automatic/coordinate substitute, can be furnished.  The price of the substitute item is in </w:t>
            </w:r>
            <w:proofErr w:type="spellStart"/>
            <w:r w:rsidRPr="00D36C91">
              <w:t>rp</w:t>
            </w:r>
            <w:proofErr w:type="spellEnd"/>
            <w:r w:rsidRPr="00D36C91">
              <w:t xml:space="preserve"> 74-80.  If desired, submit a cancellation for the original requisition and submit a new requisition</w:t>
            </w:r>
            <w:r w:rsidRPr="00D36C91">
              <w:rPr>
                <w:vertAlign w:val="superscript"/>
              </w:rPr>
              <w:footnoteReference w:id="4"/>
            </w:r>
            <w:r w:rsidRPr="00D36C91">
              <w:t xml:space="preserve"> for the offered substitute.</w:t>
            </w:r>
          </w:p>
        </w:tc>
      </w:tr>
      <w:tr w:rsidRPr="00D36C91" w:rsidR="002259EA" w:rsidTr="3764D104" w14:paraId="412B8ADE" w14:textId="77777777">
        <w:trPr>
          <w:cantSplit/>
          <w:trHeight w:val="403"/>
          <w:jc w:val="center"/>
        </w:trPr>
        <w:tc>
          <w:tcPr>
            <w:tcW w:w="0" w:type="auto"/>
            <w:tcBorders>
              <w:top w:val="nil"/>
              <w:left w:val="nil"/>
              <w:bottom w:val="nil"/>
              <w:right w:val="nil"/>
            </w:tcBorders>
          </w:tcPr>
          <w:p w:rsidRPr="00D36C91" w:rsidR="002259EA" w:rsidP="00073848" w:rsidRDefault="002259EA" w14:paraId="412B8AD8" w14:textId="77777777">
            <w:pPr>
              <w:keepLines/>
              <w:spacing w:before="40" w:after="40"/>
              <w:rPr>
                <w:rFonts w:cs="Arial"/>
              </w:rPr>
            </w:pPr>
            <w:r w:rsidRPr="00D36C91">
              <w:t>BD</w:t>
            </w:r>
          </w:p>
        </w:tc>
        <w:tc>
          <w:tcPr>
            <w:tcW w:w="8456" w:type="dxa"/>
            <w:tcBorders>
              <w:top w:val="nil"/>
              <w:left w:val="nil"/>
              <w:bottom w:val="nil"/>
              <w:right w:val="nil"/>
            </w:tcBorders>
          </w:tcPr>
          <w:p w:rsidRPr="00D36C91" w:rsidR="0026706E" w:rsidP="00073848" w:rsidRDefault="002259EA" w14:paraId="412B8AD9" w14:textId="77777777">
            <w:pPr>
              <w:spacing w:before="40" w:after="40"/>
            </w:pPr>
            <w:r w:rsidRPr="00D36C91">
              <w:t>Requisition is delayed</w:t>
            </w:r>
            <w:r w:rsidRPr="00D36C91" w:rsidR="0026706E">
              <w:t>:</w:t>
            </w:r>
          </w:p>
          <w:p w:rsidRPr="00D36C91" w:rsidR="00486C98" w:rsidP="00073848" w:rsidRDefault="0026706E" w14:paraId="412B8ADA" w14:textId="77777777">
            <w:pPr>
              <w:spacing w:before="40" w:after="40"/>
            </w:pPr>
            <w:r w:rsidRPr="00D36C91">
              <w:t>(1)  Delay</w:t>
            </w:r>
            <w:r w:rsidRPr="00D36C91" w:rsidR="002259EA">
              <w:t xml:space="preserve"> due to need to verify requirements relative to authorized application, item identification, or technical data.</w:t>
            </w:r>
          </w:p>
          <w:p w:rsidRPr="00D36C91" w:rsidR="00486C98" w:rsidP="00073848" w:rsidRDefault="00F81947" w14:paraId="412B8ADB" w14:textId="77777777">
            <w:pPr>
              <w:spacing w:before="40" w:after="40"/>
            </w:pPr>
            <w:r w:rsidRPr="00D36C91">
              <w:t xml:space="preserve">(2)  Requisition alert fulfillment is delayed due to need to verify requirements relative to item </w:t>
            </w:r>
            <w:r w:rsidRPr="00D36C91" w:rsidR="000209DC">
              <w:t>identification</w:t>
            </w:r>
            <w:r w:rsidRPr="00D36C91">
              <w:t xml:space="preserve">.  Re-identification of NSN </w:t>
            </w:r>
            <w:r w:rsidRPr="00D36C91" w:rsidR="009150F4">
              <w:t>materiel</w:t>
            </w:r>
            <w:r w:rsidRPr="00D36C91">
              <w:t xml:space="preserve"> to unit of use LSN required.</w:t>
            </w:r>
          </w:p>
          <w:p w:rsidRPr="00D36C91" w:rsidR="00486C98" w:rsidP="00073848" w:rsidRDefault="0026706E" w14:paraId="412B8ADC" w14:textId="369ED8CC">
            <w:pPr>
              <w:spacing w:before="40" w:after="40"/>
            </w:pPr>
            <w:r w:rsidRPr="00D36C91">
              <w:t>(</w:t>
            </w:r>
            <w:r w:rsidRPr="00D36C91" w:rsidR="00F81947">
              <w:t>3</w:t>
            </w:r>
            <w:r w:rsidRPr="00D36C91">
              <w:t>)</w:t>
            </w:r>
            <w:r w:rsidRPr="00D36C91" w:rsidR="002259EA">
              <w:t xml:space="preserve">  Requisition for </w:t>
            </w:r>
            <w:r w:rsidRPr="00D36C91" w:rsidR="006C252D">
              <w:t>g</w:t>
            </w:r>
            <w:r w:rsidRPr="00D36C91" w:rsidR="009150F4">
              <w:t xml:space="preserve">overnment </w:t>
            </w:r>
            <w:r w:rsidRPr="00D36C91" w:rsidR="006C252D">
              <w:t>f</w:t>
            </w:r>
            <w:r w:rsidRPr="00D36C91" w:rsidR="009150F4">
              <w:t>urnished</w:t>
            </w:r>
            <w:r w:rsidRPr="00D36C91" w:rsidR="008732D2">
              <w:t xml:space="preserve"> </w:t>
            </w:r>
            <w:r w:rsidRPr="00D36C91" w:rsidR="006C252D">
              <w:t>m</w:t>
            </w:r>
            <w:r w:rsidRPr="00D36C91" w:rsidR="008732D2">
              <w:t>aterie</w:t>
            </w:r>
            <w:r w:rsidRPr="00D36C91" w:rsidR="009150F4">
              <w:t>l (</w:t>
            </w:r>
            <w:r w:rsidRPr="00D36C91" w:rsidR="002259EA">
              <w:t>GFM</w:t>
            </w:r>
            <w:r w:rsidRPr="00D36C91" w:rsidR="009150F4">
              <w:t>)</w:t>
            </w:r>
            <w:r w:rsidRPr="00D36C91" w:rsidR="002259EA">
              <w:t xml:space="preserve"> is delayed pending validation by either </w:t>
            </w:r>
            <w:r w:rsidRPr="00D36C91" w:rsidR="00A84E3E">
              <w:t>contracting management control activity (</w:t>
            </w:r>
            <w:r w:rsidRPr="00D36C91" w:rsidR="002259EA">
              <w:t>MCA</w:t>
            </w:r>
            <w:r w:rsidRPr="00D36C91" w:rsidR="00A84E3E">
              <w:t>)</w:t>
            </w:r>
            <w:r w:rsidRPr="00D36C91" w:rsidR="002259EA">
              <w:t xml:space="preserve"> or between source of supply and MCA.  See </w:t>
            </w:r>
            <w:proofErr w:type="spellStart"/>
            <w:r w:rsidRPr="00D36C91" w:rsidR="002259EA">
              <w:t>rp</w:t>
            </w:r>
            <w:proofErr w:type="spellEnd"/>
            <w:r w:rsidRPr="00D36C91" w:rsidR="002259EA">
              <w:t xml:space="preserve"> 4-6 to determine the activity performing the validation.  Upon completion of review, additional status will be provided to indicate action taken.</w:t>
            </w:r>
          </w:p>
          <w:p w:rsidRPr="00D36C91" w:rsidR="002259EA" w:rsidP="00073848" w:rsidRDefault="00F81947" w14:paraId="412B8ADD" w14:textId="77777777">
            <w:pPr>
              <w:spacing w:before="40" w:after="40"/>
              <w:rPr>
                <w:rFonts w:cs="Arial"/>
              </w:rPr>
            </w:pPr>
            <w:r w:rsidRPr="00D36C91">
              <w:t>(4</w:t>
            </w:r>
            <w:r w:rsidRPr="00D36C91" w:rsidR="0026706E">
              <w:t>)  If used with Management Code R, delay due to storage activity denial on the identified suffix.  Clear/update local records for suffix and quantity identified.  Further action on the denied quantity is anticipated to occur on a subsequent suffix code.</w:t>
            </w:r>
          </w:p>
        </w:tc>
      </w:tr>
      <w:tr w:rsidRPr="00D36C91" w:rsidR="002259EA" w:rsidTr="3764D104" w14:paraId="412B8AE1" w14:textId="77777777">
        <w:trPr>
          <w:cantSplit/>
          <w:trHeight w:val="403"/>
          <w:jc w:val="center"/>
        </w:trPr>
        <w:tc>
          <w:tcPr>
            <w:tcW w:w="0" w:type="auto"/>
            <w:tcBorders>
              <w:top w:val="nil"/>
              <w:left w:val="nil"/>
              <w:bottom w:val="nil"/>
              <w:right w:val="nil"/>
            </w:tcBorders>
          </w:tcPr>
          <w:p w:rsidRPr="00D36C91" w:rsidR="002259EA" w:rsidP="00073848" w:rsidRDefault="002259EA" w14:paraId="412B8ADF" w14:textId="77777777">
            <w:pPr>
              <w:keepLines/>
              <w:spacing w:before="40" w:after="40"/>
              <w:rPr>
                <w:rFonts w:cs="Arial"/>
              </w:rPr>
            </w:pPr>
            <w:r w:rsidRPr="00D36C91">
              <w:t>BE</w:t>
            </w:r>
          </w:p>
        </w:tc>
        <w:tc>
          <w:tcPr>
            <w:tcW w:w="8456" w:type="dxa"/>
            <w:tcBorders>
              <w:top w:val="nil"/>
              <w:left w:val="nil"/>
              <w:bottom w:val="nil"/>
              <w:right w:val="nil"/>
            </w:tcBorders>
          </w:tcPr>
          <w:p w:rsidRPr="00D36C91" w:rsidR="002259EA" w:rsidP="00073848" w:rsidRDefault="002259EA" w14:paraId="412B8AE0" w14:textId="77777777">
            <w:pPr>
              <w:spacing w:before="40" w:after="40"/>
              <w:rPr>
                <w:rFonts w:cs="Arial"/>
              </w:rPr>
            </w:pPr>
            <w:r w:rsidRPr="00D36C91">
              <w:t xml:space="preserve">Depot/storage activity has a record of the </w:t>
            </w:r>
            <w:proofErr w:type="gramStart"/>
            <w:r w:rsidRPr="00D36C91">
              <w:t>MRO</w:t>
            </w:r>
            <w:proofErr w:type="gramEnd"/>
            <w:r w:rsidRPr="00D36C91">
              <w:t xml:space="preserve"> but no supporting transaction/record of the action taken.  (Depot/storage activity response to ICP request for MRO status for use with </w:t>
            </w:r>
            <w:r w:rsidRPr="00D36C91" w:rsidR="00906DDE">
              <w:t>DIC</w:t>
            </w:r>
            <w:r w:rsidRPr="00D36C91">
              <w:t xml:space="preserve"> AE6 only.)</w:t>
            </w:r>
          </w:p>
        </w:tc>
      </w:tr>
      <w:tr w:rsidRPr="00D36C91" w:rsidR="002259EA" w:rsidTr="3764D104" w14:paraId="412B8AE9" w14:textId="77777777">
        <w:trPr>
          <w:cantSplit/>
          <w:trHeight w:val="403"/>
          <w:jc w:val="center"/>
        </w:trPr>
        <w:tc>
          <w:tcPr>
            <w:tcW w:w="0" w:type="auto"/>
            <w:tcBorders>
              <w:top w:val="nil"/>
              <w:left w:val="nil"/>
              <w:bottom w:val="nil"/>
              <w:right w:val="nil"/>
            </w:tcBorders>
          </w:tcPr>
          <w:p w:rsidRPr="00D36C91" w:rsidR="002259EA" w:rsidP="00073848" w:rsidRDefault="002259EA" w14:paraId="412B8AE2" w14:textId="77777777">
            <w:pPr>
              <w:pStyle w:val="Footer"/>
              <w:keepLines/>
              <w:tabs>
                <w:tab w:val="clear" w:pos="4320"/>
                <w:tab w:val="clear" w:pos="8640"/>
              </w:tabs>
              <w:spacing w:before="40" w:after="40"/>
              <w:rPr>
                <w:rFonts w:cs="Arial"/>
              </w:rPr>
            </w:pPr>
            <w:r w:rsidRPr="00D36C91">
              <w:br w:type="page"/>
            </w:r>
            <w:r w:rsidRPr="00D36C91">
              <w:t>BF</w:t>
            </w:r>
          </w:p>
        </w:tc>
        <w:tc>
          <w:tcPr>
            <w:tcW w:w="8456" w:type="dxa"/>
            <w:tcBorders>
              <w:top w:val="nil"/>
              <w:left w:val="nil"/>
              <w:bottom w:val="nil"/>
              <w:right w:val="nil"/>
            </w:tcBorders>
          </w:tcPr>
          <w:p w:rsidRPr="00D36C91" w:rsidR="002259EA" w:rsidP="00073848" w:rsidRDefault="002259EA" w14:paraId="412B8AE3" w14:textId="06EFDA83">
            <w:pPr>
              <w:spacing w:before="40" w:after="40"/>
            </w:pPr>
            <w:r w:rsidRPr="00D36C91">
              <w:t xml:space="preserve">No record of your </w:t>
            </w:r>
            <w:r w:rsidRPr="00D36C91" w:rsidR="00F81947">
              <w:t>requisition or requisition alert</w:t>
            </w:r>
            <w:r w:rsidRPr="00D36C91">
              <w:t xml:space="preserve"> for which your </w:t>
            </w:r>
            <w:r w:rsidRPr="00D36C91" w:rsidR="00906DDE">
              <w:t>DIC</w:t>
            </w:r>
            <w:r w:rsidRPr="00D36C91">
              <w:t xml:space="preserve"> AF_ follow-up or cancellation request was submitted.  Also used by a </w:t>
            </w:r>
            <w:r w:rsidRPr="00D36C91" w:rsidR="00CA74BC">
              <w:t>source of supply</w:t>
            </w:r>
            <w:r w:rsidRPr="00D36C91">
              <w:t xml:space="preserve"> to indicate no record of a GFM requisition for which a </w:t>
            </w:r>
            <w:r w:rsidRPr="00D36C91" w:rsidR="00906DDE">
              <w:t>DIC</w:t>
            </w:r>
            <w:r w:rsidRPr="00D36C91">
              <w:t xml:space="preserve"> AX2 transaction has been received.</w:t>
            </w:r>
          </w:p>
          <w:p w:rsidRPr="00D36C91" w:rsidR="002259EA" w:rsidP="00073848" w:rsidRDefault="002259EA" w14:paraId="412B8AE4" w14:textId="3A9E833F">
            <w:pPr>
              <w:spacing w:before="40" w:after="40"/>
            </w:pPr>
            <w:r w:rsidRPr="00D36C91">
              <w:t xml:space="preserve">(1)  If received in response to a cancellation request, subsequently received requisitions (A0_) or other documents (AM_, AT_) will be returned by the </w:t>
            </w:r>
            <w:r w:rsidRPr="00D36C91" w:rsidR="00CA74BC">
              <w:t>source of supply</w:t>
            </w:r>
            <w:r w:rsidRPr="00D36C91">
              <w:t xml:space="preserve"> with BF status.  De-obligate funds and, if item is still required, submit requisition using new document number.</w:t>
            </w:r>
            <w:r w:rsidRPr="00D36C91">
              <w:rPr>
                <w:vertAlign w:val="superscript"/>
              </w:rPr>
              <w:footnoteReference w:id="5"/>
            </w:r>
          </w:p>
          <w:p w:rsidRPr="00D36C91" w:rsidR="002259EA" w:rsidP="00073848" w:rsidRDefault="002259EA" w14:paraId="412B8AE5" w14:textId="6E1DCF71">
            <w:pPr>
              <w:spacing w:before="40" w:after="40"/>
            </w:pPr>
            <w:r w:rsidRPr="00D36C91">
              <w:t xml:space="preserve">(2)  If received in response to a follow-up (AF_) request, </w:t>
            </w:r>
            <w:r w:rsidRPr="00D36C91" w:rsidR="006C252D">
              <w:t xml:space="preserve">source of </w:t>
            </w:r>
            <w:r w:rsidRPr="00D36C91">
              <w:t>supply action to process subsequently received documents (A0_, AM_, AT_) will continue under regular MILSTRIP procedures.</w:t>
            </w:r>
            <w:r w:rsidRPr="00D36C91">
              <w:rPr>
                <w:vertAlign w:val="superscript"/>
              </w:rPr>
              <w:footnoteReference w:id="6"/>
            </w:r>
          </w:p>
          <w:p w:rsidRPr="00D36C91" w:rsidR="002259EA" w:rsidP="00073848" w:rsidRDefault="002259EA" w14:paraId="412B8AE6" w14:textId="4B9A2C97">
            <w:pPr>
              <w:spacing w:before="40" w:after="40"/>
            </w:pPr>
            <w:r w:rsidRPr="00D36C91">
              <w:t xml:space="preserve">(3) When used in response to </w:t>
            </w:r>
            <w:r w:rsidRPr="00D36C91" w:rsidR="00906DDE">
              <w:t xml:space="preserve">DLA Disposition Services </w:t>
            </w:r>
            <w:r w:rsidRPr="00D36C91">
              <w:t xml:space="preserve">generated </w:t>
            </w:r>
            <w:r w:rsidRPr="00D36C91" w:rsidR="00906DDE">
              <w:t>DIC</w:t>
            </w:r>
            <w:r w:rsidRPr="00D36C91">
              <w:t xml:space="preserve"> AFX and AFZ follow-ups, indicates that the shipping activity has no record of generating an AS3 transaction or of making a shipment to a </w:t>
            </w:r>
            <w:r w:rsidRPr="00D36C91" w:rsidR="00906DDE">
              <w:t>DLA Disposition Services</w:t>
            </w:r>
            <w:r w:rsidRPr="00D36C91">
              <w:t xml:space="preserve"> </w:t>
            </w:r>
            <w:r w:rsidRPr="00D36C91" w:rsidR="006C252D">
              <w:t xml:space="preserve">Field Office </w:t>
            </w:r>
            <w:r w:rsidRPr="00D36C91">
              <w:t xml:space="preserve">under the document number in question and has not received a signed copy of the </w:t>
            </w:r>
            <w:r w:rsidRPr="00D36C91" w:rsidR="00A84E3E">
              <w:t>disposal turn in document (</w:t>
            </w:r>
            <w:r w:rsidRPr="00D36C91">
              <w:t>DTID</w:t>
            </w:r>
            <w:r w:rsidRPr="00D36C91" w:rsidR="00A84E3E">
              <w:t>)</w:t>
            </w:r>
            <w:r w:rsidRPr="00D36C91">
              <w:t>.</w:t>
            </w:r>
          </w:p>
          <w:p w:rsidRPr="00D36C91" w:rsidR="00C76D23" w:rsidP="000B343F" w:rsidRDefault="002259EA" w14:paraId="412B8AE8" w14:textId="7F8F72F6">
            <w:pPr>
              <w:spacing w:before="40" w:after="40"/>
              <w:rPr>
                <w:rFonts w:cs="Arial"/>
              </w:rPr>
            </w:pPr>
            <w:r w:rsidRPr="00D36C91">
              <w:t>(4) MCAs/contractors/</w:t>
            </w:r>
            <w:r w:rsidRPr="00D36C91" w:rsidR="006C252D">
              <w:t>Service(s)/Agencies (</w:t>
            </w:r>
            <w:r w:rsidRPr="00D36C91">
              <w:t>S/A</w:t>
            </w:r>
            <w:r w:rsidRPr="00D36C91" w:rsidR="006C252D">
              <w:t xml:space="preserve">) </w:t>
            </w:r>
            <w:r w:rsidRPr="00D36C91">
              <w:t xml:space="preserve">in receipt of Status Code BF will review for establishment of a valid GFM requisition.  If a valid requisition exists, a </w:t>
            </w:r>
            <w:r w:rsidRPr="00D36C91" w:rsidR="00906DDE">
              <w:t>DIC</w:t>
            </w:r>
            <w:r w:rsidRPr="00D36C91">
              <w:t xml:space="preserve"> AT_ transaction will be generated.  Subsequent receipt of a valid requisition will be processed by the MCA or </w:t>
            </w:r>
            <w:r w:rsidRPr="00D36C91" w:rsidR="006C252D">
              <w:t xml:space="preserve">source of </w:t>
            </w:r>
            <w:r w:rsidRPr="00D36C91">
              <w:t xml:space="preserve">supply, under </w:t>
            </w:r>
            <w:r w:rsidRPr="00D36C91" w:rsidR="006C252D">
              <w:t>C</w:t>
            </w:r>
            <w:r w:rsidRPr="00D36C91">
              <w:t>hapter C</w:t>
            </w:r>
            <w:r w:rsidRPr="00D36C91" w:rsidR="000B343F">
              <w:t>26</w:t>
            </w:r>
            <w:r w:rsidRPr="00D36C91">
              <w:t xml:space="preserve"> procedures.</w:t>
            </w:r>
          </w:p>
        </w:tc>
      </w:tr>
      <w:tr w:rsidRPr="00D36C91" w:rsidR="007F52EE" w:rsidTr="3764D104" w14:paraId="412B8AF4" w14:textId="77777777">
        <w:trPr>
          <w:cantSplit/>
          <w:trHeight w:val="5670"/>
          <w:jc w:val="center"/>
        </w:trPr>
        <w:tc>
          <w:tcPr>
            <w:tcW w:w="0" w:type="auto"/>
            <w:tcBorders>
              <w:top w:val="nil"/>
              <w:left w:val="nil"/>
              <w:right w:val="nil"/>
            </w:tcBorders>
          </w:tcPr>
          <w:p w:rsidRPr="00D36C91" w:rsidR="007F52EE" w:rsidP="00073848" w:rsidRDefault="007F52EE" w14:paraId="412B8AEA" w14:textId="77777777">
            <w:pPr>
              <w:pStyle w:val="Footer"/>
              <w:keepLines/>
              <w:tabs>
                <w:tab w:val="clear" w:pos="4320"/>
                <w:tab w:val="clear" w:pos="8640"/>
              </w:tabs>
              <w:spacing w:before="40" w:after="40"/>
            </w:pPr>
            <w:r w:rsidRPr="00D36C91">
              <w:t>BG</w:t>
            </w:r>
          </w:p>
        </w:tc>
        <w:tc>
          <w:tcPr>
            <w:tcW w:w="8456" w:type="dxa"/>
            <w:tcBorders>
              <w:top w:val="nil"/>
              <w:left w:val="nil"/>
              <w:right w:val="nil"/>
            </w:tcBorders>
          </w:tcPr>
          <w:p w:rsidRPr="00D36C91" w:rsidR="007F52EE" w:rsidP="00073848" w:rsidRDefault="007F52EE" w14:paraId="412B8AEB" w14:textId="77777777">
            <w:pPr>
              <w:spacing w:before="40" w:after="40"/>
            </w:pPr>
            <w:r w:rsidRPr="00D36C91">
              <w:t>One or more of the following fields have been changed:</w:t>
            </w:r>
          </w:p>
          <w:p w:rsidRPr="00D36C91" w:rsidR="00486C98" w:rsidP="00073848" w:rsidRDefault="007F52EE" w14:paraId="412B8AEC" w14:textId="77777777">
            <w:pPr>
              <w:spacing w:before="40" w:after="40"/>
            </w:pPr>
            <w:r w:rsidRPr="00D36C91">
              <w:t xml:space="preserve">(1) </w:t>
            </w:r>
            <w:r w:rsidRPr="00D36C91" w:rsidR="002104AC">
              <w:t xml:space="preserve"> </w:t>
            </w:r>
            <w:r w:rsidRPr="00D36C91">
              <w:t>Stock Number (as the result of a formal catalog change).</w:t>
            </w:r>
          </w:p>
          <w:p w:rsidRPr="00D36C91" w:rsidR="00486C98" w:rsidP="00073848" w:rsidRDefault="007F52EE" w14:paraId="412B8AED" w14:textId="77777777">
            <w:pPr>
              <w:spacing w:before="40" w:after="40"/>
            </w:pPr>
            <w:r w:rsidRPr="00D36C91">
              <w:tab/>
            </w:r>
            <w:r w:rsidRPr="00D36C91">
              <w:t>(a) Requisitioned NSN has been replaced by or consolidated</w:t>
            </w:r>
            <w:r w:rsidRPr="00D36C91" w:rsidR="002104AC">
              <w:t xml:space="preserve"> </w:t>
            </w:r>
            <w:r w:rsidRPr="00D36C91">
              <w:t>with NSN in stock number field.</w:t>
            </w:r>
          </w:p>
          <w:p w:rsidRPr="00D36C91" w:rsidR="00486C98" w:rsidP="00073848" w:rsidRDefault="007F52EE" w14:paraId="412B8AEE" w14:textId="77777777">
            <w:pPr>
              <w:spacing w:before="40" w:after="40"/>
            </w:pPr>
            <w:r w:rsidRPr="00D36C91">
              <w:tab/>
            </w:r>
            <w:r w:rsidRPr="00D36C91">
              <w:t>(b) NSN is assigned to part number that was requisitioned.</w:t>
            </w:r>
          </w:p>
          <w:p w:rsidRPr="00D36C91" w:rsidR="00486C98" w:rsidP="00073848" w:rsidRDefault="007F52EE" w14:paraId="412B8AEF" w14:textId="725BEFDD">
            <w:pPr>
              <w:spacing w:before="40" w:after="40"/>
            </w:pPr>
            <w:r w:rsidRPr="00D36C91">
              <w:tab/>
            </w:r>
            <w:r w:rsidRPr="00D36C91">
              <w:t xml:space="preserve">(c) </w:t>
            </w:r>
            <w:r w:rsidRPr="00D36C91" w:rsidR="002104AC">
              <w:t xml:space="preserve"> </w:t>
            </w:r>
            <w:r w:rsidRPr="00D36C91">
              <w:t>FSC has changed but NIIN remains the same as originally requisitioned.  Review NSN (</w:t>
            </w:r>
            <w:r w:rsidRPr="00D36C91" w:rsidR="006C252D">
              <w:t>federal supply class</w:t>
            </w:r>
            <w:r w:rsidRPr="00D36C91" w:rsidR="006C51C2">
              <w:t xml:space="preserve">ification </w:t>
            </w:r>
            <w:r w:rsidRPr="00D36C91" w:rsidR="006C252D">
              <w:t>(F</w:t>
            </w:r>
            <w:r w:rsidRPr="00D36C91">
              <w:t>SC</w:t>
            </w:r>
            <w:r w:rsidRPr="00D36C91" w:rsidR="006C51C2">
              <w:t xml:space="preserve">) </w:t>
            </w:r>
            <w:r w:rsidRPr="00D36C91">
              <w:t xml:space="preserve">and </w:t>
            </w:r>
            <w:r w:rsidRPr="00D36C91" w:rsidR="006C51C2">
              <w:t>national item identification number (</w:t>
            </w:r>
            <w:r w:rsidRPr="00D36C91">
              <w:t>NIIN)</w:t>
            </w:r>
            <w:r w:rsidRPr="00D36C91" w:rsidR="006C51C2">
              <w:t>)</w:t>
            </w:r>
            <w:r w:rsidRPr="00D36C91">
              <w:t xml:space="preserve"> to ensure that requisition under process is for desired item.  If NSN is not for desired item, submit cancellation request to </w:t>
            </w:r>
            <w:r w:rsidRPr="00D36C91" w:rsidR="00CA74BC">
              <w:t>the source of s</w:t>
            </w:r>
            <w:r w:rsidRPr="00D36C91">
              <w:t>upply.</w:t>
            </w:r>
          </w:p>
          <w:p w:rsidRPr="00D36C91" w:rsidR="00486C98" w:rsidP="00073848" w:rsidRDefault="007F52EE" w14:paraId="412B8AF0" w14:textId="77777777">
            <w:pPr>
              <w:spacing w:before="40" w:after="40"/>
            </w:pPr>
            <w:r w:rsidRPr="00D36C91">
              <w:tab/>
            </w:r>
            <w:r w:rsidRPr="00D36C91">
              <w:t xml:space="preserve">(d) </w:t>
            </w:r>
            <w:r w:rsidRPr="00D36C91" w:rsidR="002104AC">
              <w:t xml:space="preserve"> </w:t>
            </w:r>
            <w:r w:rsidRPr="00D36C91">
              <w:t>FSC has changed but NIIN remains the same as expressed in original transaction.  (Applies to MILSTRAP DZ9 status notifications only.)</w:t>
            </w:r>
          </w:p>
          <w:p w:rsidRPr="00D36C91" w:rsidR="00486C98" w:rsidP="00073848" w:rsidRDefault="007F52EE" w14:paraId="412B8AF1" w14:textId="77777777">
            <w:pPr>
              <w:spacing w:before="40" w:after="40"/>
            </w:pPr>
            <w:r w:rsidRPr="00D36C91">
              <w:t xml:space="preserve">(2) </w:t>
            </w:r>
            <w:r w:rsidRPr="00D36C91" w:rsidR="002104AC">
              <w:t xml:space="preserve"> </w:t>
            </w:r>
            <w:r w:rsidRPr="00D36C91">
              <w:t>Unit of Issue (as the result of a formal catalog change).</w:t>
            </w:r>
          </w:p>
          <w:p w:rsidRPr="00D36C91" w:rsidR="00486C98" w:rsidP="00073848" w:rsidRDefault="00F81947" w14:paraId="412B8AF2" w14:textId="4C0DDB88">
            <w:pPr>
              <w:spacing w:before="40" w:after="40"/>
            </w:pPr>
            <w:r w:rsidRPr="00D36C91">
              <w:t xml:space="preserve">(3) </w:t>
            </w:r>
            <w:r w:rsidRPr="00D36C91" w:rsidR="002104AC">
              <w:t xml:space="preserve"> </w:t>
            </w:r>
            <w:r w:rsidRPr="00D36C91">
              <w:t xml:space="preserve">Unit of issue:  A requisition alert or funded requisition was requested in a unit of use. The requested quantity is equal to the units in a FLIS unit of issue (ex.:  100 EA equals 1 HD).  Your document has been </w:t>
            </w:r>
            <w:r w:rsidRPr="00D36C91" w:rsidR="000209DC">
              <w:t>converted</w:t>
            </w:r>
            <w:r w:rsidRPr="00D36C91">
              <w:t xml:space="preserve"> to the FLIS unit of issue, </w:t>
            </w:r>
            <w:r w:rsidRPr="00D36C91" w:rsidR="000209DC">
              <w:t>quantity</w:t>
            </w:r>
            <w:r w:rsidRPr="00D36C91">
              <w:t xml:space="preserve">, and price.  The </w:t>
            </w:r>
            <w:r w:rsidRPr="00D36C91" w:rsidR="00CA74BC">
              <w:t>source of supply</w:t>
            </w:r>
            <w:r w:rsidRPr="00D36C91">
              <w:t xml:space="preserve"> will provide additional status to indicate further action taken on this requisition.</w:t>
            </w:r>
          </w:p>
          <w:p w:rsidRPr="00D36C91" w:rsidR="007F52EE" w:rsidP="00073848" w:rsidRDefault="007F52EE" w14:paraId="412B8AF3" w14:textId="4AABDFF9">
            <w:pPr>
              <w:spacing w:before="40" w:after="40"/>
            </w:pPr>
            <w:r w:rsidRPr="00D36C91">
              <w:t>(</w:t>
            </w:r>
            <w:r w:rsidRPr="00D36C91" w:rsidR="002104AC">
              <w:t>4</w:t>
            </w:r>
            <w:r w:rsidRPr="00D36C91">
              <w:t>)</w:t>
            </w:r>
            <w:r w:rsidRPr="00D36C91" w:rsidR="002104AC">
              <w:t xml:space="preserve"> </w:t>
            </w:r>
            <w:r w:rsidRPr="00D36C91">
              <w:t xml:space="preserve"> Requisitioned part number has been identified to/replaced by the part number reflected in the stock number field.  Examine quantity and unit price resulting from the above changes and revise appropriate records accordingly.  The </w:t>
            </w:r>
            <w:r w:rsidRPr="00D36C91" w:rsidR="00CA74BC">
              <w:t>source of supply</w:t>
            </w:r>
            <w:r w:rsidRPr="00D36C91">
              <w:t xml:space="preserve"> will provide additional status to indicate further action taken on this requisition</w:t>
            </w:r>
          </w:p>
        </w:tc>
      </w:tr>
      <w:tr w:rsidRPr="00D36C91" w:rsidR="003C10AB" w:rsidTr="3764D104" w14:paraId="412B8AF7" w14:textId="77777777">
        <w:trPr>
          <w:cantSplit/>
          <w:trHeight w:val="403"/>
          <w:jc w:val="center"/>
        </w:trPr>
        <w:tc>
          <w:tcPr>
            <w:tcW w:w="0" w:type="auto"/>
            <w:tcBorders>
              <w:top w:val="nil"/>
              <w:left w:val="nil"/>
              <w:bottom w:val="nil"/>
              <w:right w:val="nil"/>
            </w:tcBorders>
          </w:tcPr>
          <w:p w:rsidRPr="00D36C91" w:rsidR="003C10AB" w:rsidP="00073848" w:rsidRDefault="003C10AB" w14:paraId="412B8AF5" w14:textId="77777777">
            <w:pPr>
              <w:spacing w:before="40" w:after="40"/>
            </w:pPr>
            <w:r w:rsidRPr="00D36C91">
              <w:t>BH</w:t>
            </w:r>
          </w:p>
        </w:tc>
        <w:tc>
          <w:tcPr>
            <w:tcW w:w="8456" w:type="dxa"/>
            <w:tcBorders>
              <w:top w:val="nil"/>
              <w:left w:val="nil"/>
              <w:bottom w:val="nil"/>
              <w:right w:val="nil"/>
            </w:tcBorders>
          </w:tcPr>
          <w:p w:rsidRPr="00D36C91" w:rsidR="003C10AB" w:rsidP="00073848" w:rsidRDefault="003C10AB" w14:paraId="412B8AF6" w14:textId="77777777">
            <w:pPr>
              <w:spacing w:before="40" w:after="40"/>
            </w:pPr>
            <w:r w:rsidRPr="00D36C91">
              <w:t>Service coordinated/approved substituted/interchangeable item, identified in stock number field, will be supplied</w:t>
            </w:r>
            <w:r w:rsidRPr="00D36C91" w:rsidR="000E2A20">
              <w:t xml:space="preserve"> requisition or requisition alert</w:t>
            </w:r>
            <w:r w:rsidRPr="00D36C91">
              <w:t>.  Examine unit of issue, quantity, and unit price fields for possible changes.  Revise appropriate records accordingly.  Additional status will be provided.</w:t>
            </w:r>
          </w:p>
        </w:tc>
      </w:tr>
      <w:tr w:rsidRPr="00D36C91" w:rsidR="00E9203B" w:rsidTr="3764D104" w14:paraId="412B8AFA" w14:textId="77777777">
        <w:trPr>
          <w:cantSplit/>
          <w:trHeight w:val="403"/>
          <w:jc w:val="center"/>
        </w:trPr>
        <w:tc>
          <w:tcPr>
            <w:tcW w:w="0" w:type="auto"/>
            <w:tcBorders>
              <w:top w:val="nil"/>
              <w:left w:val="nil"/>
              <w:bottom w:val="nil"/>
              <w:right w:val="nil"/>
            </w:tcBorders>
          </w:tcPr>
          <w:p w:rsidRPr="00D36C91" w:rsidR="00E9203B" w:rsidP="00073848" w:rsidRDefault="00E9203B" w14:paraId="412B8AF8" w14:textId="77777777">
            <w:pPr>
              <w:spacing w:before="40" w:after="40"/>
            </w:pPr>
            <w:r w:rsidRPr="00D36C91">
              <w:t>BJ</w:t>
            </w:r>
          </w:p>
        </w:tc>
        <w:tc>
          <w:tcPr>
            <w:tcW w:w="8456" w:type="dxa"/>
            <w:tcBorders>
              <w:top w:val="nil"/>
              <w:left w:val="nil"/>
              <w:bottom w:val="nil"/>
              <w:right w:val="nil"/>
            </w:tcBorders>
          </w:tcPr>
          <w:p w:rsidRPr="00D36C91" w:rsidR="00E9203B" w:rsidP="00073848" w:rsidRDefault="00E9203B" w14:paraId="412B8AF9" w14:textId="77777777">
            <w:pPr>
              <w:spacing w:before="40" w:after="40"/>
            </w:pPr>
            <w:r w:rsidRPr="00D36C91">
              <w:t>Quantity changed to conform to unit pack or because of allowable direct delivery contract variance; adjust the due-in records accordingly.  Unit of issue is not changed.</w:t>
            </w:r>
          </w:p>
        </w:tc>
      </w:tr>
      <w:tr w:rsidRPr="00D36C91" w:rsidR="00E9203B" w:rsidTr="3764D104" w14:paraId="412B8AFD" w14:textId="77777777">
        <w:trPr>
          <w:cantSplit/>
          <w:trHeight w:val="403"/>
          <w:jc w:val="center"/>
        </w:trPr>
        <w:tc>
          <w:tcPr>
            <w:tcW w:w="0" w:type="auto"/>
            <w:tcBorders>
              <w:top w:val="nil"/>
              <w:left w:val="nil"/>
              <w:bottom w:val="nil"/>
              <w:right w:val="nil"/>
            </w:tcBorders>
          </w:tcPr>
          <w:p w:rsidRPr="00D36C91" w:rsidR="00E9203B" w:rsidP="00073848" w:rsidRDefault="00E9203B" w14:paraId="412B8AFB" w14:textId="77777777">
            <w:pPr>
              <w:spacing w:before="40" w:after="40"/>
            </w:pPr>
            <w:r w:rsidRPr="00D36C91">
              <w:t>BJ</w:t>
            </w:r>
          </w:p>
        </w:tc>
        <w:tc>
          <w:tcPr>
            <w:tcW w:w="8456" w:type="dxa"/>
            <w:tcBorders>
              <w:top w:val="nil"/>
              <w:left w:val="nil"/>
              <w:bottom w:val="nil"/>
              <w:right w:val="nil"/>
            </w:tcBorders>
          </w:tcPr>
          <w:p w:rsidRPr="00D36C91" w:rsidR="00E9203B" w:rsidP="00073848" w:rsidRDefault="00E9203B" w14:paraId="412B8AFC" w14:textId="77777777">
            <w:pPr>
              <w:spacing w:before="40" w:after="40"/>
            </w:pPr>
            <w:r w:rsidRPr="00D36C91">
              <w:t>Quantity changed to conform to unit pack or because of allowable direct delivery contract variance; adjust the due-in records accordingly.  Unit of issue is not changed.</w:t>
            </w:r>
          </w:p>
        </w:tc>
      </w:tr>
      <w:tr w:rsidRPr="00D36C91" w:rsidR="00C41B8D" w:rsidTr="3764D104" w14:paraId="412B8AFF" w14:textId="77777777">
        <w:trPr>
          <w:cantSplit/>
          <w:trHeight w:val="403"/>
          <w:tblHeader/>
          <w:jc w:val="center"/>
        </w:trPr>
        <w:tc>
          <w:tcPr>
            <w:tcW w:w="9390" w:type="dxa"/>
            <w:gridSpan w:val="2"/>
            <w:tcBorders>
              <w:top w:val="nil"/>
              <w:left w:val="nil"/>
              <w:bottom w:val="nil"/>
              <w:right w:val="nil"/>
            </w:tcBorders>
          </w:tcPr>
          <w:p w:rsidRPr="00D36C91" w:rsidR="00C41B8D" w:rsidP="00073848" w:rsidRDefault="00C41B8D" w14:paraId="412B8AFE" w14:textId="77777777">
            <w:pPr>
              <w:keepNext/>
              <w:keepLines/>
              <w:spacing w:before="40" w:after="40"/>
              <w:jc w:val="center"/>
              <w:rPr>
                <w:rFonts w:cs="Arial"/>
                <w:szCs w:val="24"/>
              </w:rPr>
            </w:pPr>
            <w:r w:rsidRPr="00D36C91">
              <w:rPr>
                <w:bCs/>
                <w:szCs w:val="24"/>
              </w:rPr>
              <w:t>REQUISITION TRANSACTION STATUS CODES</w:t>
            </w:r>
          </w:p>
        </w:tc>
      </w:tr>
      <w:tr w:rsidRPr="00D36C91" w:rsidR="003C10AB" w:rsidTr="3764D104" w14:paraId="412B8B07" w14:textId="77777777">
        <w:trPr>
          <w:cantSplit/>
          <w:trHeight w:val="403"/>
          <w:jc w:val="center"/>
        </w:trPr>
        <w:tc>
          <w:tcPr>
            <w:tcW w:w="0" w:type="auto"/>
            <w:tcBorders>
              <w:top w:val="nil"/>
              <w:left w:val="nil"/>
              <w:bottom w:val="nil"/>
              <w:right w:val="nil"/>
            </w:tcBorders>
          </w:tcPr>
          <w:p w:rsidRPr="00D36C91" w:rsidR="003C10AB" w:rsidP="00073848" w:rsidRDefault="003C10AB" w14:paraId="412B8B00" w14:textId="77777777">
            <w:pPr>
              <w:spacing w:before="40" w:after="40"/>
            </w:pPr>
            <w:r w:rsidRPr="00D36C91">
              <w:rPr>
                <w:bCs/>
              </w:rPr>
              <w:t>BK</w:t>
            </w:r>
          </w:p>
        </w:tc>
        <w:tc>
          <w:tcPr>
            <w:tcW w:w="8456" w:type="dxa"/>
            <w:tcBorders>
              <w:top w:val="nil"/>
              <w:left w:val="nil"/>
              <w:bottom w:val="nil"/>
              <w:right w:val="nil"/>
            </w:tcBorders>
          </w:tcPr>
          <w:p w:rsidRPr="00D36C91" w:rsidR="003C10AB" w:rsidP="00073848" w:rsidRDefault="003C10AB" w14:paraId="412B8B01" w14:textId="77777777">
            <w:pPr>
              <w:spacing w:before="40" w:after="40"/>
              <w:rPr>
                <w:bCs/>
                <w:iCs/>
              </w:rPr>
            </w:pPr>
            <w:r w:rsidRPr="00D36C91">
              <w:rPr>
                <w:bCs/>
                <w:iCs/>
              </w:rPr>
              <w:t xml:space="preserve">Modified. </w:t>
            </w:r>
          </w:p>
          <w:p w:rsidRPr="00D36C91" w:rsidR="003C10AB" w:rsidP="00073848" w:rsidRDefault="003C10AB" w14:paraId="412B8B02" w14:textId="77777777">
            <w:pPr>
              <w:pStyle w:val="Footer"/>
              <w:tabs>
                <w:tab w:val="clear" w:pos="4320"/>
                <w:tab w:val="clear" w:pos="8640"/>
              </w:tabs>
              <w:spacing w:before="40" w:after="40"/>
            </w:pPr>
            <w:r w:rsidRPr="00D36C91">
              <w:rPr>
                <w:bCs/>
                <w:iCs/>
              </w:rPr>
              <w:t>(1)</w:t>
            </w:r>
            <w:r w:rsidRPr="00D36C91">
              <w:t xml:space="preserve">  Requisition data elements have been modified as requested.  </w:t>
            </w:r>
            <w:r w:rsidRPr="00D36C91" w:rsidR="000209DC">
              <w:t>Examine data</w:t>
            </w:r>
            <w:r w:rsidRPr="00D36C91">
              <w:t xml:space="preserve"> fields in this status document for current requisition data.</w:t>
            </w:r>
          </w:p>
          <w:p w:rsidRPr="00D36C91" w:rsidR="003C10AB" w:rsidP="00073848" w:rsidRDefault="003C10AB" w14:paraId="412B8B03" w14:textId="240CC984">
            <w:pPr>
              <w:pStyle w:val="Footer"/>
              <w:tabs>
                <w:tab w:val="clear" w:pos="4320"/>
                <w:tab w:val="clear" w:pos="8640"/>
              </w:tabs>
              <w:spacing w:before="40" w:after="40"/>
            </w:pPr>
            <w:r w:rsidRPr="00D36C91">
              <w:t xml:space="preserve">(2)  Used by </w:t>
            </w:r>
            <w:r w:rsidRPr="00D36C91" w:rsidR="001F0CA6">
              <w:t>Transaction Services</w:t>
            </w:r>
            <w:r w:rsidRPr="00D36C91">
              <w:t xml:space="preserve"> on </w:t>
            </w:r>
            <w:r w:rsidRPr="00D36C91" w:rsidR="00906DDE">
              <w:t>DIC</w:t>
            </w:r>
            <w:r w:rsidRPr="00D36C91">
              <w:t xml:space="preserve"> AE9 </w:t>
            </w:r>
            <w:r w:rsidRPr="00D36C91" w:rsidR="008673D5">
              <w:t xml:space="preserve">and by GSA on </w:t>
            </w:r>
            <w:r w:rsidRPr="00D36C91" w:rsidR="00906DDE">
              <w:t>DIC</w:t>
            </w:r>
            <w:r w:rsidRPr="00D36C91" w:rsidR="008673D5">
              <w:t xml:space="preserve"> AE_ </w:t>
            </w:r>
            <w:r w:rsidRPr="00D36C91">
              <w:t>to advise that the requisition contained</w:t>
            </w:r>
            <w:r w:rsidRPr="00D36C91" w:rsidR="00397D6D">
              <w:t xml:space="preserve"> </w:t>
            </w:r>
            <w:r w:rsidRPr="00D36C91">
              <w:t xml:space="preserve">a requisition priority for which the activity was not authorized.  The requisition priority has been downgraded as shown and the requisition forwarded for processing. </w:t>
            </w:r>
          </w:p>
          <w:p w:rsidRPr="00D36C91" w:rsidR="00397D6D" w:rsidP="00073848" w:rsidRDefault="00397D6D" w14:paraId="412B8B04" w14:textId="0007B1B4">
            <w:pPr>
              <w:pStyle w:val="Footer"/>
              <w:tabs>
                <w:tab w:val="clear" w:pos="4320"/>
                <w:tab w:val="clear" w:pos="8640"/>
              </w:tabs>
              <w:spacing w:before="40" w:after="40"/>
            </w:pPr>
            <w:r w:rsidRPr="00D36C91">
              <w:t xml:space="preserve">(3)  Used by </w:t>
            </w:r>
            <w:r w:rsidRPr="00D36C91" w:rsidR="001F0CA6">
              <w:t>Transaction Services</w:t>
            </w:r>
            <w:r w:rsidRPr="00D36C91">
              <w:t xml:space="preserve"> on </w:t>
            </w:r>
            <w:r w:rsidRPr="00D36C91" w:rsidR="00906DDE">
              <w:t>DIC</w:t>
            </w:r>
            <w:r w:rsidRPr="00D36C91">
              <w:t xml:space="preserve"> AE9 to advise that the requisition contained an invalid/expired OSD/CJCS </w:t>
            </w:r>
            <w:r w:rsidRPr="00D36C91" w:rsidR="006C51C2">
              <w:t>c</w:t>
            </w:r>
            <w:r w:rsidRPr="00D36C91">
              <w:t xml:space="preserve">ategory D </w:t>
            </w:r>
            <w:r w:rsidRPr="00D36C91" w:rsidR="006C51C2">
              <w:t>p</w:t>
            </w:r>
            <w:r w:rsidRPr="00D36C91">
              <w:t xml:space="preserve">roject </w:t>
            </w:r>
            <w:r w:rsidRPr="00D36C91" w:rsidR="006C51C2">
              <w:t>c</w:t>
            </w:r>
            <w:r w:rsidRPr="00D36C91">
              <w:t xml:space="preserve">ode.  The project code has been blanked out and </w:t>
            </w:r>
            <w:r w:rsidRPr="00D36C91" w:rsidR="000209DC">
              <w:t>the</w:t>
            </w:r>
            <w:r w:rsidRPr="00D36C91">
              <w:t xml:space="preserve"> requisition forwarded for processing.</w:t>
            </w:r>
          </w:p>
          <w:p w:rsidRPr="0073605F" w:rsidR="003C10AB" w:rsidP="0073605F" w:rsidRDefault="00397D6D" w14:paraId="412B8B06" w14:textId="62E87B84">
            <w:pPr>
              <w:pStyle w:val="Footer"/>
              <w:tabs>
                <w:tab w:val="clear" w:pos="4320"/>
                <w:tab w:val="clear" w:pos="8640"/>
              </w:tabs>
              <w:spacing w:before="40" w:after="40"/>
            </w:pPr>
            <w:r w:rsidRPr="00D36C91">
              <w:t xml:space="preserve">(4)  Used by </w:t>
            </w:r>
            <w:r w:rsidRPr="00D36C91" w:rsidR="001F0CA6">
              <w:t>Transaction Services</w:t>
            </w:r>
            <w:r w:rsidRPr="00D36C91">
              <w:t xml:space="preserve"> on </w:t>
            </w:r>
            <w:r w:rsidRPr="00D36C91" w:rsidR="00906DDE">
              <w:t>DIC</w:t>
            </w:r>
            <w:r w:rsidRPr="00D36C91">
              <w:t xml:space="preserve"> AE9 or by </w:t>
            </w:r>
            <w:r w:rsidRPr="00D36C91" w:rsidR="006C51C2">
              <w:t xml:space="preserve">source of supply </w:t>
            </w:r>
            <w:r w:rsidRPr="00D36C91">
              <w:t xml:space="preserve">to advise the customer that the requisition priority designator and/or </w:t>
            </w:r>
            <w:r w:rsidRPr="00D36C91" w:rsidR="00E30798">
              <w:t>required delivery date (</w:t>
            </w:r>
            <w:r w:rsidRPr="00D36C91">
              <w:t>RDD</w:t>
            </w:r>
            <w:r w:rsidRPr="00D36C91" w:rsidR="00E30798">
              <w:t xml:space="preserve">) </w:t>
            </w:r>
            <w:r w:rsidRPr="00D36C91">
              <w:t xml:space="preserve">data fields </w:t>
            </w:r>
            <w:r w:rsidRPr="00D36C91" w:rsidR="000209DC">
              <w:t>continued</w:t>
            </w:r>
            <w:r w:rsidRPr="00D36C91">
              <w:t xml:space="preserve"> invalid or incompatible data.  Customer entry has been modified or blanked out and the requisition forwarded for processing.</w:t>
            </w:r>
          </w:p>
        </w:tc>
      </w:tr>
      <w:tr w:rsidRPr="00D36C91" w:rsidR="003C10AB" w:rsidTr="3764D104" w14:paraId="412B8B0A" w14:textId="77777777">
        <w:trPr>
          <w:cantSplit/>
          <w:trHeight w:val="403"/>
          <w:jc w:val="center"/>
        </w:trPr>
        <w:tc>
          <w:tcPr>
            <w:tcW w:w="0" w:type="auto"/>
            <w:tcBorders>
              <w:top w:val="nil"/>
              <w:left w:val="nil"/>
              <w:bottom w:val="nil"/>
              <w:right w:val="nil"/>
            </w:tcBorders>
          </w:tcPr>
          <w:p w:rsidRPr="00D36C91" w:rsidR="003C10AB" w:rsidP="00073848" w:rsidRDefault="003C10AB" w14:paraId="412B8B08" w14:textId="77777777">
            <w:pPr>
              <w:spacing w:before="40" w:after="40"/>
            </w:pPr>
            <w:r w:rsidRPr="00D36C91">
              <w:t>BL</w:t>
            </w:r>
          </w:p>
        </w:tc>
        <w:tc>
          <w:tcPr>
            <w:tcW w:w="8456" w:type="dxa"/>
            <w:tcBorders>
              <w:top w:val="nil"/>
              <w:left w:val="nil"/>
              <w:bottom w:val="nil"/>
              <w:right w:val="nil"/>
            </w:tcBorders>
          </w:tcPr>
          <w:p w:rsidRPr="00D36C91" w:rsidR="003C10AB" w:rsidP="00073848" w:rsidRDefault="006C51C2" w14:paraId="412B8B09" w14:textId="052CCB88">
            <w:pPr>
              <w:spacing w:before="40" w:after="40"/>
            </w:pPr>
            <w:r w:rsidRPr="00D36C91">
              <w:t>Notice of availability (</w:t>
            </w:r>
            <w:r w:rsidRPr="00D36C91" w:rsidR="003C10AB">
              <w:t>NOA</w:t>
            </w:r>
            <w:r w:rsidRPr="00D36C91">
              <w:t xml:space="preserve">) </w:t>
            </w:r>
            <w:r w:rsidRPr="00D36C91" w:rsidR="003C10AB">
              <w:t xml:space="preserve">was forwarded to the </w:t>
            </w:r>
            <w:r w:rsidRPr="00D36C91">
              <w:t xml:space="preserve">country representative </w:t>
            </w:r>
            <w:r w:rsidRPr="00D36C91" w:rsidR="003C10AB">
              <w:t xml:space="preserve">or </w:t>
            </w:r>
            <w:r w:rsidRPr="00D36C91">
              <w:t xml:space="preserve">freight forwarder </w:t>
            </w:r>
            <w:r w:rsidRPr="00D36C91" w:rsidR="003C10AB">
              <w:t xml:space="preserve">on date entered in </w:t>
            </w:r>
            <w:proofErr w:type="spellStart"/>
            <w:r w:rsidRPr="00D36C91" w:rsidR="003C10AB">
              <w:t>rp</w:t>
            </w:r>
            <w:proofErr w:type="spellEnd"/>
            <w:r w:rsidRPr="00D36C91" w:rsidR="003C10AB">
              <w:t xml:space="preserve"> 70-73.</w:t>
            </w:r>
          </w:p>
        </w:tc>
      </w:tr>
      <w:tr w:rsidRPr="00D36C91" w:rsidR="003C10AB" w:rsidTr="3764D104" w14:paraId="412B8B0D" w14:textId="77777777">
        <w:trPr>
          <w:cantSplit/>
          <w:trHeight w:val="403"/>
          <w:jc w:val="center"/>
        </w:trPr>
        <w:tc>
          <w:tcPr>
            <w:tcW w:w="0" w:type="auto"/>
            <w:tcBorders>
              <w:top w:val="nil"/>
              <w:left w:val="nil"/>
              <w:bottom w:val="nil"/>
              <w:right w:val="nil"/>
            </w:tcBorders>
          </w:tcPr>
          <w:p w:rsidRPr="00D36C91" w:rsidR="003C10AB" w:rsidP="00073848" w:rsidRDefault="003C10AB" w14:paraId="412B8B0B" w14:textId="77777777">
            <w:pPr>
              <w:spacing w:before="40" w:after="40"/>
            </w:pPr>
            <w:r w:rsidRPr="00D36C91">
              <w:t>BM</w:t>
            </w:r>
          </w:p>
        </w:tc>
        <w:tc>
          <w:tcPr>
            <w:tcW w:w="8456" w:type="dxa"/>
            <w:tcBorders>
              <w:top w:val="nil"/>
              <w:left w:val="nil"/>
              <w:bottom w:val="nil"/>
              <w:right w:val="nil"/>
            </w:tcBorders>
          </w:tcPr>
          <w:p w:rsidRPr="00D36C91" w:rsidR="003C10AB" w:rsidP="00073848" w:rsidRDefault="000209DC" w14:paraId="412B8B0C" w14:textId="0F64D406">
            <w:pPr>
              <w:spacing w:before="40" w:after="40"/>
            </w:pPr>
            <w:r w:rsidRPr="00D36C91">
              <w:t xml:space="preserve">Your document was forwarded to the activity indicated in </w:t>
            </w:r>
            <w:proofErr w:type="spellStart"/>
            <w:r w:rsidRPr="00D36C91">
              <w:t>rp</w:t>
            </w:r>
            <w:proofErr w:type="spellEnd"/>
            <w:r w:rsidRPr="00D36C91">
              <w:t xml:space="preserve"> 67-69.  </w:t>
            </w:r>
            <w:r w:rsidRPr="00D36C91" w:rsidR="003C10AB">
              <w:t xml:space="preserve">Forward all future transactions for this document number to that activity.  (Also applies to MILSTRAP </w:t>
            </w:r>
            <w:r w:rsidRPr="00D36C91" w:rsidR="00680BE1">
              <w:t xml:space="preserve">DIC </w:t>
            </w:r>
            <w:r w:rsidRPr="00D36C91" w:rsidR="003C10AB">
              <w:t>DZ9 status notifications.)</w:t>
            </w:r>
          </w:p>
        </w:tc>
      </w:tr>
      <w:tr w:rsidRPr="00D36C91" w:rsidR="003C10AB" w:rsidTr="3764D104" w14:paraId="412B8B11" w14:textId="77777777">
        <w:trPr>
          <w:cantSplit/>
          <w:trHeight w:val="403"/>
          <w:jc w:val="center"/>
        </w:trPr>
        <w:tc>
          <w:tcPr>
            <w:tcW w:w="0" w:type="auto"/>
            <w:tcBorders>
              <w:top w:val="nil"/>
              <w:left w:val="nil"/>
              <w:bottom w:val="nil"/>
              <w:right w:val="nil"/>
            </w:tcBorders>
          </w:tcPr>
          <w:p w:rsidRPr="00D36C91" w:rsidR="003C10AB" w:rsidP="00073848" w:rsidRDefault="003C10AB" w14:paraId="412B8B0E" w14:textId="77777777">
            <w:pPr>
              <w:spacing w:before="40" w:after="40"/>
            </w:pPr>
            <w:r w:rsidRPr="00D36C91">
              <w:t>BN</w:t>
            </w:r>
          </w:p>
        </w:tc>
        <w:tc>
          <w:tcPr>
            <w:tcW w:w="8456" w:type="dxa"/>
            <w:tcBorders>
              <w:top w:val="nil"/>
              <w:left w:val="nil"/>
              <w:bottom w:val="nil"/>
              <w:right w:val="nil"/>
            </w:tcBorders>
          </w:tcPr>
          <w:p w:rsidRPr="00D36C91" w:rsidR="00486C98" w:rsidP="00073848" w:rsidRDefault="004F6AD6" w14:paraId="412B8B0F" w14:textId="77777777">
            <w:pPr>
              <w:spacing w:before="40" w:after="40"/>
            </w:pPr>
            <w:r w:rsidRPr="00D36C91">
              <w:t xml:space="preserve">(1)  </w:t>
            </w:r>
            <w:r w:rsidRPr="00D36C91" w:rsidR="003C10AB">
              <w:t>Requisition being processed as free issue.  Signal and fund code fields corrected as noted.  Adjust local fund obligation records.</w:t>
            </w:r>
          </w:p>
          <w:p w:rsidRPr="00D36C91" w:rsidR="004F6AD6" w:rsidP="00073848" w:rsidRDefault="004F6AD6" w14:paraId="412B8B10" w14:textId="77777777">
            <w:pPr>
              <w:spacing w:before="40" w:after="40"/>
            </w:pPr>
            <w:r w:rsidRPr="00D36C91">
              <w:t xml:space="preserve">(2)  Requested free issue quantity on requisition can be provided.  No change to signal and fund code.  No need to adjust fund obligation records.  Applies only to DLA requisitions directed to Navy’s Real-time Reutilization Asset </w:t>
            </w:r>
            <w:r w:rsidRPr="00D36C91" w:rsidR="000209DC">
              <w:t>Management</w:t>
            </w:r>
            <w:r w:rsidRPr="00D36C91">
              <w:t xml:space="preserve"> (RRAM) in support of 2005 BRAC.</w:t>
            </w:r>
          </w:p>
        </w:tc>
      </w:tr>
      <w:tr w:rsidRPr="00D36C91" w:rsidR="003C10AB" w:rsidTr="3764D104" w14:paraId="412B8B14" w14:textId="77777777">
        <w:trPr>
          <w:cantSplit/>
          <w:trHeight w:val="403"/>
          <w:jc w:val="center"/>
        </w:trPr>
        <w:tc>
          <w:tcPr>
            <w:tcW w:w="0" w:type="auto"/>
            <w:tcBorders>
              <w:top w:val="nil"/>
              <w:left w:val="nil"/>
              <w:bottom w:val="nil"/>
              <w:right w:val="nil"/>
            </w:tcBorders>
          </w:tcPr>
          <w:p w:rsidRPr="00D36C91" w:rsidR="003C10AB" w:rsidP="00073848" w:rsidRDefault="003C10AB" w14:paraId="412B8B12" w14:textId="77777777">
            <w:pPr>
              <w:spacing w:before="40" w:after="40"/>
            </w:pPr>
            <w:r w:rsidRPr="00D36C91">
              <w:t>BP</w:t>
            </w:r>
          </w:p>
        </w:tc>
        <w:tc>
          <w:tcPr>
            <w:tcW w:w="8456" w:type="dxa"/>
            <w:tcBorders>
              <w:top w:val="nil"/>
              <w:left w:val="nil"/>
              <w:bottom w:val="nil"/>
              <w:right w:val="nil"/>
            </w:tcBorders>
          </w:tcPr>
          <w:p w:rsidRPr="00D36C91" w:rsidR="003C10AB" w:rsidP="00073848" w:rsidRDefault="003C10AB" w14:paraId="412B8B13" w14:textId="0C4BB657">
            <w:pPr>
              <w:spacing w:before="40" w:after="40"/>
            </w:pPr>
            <w:r w:rsidRPr="00D36C91">
              <w:t xml:space="preserve">Requisition has been deferred per customer instructions.  </w:t>
            </w:r>
            <w:r w:rsidRPr="00D36C91" w:rsidR="001C1583">
              <w:t xml:space="preserve">The </w:t>
            </w:r>
            <w:r w:rsidRPr="00D36C91">
              <w:t>ESD</w:t>
            </w:r>
            <w:r w:rsidRPr="00D36C91" w:rsidR="001C1583">
              <w:t xml:space="preserve"> </w:t>
            </w:r>
            <w:r w:rsidRPr="00D36C91">
              <w:t xml:space="preserve">is in </w:t>
            </w:r>
            <w:proofErr w:type="spellStart"/>
            <w:r w:rsidRPr="00D36C91">
              <w:t>rp</w:t>
            </w:r>
            <w:proofErr w:type="spellEnd"/>
            <w:r w:rsidRPr="00D36C91">
              <w:t xml:space="preserve"> 70-73.</w:t>
            </w:r>
          </w:p>
        </w:tc>
      </w:tr>
      <w:tr w:rsidRPr="00D36C91" w:rsidR="003C10AB" w:rsidTr="3764D104" w14:paraId="412B8B17" w14:textId="77777777">
        <w:trPr>
          <w:cantSplit/>
          <w:trHeight w:val="403"/>
          <w:jc w:val="center"/>
        </w:trPr>
        <w:tc>
          <w:tcPr>
            <w:tcW w:w="0" w:type="auto"/>
            <w:tcBorders>
              <w:top w:val="nil"/>
              <w:left w:val="nil"/>
              <w:bottom w:val="nil"/>
              <w:right w:val="nil"/>
            </w:tcBorders>
          </w:tcPr>
          <w:p w:rsidRPr="00D36C91" w:rsidR="003C10AB" w:rsidP="00073848" w:rsidRDefault="003C10AB" w14:paraId="412B8B15" w14:textId="77777777">
            <w:pPr>
              <w:spacing w:before="40" w:after="40"/>
            </w:pPr>
            <w:r w:rsidRPr="00D36C91">
              <w:t>BQ</w:t>
            </w:r>
          </w:p>
        </w:tc>
        <w:tc>
          <w:tcPr>
            <w:tcW w:w="8456" w:type="dxa"/>
            <w:tcBorders>
              <w:top w:val="nil"/>
              <w:left w:val="nil"/>
              <w:bottom w:val="nil"/>
              <w:right w:val="nil"/>
            </w:tcBorders>
          </w:tcPr>
          <w:p w:rsidR="004D1684" w:rsidP="00073848" w:rsidRDefault="004D1684" w14:paraId="765E78AE" w14:textId="5669F05D">
            <w:pPr>
              <w:spacing w:before="40" w:after="40"/>
            </w:pPr>
            <w:r w:rsidRPr="004D1684">
              <w:t>Canceled.</w:t>
            </w:r>
          </w:p>
          <w:p w:rsidRPr="00272982" w:rsidR="004D1684" w:rsidP="00073848" w:rsidRDefault="0073605F" w14:paraId="6D9622A5" w14:textId="39370517">
            <w:pPr>
              <w:spacing w:before="40" w:after="40"/>
            </w:pPr>
            <w:r w:rsidRPr="0073605F">
              <w:rPr>
                <w:b/>
                <w:bCs/>
                <w:i/>
                <w:iCs/>
              </w:rPr>
              <w:t>(</w:t>
            </w:r>
            <w:r w:rsidRPr="0073605F" w:rsidR="004D1684">
              <w:rPr>
                <w:b/>
                <w:bCs/>
                <w:i/>
                <w:iCs/>
              </w:rPr>
              <w:t>1</w:t>
            </w:r>
            <w:r>
              <w:rPr>
                <w:b/>
                <w:bCs/>
                <w:i/>
                <w:iCs/>
              </w:rPr>
              <w:t>)</w:t>
            </w:r>
            <w:r w:rsidRPr="00272982" w:rsidR="004D1684">
              <w:t xml:space="preserve"> Results from receipt of cancellation request from requisitioner, consignee, manager, or other authorized activity.  Also applies to cancellations resulting from deletion of a DoDAAC identified as requisitioner, ship-to, bill-to activity from the DoDAAD.  De-obligate funds, if applicable.</w:t>
            </w:r>
          </w:p>
          <w:p w:rsidRPr="0073605F" w:rsidR="003C10AB" w:rsidP="00073848" w:rsidRDefault="0073605F" w14:paraId="412B8B16" w14:textId="2379E317">
            <w:pPr>
              <w:spacing w:before="40" w:after="40"/>
              <w:rPr>
                <w:b/>
                <w:bCs/>
                <w:i/>
                <w:iCs/>
              </w:rPr>
            </w:pPr>
            <w:r w:rsidRPr="0073605F">
              <w:rPr>
                <w:b/>
                <w:bCs/>
                <w:i/>
                <w:iCs/>
              </w:rPr>
              <w:t>(</w:t>
            </w:r>
            <w:r w:rsidRPr="0073605F" w:rsidR="004D1684">
              <w:rPr>
                <w:b/>
                <w:bCs/>
                <w:i/>
                <w:iCs/>
              </w:rPr>
              <w:t>2</w:t>
            </w:r>
            <w:r w:rsidRPr="0073605F">
              <w:rPr>
                <w:b/>
                <w:bCs/>
                <w:i/>
                <w:iCs/>
              </w:rPr>
              <w:t>)</w:t>
            </w:r>
            <w:r w:rsidRPr="0073605F" w:rsidR="004D1684">
              <w:rPr>
                <w:b/>
                <w:bCs/>
                <w:i/>
                <w:iCs/>
              </w:rPr>
              <w:t xml:space="preserve"> For status messages under the Retail Transportation and Supply Receipt and Acknowledgement Interchange process, denotes cancellation request is confirmed and the release order is no longer being processed for shipment. See DLM 4000.25, Volume 3, Chapter 2.</w:t>
            </w:r>
          </w:p>
        </w:tc>
      </w:tr>
      <w:tr w:rsidRPr="00D36C91" w:rsidR="003C10AB" w:rsidTr="3764D104" w14:paraId="412B8B1A" w14:textId="77777777">
        <w:trPr>
          <w:cantSplit/>
          <w:trHeight w:val="403"/>
          <w:jc w:val="center"/>
        </w:trPr>
        <w:tc>
          <w:tcPr>
            <w:tcW w:w="0" w:type="auto"/>
            <w:tcBorders>
              <w:top w:val="nil"/>
              <w:left w:val="nil"/>
              <w:bottom w:val="nil"/>
              <w:right w:val="nil"/>
            </w:tcBorders>
          </w:tcPr>
          <w:p w:rsidRPr="00D36C91" w:rsidR="003C10AB" w:rsidP="00073848" w:rsidRDefault="003C10AB" w14:paraId="412B8B18" w14:textId="77777777">
            <w:pPr>
              <w:spacing w:before="40" w:after="40"/>
            </w:pPr>
            <w:r w:rsidRPr="00D36C91">
              <w:t>BR</w:t>
            </w:r>
          </w:p>
        </w:tc>
        <w:tc>
          <w:tcPr>
            <w:tcW w:w="8456" w:type="dxa"/>
            <w:tcBorders>
              <w:top w:val="nil"/>
              <w:left w:val="nil"/>
              <w:bottom w:val="nil"/>
              <w:right w:val="nil"/>
            </w:tcBorders>
          </w:tcPr>
          <w:p w:rsidRPr="00D36C91" w:rsidR="003C10AB" w:rsidP="00073848" w:rsidRDefault="003C10AB" w14:paraId="412B8B19" w14:textId="718FE11C">
            <w:pPr>
              <w:spacing w:before="40" w:after="40"/>
            </w:pPr>
            <w:r w:rsidRPr="00D36C91">
              <w:t xml:space="preserve">Cancelled.  Requisitioning activity authorized cancellation in response to </w:t>
            </w:r>
            <w:r w:rsidRPr="00D36C91" w:rsidR="00E30798">
              <w:t>materiel obligation validation (</w:t>
            </w:r>
            <w:r w:rsidRPr="00D36C91">
              <w:t>MOV</w:t>
            </w:r>
            <w:r w:rsidRPr="00D36C91" w:rsidR="00E30798">
              <w:t>)</w:t>
            </w:r>
            <w:r w:rsidRPr="00D36C91">
              <w:t xml:space="preserve"> request furnished by processing point.</w:t>
            </w:r>
          </w:p>
        </w:tc>
      </w:tr>
      <w:tr w:rsidRPr="00D36C91" w:rsidR="00E9203B" w:rsidTr="3764D104" w14:paraId="412B8B1D" w14:textId="77777777">
        <w:trPr>
          <w:cantSplit/>
          <w:trHeight w:val="403"/>
          <w:jc w:val="center"/>
        </w:trPr>
        <w:tc>
          <w:tcPr>
            <w:tcW w:w="0" w:type="auto"/>
            <w:tcBorders>
              <w:top w:val="nil"/>
              <w:left w:val="nil"/>
              <w:bottom w:val="nil"/>
              <w:right w:val="nil"/>
            </w:tcBorders>
          </w:tcPr>
          <w:p w:rsidRPr="00D36C91" w:rsidR="00E9203B" w:rsidP="00073848" w:rsidRDefault="00E9203B" w14:paraId="412B8B1B" w14:textId="77777777">
            <w:pPr>
              <w:spacing w:before="40" w:after="40"/>
            </w:pPr>
            <w:r w:rsidRPr="00D36C91">
              <w:t>BS</w:t>
            </w:r>
          </w:p>
        </w:tc>
        <w:tc>
          <w:tcPr>
            <w:tcW w:w="8456" w:type="dxa"/>
            <w:tcBorders>
              <w:top w:val="nil"/>
              <w:left w:val="nil"/>
              <w:bottom w:val="nil"/>
              <w:right w:val="nil"/>
            </w:tcBorders>
          </w:tcPr>
          <w:p w:rsidRPr="00D36C91" w:rsidR="00E9203B" w:rsidP="00073848" w:rsidRDefault="00E9203B" w14:paraId="412B8B1C" w14:textId="77777777">
            <w:pPr>
              <w:spacing w:before="40" w:after="40"/>
            </w:pPr>
            <w:r w:rsidRPr="00D36C91">
              <w:t>Canceled.  Requisitioning activity failed to respond to MOV request from processing point.</w:t>
            </w:r>
          </w:p>
        </w:tc>
      </w:tr>
      <w:tr w:rsidRPr="00D36C91" w:rsidR="00E9203B" w:rsidTr="3764D104" w14:paraId="412B8B20" w14:textId="77777777">
        <w:trPr>
          <w:cantSplit/>
          <w:trHeight w:val="403"/>
          <w:jc w:val="center"/>
        </w:trPr>
        <w:tc>
          <w:tcPr>
            <w:tcW w:w="0" w:type="auto"/>
            <w:tcBorders>
              <w:top w:val="nil"/>
              <w:left w:val="nil"/>
              <w:bottom w:val="nil"/>
              <w:right w:val="nil"/>
            </w:tcBorders>
          </w:tcPr>
          <w:p w:rsidRPr="00D36C91" w:rsidR="00E9203B" w:rsidP="00073848" w:rsidRDefault="00E9203B" w14:paraId="412B8B1E" w14:textId="77777777">
            <w:pPr>
              <w:spacing w:before="40" w:after="40"/>
            </w:pPr>
            <w:r w:rsidRPr="00D36C91">
              <w:t>BT</w:t>
            </w:r>
          </w:p>
        </w:tc>
        <w:tc>
          <w:tcPr>
            <w:tcW w:w="8456" w:type="dxa"/>
            <w:tcBorders>
              <w:top w:val="nil"/>
              <w:left w:val="nil"/>
              <w:bottom w:val="nil"/>
              <w:right w:val="nil"/>
            </w:tcBorders>
          </w:tcPr>
          <w:p w:rsidRPr="00D36C91" w:rsidR="00E9203B" w:rsidP="00073848" w:rsidRDefault="00E9203B" w14:paraId="412B8B1F" w14:textId="77777777">
            <w:pPr>
              <w:pStyle w:val="Footer"/>
              <w:tabs>
                <w:tab w:val="clear" w:pos="4320"/>
                <w:tab w:val="clear" w:pos="8640"/>
              </w:tabs>
              <w:spacing w:before="40" w:after="40"/>
            </w:pPr>
            <w:r w:rsidRPr="00D36C91">
              <w:t>Requisition has been received and will be processed for attempted release and shipment from stock to meet your RDD.  Further status will be provided based on asset availability at the time of release processing.  (Applies to Subsistence only.)</w:t>
            </w:r>
          </w:p>
        </w:tc>
      </w:tr>
      <w:tr w:rsidRPr="00D36C91" w:rsidR="003964B4" w:rsidTr="3764D104" w14:paraId="412B8B23" w14:textId="77777777">
        <w:trPr>
          <w:cantSplit/>
          <w:trHeight w:val="403"/>
          <w:jc w:val="center"/>
        </w:trPr>
        <w:tc>
          <w:tcPr>
            <w:tcW w:w="0" w:type="auto"/>
            <w:tcBorders>
              <w:top w:val="nil"/>
              <w:left w:val="nil"/>
              <w:bottom w:val="nil"/>
              <w:right w:val="nil"/>
            </w:tcBorders>
          </w:tcPr>
          <w:p w:rsidRPr="00D36C91" w:rsidR="003964B4" w:rsidP="00073848" w:rsidRDefault="003964B4" w14:paraId="412B8B21" w14:textId="77777777">
            <w:pPr>
              <w:spacing w:before="40" w:after="40"/>
            </w:pPr>
            <w:r w:rsidRPr="00D36C91">
              <w:t>BU</w:t>
            </w:r>
          </w:p>
        </w:tc>
        <w:tc>
          <w:tcPr>
            <w:tcW w:w="8456" w:type="dxa"/>
            <w:tcBorders>
              <w:top w:val="nil"/>
              <w:left w:val="nil"/>
              <w:bottom w:val="nil"/>
              <w:right w:val="nil"/>
            </w:tcBorders>
          </w:tcPr>
          <w:p w:rsidRPr="00D36C91" w:rsidR="003964B4" w:rsidP="00073848" w:rsidRDefault="003964B4" w14:paraId="412B8B22" w14:textId="6DFEE813">
            <w:pPr>
              <w:spacing w:before="40" w:after="40"/>
            </w:pPr>
            <w:r w:rsidRPr="00D36C91">
              <w:t xml:space="preserve">Item being supplied against your FMS Case Designator reflected in </w:t>
            </w:r>
            <w:proofErr w:type="spellStart"/>
            <w:r w:rsidRPr="00D36C91">
              <w:t>rp</w:t>
            </w:r>
            <w:proofErr w:type="spellEnd"/>
            <w:r w:rsidRPr="00D36C91">
              <w:t xml:space="preserve"> 48-50 or you Grant Aid </w:t>
            </w:r>
            <w:r w:rsidRPr="00D36C91" w:rsidR="000209DC">
              <w:t>Program</w:t>
            </w:r>
            <w:r w:rsidRPr="00D36C91">
              <w:t xml:space="preserve"> and </w:t>
            </w:r>
            <w:r w:rsidRPr="00D36C91" w:rsidR="00E30798">
              <w:t>record control number (</w:t>
            </w:r>
            <w:r w:rsidRPr="00D36C91">
              <w:t>RCN</w:t>
            </w:r>
            <w:r w:rsidRPr="00D36C91" w:rsidR="00E30798">
              <w:t>)</w:t>
            </w:r>
            <w:r w:rsidRPr="00D36C91">
              <w:t xml:space="preserve"> reflected in </w:t>
            </w:r>
            <w:proofErr w:type="spellStart"/>
            <w:r w:rsidRPr="00D36C91">
              <w:t>rp</w:t>
            </w:r>
            <w:proofErr w:type="spellEnd"/>
            <w:r w:rsidRPr="00D36C91">
              <w:t xml:space="preserve"> 46-50.  This document represents a duplicate of the requisition prepared by the U.S. Service.</w:t>
            </w:r>
          </w:p>
        </w:tc>
      </w:tr>
      <w:tr w:rsidRPr="00D36C91" w:rsidR="003C10AB" w:rsidTr="3764D104" w14:paraId="412B8B26" w14:textId="77777777">
        <w:trPr>
          <w:cantSplit/>
          <w:trHeight w:val="403"/>
          <w:jc w:val="center"/>
        </w:trPr>
        <w:tc>
          <w:tcPr>
            <w:tcW w:w="0" w:type="auto"/>
            <w:tcBorders>
              <w:top w:val="nil"/>
              <w:left w:val="nil"/>
              <w:bottom w:val="nil"/>
              <w:right w:val="nil"/>
            </w:tcBorders>
          </w:tcPr>
          <w:p w:rsidRPr="00D36C91" w:rsidR="003C10AB" w:rsidP="00073848" w:rsidRDefault="003C10AB" w14:paraId="412B8B24" w14:textId="77777777">
            <w:pPr>
              <w:spacing w:before="40" w:after="40"/>
            </w:pPr>
            <w:r w:rsidRPr="00D36C91">
              <w:t>BV</w:t>
            </w:r>
          </w:p>
        </w:tc>
        <w:tc>
          <w:tcPr>
            <w:tcW w:w="8456" w:type="dxa"/>
            <w:tcBorders>
              <w:top w:val="nil"/>
              <w:left w:val="nil"/>
              <w:bottom w:val="nil"/>
              <w:right w:val="nil"/>
            </w:tcBorders>
          </w:tcPr>
          <w:p w:rsidRPr="00D36C91" w:rsidR="003C10AB" w:rsidP="00073848" w:rsidRDefault="004F6AD6" w14:paraId="412B8B25" w14:textId="77777777">
            <w:pPr>
              <w:spacing w:before="40" w:after="40"/>
            </w:pPr>
            <w:r w:rsidRPr="00D36C91">
              <w:t>Requisition or requisition alert i</w:t>
            </w:r>
            <w:r w:rsidRPr="00D36C91" w:rsidR="003C10AB">
              <w:t xml:space="preserve">tem procured and on contract for direct shipment to consignee.  The contract shipping date is entered in </w:t>
            </w:r>
            <w:proofErr w:type="spellStart"/>
            <w:r w:rsidRPr="00D36C91" w:rsidR="003C10AB">
              <w:t>rp</w:t>
            </w:r>
            <w:proofErr w:type="spellEnd"/>
            <w:r w:rsidRPr="00D36C91" w:rsidR="003C10AB">
              <w:t xml:space="preserve"> 70-73. Cancellation, if requested, may result in billing for contract termination and/or transportation costs, if applicable. </w:t>
            </w:r>
          </w:p>
        </w:tc>
      </w:tr>
      <w:tr w:rsidRPr="00D36C91" w:rsidR="003C10AB" w:rsidTr="3764D104" w14:paraId="412B8B29" w14:textId="77777777">
        <w:trPr>
          <w:cantSplit/>
          <w:trHeight w:val="403"/>
          <w:jc w:val="center"/>
        </w:trPr>
        <w:tc>
          <w:tcPr>
            <w:tcW w:w="0" w:type="auto"/>
            <w:tcBorders>
              <w:top w:val="nil"/>
              <w:left w:val="nil"/>
              <w:bottom w:val="nil"/>
              <w:right w:val="nil"/>
            </w:tcBorders>
          </w:tcPr>
          <w:p w:rsidRPr="00D36C91" w:rsidR="003C10AB" w:rsidP="00073848" w:rsidRDefault="003C10AB" w14:paraId="412B8B27" w14:textId="77777777">
            <w:pPr>
              <w:spacing w:before="40" w:after="40"/>
            </w:pPr>
            <w:r w:rsidRPr="00D36C91">
              <w:t>BW</w:t>
            </w:r>
          </w:p>
        </w:tc>
        <w:tc>
          <w:tcPr>
            <w:tcW w:w="8456" w:type="dxa"/>
            <w:tcBorders>
              <w:top w:val="nil"/>
              <w:left w:val="nil"/>
              <w:bottom w:val="nil"/>
              <w:right w:val="nil"/>
            </w:tcBorders>
          </w:tcPr>
          <w:p w:rsidRPr="00D36C91" w:rsidR="003C10AB" w:rsidP="00073848" w:rsidRDefault="003C10AB" w14:paraId="412B8B28" w14:textId="07518346">
            <w:pPr>
              <w:pStyle w:val="Footer"/>
              <w:tabs>
                <w:tab w:val="clear" w:pos="4320"/>
                <w:tab w:val="clear" w:pos="8640"/>
              </w:tabs>
              <w:spacing w:before="40" w:after="40"/>
            </w:pPr>
            <w:r w:rsidRPr="00D36C91">
              <w:t xml:space="preserve">Your </w:t>
            </w:r>
            <w:r w:rsidRPr="00D36C91" w:rsidR="00E30798">
              <w:t xml:space="preserve">Security Assistance Program </w:t>
            </w:r>
            <w:r w:rsidRPr="00D36C91">
              <w:t xml:space="preserve">requisition containing this document number has been received by the ILCO and submitted to the supply system.  A current ESD is not presently available but will be provided by subsequent status transactions.  (May be used by ILCOs in acknowledging requisition receipt or in reply to </w:t>
            </w:r>
            <w:r w:rsidRPr="00D36C91" w:rsidR="000209DC">
              <w:t>follow-up</w:t>
            </w:r>
            <w:r w:rsidRPr="00D36C91">
              <w:t xml:space="preserve"> when ESDs are not available.)</w:t>
            </w:r>
          </w:p>
        </w:tc>
      </w:tr>
      <w:tr w:rsidRPr="00D36C91" w:rsidR="003C10AB" w:rsidTr="3764D104" w14:paraId="412B8B2C" w14:textId="77777777">
        <w:trPr>
          <w:cantSplit/>
          <w:trHeight w:val="403"/>
          <w:jc w:val="center"/>
        </w:trPr>
        <w:tc>
          <w:tcPr>
            <w:tcW w:w="0" w:type="auto"/>
            <w:tcBorders>
              <w:top w:val="nil"/>
              <w:left w:val="nil"/>
              <w:bottom w:val="nil"/>
              <w:right w:val="nil"/>
            </w:tcBorders>
          </w:tcPr>
          <w:p w:rsidRPr="00D36C91" w:rsidR="003C10AB" w:rsidP="00073848" w:rsidRDefault="003C10AB" w14:paraId="412B8B2A" w14:textId="77777777">
            <w:pPr>
              <w:spacing w:before="40" w:after="40"/>
            </w:pPr>
            <w:r w:rsidRPr="00D36C91">
              <w:t>BX</w:t>
            </w:r>
          </w:p>
        </w:tc>
        <w:tc>
          <w:tcPr>
            <w:tcW w:w="8456" w:type="dxa"/>
            <w:tcBorders>
              <w:top w:val="nil"/>
              <w:left w:val="nil"/>
              <w:bottom w:val="nil"/>
              <w:right w:val="nil"/>
            </w:tcBorders>
          </w:tcPr>
          <w:p w:rsidRPr="00D36C91" w:rsidR="003C10AB" w:rsidP="00073848" w:rsidRDefault="00315022" w14:paraId="412B8B2B" w14:textId="3C1DF551">
            <w:pPr>
              <w:spacing w:before="40" w:after="40"/>
            </w:pPr>
            <w:r w:rsidRPr="00D36C91">
              <w:t>Trans</w:t>
            </w:r>
            <w:r w:rsidRPr="00D36C91" w:rsidR="00EC23DD">
              <w:t>p</w:t>
            </w:r>
            <w:r w:rsidRPr="00D36C91">
              <w:t xml:space="preserve">ortation activity has received pre-positioned data on item for shipment from supply activity; item not yet arrived at transportation activity for check-in (Servicing retail transportation activity response to retail supply activity request for materiel release status for use with </w:t>
            </w:r>
            <w:r w:rsidRPr="00D36C91" w:rsidR="00906DDE">
              <w:t>DIC</w:t>
            </w:r>
            <w:r w:rsidRPr="00D36C91">
              <w:t xml:space="preserve"> AE6/AEJ only).</w:t>
            </w:r>
          </w:p>
        </w:tc>
      </w:tr>
      <w:tr w:rsidRPr="00D36C91" w:rsidR="003C10AB" w:rsidTr="3764D104" w14:paraId="412B8B2F" w14:textId="77777777">
        <w:trPr>
          <w:cantSplit/>
          <w:trHeight w:val="403"/>
          <w:jc w:val="center"/>
        </w:trPr>
        <w:tc>
          <w:tcPr>
            <w:tcW w:w="0" w:type="auto"/>
            <w:tcBorders>
              <w:top w:val="nil"/>
              <w:left w:val="nil"/>
              <w:bottom w:val="nil"/>
              <w:right w:val="nil"/>
            </w:tcBorders>
          </w:tcPr>
          <w:p w:rsidRPr="00D36C91" w:rsidR="003C10AB" w:rsidP="00073848" w:rsidRDefault="003C10AB" w14:paraId="412B8B2D" w14:textId="77777777">
            <w:pPr>
              <w:spacing w:before="40" w:after="40"/>
            </w:pPr>
            <w:r w:rsidRPr="00D36C91">
              <w:t>BY</w:t>
            </w:r>
          </w:p>
        </w:tc>
        <w:tc>
          <w:tcPr>
            <w:tcW w:w="8456" w:type="dxa"/>
            <w:tcBorders>
              <w:top w:val="nil"/>
              <w:left w:val="nil"/>
              <w:bottom w:val="nil"/>
              <w:right w:val="nil"/>
            </w:tcBorders>
          </w:tcPr>
          <w:p w:rsidRPr="00D36C91" w:rsidR="003C10AB" w:rsidP="00073848" w:rsidRDefault="003C10AB" w14:paraId="412B8B2E" w14:textId="77777777">
            <w:pPr>
              <w:spacing w:before="40" w:after="40"/>
            </w:pPr>
            <w:r w:rsidRPr="00D36C91">
              <w:t xml:space="preserve">Depot/storage has previously denied the MRO by </w:t>
            </w:r>
            <w:r w:rsidRPr="00D36C91" w:rsidR="00906DDE">
              <w:t>DIC</w:t>
            </w:r>
            <w:r w:rsidRPr="00D36C91">
              <w:t xml:space="preserve"> A6_.  (Depot/storage activity response to ICP request for MRO status, for use with </w:t>
            </w:r>
            <w:r w:rsidRPr="00D36C91" w:rsidR="00906DDE">
              <w:t>DIC</w:t>
            </w:r>
            <w:r w:rsidRPr="00D36C91">
              <w:t xml:space="preserve"> AE6 only.)</w:t>
            </w:r>
          </w:p>
        </w:tc>
      </w:tr>
      <w:tr w:rsidRPr="00D36C91" w:rsidR="003C10AB" w:rsidTr="3764D104" w14:paraId="412B8B32" w14:textId="77777777">
        <w:trPr>
          <w:cantSplit/>
          <w:trHeight w:val="403"/>
          <w:jc w:val="center"/>
        </w:trPr>
        <w:tc>
          <w:tcPr>
            <w:tcW w:w="0" w:type="auto"/>
            <w:tcBorders>
              <w:top w:val="nil"/>
              <w:left w:val="nil"/>
              <w:bottom w:val="nil"/>
              <w:right w:val="nil"/>
            </w:tcBorders>
          </w:tcPr>
          <w:p w:rsidRPr="00D36C91" w:rsidR="003C10AB" w:rsidP="00073848" w:rsidRDefault="003C10AB" w14:paraId="412B8B30" w14:textId="77777777">
            <w:pPr>
              <w:spacing w:before="40" w:after="40"/>
            </w:pPr>
            <w:r w:rsidRPr="00D36C91">
              <w:t>BZ</w:t>
            </w:r>
          </w:p>
        </w:tc>
        <w:tc>
          <w:tcPr>
            <w:tcW w:w="8456" w:type="dxa"/>
            <w:tcBorders>
              <w:top w:val="nil"/>
              <w:left w:val="nil"/>
              <w:bottom w:val="nil"/>
              <w:right w:val="nil"/>
            </w:tcBorders>
          </w:tcPr>
          <w:p w:rsidRPr="00D36C91" w:rsidR="003C10AB" w:rsidP="00073848" w:rsidRDefault="003C10AB" w14:paraId="412B8B31" w14:textId="77777777">
            <w:pPr>
              <w:spacing w:before="40" w:after="40"/>
            </w:pPr>
            <w:r w:rsidRPr="00D36C91">
              <w:t xml:space="preserve">Requisition </w:t>
            </w:r>
            <w:r w:rsidRPr="00D36C91" w:rsidR="004F6AD6">
              <w:t xml:space="preserve">or requisition alert </w:t>
            </w:r>
            <w:r w:rsidRPr="00D36C91">
              <w:t>is being processed for direct delivery procurement.  Upon completion of necessary procurement action, additional status will be provided</w:t>
            </w:r>
            <w:r w:rsidRPr="00D36C91" w:rsidR="009150F4">
              <w:t xml:space="preserve"> to indicate action taken.  </w:t>
            </w:r>
            <w:r w:rsidRPr="00D36C91">
              <w:t xml:space="preserve">ESD is in </w:t>
            </w:r>
            <w:proofErr w:type="spellStart"/>
            <w:r w:rsidRPr="00D36C91">
              <w:t>rp</w:t>
            </w:r>
            <w:proofErr w:type="spellEnd"/>
            <w:r w:rsidRPr="00D36C91">
              <w:t xml:space="preserve"> 70-73.</w:t>
            </w:r>
          </w:p>
        </w:tc>
      </w:tr>
      <w:tr w:rsidRPr="00D36C91" w:rsidR="003C10AB" w:rsidTr="3764D104" w14:paraId="412B8B35" w14:textId="77777777">
        <w:trPr>
          <w:cantSplit/>
          <w:trHeight w:val="403"/>
          <w:jc w:val="center"/>
        </w:trPr>
        <w:tc>
          <w:tcPr>
            <w:tcW w:w="0" w:type="auto"/>
            <w:tcBorders>
              <w:top w:val="nil"/>
              <w:left w:val="nil"/>
              <w:bottom w:val="nil"/>
              <w:right w:val="nil"/>
            </w:tcBorders>
          </w:tcPr>
          <w:p w:rsidRPr="00D36C91" w:rsidR="003C10AB" w:rsidP="00073848" w:rsidRDefault="003C10AB" w14:paraId="412B8B33" w14:textId="77777777">
            <w:pPr>
              <w:spacing w:before="40" w:after="40"/>
            </w:pPr>
            <w:r w:rsidRPr="00D36C91">
              <w:t>B1</w:t>
            </w:r>
          </w:p>
        </w:tc>
        <w:tc>
          <w:tcPr>
            <w:tcW w:w="8456" w:type="dxa"/>
            <w:tcBorders>
              <w:top w:val="nil"/>
              <w:left w:val="nil"/>
              <w:bottom w:val="nil"/>
              <w:right w:val="nil"/>
            </w:tcBorders>
          </w:tcPr>
          <w:p w:rsidRPr="00D36C91" w:rsidR="003C10AB" w:rsidP="00073848" w:rsidRDefault="003C10AB" w14:paraId="412B8B34" w14:textId="0B4AF9CA">
            <w:pPr>
              <w:spacing w:before="40" w:after="40"/>
            </w:pPr>
            <w:r w:rsidRPr="00D36C91">
              <w:t xml:space="preserve">Assets not currently available.  Requisition will be retained by </w:t>
            </w:r>
            <w:r w:rsidRPr="00D36C91" w:rsidR="00906DDE">
              <w:t>DLA Disposition Services</w:t>
            </w:r>
            <w:r w:rsidRPr="00D36C91">
              <w:t xml:space="preserve"> for 60 days from date of receipt awaiting possible arrival of assets.  (</w:t>
            </w:r>
            <w:r w:rsidRPr="00D36C91" w:rsidR="00906DDE">
              <w:t>DLA Disposition Services</w:t>
            </w:r>
            <w:r w:rsidRPr="00D36C91">
              <w:t xml:space="preserve"> use only.)</w:t>
            </w:r>
          </w:p>
        </w:tc>
      </w:tr>
      <w:tr w:rsidRPr="00D36C91" w:rsidR="003C10AB" w:rsidTr="3764D104" w14:paraId="412B8B38" w14:textId="77777777">
        <w:trPr>
          <w:cantSplit/>
          <w:trHeight w:val="403"/>
          <w:jc w:val="center"/>
        </w:trPr>
        <w:tc>
          <w:tcPr>
            <w:tcW w:w="0" w:type="auto"/>
            <w:tcBorders>
              <w:top w:val="nil"/>
              <w:left w:val="nil"/>
              <w:bottom w:val="nil"/>
              <w:right w:val="nil"/>
            </w:tcBorders>
          </w:tcPr>
          <w:p w:rsidRPr="00D36C91" w:rsidR="003C10AB" w:rsidP="00073848" w:rsidRDefault="003C10AB" w14:paraId="412B8B36" w14:textId="77777777">
            <w:pPr>
              <w:spacing w:before="40" w:after="40"/>
            </w:pPr>
            <w:r w:rsidRPr="00D36C91">
              <w:t>B2</w:t>
            </w:r>
          </w:p>
        </w:tc>
        <w:tc>
          <w:tcPr>
            <w:tcW w:w="8456" w:type="dxa"/>
            <w:tcBorders>
              <w:top w:val="nil"/>
              <w:left w:val="nil"/>
              <w:bottom w:val="nil"/>
              <w:right w:val="nil"/>
            </w:tcBorders>
          </w:tcPr>
          <w:p w:rsidRPr="00D36C91" w:rsidR="003C10AB" w:rsidP="00073848" w:rsidRDefault="003C10AB" w14:paraId="412B8B37" w14:textId="77777777">
            <w:pPr>
              <w:spacing w:before="40" w:after="40"/>
            </w:pPr>
            <w:r w:rsidRPr="00D36C91">
              <w:t>Status of supply or procurement action precludes requested modification.</w:t>
            </w:r>
          </w:p>
        </w:tc>
      </w:tr>
      <w:tr w:rsidRPr="00D36C91" w:rsidR="003C10AB" w:rsidTr="3764D104" w14:paraId="412B8B3B" w14:textId="77777777">
        <w:trPr>
          <w:cantSplit/>
          <w:trHeight w:val="403"/>
          <w:jc w:val="center"/>
        </w:trPr>
        <w:tc>
          <w:tcPr>
            <w:tcW w:w="0" w:type="auto"/>
            <w:tcBorders>
              <w:top w:val="nil"/>
              <w:left w:val="nil"/>
              <w:bottom w:val="nil"/>
              <w:right w:val="nil"/>
            </w:tcBorders>
          </w:tcPr>
          <w:p w:rsidRPr="00D36C91" w:rsidR="003C10AB" w:rsidP="00073848" w:rsidRDefault="003C10AB" w14:paraId="412B8B39" w14:textId="77777777">
            <w:pPr>
              <w:spacing w:before="40" w:after="40"/>
            </w:pPr>
            <w:r w:rsidRPr="00D36C91">
              <w:t>B3</w:t>
            </w:r>
          </w:p>
        </w:tc>
        <w:tc>
          <w:tcPr>
            <w:tcW w:w="8456" w:type="dxa"/>
            <w:tcBorders>
              <w:top w:val="nil"/>
              <w:left w:val="nil"/>
              <w:bottom w:val="nil"/>
              <w:right w:val="nil"/>
            </w:tcBorders>
          </w:tcPr>
          <w:p w:rsidRPr="00D36C91" w:rsidR="003C10AB" w:rsidP="00073848" w:rsidRDefault="003C10AB" w14:paraId="412B8B3A" w14:textId="17F95442">
            <w:pPr>
              <w:spacing w:before="40" w:after="40"/>
            </w:pPr>
            <w:r w:rsidRPr="00D36C91">
              <w:t xml:space="preserve">The </w:t>
            </w:r>
            <w:r w:rsidRPr="00D36C91" w:rsidR="00E30798">
              <w:t>r</w:t>
            </w:r>
            <w:r w:rsidRPr="00D36C91" w:rsidR="009150F4">
              <w:rPr>
                <w:szCs w:val="24"/>
              </w:rPr>
              <w:t xml:space="preserve">equired </w:t>
            </w:r>
            <w:r w:rsidRPr="00D36C91" w:rsidR="00E30798">
              <w:rPr>
                <w:szCs w:val="24"/>
              </w:rPr>
              <w:t>a</w:t>
            </w:r>
            <w:r w:rsidRPr="00D36C91" w:rsidR="009150F4">
              <w:rPr>
                <w:szCs w:val="24"/>
              </w:rPr>
              <w:t xml:space="preserve">vailability </w:t>
            </w:r>
            <w:r w:rsidRPr="00D36C91" w:rsidR="00E30798">
              <w:rPr>
                <w:szCs w:val="24"/>
              </w:rPr>
              <w:t>d</w:t>
            </w:r>
            <w:r w:rsidRPr="00D36C91" w:rsidR="009150F4">
              <w:rPr>
                <w:szCs w:val="24"/>
              </w:rPr>
              <w:t>ate</w:t>
            </w:r>
            <w:r w:rsidRPr="00D36C91" w:rsidR="009150F4">
              <w:t xml:space="preserve"> (</w:t>
            </w:r>
            <w:r w:rsidRPr="00D36C91">
              <w:t>RAD</w:t>
            </w:r>
            <w:r w:rsidRPr="00D36C91" w:rsidR="009150F4">
              <w:t>)</w:t>
            </w:r>
            <w:r w:rsidRPr="00D36C91">
              <w:t xml:space="preserve"> contained in the original requisition is unrealistic.  The date in </w:t>
            </w:r>
            <w:proofErr w:type="spellStart"/>
            <w:r w:rsidRPr="00D36C91">
              <w:t>rp</w:t>
            </w:r>
            <w:proofErr w:type="spellEnd"/>
            <w:r w:rsidRPr="00D36C91">
              <w:t xml:space="preserve"> 70-73 is the date when the materiel will be available.</w:t>
            </w:r>
          </w:p>
        </w:tc>
      </w:tr>
      <w:tr w:rsidRPr="00D36C91" w:rsidR="003C10AB" w:rsidTr="3764D104" w14:paraId="412B8B3E" w14:textId="77777777">
        <w:trPr>
          <w:cantSplit/>
          <w:trHeight w:val="403"/>
          <w:jc w:val="center"/>
        </w:trPr>
        <w:tc>
          <w:tcPr>
            <w:tcW w:w="0" w:type="auto"/>
            <w:tcBorders>
              <w:top w:val="nil"/>
              <w:left w:val="nil"/>
              <w:bottom w:val="nil"/>
              <w:right w:val="nil"/>
            </w:tcBorders>
          </w:tcPr>
          <w:p w:rsidRPr="00D36C91" w:rsidR="003C10AB" w:rsidP="00073848" w:rsidRDefault="003C10AB" w14:paraId="412B8B3C" w14:textId="77777777">
            <w:pPr>
              <w:spacing w:before="40" w:after="40"/>
            </w:pPr>
            <w:r w:rsidRPr="00D36C91">
              <w:t>B4</w:t>
            </w:r>
          </w:p>
        </w:tc>
        <w:tc>
          <w:tcPr>
            <w:tcW w:w="8456" w:type="dxa"/>
            <w:tcBorders>
              <w:top w:val="nil"/>
              <w:left w:val="nil"/>
              <w:bottom w:val="nil"/>
              <w:right w:val="nil"/>
            </w:tcBorders>
          </w:tcPr>
          <w:p w:rsidRPr="00D36C91" w:rsidR="003C10AB" w:rsidP="00073848" w:rsidRDefault="003C10AB" w14:paraId="412B8B3D" w14:textId="77777777">
            <w:pPr>
              <w:spacing w:before="40" w:after="40"/>
            </w:pPr>
            <w:r w:rsidRPr="00D36C91">
              <w:t xml:space="preserve">Canceled.  Results from receipt of cancellation request from requisitioner, consignee, manager, or other authorized activity.  Do not </w:t>
            </w:r>
            <w:proofErr w:type="spellStart"/>
            <w:r w:rsidRPr="00D36C91">
              <w:t>deobligate</w:t>
            </w:r>
            <w:proofErr w:type="spellEnd"/>
            <w:r w:rsidRPr="00D36C91">
              <w:t xml:space="preserve"> funds.  Billing for materiel or contract termination charges will be made.</w:t>
            </w:r>
          </w:p>
        </w:tc>
      </w:tr>
      <w:tr w:rsidRPr="00D36C91" w:rsidR="003C10AB" w:rsidTr="3764D104" w14:paraId="412B8B41" w14:textId="77777777">
        <w:trPr>
          <w:cantSplit/>
          <w:trHeight w:val="403"/>
          <w:jc w:val="center"/>
        </w:trPr>
        <w:tc>
          <w:tcPr>
            <w:tcW w:w="0" w:type="auto"/>
            <w:tcBorders>
              <w:top w:val="nil"/>
              <w:left w:val="nil"/>
              <w:bottom w:val="nil"/>
              <w:right w:val="nil"/>
            </w:tcBorders>
          </w:tcPr>
          <w:p w:rsidRPr="00D36C91" w:rsidR="003C10AB" w:rsidP="00073848" w:rsidRDefault="003C10AB" w14:paraId="412B8B3F" w14:textId="77777777">
            <w:pPr>
              <w:spacing w:before="40" w:after="40"/>
            </w:pPr>
            <w:r w:rsidRPr="00D36C91">
              <w:t>B5</w:t>
            </w:r>
          </w:p>
        </w:tc>
        <w:tc>
          <w:tcPr>
            <w:tcW w:w="8456" w:type="dxa"/>
            <w:tcBorders>
              <w:top w:val="nil"/>
              <w:left w:val="nil"/>
              <w:bottom w:val="nil"/>
              <w:right w:val="nil"/>
            </w:tcBorders>
          </w:tcPr>
          <w:p w:rsidRPr="00D36C91" w:rsidR="003C10AB" w:rsidP="00073848" w:rsidRDefault="003C10AB" w14:paraId="412B8B40" w14:textId="77777777">
            <w:pPr>
              <w:spacing w:before="40" w:after="40"/>
            </w:pPr>
            <w:r w:rsidRPr="00D36C91">
              <w:t xml:space="preserve">The activity identified by the code in </w:t>
            </w:r>
            <w:proofErr w:type="spellStart"/>
            <w:r w:rsidRPr="00D36C91">
              <w:t>rp</w:t>
            </w:r>
            <w:proofErr w:type="spellEnd"/>
            <w:r w:rsidRPr="00D36C91">
              <w:t xml:space="preserve"> 4-6 is in receipt of your </w:t>
            </w:r>
            <w:r w:rsidRPr="00D36C91" w:rsidR="000209DC">
              <w:t>follow-up</w:t>
            </w:r>
            <w:r w:rsidRPr="00D36C91">
              <w:t xml:space="preserve"> request.  Action to determine </w:t>
            </w:r>
            <w:proofErr w:type="gramStart"/>
            <w:r w:rsidRPr="00D36C91">
              <w:t>current status</w:t>
            </w:r>
            <w:proofErr w:type="gramEnd"/>
            <w:r w:rsidRPr="00D36C91">
              <w:t xml:space="preserve"> and/or improve the ESD is being attempted.  Further status will be furnished.</w:t>
            </w:r>
          </w:p>
        </w:tc>
      </w:tr>
      <w:tr w:rsidRPr="00D36C91" w:rsidR="003C10AB" w:rsidTr="3764D104" w14:paraId="412B8B44" w14:textId="77777777">
        <w:trPr>
          <w:cantSplit/>
          <w:trHeight w:val="403"/>
          <w:jc w:val="center"/>
        </w:trPr>
        <w:tc>
          <w:tcPr>
            <w:tcW w:w="0" w:type="auto"/>
            <w:tcBorders>
              <w:top w:val="nil"/>
              <w:left w:val="nil"/>
              <w:bottom w:val="nil"/>
              <w:right w:val="nil"/>
            </w:tcBorders>
          </w:tcPr>
          <w:p w:rsidRPr="00D36C91" w:rsidR="003C10AB" w:rsidP="00073848" w:rsidRDefault="003C10AB" w14:paraId="412B8B42" w14:textId="77777777">
            <w:pPr>
              <w:spacing w:before="40" w:after="40"/>
            </w:pPr>
            <w:r w:rsidRPr="00D36C91">
              <w:t>B6</w:t>
            </w:r>
          </w:p>
        </w:tc>
        <w:tc>
          <w:tcPr>
            <w:tcW w:w="8456" w:type="dxa"/>
            <w:tcBorders>
              <w:top w:val="nil"/>
              <w:left w:val="nil"/>
              <w:bottom w:val="nil"/>
              <w:right w:val="nil"/>
            </w:tcBorders>
          </w:tcPr>
          <w:p w:rsidRPr="00D36C91" w:rsidR="003C10AB" w:rsidP="00073848" w:rsidRDefault="003C10AB" w14:paraId="412B8B43" w14:textId="77777777">
            <w:pPr>
              <w:spacing w:before="40" w:after="40"/>
            </w:pPr>
            <w:r w:rsidRPr="00D36C91">
              <w:t>The materiel applicable to the requisition requested for cancellation has been diverted to an alternate consignee.</w:t>
            </w:r>
          </w:p>
        </w:tc>
      </w:tr>
      <w:tr w:rsidRPr="00D36C91" w:rsidR="003C10AB" w:rsidTr="3764D104" w14:paraId="412B8B47" w14:textId="77777777">
        <w:trPr>
          <w:cantSplit/>
          <w:trHeight w:val="403"/>
          <w:jc w:val="center"/>
        </w:trPr>
        <w:tc>
          <w:tcPr>
            <w:tcW w:w="0" w:type="auto"/>
            <w:tcBorders>
              <w:top w:val="nil"/>
              <w:left w:val="nil"/>
              <w:bottom w:val="nil"/>
              <w:right w:val="nil"/>
            </w:tcBorders>
          </w:tcPr>
          <w:p w:rsidRPr="00D36C91" w:rsidR="003C10AB" w:rsidP="00073848" w:rsidRDefault="003C10AB" w14:paraId="412B8B45" w14:textId="77777777">
            <w:pPr>
              <w:spacing w:before="40" w:after="40"/>
            </w:pPr>
            <w:r w:rsidRPr="00D36C91">
              <w:t>B7</w:t>
            </w:r>
          </w:p>
        </w:tc>
        <w:tc>
          <w:tcPr>
            <w:tcW w:w="8456" w:type="dxa"/>
            <w:tcBorders>
              <w:top w:val="nil"/>
              <w:left w:val="nil"/>
              <w:bottom w:val="nil"/>
              <w:right w:val="nil"/>
            </w:tcBorders>
          </w:tcPr>
          <w:p w:rsidRPr="00D36C91" w:rsidR="003C10AB" w:rsidP="00073848" w:rsidRDefault="003C10AB" w14:paraId="412B8B46" w14:textId="77777777">
            <w:pPr>
              <w:spacing w:before="40" w:after="40"/>
            </w:pPr>
            <w:r w:rsidRPr="00D36C91">
              <w:t xml:space="preserve">Unit price change.  The latest unit price for the item identified by the stock or part number in </w:t>
            </w:r>
            <w:proofErr w:type="spellStart"/>
            <w:r w:rsidRPr="00D36C91">
              <w:t>rp</w:t>
            </w:r>
            <w:proofErr w:type="spellEnd"/>
            <w:r w:rsidRPr="00D36C91">
              <w:t xml:space="preserve"> 8-22 is reflected in </w:t>
            </w:r>
            <w:proofErr w:type="spellStart"/>
            <w:r w:rsidRPr="00D36C91">
              <w:t>rp</w:t>
            </w:r>
            <w:proofErr w:type="spellEnd"/>
            <w:r w:rsidRPr="00D36C91">
              <w:t xml:space="preserve"> 74-80.</w:t>
            </w:r>
          </w:p>
        </w:tc>
      </w:tr>
      <w:tr w:rsidRPr="00D36C91" w:rsidR="003C10AB" w:rsidTr="3764D104" w14:paraId="412B8B4A" w14:textId="77777777">
        <w:trPr>
          <w:cantSplit/>
          <w:trHeight w:val="403"/>
          <w:jc w:val="center"/>
        </w:trPr>
        <w:tc>
          <w:tcPr>
            <w:tcW w:w="0" w:type="auto"/>
            <w:tcBorders>
              <w:top w:val="nil"/>
              <w:left w:val="nil"/>
              <w:bottom w:val="nil"/>
              <w:right w:val="nil"/>
            </w:tcBorders>
          </w:tcPr>
          <w:p w:rsidRPr="00D36C91" w:rsidR="003C10AB" w:rsidP="00073848" w:rsidRDefault="003C10AB" w14:paraId="412B8B48" w14:textId="77777777">
            <w:pPr>
              <w:spacing w:before="40" w:after="40"/>
            </w:pPr>
            <w:r w:rsidRPr="00D36C91">
              <w:t>B8</w:t>
            </w:r>
          </w:p>
        </w:tc>
        <w:tc>
          <w:tcPr>
            <w:tcW w:w="8456" w:type="dxa"/>
            <w:tcBorders>
              <w:top w:val="nil"/>
              <w:left w:val="nil"/>
              <w:bottom w:val="nil"/>
              <w:right w:val="nil"/>
            </w:tcBorders>
          </w:tcPr>
          <w:p w:rsidRPr="00D36C91" w:rsidR="003C10AB" w:rsidP="00073848" w:rsidRDefault="003C10AB" w14:paraId="412B8B49" w14:textId="77777777">
            <w:pPr>
              <w:spacing w:before="40" w:after="40"/>
            </w:pPr>
            <w:r w:rsidRPr="00D36C91">
              <w:t>Quantity requested for cancellation or diversion was not accomplished.</w:t>
            </w:r>
          </w:p>
        </w:tc>
      </w:tr>
      <w:tr w:rsidRPr="00D36C91" w:rsidR="003C10AB" w:rsidTr="3764D104" w14:paraId="412B8B4D" w14:textId="77777777">
        <w:trPr>
          <w:cantSplit/>
          <w:trHeight w:val="403"/>
          <w:jc w:val="center"/>
        </w:trPr>
        <w:tc>
          <w:tcPr>
            <w:tcW w:w="0" w:type="auto"/>
            <w:tcBorders>
              <w:top w:val="nil"/>
              <w:left w:val="nil"/>
              <w:bottom w:val="nil"/>
              <w:right w:val="nil"/>
            </w:tcBorders>
          </w:tcPr>
          <w:p w:rsidRPr="00D36C91" w:rsidR="003C10AB" w:rsidP="00073848" w:rsidRDefault="003C10AB" w14:paraId="412B8B4B" w14:textId="77777777">
            <w:pPr>
              <w:spacing w:before="40" w:after="40"/>
            </w:pPr>
            <w:r w:rsidRPr="00D36C91">
              <w:t>B9</w:t>
            </w:r>
          </w:p>
        </w:tc>
        <w:tc>
          <w:tcPr>
            <w:tcW w:w="8456" w:type="dxa"/>
            <w:tcBorders>
              <w:top w:val="nil"/>
              <w:left w:val="nil"/>
              <w:bottom w:val="nil"/>
              <w:right w:val="nil"/>
            </w:tcBorders>
          </w:tcPr>
          <w:p w:rsidRPr="00D36C91" w:rsidR="003C10AB" w:rsidP="00073848" w:rsidRDefault="003C10AB" w14:paraId="412B8B4C" w14:textId="16958891">
            <w:pPr>
              <w:spacing w:before="40" w:after="40"/>
            </w:pPr>
            <w:r>
              <w:t xml:space="preserve">The activity identified by the code in </w:t>
            </w:r>
            <w:proofErr w:type="spellStart"/>
            <w:r>
              <w:t>rp</w:t>
            </w:r>
            <w:proofErr w:type="spellEnd"/>
            <w:r>
              <w:t xml:space="preserve"> 4-6 is in receipt of your cancellation request.  Action to cancel the demand or to divert the applicable shipment is being attempted.  Do not de</w:t>
            </w:r>
            <w:r w:rsidR="334D0C0B">
              <w:t>-</w:t>
            </w:r>
            <w:r>
              <w:t>obligate funds or delete due-in.  Advice of final action will be furnished in subsequent status transactions.</w:t>
            </w:r>
          </w:p>
        </w:tc>
      </w:tr>
      <w:tr w:rsidRPr="00D36C91" w:rsidR="003C10AB" w:rsidTr="3764D104" w14:paraId="412B8B52" w14:textId="77777777">
        <w:trPr>
          <w:cantSplit/>
          <w:trHeight w:val="403"/>
          <w:jc w:val="center"/>
        </w:trPr>
        <w:tc>
          <w:tcPr>
            <w:tcW w:w="0" w:type="auto"/>
            <w:tcBorders>
              <w:top w:val="nil"/>
              <w:left w:val="nil"/>
              <w:bottom w:val="nil"/>
              <w:right w:val="nil"/>
            </w:tcBorders>
          </w:tcPr>
          <w:p w:rsidRPr="00D36C91" w:rsidR="003C10AB" w:rsidP="00073848" w:rsidRDefault="003C10AB" w14:paraId="412B8B4E" w14:textId="77777777">
            <w:pPr>
              <w:spacing w:before="40" w:after="40"/>
            </w:pPr>
            <w:r w:rsidRPr="00D36C91">
              <w:t>CA</w:t>
            </w:r>
          </w:p>
        </w:tc>
        <w:tc>
          <w:tcPr>
            <w:tcW w:w="8456" w:type="dxa"/>
            <w:tcBorders>
              <w:top w:val="nil"/>
              <w:left w:val="nil"/>
              <w:bottom w:val="nil"/>
              <w:right w:val="nil"/>
            </w:tcBorders>
          </w:tcPr>
          <w:p w:rsidRPr="00D36C91" w:rsidR="003C10AB" w:rsidP="00073848" w:rsidRDefault="003C10AB" w14:paraId="412B8B4F" w14:textId="77777777">
            <w:pPr>
              <w:spacing w:before="40" w:after="40"/>
            </w:pPr>
            <w:r w:rsidRPr="00D36C91">
              <w:t>Rejected.</w:t>
            </w:r>
          </w:p>
          <w:p w:rsidRPr="00D36C91" w:rsidR="00486C98" w:rsidP="00073848" w:rsidRDefault="003C10AB" w14:paraId="412B8B50" w14:textId="77777777">
            <w:pPr>
              <w:spacing w:before="40" w:after="40"/>
            </w:pPr>
            <w:r w:rsidRPr="00D36C91">
              <w:t>(1)  Initial provision of this status will be by narrative message.  The message will also state the reasons for rejection.</w:t>
            </w:r>
          </w:p>
          <w:p w:rsidRPr="00D36C91" w:rsidR="003C10AB" w:rsidP="00073848" w:rsidRDefault="003C10AB" w14:paraId="412B8B51" w14:textId="5B6B856C">
            <w:pPr>
              <w:spacing w:before="40" w:after="40"/>
            </w:pPr>
            <w:r w:rsidRPr="00D36C91">
              <w:t xml:space="preserve">(2)  When provided in response to a </w:t>
            </w:r>
            <w:r w:rsidRPr="00D36C91" w:rsidR="000209DC">
              <w:t>follow-up</w:t>
            </w:r>
            <w:r w:rsidRPr="00D36C91">
              <w:t xml:space="preserve">, this status will be sent via </w:t>
            </w:r>
            <w:r w:rsidRPr="00D36C91" w:rsidR="00D15A9A">
              <w:t>Defense Information System Network (</w:t>
            </w:r>
            <w:r w:rsidRPr="00D36C91">
              <w:t>DISN</w:t>
            </w:r>
            <w:r w:rsidRPr="00D36C91" w:rsidR="00D15A9A">
              <w:t>)</w:t>
            </w:r>
            <w:r w:rsidRPr="00D36C91">
              <w:t xml:space="preserve"> and no reasons for rejection will be included.  When received in response to a </w:t>
            </w:r>
            <w:proofErr w:type="spellStart"/>
            <w:r w:rsidRPr="00D36C91">
              <w:t>followup</w:t>
            </w:r>
            <w:proofErr w:type="spellEnd"/>
            <w:r w:rsidRPr="00D36C91">
              <w:t>, authorized status recipients may request the reasons for rejection off-line (by mail, message, or telephone) if the initial narrative message containing the reasons for rejection cannot be located.</w:t>
            </w:r>
          </w:p>
        </w:tc>
      </w:tr>
      <w:tr w:rsidRPr="00D36C91" w:rsidR="003C10AB" w:rsidTr="3764D104" w14:paraId="412B8B55" w14:textId="77777777">
        <w:trPr>
          <w:cantSplit/>
          <w:trHeight w:val="403"/>
          <w:jc w:val="center"/>
        </w:trPr>
        <w:tc>
          <w:tcPr>
            <w:tcW w:w="0" w:type="auto"/>
            <w:tcBorders>
              <w:top w:val="nil"/>
              <w:left w:val="nil"/>
              <w:bottom w:val="nil"/>
              <w:right w:val="nil"/>
            </w:tcBorders>
          </w:tcPr>
          <w:p w:rsidRPr="00D36C91" w:rsidR="003C10AB" w:rsidP="00073848" w:rsidRDefault="003C10AB" w14:paraId="412B8B53" w14:textId="77777777">
            <w:pPr>
              <w:spacing w:before="40" w:after="40"/>
            </w:pPr>
            <w:r w:rsidRPr="00D36C91">
              <w:t>CB</w:t>
            </w:r>
          </w:p>
        </w:tc>
        <w:tc>
          <w:tcPr>
            <w:tcW w:w="8456" w:type="dxa"/>
            <w:tcBorders>
              <w:top w:val="nil"/>
              <w:left w:val="nil"/>
              <w:bottom w:val="nil"/>
              <w:right w:val="nil"/>
            </w:tcBorders>
          </w:tcPr>
          <w:p w:rsidRPr="00D36C91" w:rsidR="003C10AB" w:rsidP="00073848" w:rsidRDefault="003C10AB" w14:paraId="412B8B54" w14:textId="76F87A33">
            <w:pPr>
              <w:spacing w:before="40" w:after="40"/>
            </w:pPr>
            <w:r w:rsidRPr="00D36C91">
              <w:t xml:space="preserve">Rejected.  </w:t>
            </w:r>
            <w:r w:rsidRPr="00D36C91" w:rsidR="00E77DE5">
              <w:t>R</w:t>
            </w:r>
            <w:r w:rsidRPr="00D36C91">
              <w:t xml:space="preserve">ejection of that quantity not available for immediate release or not available by the SDD or RDD or within the RDP (for conventional ammunition).  Quantity field indicates quantity not filled.  </w:t>
            </w:r>
            <w:r w:rsidRPr="00D36C91" w:rsidR="009929FB">
              <w:t>May be u</w:t>
            </w:r>
            <w:r w:rsidRPr="00D36C91">
              <w:t xml:space="preserve">sed by a reporting activity to advise the ICP/IMM that a </w:t>
            </w:r>
            <w:r w:rsidRPr="00D36C91" w:rsidR="00906DDE">
              <w:t>DIC</w:t>
            </w:r>
            <w:r w:rsidRPr="00D36C91">
              <w:t xml:space="preserve"> A4_ with </w:t>
            </w:r>
            <w:r w:rsidRPr="00D36C91" w:rsidR="00D15A9A">
              <w:t>D</w:t>
            </w:r>
            <w:r w:rsidRPr="00D36C91">
              <w:t xml:space="preserve">istribution </w:t>
            </w:r>
            <w:r w:rsidRPr="00D36C91" w:rsidR="00D15A9A">
              <w:t>C</w:t>
            </w:r>
            <w:r w:rsidRPr="00D36C91">
              <w:t>ode 2 cannot be filled from reported materiel.</w:t>
            </w:r>
            <w:r w:rsidRPr="00D36C91" w:rsidR="00E77DE5">
              <w:t xml:space="preserve"> </w:t>
            </w:r>
            <w:r w:rsidRPr="00D36C91" w:rsidR="00E77DE5">
              <w:rPr>
                <w:bCs/>
                <w:iCs/>
                <w:szCs w:val="24"/>
              </w:rPr>
              <w:t>May be</w:t>
            </w:r>
            <w:r w:rsidRPr="00D36C91" w:rsidR="00E77DE5">
              <w:rPr>
                <w:szCs w:val="24"/>
              </w:rPr>
              <w:t xml:space="preserve"> </w:t>
            </w:r>
            <w:r w:rsidRPr="00D36C91" w:rsidR="00E77DE5">
              <w:rPr>
                <w:bCs/>
                <w:iCs/>
                <w:szCs w:val="24"/>
              </w:rPr>
              <w:t xml:space="preserve">used by the </w:t>
            </w:r>
            <w:r w:rsidRPr="00D36C91" w:rsidR="00D15A9A">
              <w:rPr>
                <w:bCs/>
                <w:iCs/>
                <w:szCs w:val="24"/>
              </w:rPr>
              <w:t xml:space="preserve">source of </w:t>
            </w:r>
            <w:r w:rsidRPr="00D36C91" w:rsidR="00E77DE5">
              <w:rPr>
                <w:bCs/>
                <w:iCs/>
                <w:szCs w:val="24"/>
              </w:rPr>
              <w:t>supply</w:t>
            </w:r>
            <w:r w:rsidRPr="00D36C91" w:rsidR="00D15A9A">
              <w:rPr>
                <w:bCs/>
                <w:iCs/>
                <w:szCs w:val="24"/>
              </w:rPr>
              <w:t xml:space="preserve"> </w:t>
            </w:r>
            <w:r w:rsidRPr="00D36C91" w:rsidR="00E77DE5">
              <w:rPr>
                <w:bCs/>
                <w:iCs/>
                <w:szCs w:val="24"/>
              </w:rPr>
              <w:t>(Principal), to notify the maintenance activity that a requested asset is not available for induction.</w:t>
            </w:r>
          </w:p>
        </w:tc>
      </w:tr>
      <w:tr w:rsidRPr="00D36C91" w:rsidR="003C10AB" w:rsidTr="3764D104" w14:paraId="412B8B58" w14:textId="77777777">
        <w:trPr>
          <w:cantSplit/>
          <w:trHeight w:val="403"/>
          <w:jc w:val="center"/>
        </w:trPr>
        <w:tc>
          <w:tcPr>
            <w:tcW w:w="0" w:type="auto"/>
            <w:tcBorders>
              <w:top w:val="nil"/>
              <w:left w:val="nil"/>
              <w:bottom w:val="nil"/>
              <w:right w:val="nil"/>
            </w:tcBorders>
          </w:tcPr>
          <w:p w:rsidRPr="00D36C91" w:rsidR="003C10AB" w:rsidP="00073848" w:rsidRDefault="003C10AB" w14:paraId="412B8B56" w14:textId="77777777">
            <w:pPr>
              <w:spacing w:before="40" w:after="40"/>
            </w:pPr>
            <w:r w:rsidRPr="00D36C91">
              <w:t>CC</w:t>
            </w:r>
          </w:p>
        </w:tc>
        <w:tc>
          <w:tcPr>
            <w:tcW w:w="8456" w:type="dxa"/>
            <w:tcBorders>
              <w:top w:val="nil"/>
              <w:left w:val="nil"/>
              <w:bottom w:val="nil"/>
              <w:right w:val="nil"/>
            </w:tcBorders>
          </w:tcPr>
          <w:p w:rsidRPr="00D36C91" w:rsidR="003C10AB" w:rsidP="00073848" w:rsidRDefault="003C10AB" w14:paraId="412B8B57" w14:textId="77777777">
            <w:pPr>
              <w:spacing w:before="40" w:after="40"/>
            </w:pPr>
            <w:proofErr w:type="spellStart"/>
            <w:r w:rsidRPr="00D36C91">
              <w:t>Nonconsumable</w:t>
            </w:r>
            <w:proofErr w:type="spellEnd"/>
            <w:r w:rsidRPr="00D36C91">
              <w:t xml:space="preserve"> item.  Your Service is not a registered user.  Submit your requisition to your Service ICP for registration action.</w:t>
            </w:r>
          </w:p>
        </w:tc>
      </w:tr>
      <w:tr w:rsidRPr="00D36C91" w:rsidR="003C10AB" w:rsidTr="3764D104" w14:paraId="412B8B5F" w14:textId="77777777">
        <w:trPr>
          <w:cantSplit/>
          <w:trHeight w:val="403"/>
          <w:jc w:val="center"/>
        </w:trPr>
        <w:tc>
          <w:tcPr>
            <w:tcW w:w="0" w:type="auto"/>
            <w:tcBorders>
              <w:top w:val="nil"/>
              <w:left w:val="nil"/>
              <w:bottom w:val="nil"/>
              <w:right w:val="nil"/>
            </w:tcBorders>
          </w:tcPr>
          <w:p w:rsidRPr="00D36C91" w:rsidR="003C10AB" w:rsidP="00073848" w:rsidRDefault="003C10AB" w14:paraId="412B8B59" w14:textId="77777777">
            <w:pPr>
              <w:spacing w:before="40" w:after="40"/>
            </w:pPr>
            <w:r w:rsidRPr="00D36C91">
              <w:t>CD</w:t>
            </w:r>
          </w:p>
        </w:tc>
        <w:tc>
          <w:tcPr>
            <w:tcW w:w="8456" w:type="dxa"/>
            <w:tcBorders>
              <w:top w:val="nil"/>
              <w:left w:val="nil"/>
              <w:bottom w:val="nil"/>
              <w:right w:val="nil"/>
            </w:tcBorders>
          </w:tcPr>
          <w:p w:rsidRPr="00D36C91" w:rsidR="003C10AB" w:rsidP="00073848" w:rsidRDefault="003C10AB" w14:paraId="412B8B5A" w14:textId="2CCA75BF">
            <w:pPr>
              <w:spacing w:before="40" w:after="40"/>
            </w:pPr>
            <w:r w:rsidRPr="00D36C91">
              <w:t>Rejected.  Unable to process because of errors in the quantity, date, and/or serial number fields</w:t>
            </w:r>
            <w:r w:rsidRPr="00D36C91" w:rsidR="003470E1">
              <w:t xml:space="preserve"> or inconsistency in data content</w:t>
            </w:r>
            <w:r w:rsidRPr="00D36C91">
              <w:t>.</w:t>
            </w:r>
          </w:p>
          <w:p w:rsidRPr="00D36C91" w:rsidR="00486C98" w:rsidP="00073848" w:rsidRDefault="003C10AB" w14:paraId="412B8B5B" w14:textId="77777777">
            <w:pPr>
              <w:spacing w:before="40" w:after="40"/>
            </w:pPr>
            <w:r w:rsidRPr="00D36C91">
              <w:t>(1)  If received in response to a requisition and the materiel is still required, submit a new requisition</w:t>
            </w:r>
            <w:r w:rsidRPr="00D36C91">
              <w:rPr>
                <w:vertAlign w:val="superscript"/>
              </w:rPr>
              <w:footnoteReference w:id="7"/>
            </w:r>
            <w:r w:rsidRPr="00D36C91">
              <w:t xml:space="preserve"> with correct data field entries.</w:t>
            </w:r>
          </w:p>
          <w:p w:rsidRPr="00D36C91" w:rsidR="00C56E56" w:rsidP="00073848" w:rsidRDefault="00C56E56" w14:paraId="412B8B5C" w14:textId="3D037852">
            <w:pPr>
              <w:spacing w:before="40" w:after="40"/>
            </w:pPr>
            <w:r w:rsidRPr="00D36C91">
              <w:t>(2)</w:t>
            </w:r>
            <w:r w:rsidRPr="00D36C91" w:rsidR="003C10AB">
              <w:t xml:space="preserve"> </w:t>
            </w:r>
            <w:r w:rsidRPr="00D36C91">
              <w:t xml:space="preserve">If other than FMS/Grant Aid or Navy initial outfitting, the requisition date </w:t>
            </w:r>
            <w:r w:rsidRPr="00D36C91" w:rsidR="005C57E4">
              <w:t>will</w:t>
            </w:r>
            <w:r w:rsidRPr="00D36C91">
              <w:t xml:space="preserve"> not exceed one calendar year from the transaction processing date (current date) or be more than one day in the future.</w:t>
            </w:r>
          </w:p>
          <w:p w:rsidRPr="00D36C91" w:rsidR="00C56E56" w:rsidP="00073848" w:rsidRDefault="00C56E56" w14:paraId="0E552B86" w14:textId="77777777">
            <w:pPr>
              <w:spacing w:before="40" w:after="40"/>
            </w:pPr>
            <w:r w:rsidRPr="00D36C91">
              <w:t xml:space="preserve">(3)  </w:t>
            </w:r>
            <w:r w:rsidRPr="00D36C91" w:rsidR="003C10AB">
              <w:t>If received in response to a cancellation request and materiel is not required, submit a new cancellation request with a valid quantity entry.</w:t>
            </w:r>
          </w:p>
          <w:p w:rsidRPr="00D36C91" w:rsidR="003470E1" w:rsidP="00073848" w:rsidRDefault="003470E1" w14:paraId="412B8B5E" w14:textId="7E85CF59">
            <w:pPr>
              <w:spacing w:before="40" w:after="40"/>
            </w:pPr>
            <w:r w:rsidRPr="00D36C91">
              <w:t>(4)  If received in response to an FMS requisition, the Security Cooperation Customer Code and Security Cooperation Case Designator embedded in the document number and supplementary address must correspond exactly to the values contained in the separate data elements provided under SFIS/SLOA procedures.  The Security Cooperation Customer Code must align properly with the Service/Agency Code identified in the document number.</w:t>
            </w:r>
          </w:p>
        </w:tc>
      </w:tr>
      <w:tr w:rsidRPr="00D36C91" w:rsidR="003C10AB" w:rsidTr="3764D104" w14:paraId="412B8B62" w14:textId="77777777">
        <w:trPr>
          <w:cantSplit/>
          <w:trHeight w:val="403"/>
          <w:jc w:val="center"/>
        </w:trPr>
        <w:tc>
          <w:tcPr>
            <w:tcW w:w="0" w:type="auto"/>
            <w:tcBorders>
              <w:top w:val="nil"/>
              <w:left w:val="nil"/>
              <w:bottom w:val="nil"/>
              <w:right w:val="nil"/>
            </w:tcBorders>
          </w:tcPr>
          <w:p w:rsidRPr="00D36C91" w:rsidR="003C10AB" w:rsidP="00073848" w:rsidRDefault="003C10AB" w14:paraId="412B8B60" w14:textId="77777777">
            <w:pPr>
              <w:spacing w:before="40" w:after="40"/>
            </w:pPr>
            <w:r w:rsidRPr="00D36C91">
              <w:t>CE</w:t>
            </w:r>
          </w:p>
        </w:tc>
        <w:tc>
          <w:tcPr>
            <w:tcW w:w="8456" w:type="dxa"/>
            <w:tcBorders>
              <w:top w:val="nil"/>
              <w:left w:val="nil"/>
              <w:bottom w:val="nil"/>
              <w:right w:val="nil"/>
            </w:tcBorders>
          </w:tcPr>
          <w:p w:rsidRPr="00D36C91" w:rsidR="003C10AB" w:rsidP="00073848" w:rsidRDefault="003C10AB" w14:paraId="412B8B61" w14:textId="606155C0">
            <w:pPr>
              <w:spacing w:before="40" w:after="40"/>
            </w:pPr>
            <w:r w:rsidRPr="00D36C91">
              <w:t xml:space="preserve">Rejected.  Unit of issue in original requisition, which is reflected in </w:t>
            </w:r>
            <w:proofErr w:type="spellStart"/>
            <w:r w:rsidRPr="00D36C91">
              <w:t>rp</w:t>
            </w:r>
            <w:proofErr w:type="spellEnd"/>
            <w:r w:rsidRPr="00D36C91">
              <w:t xml:space="preserve"> 23-24 of this status document, does not agree with ICP unit of issue and cannot be converted.  If still required, submit a new requisition</w:t>
            </w:r>
            <w:r w:rsidRPr="00D36C91">
              <w:rPr>
                <w:vertAlign w:val="superscript"/>
              </w:rPr>
              <w:footnoteReference w:id="8"/>
            </w:r>
            <w:r w:rsidRPr="00D36C91">
              <w:t xml:space="preserve"> with correct unit of issue and quantity.  </w:t>
            </w:r>
            <w:r w:rsidRPr="00D36C91" w:rsidR="00D15A9A">
              <w:t xml:space="preserve">The source of supply </w:t>
            </w:r>
            <w:r w:rsidRPr="00D36C91">
              <w:t xml:space="preserve">will enter the correct unit of issue in </w:t>
            </w:r>
            <w:proofErr w:type="spellStart"/>
            <w:r w:rsidRPr="00D36C91">
              <w:t>rp</w:t>
            </w:r>
            <w:proofErr w:type="spellEnd"/>
            <w:r w:rsidRPr="00D36C91">
              <w:t xml:space="preserve"> 79-80 of status transactions.</w:t>
            </w:r>
          </w:p>
        </w:tc>
      </w:tr>
      <w:tr w:rsidRPr="00D36C91" w:rsidR="003470E1" w:rsidTr="3764D104" w14:paraId="36ADBE70" w14:textId="77777777">
        <w:trPr>
          <w:cantSplit/>
          <w:trHeight w:val="403"/>
          <w:jc w:val="center"/>
        </w:trPr>
        <w:tc>
          <w:tcPr>
            <w:tcW w:w="0" w:type="auto"/>
            <w:tcBorders>
              <w:top w:val="nil"/>
              <w:left w:val="nil"/>
              <w:bottom w:val="nil"/>
              <w:right w:val="nil"/>
            </w:tcBorders>
          </w:tcPr>
          <w:p w:rsidRPr="00D36C91" w:rsidR="003470E1" w:rsidP="00073848" w:rsidRDefault="003470E1" w14:paraId="2ECEE47C" w14:textId="2C1EF4B0">
            <w:pPr>
              <w:spacing w:before="40" w:after="40"/>
            </w:pPr>
            <w:r w:rsidRPr="00D36C91">
              <w:t>CF</w:t>
            </w:r>
          </w:p>
        </w:tc>
        <w:tc>
          <w:tcPr>
            <w:tcW w:w="8456" w:type="dxa"/>
            <w:tcBorders>
              <w:top w:val="nil"/>
              <w:left w:val="nil"/>
              <w:bottom w:val="nil"/>
              <w:right w:val="nil"/>
            </w:tcBorders>
          </w:tcPr>
          <w:p w:rsidRPr="00D36C91" w:rsidR="002B12AF" w:rsidP="00073848" w:rsidRDefault="0033308B" w14:paraId="4D7E0CF8" w14:textId="5FBC07D1">
            <w:pPr>
              <w:spacing w:before="40" w:after="40"/>
            </w:pPr>
            <w:r w:rsidRPr="00D36C91">
              <w:t>Rejected.</w:t>
            </w:r>
            <w:r w:rsidRPr="00D36C91" w:rsidR="002B12AF">
              <w:t xml:space="preserve">  Failed SFIS Fund Code to Fund Account Conversion Table</w:t>
            </w:r>
            <w:r w:rsidR="006B3186">
              <w:t xml:space="preserve"> </w:t>
            </w:r>
            <w:r w:rsidRPr="006B3186" w:rsidR="006B3186">
              <w:rPr>
                <w:b/>
                <w:bCs/>
                <w:i/>
                <w:iCs/>
              </w:rPr>
              <w:t>or G-Invoicing Federal Intragovernmental Data Standards (FIDS) validation</w:t>
            </w:r>
            <w:r w:rsidRPr="00D36C91" w:rsidR="002B12AF">
              <w:t>.</w:t>
            </w:r>
          </w:p>
          <w:p w:rsidRPr="00D36C91" w:rsidR="003470E1" w:rsidP="00073848" w:rsidRDefault="002B12AF" w14:paraId="139FDBC3" w14:textId="77777777">
            <w:pPr>
              <w:spacing w:before="40" w:after="40"/>
            </w:pPr>
            <w:r w:rsidRPr="00D36C91">
              <w:t>(1)</w:t>
            </w:r>
            <w:r w:rsidRPr="00D36C91" w:rsidR="0033308B">
              <w:t xml:space="preserve"> Discrete values for the Standard Line of Accounting data elements in the transaction do not match data elements from the SFIS Fund Code to Fund Account Conversion Table for the Fund Code in the transaction. If still required, submit a new requisition</w:t>
            </w:r>
            <w:r w:rsidRPr="00D36C91" w:rsidR="0033308B">
              <w:rPr>
                <w:rStyle w:val="FootnoteReference"/>
              </w:rPr>
              <w:footnoteReference w:id="9"/>
            </w:r>
            <w:r w:rsidRPr="00D36C91" w:rsidR="0033308B">
              <w:t xml:space="preserve"> with valid data entries.</w:t>
            </w:r>
          </w:p>
          <w:p w:rsidRPr="00D36C91" w:rsidR="002B12AF" w:rsidP="00073848" w:rsidRDefault="002B12AF" w14:paraId="0B239A04" w14:textId="4A169527">
            <w:pPr>
              <w:spacing w:before="40" w:after="40"/>
            </w:pPr>
            <w:r w:rsidRPr="00D36C91">
              <w:t>(2) Invalid/missing fund code</w:t>
            </w:r>
            <w:r w:rsidRPr="00D36C91">
              <w:rPr>
                <w:rStyle w:val="FootnoteReference"/>
              </w:rPr>
              <w:footnoteReference w:id="10"/>
            </w:r>
          </w:p>
          <w:p w:rsidR="002B12AF" w:rsidP="00073848" w:rsidRDefault="002B12AF" w14:paraId="7FB01C4D" w14:textId="77777777">
            <w:pPr>
              <w:spacing w:before="40" w:after="40"/>
            </w:pPr>
            <w:r w:rsidRPr="00D36C91">
              <w:t>Note:  Issues with content of the SFIS Fund Code to Fund Account Conversion Table are to be communicated to the Fund Code Monitor of the cognizant Component.</w:t>
            </w:r>
          </w:p>
          <w:p w:rsidRPr="006B3186" w:rsidR="006B3186" w:rsidP="00073848" w:rsidRDefault="006B3186" w14:paraId="52202810" w14:textId="6C9D2814">
            <w:pPr>
              <w:spacing w:before="40" w:after="40"/>
              <w:rPr>
                <w:b/>
                <w:bCs/>
                <w:i/>
                <w:iCs/>
              </w:rPr>
            </w:pPr>
            <w:r w:rsidRPr="006B3186">
              <w:rPr>
                <w:b/>
                <w:bCs/>
                <w:i/>
                <w:iCs/>
              </w:rPr>
              <w:t>(3) One or more G-Invoicing FIDS data elements are missing or invalid.</w:t>
            </w:r>
          </w:p>
        </w:tc>
      </w:tr>
      <w:tr w:rsidRPr="00D36C91" w:rsidR="003C10AB" w:rsidTr="3764D104" w14:paraId="412B8B65" w14:textId="77777777">
        <w:trPr>
          <w:cantSplit/>
          <w:trHeight w:val="403"/>
          <w:jc w:val="center"/>
        </w:trPr>
        <w:tc>
          <w:tcPr>
            <w:tcW w:w="0" w:type="auto"/>
            <w:tcBorders>
              <w:top w:val="nil"/>
              <w:left w:val="nil"/>
              <w:bottom w:val="nil"/>
              <w:right w:val="nil"/>
            </w:tcBorders>
          </w:tcPr>
          <w:p w:rsidRPr="00D36C91" w:rsidR="003C10AB" w:rsidP="00073848" w:rsidRDefault="003C10AB" w14:paraId="412B8B63" w14:textId="77777777">
            <w:pPr>
              <w:spacing w:before="40" w:after="40"/>
            </w:pPr>
            <w:r w:rsidRPr="00D36C91">
              <w:t>CG</w:t>
            </w:r>
          </w:p>
        </w:tc>
        <w:tc>
          <w:tcPr>
            <w:tcW w:w="8456" w:type="dxa"/>
            <w:tcBorders>
              <w:top w:val="nil"/>
              <w:left w:val="nil"/>
              <w:bottom w:val="nil"/>
              <w:right w:val="nil"/>
            </w:tcBorders>
          </w:tcPr>
          <w:p w:rsidRPr="00D36C91" w:rsidR="003C10AB" w:rsidP="00073848" w:rsidRDefault="003C10AB" w14:paraId="412B8B64" w14:textId="11239FB0">
            <w:pPr>
              <w:spacing w:before="40" w:after="40"/>
            </w:pPr>
            <w:r w:rsidRPr="00D36C91">
              <w:t>Rejected.  Unable to identify requested items.  Submit a new requisition</w:t>
            </w:r>
            <w:r w:rsidRPr="00D36C91">
              <w:rPr>
                <w:vertAlign w:val="superscript"/>
              </w:rPr>
              <w:footnoteReference w:id="11"/>
            </w:r>
            <w:r w:rsidRPr="00D36C91">
              <w:t xml:space="preserve"> and furnish correct NSN or part number.  If correct NSN or part number is unknown, or if part number is correct, submit a new requisition</w:t>
            </w:r>
            <w:r w:rsidRPr="00D36C91">
              <w:rPr>
                <w:vertAlign w:val="superscript"/>
              </w:rPr>
              <w:footnoteReference w:id="12"/>
            </w:r>
            <w:r w:rsidRPr="00D36C91">
              <w:t xml:space="preserve"> on DD Form 1348-6 furnishing as much data as is available.  SF 344 may be submitted by authorized activities.  (See </w:t>
            </w:r>
            <w:r w:rsidRPr="00D36C91" w:rsidR="003D2835">
              <w:t xml:space="preserve">Appendix </w:t>
            </w:r>
            <w:r w:rsidRPr="00D36C91">
              <w:t>A</w:t>
            </w:r>
            <w:r w:rsidRPr="00D36C91" w:rsidR="003D2835">
              <w:t>P1.5</w:t>
            </w:r>
            <w:r w:rsidRPr="00D36C91">
              <w:t>.)</w:t>
            </w:r>
          </w:p>
        </w:tc>
      </w:tr>
      <w:tr w:rsidRPr="00D36C91" w:rsidR="003C10AB" w:rsidTr="3764D104" w14:paraId="412B8B68" w14:textId="77777777">
        <w:trPr>
          <w:cantSplit/>
          <w:trHeight w:val="403"/>
          <w:jc w:val="center"/>
        </w:trPr>
        <w:tc>
          <w:tcPr>
            <w:tcW w:w="0" w:type="auto"/>
            <w:tcBorders>
              <w:top w:val="nil"/>
              <w:left w:val="nil"/>
              <w:bottom w:val="nil"/>
              <w:right w:val="nil"/>
            </w:tcBorders>
          </w:tcPr>
          <w:p w:rsidRPr="00D36C91" w:rsidR="003C10AB" w:rsidP="00073848" w:rsidRDefault="003C10AB" w14:paraId="412B8B66" w14:textId="77777777">
            <w:pPr>
              <w:spacing w:before="40" w:after="40"/>
            </w:pPr>
            <w:r w:rsidRPr="00D36C91">
              <w:t>CH</w:t>
            </w:r>
          </w:p>
        </w:tc>
        <w:tc>
          <w:tcPr>
            <w:tcW w:w="8456" w:type="dxa"/>
            <w:tcBorders>
              <w:top w:val="nil"/>
              <w:left w:val="nil"/>
              <w:bottom w:val="nil"/>
              <w:right w:val="nil"/>
            </w:tcBorders>
          </w:tcPr>
          <w:p w:rsidRPr="00D36C91" w:rsidR="003C10AB" w:rsidP="00073848" w:rsidRDefault="003C10AB" w14:paraId="412B8B67" w14:textId="77777777">
            <w:pPr>
              <w:spacing w:before="40" w:after="40"/>
            </w:pPr>
            <w:r w:rsidRPr="00D36C91">
              <w:t>Rejected.  Requisition submitted to incorrect single manager/ technical service/distribution depot or MCA and correct source/MCA cannot be determined.  Research for correct source/MCA and submit a new requisition.</w:t>
            </w:r>
            <w:r w:rsidRPr="00D36C91">
              <w:rPr>
                <w:vertAlign w:val="superscript"/>
              </w:rPr>
              <w:footnoteReference w:id="13"/>
            </w:r>
          </w:p>
        </w:tc>
      </w:tr>
      <w:tr w:rsidRPr="00D36C91" w:rsidR="003C10AB" w:rsidTr="3764D104" w14:paraId="412B8B6F" w14:textId="77777777">
        <w:trPr>
          <w:cantSplit/>
          <w:trHeight w:val="403"/>
          <w:jc w:val="center"/>
        </w:trPr>
        <w:tc>
          <w:tcPr>
            <w:tcW w:w="0" w:type="auto"/>
            <w:tcBorders>
              <w:top w:val="nil"/>
              <w:left w:val="nil"/>
              <w:bottom w:val="nil"/>
              <w:right w:val="nil"/>
            </w:tcBorders>
          </w:tcPr>
          <w:p w:rsidRPr="00D36C91" w:rsidR="003C10AB" w:rsidP="00073848" w:rsidRDefault="003C10AB" w14:paraId="412B8B69" w14:textId="77777777">
            <w:pPr>
              <w:spacing w:before="40" w:after="40"/>
            </w:pPr>
            <w:r w:rsidRPr="00D36C91">
              <w:t>CJ</w:t>
            </w:r>
          </w:p>
        </w:tc>
        <w:tc>
          <w:tcPr>
            <w:tcW w:w="8456" w:type="dxa"/>
            <w:tcBorders>
              <w:top w:val="nil"/>
              <w:left w:val="nil"/>
              <w:bottom w:val="nil"/>
              <w:right w:val="nil"/>
            </w:tcBorders>
          </w:tcPr>
          <w:p w:rsidRPr="00D36C91" w:rsidR="003C10AB" w:rsidP="00073848" w:rsidRDefault="003C10AB" w14:paraId="412B8B6A" w14:textId="77777777">
            <w:pPr>
              <w:spacing w:before="40" w:after="40"/>
            </w:pPr>
            <w:r w:rsidRPr="00D36C91">
              <w:t>Rejected.</w:t>
            </w:r>
          </w:p>
          <w:p w:rsidRPr="00D36C91" w:rsidR="00486C98" w:rsidP="00073848" w:rsidRDefault="003C10AB" w14:paraId="412B8B6B" w14:textId="77777777">
            <w:pPr>
              <w:spacing w:before="40" w:after="40"/>
            </w:pPr>
            <w:r w:rsidRPr="00D36C91">
              <w:t xml:space="preserve">(1)  Item coded (or being coded) "obsolete" or "inactivated." Item in stock number field, if different from item requisitioned, can be furnished as a substitute.  Unit price of the substitute item is in </w:t>
            </w:r>
            <w:proofErr w:type="spellStart"/>
            <w:r w:rsidRPr="00D36C91">
              <w:t>rp</w:t>
            </w:r>
            <w:proofErr w:type="spellEnd"/>
            <w:r w:rsidRPr="00D36C91">
              <w:t xml:space="preserve"> 74-80.</w:t>
            </w:r>
          </w:p>
          <w:p w:rsidRPr="00D36C91" w:rsidR="00486C98" w:rsidP="00073848" w:rsidRDefault="003C10AB" w14:paraId="412B8B6C" w14:textId="1EB1DCDC">
            <w:pPr>
              <w:spacing w:before="40" w:after="40"/>
            </w:pPr>
            <w:r w:rsidRPr="00D36C91">
              <w:t>(2)  If offered substitute is desired, submit a new requisition</w:t>
            </w:r>
            <w:r w:rsidRPr="00D36C91">
              <w:rPr>
                <w:vertAlign w:val="superscript"/>
              </w:rPr>
              <w:footnoteReference w:id="14"/>
            </w:r>
            <w:r w:rsidRPr="00D36C91">
              <w:t xml:space="preserve"> with substitute item stock number.  If only original item is desired, submit a new requisition</w:t>
            </w:r>
            <w:r w:rsidRPr="00D36C91">
              <w:rPr>
                <w:vertAlign w:val="superscript"/>
              </w:rPr>
              <w:footnoteReference w:id="15"/>
            </w:r>
            <w:r w:rsidRPr="00D36C91">
              <w:t xml:space="preserve"> for procurement on DD Form 1348-6.  SF 344 may be submitted by authorized activities.  (See </w:t>
            </w:r>
            <w:r w:rsidRPr="00D36C91" w:rsidR="003D2835">
              <w:t xml:space="preserve">Appendix </w:t>
            </w:r>
            <w:r w:rsidRPr="00D36C91">
              <w:t>A</w:t>
            </w:r>
            <w:r w:rsidRPr="00D36C91" w:rsidR="003D2835">
              <w:t>P1.5</w:t>
            </w:r>
            <w:r w:rsidRPr="00D36C91">
              <w:t>.)  Cite Advice Code 2B.</w:t>
            </w:r>
          </w:p>
          <w:p w:rsidRPr="00D36C91" w:rsidR="003C10AB" w:rsidP="00073848" w:rsidRDefault="003C10AB" w14:paraId="412B8B6E" w14:textId="15105716">
            <w:pPr>
              <w:spacing w:before="40" w:after="40"/>
            </w:pPr>
            <w:r w:rsidRPr="00D36C91">
              <w:t>(3)  Furnish technical data; for example, end item usage, component, make, model, series, serial number, drawing piece and/or part number, manual reference, or applicable publication.</w:t>
            </w:r>
          </w:p>
        </w:tc>
      </w:tr>
      <w:tr w:rsidRPr="00D36C91" w:rsidR="003C10AB" w:rsidTr="3764D104" w14:paraId="412B8B72" w14:textId="77777777">
        <w:trPr>
          <w:cantSplit/>
          <w:trHeight w:val="403"/>
          <w:jc w:val="center"/>
        </w:trPr>
        <w:tc>
          <w:tcPr>
            <w:tcW w:w="0" w:type="auto"/>
            <w:tcBorders>
              <w:top w:val="nil"/>
              <w:left w:val="nil"/>
              <w:bottom w:val="nil"/>
              <w:right w:val="nil"/>
            </w:tcBorders>
          </w:tcPr>
          <w:p w:rsidRPr="00D36C91" w:rsidR="003C10AB" w:rsidP="00073848" w:rsidRDefault="003C10AB" w14:paraId="412B8B70" w14:textId="77777777">
            <w:pPr>
              <w:spacing w:before="40" w:after="40"/>
            </w:pPr>
            <w:r w:rsidRPr="00D36C91">
              <w:t>CK</w:t>
            </w:r>
          </w:p>
        </w:tc>
        <w:tc>
          <w:tcPr>
            <w:tcW w:w="8456" w:type="dxa"/>
            <w:tcBorders>
              <w:top w:val="nil"/>
              <w:left w:val="nil"/>
              <w:bottom w:val="nil"/>
              <w:right w:val="nil"/>
            </w:tcBorders>
          </w:tcPr>
          <w:p w:rsidRPr="00D36C91" w:rsidR="003C10AB" w:rsidP="00073848" w:rsidRDefault="003C10AB" w14:paraId="412B8B71" w14:textId="77B69427">
            <w:pPr>
              <w:spacing w:before="40" w:after="40"/>
            </w:pPr>
            <w:r w:rsidRPr="00D36C91">
              <w:t xml:space="preserve">Rejected.  Unable to procure.  No </w:t>
            </w:r>
            <w:r w:rsidRPr="00D36C91" w:rsidR="006D0B65">
              <w:t>interchangeable and substitute item (</w:t>
            </w:r>
            <w:r w:rsidRPr="00D36C91">
              <w:t>I&amp;S</w:t>
            </w:r>
            <w:r w:rsidRPr="00D36C91" w:rsidR="006D0B65">
              <w:t>)</w:t>
            </w:r>
            <w:r w:rsidRPr="00D36C91">
              <w:t xml:space="preserve"> item is available.  Returned for supply by local issue of components, kit, or next higher assembly.  Suggest fabrication or cannibalization.  If not available, submit a new requisition</w:t>
            </w:r>
            <w:r w:rsidRPr="00D36C91">
              <w:rPr>
                <w:vertAlign w:val="superscript"/>
              </w:rPr>
              <w:footnoteReference w:id="16"/>
            </w:r>
            <w:r w:rsidRPr="00D36C91">
              <w:t xml:space="preserve"> for components, kit, or next higher assembly.</w:t>
            </w:r>
          </w:p>
        </w:tc>
      </w:tr>
      <w:tr w:rsidRPr="00D36C91" w:rsidR="003C10AB" w:rsidTr="3764D104" w14:paraId="412B8B75" w14:textId="77777777">
        <w:trPr>
          <w:cantSplit/>
          <w:trHeight w:val="403"/>
          <w:jc w:val="center"/>
        </w:trPr>
        <w:tc>
          <w:tcPr>
            <w:tcW w:w="0" w:type="auto"/>
            <w:tcBorders>
              <w:top w:val="nil"/>
              <w:left w:val="nil"/>
              <w:bottom w:val="nil"/>
              <w:right w:val="nil"/>
            </w:tcBorders>
          </w:tcPr>
          <w:p w:rsidRPr="00D36C91" w:rsidR="003C10AB" w:rsidP="00073848" w:rsidRDefault="003C10AB" w14:paraId="412B8B73" w14:textId="77777777">
            <w:pPr>
              <w:spacing w:before="40" w:after="40"/>
            </w:pPr>
            <w:r w:rsidRPr="00D36C91">
              <w:t>CL</w:t>
            </w:r>
          </w:p>
        </w:tc>
        <w:tc>
          <w:tcPr>
            <w:tcW w:w="8456" w:type="dxa"/>
            <w:tcBorders>
              <w:top w:val="nil"/>
              <w:left w:val="nil"/>
              <w:bottom w:val="nil"/>
              <w:right w:val="nil"/>
            </w:tcBorders>
          </w:tcPr>
          <w:p w:rsidRPr="00D36C91" w:rsidR="003C10AB" w:rsidP="00073848" w:rsidRDefault="003C10AB" w14:paraId="412B8B74" w14:textId="77777777">
            <w:pPr>
              <w:spacing w:before="40" w:after="40"/>
            </w:pPr>
            <w:r w:rsidRPr="00D36C91">
              <w:t>Rejected.  Contractor's requisition or related transaction is to be processed initially by an MCA.  Transaction entries indicate direct submission.  Research for correct MCA and submit a new requisition.</w:t>
            </w:r>
            <w:r w:rsidRPr="00D36C91">
              <w:rPr>
                <w:vertAlign w:val="superscript"/>
              </w:rPr>
              <w:footnoteReference w:id="17"/>
            </w:r>
          </w:p>
        </w:tc>
      </w:tr>
      <w:tr w:rsidRPr="00D36C91" w:rsidR="003C10AB" w:rsidTr="3764D104" w14:paraId="412B8B79" w14:textId="77777777">
        <w:trPr>
          <w:cantSplit/>
          <w:trHeight w:val="403"/>
          <w:jc w:val="center"/>
        </w:trPr>
        <w:tc>
          <w:tcPr>
            <w:tcW w:w="0" w:type="auto"/>
            <w:tcBorders>
              <w:top w:val="nil"/>
              <w:left w:val="nil"/>
              <w:bottom w:val="nil"/>
              <w:right w:val="nil"/>
            </w:tcBorders>
          </w:tcPr>
          <w:p w:rsidRPr="00D36C91" w:rsidR="003C10AB" w:rsidP="00073848" w:rsidRDefault="003C10AB" w14:paraId="412B8B76" w14:textId="77777777">
            <w:pPr>
              <w:spacing w:before="40" w:after="40"/>
            </w:pPr>
            <w:r w:rsidRPr="00D36C91">
              <w:t>CM</w:t>
            </w:r>
          </w:p>
        </w:tc>
        <w:tc>
          <w:tcPr>
            <w:tcW w:w="8456" w:type="dxa"/>
            <w:tcBorders>
              <w:top w:val="nil"/>
              <w:left w:val="nil"/>
              <w:bottom w:val="nil"/>
              <w:right w:val="nil"/>
            </w:tcBorders>
          </w:tcPr>
          <w:p w:rsidRPr="00D36C91" w:rsidR="00486C98" w:rsidP="00073848" w:rsidRDefault="004F6AD6" w14:paraId="412B8B77" w14:textId="77777777">
            <w:pPr>
              <w:spacing w:before="40" w:after="40"/>
            </w:pPr>
            <w:r w:rsidRPr="00D36C91">
              <w:t xml:space="preserve">(1)  </w:t>
            </w:r>
            <w:r w:rsidRPr="00D36C91" w:rsidR="003C10AB">
              <w:t>Rejected.  Item is not or is no longer free issue.  Submit a new funded requisition</w:t>
            </w:r>
            <w:r w:rsidRPr="00D36C91" w:rsidR="003C10AB">
              <w:rPr>
                <w:vertAlign w:val="superscript"/>
              </w:rPr>
              <w:footnoteReference w:id="18"/>
            </w:r>
            <w:r w:rsidRPr="00D36C91" w:rsidR="003C10AB">
              <w:t xml:space="preserve"> with signal code other than D or M</w:t>
            </w:r>
            <w:r w:rsidRPr="00D36C91">
              <w:t xml:space="preserve"> if materiel is still required</w:t>
            </w:r>
            <w:r w:rsidRPr="00D36C91" w:rsidR="003C10AB">
              <w:t>.</w:t>
            </w:r>
          </w:p>
          <w:p w:rsidRPr="00D36C91" w:rsidR="004F6AD6" w:rsidP="00073848" w:rsidRDefault="004F6AD6" w14:paraId="412B8B78" w14:textId="024AC0D8">
            <w:pPr>
              <w:spacing w:before="40" w:after="40"/>
            </w:pPr>
            <w:r w:rsidRPr="00D36C91">
              <w:t xml:space="preserve">(2)  Rejected.  Request has been identified as non-production materiel support and requires a funded requisition.  Applies to requisition alert, when request </w:t>
            </w:r>
            <w:r w:rsidRPr="00D36C91" w:rsidR="006D0B65">
              <w:t>is i</w:t>
            </w:r>
            <w:r w:rsidRPr="00D36C91">
              <w:t>dentified as a non-</w:t>
            </w:r>
            <w:r w:rsidRPr="00D36C91" w:rsidR="000209DC">
              <w:t>production</w:t>
            </w:r>
            <w:r w:rsidRPr="00D36C91">
              <w:t xml:space="preserve"> materiel support.</w:t>
            </w:r>
          </w:p>
        </w:tc>
      </w:tr>
      <w:tr w:rsidRPr="00D36C91" w:rsidR="003C10AB" w:rsidTr="3764D104" w14:paraId="412B8B7C" w14:textId="77777777">
        <w:trPr>
          <w:cantSplit/>
          <w:trHeight w:val="403"/>
          <w:jc w:val="center"/>
        </w:trPr>
        <w:tc>
          <w:tcPr>
            <w:tcW w:w="0" w:type="auto"/>
            <w:tcBorders>
              <w:top w:val="nil"/>
              <w:left w:val="nil"/>
              <w:bottom w:val="nil"/>
              <w:right w:val="nil"/>
            </w:tcBorders>
          </w:tcPr>
          <w:p w:rsidRPr="00D36C91" w:rsidR="003C10AB" w:rsidP="00073848" w:rsidRDefault="003C10AB" w14:paraId="412B8B7A" w14:textId="77777777">
            <w:pPr>
              <w:spacing w:before="40" w:after="40"/>
            </w:pPr>
            <w:r w:rsidRPr="00D36C91">
              <w:t>CN</w:t>
            </w:r>
          </w:p>
        </w:tc>
        <w:tc>
          <w:tcPr>
            <w:tcW w:w="8456" w:type="dxa"/>
            <w:tcBorders>
              <w:top w:val="nil"/>
              <w:left w:val="nil"/>
              <w:bottom w:val="nil"/>
              <w:right w:val="nil"/>
            </w:tcBorders>
          </w:tcPr>
          <w:p w:rsidRPr="00D36C91" w:rsidR="003C10AB" w:rsidP="00073848" w:rsidRDefault="003C10AB" w14:paraId="412B8B7B" w14:textId="69A36A46">
            <w:pPr>
              <w:spacing w:before="40" w:after="40"/>
            </w:pPr>
            <w:proofErr w:type="spellStart"/>
            <w:r w:rsidRPr="00D36C91">
              <w:t>Nonconsumable</w:t>
            </w:r>
            <w:proofErr w:type="spellEnd"/>
            <w:r w:rsidRPr="00D36C91">
              <w:t xml:space="preserve"> item.  Your Service does not receive requisition support on this </w:t>
            </w:r>
            <w:proofErr w:type="gramStart"/>
            <w:r w:rsidRPr="00D36C91">
              <w:t>item</w:t>
            </w:r>
            <w:proofErr w:type="gramEnd"/>
            <w:r w:rsidRPr="00D36C91">
              <w:t xml:space="preserve"> or your requirement is a nonrecurring demand, which cannot be satisfied.  Support will be provided upon submission of a</w:t>
            </w:r>
            <w:r w:rsidRPr="00D36C91" w:rsidR="006D0B65">
              <w:t xml:space="preserve"> Military Interdepartmental Purchase </w:t>
            </w:r>
            <w:proofErr w:type="gramStart"/>
            <w:r w:rsidRPr="00D36C91" w:rsidR="006D0B65">
              <w:t>Request  (</w:t>
            </w:r>
            <w:proofErr w:type="gramEnd"/>
            <w:r w:rsidRPr="00D36C91">
              <w:t>MIPR</w:t>
            </w:r>
            <w:r w:rsidRPr="00D36C91" w:rsidR="006D0B65">
              <w:t xml:space="preserve">) </w:t>
            </w:r>
            <w:r w:rsidRPr="00D36C91">
              <w:t>by your Service ICP.</w:t>
            </w:r>
          </w:p>
        </w:tc>
      </w:tr>
      <w:tr w:rsidRPr="00D36C91" w:rsidR="003C10AB" w:rsidTr="3764D104" w14:paraId="412B8B7F" w14:textId="77777777">
        <w:trPr>
          <w:cantSplit/>
          <w:trHeight w:val="403"/>
          <w:jc w:val="center"/>
        </w:trPr>
        <w:tc>
          <w:tcPr>
            <w:tcW w:w="0" w:type="auto"/>
            <w:tcBorders>
              <w:top w:val="nil"/>
              <w:left w:val="nil"/>
              <w:bottom w:val="nil"/>
              <w:right w:val="nil"/>
            </w:tcBorders>
          </w:tcPr>
          <w:p w:rsidRPr="00D36C91" w:rsidR="003C10AB" w:rsidP="00073848" w:rsidRDefault="003C10AB" w14:paraId="412B8B7D" w14:textId="77777777">
            <w:pPr>
              <w:spacing w:before="40" w:after="40"/>
            </w:pPr>
            <w:r w:rsidRPr="00D36C91">
              <w:t>CP</w:t>
            </w:r>
          </w:p>
        </w:tc>
        <w:tc>
          <w:tcPr>
            <w:tcW w:w="8456" w:type="dxa"/>
            <w:tcBorders>
              <w:top w:val="nil"/>
              <w:left w:val="nil"/>
              <w:bottom w:val="nil"/>
              <w:right w:val="nil"/>
            </w:tcBorders>
          </w:tcPr>
          <w:p w:rsidRPr="00D36C91" w:rsidR="003C10AB" w:rsidP="00073848" w:rsidRDefault="003C10AB" w14:paraId="412B8B7E" w14:textId="3D30E852">
            <w:pPr>
              <w:spacing w:before="40" w:after="40"/>
            </w:pPr>
            <w:r w:rsidRPr="00D36C91">
              <w:t xml:space="preserve">Rejected.  </w:t>
            </w:r>
            <w:r w:rsidRPr="00D36C91" w:rsidR="00CA74BC">
              <w:t xml:space="preserve">Source of supply </w:t>
            </w:r>
            <w:r w:rsidRPr="00D36C91">
              <w:t>is local manufacture, fabrication, or local procurement.  If item cannot be manufactured or fabricated locally, or activity lacks procurement authority/capability, submit a new requisition</w:t>
            </w:r>
            <w:r w:rsidRPr="00D36C91">
              <w:rPr>
                <w:vertAlign w:val="superscript"/>
              </w:rPr>
              <w:footnoteReference w:id="19"/>
            </w:r>
            <w:r w:rsidRPr="00D36C91">
              <w:t xml:space="preserve">  with Advice Code 2A. </w:t>
            </w:r>
          </w:p>
        </w:tc>
      </w:tr>
      <w:tr w:rsidRPr="00D36C91" w:rsidR="003C10AB" w:rsidTr="3764D104" w14:paraId="412B8B82" w14:textId="77777777">
        <w:trPr>
          <w:cantSplit/>
          <w:trHeight w:val="403"/>
          <w:jc w:val="center"/>
        </w:trPr>
        <w:tc>
          <w:tcPr>
            <w:tcW w:w="0" w:type="auto"/>
            <w:tcBorders>
              <w:top w:val="nil"/>
              <w:left w:val="nil"/>
              <w:bottom w:val="nil"/>
              <w:right w:val="nil"/>
            </w:tcBorders>
          </w:tcPr>
          <w:p w:rsidRPr="00D36C91" w:rsidR="003C10AB" w:rsidP="00073848" w:rsidRDefault="003C10AB" w14:paraId="412B8B80" w14:textId="77777777">
            <w:pPr>
              <w:spacing w:before="40" w:after="40"/>
            </w:pPr>
            <w:r w:rsidRPr="00D36C91">
              <w:t>CQ</w:t>
            </w:r>
          </w:p>
        </w:tc>
        <w:tc>
          <w:tcPr>
            <w:tcW w:w="8456" w:type="dxa"/>
            <w:tcBorders>
              <w:top w:val="nil"/>
              <w:left w:val="nil"/>
              <w:bottom w:val="nil"/>
              <w:right w:val="nil"/>
            </w:tcBorders>
          </w:tcPr>
          <w:p w:rsidRPr="00D36C91" w:rsidR="003C10AB" w:rsidP="00073848" w:rsidRDefault="003C10AB" w14:paraId="412B8B81" w14:textId="77777777">
            <w:pPr>
              <w:spacing w:before="40" w:after="40"/>
            </w:pPr>
            <w:r w:rsidRPr="00D36C91">
              <w:t>Rejected.  Item requested is command or Service regulated or controlled.  Submit new requisition</w:t>
            </w:r>
            <w:r w:rsidRPr="00D36C91">
              <w:rPr>
                <w:vertAlign w:val="superscript"/>
              </w:rPr>
              <w:footnoteReference w:id="20"/>
            </w:r>
            <w:r w:rsidRPr="00D36C91">
              <w:t xml:space="preserve">  through appropriate channels.</w:t>
            </w:r>
          </w:p>
        </w:tc>
      </w:tr>
      <w:tr w:rsidRPr="00D36C91" w:rsidR="003C10AB" w:rsidTr="3764D104" w14:paraId="412B8B85" w14:textId="77777777">
        <w:trPr>
          <w:cantSplit/>
          <w:trHeight w:val="403"/>
          <w:jc w:val="center"/>
        </w:trPr>
        <w:tc>
          <w:tcPr>
            <w:tcW w:w="0" w:type="auto"/>
            <w:tcBorders>
              <w:top w:val="nil"/>
              <w:left w:val="nil"/>
              <w:bottom w:val="nil"/>
              <w:right w:val="nil"/>
            </w:tcBorders>
          </w:tcPr>
          <w:p w:rsidRPr="00D36C91" w:rsidR="003C10AB" w:rsidP="00073848" w:rsidRDefault="003C10AB" w14:paraId="412B8B83" w14:textId="77777777">
            <w:pPr>
              <w:spacing w:before="40" w:after="40"/>
            </w:pPr>
            <w:r w:rsidRPr="00D36C91">
              <w:t>CR</w:t>
            </w:r>
          </w:p>
        </w:tc>
        <w:tc>
          <w:tcPr>
            <w:tcW w:w="8456" w:type="dxa"/>
            <w:tcBorders>
              <w:top w:val="nil"/>
              <w:left w:val="nil"/>
              <w:bottom w:val="nil"/>
              <w:right w:val="nil"/>
            </w:tcBorders>
          </w:tcPr>
          <w:p w:rsidRPr="00D36C91" w:rsidR="003C10AB" w:rsidP="00073848" w:rsidRDefault="003C10AB" w14:paraId="412B8B84" w14:textId="77777777">
            <w:pPr>
              <w:spacing w:before="40" w:after="40"/>
            </w:pPr>
            <w:r w:rsidRPr="00D36C91">
              <w:t xml:space="preserve">Rejected.  Invalid </w:t>
            </w:r>
            <w:r w:rsidRPr="00D36C91" w:rsidR="00906DDE">
              <w:t>DIC</w:t>
            </w:r>
            <w:r w:rsidRPr="00D36C91">
              <w:t xml:space="preserve"> for a GFM transaction.</w:t>
            </w:r>
          </w:p>
        </w:tc>
      </w:tr>
      <w:tr w:rsidRPr="00D36C91" w:rsidR="003C10AB" w:rsidTr="3764D104" w14:paraId="412B8B88" w14:textId="77777777">
        <w:trPr>
          <w:cantSplit/>
          <w:trHeight w:val="403"/>
          <w:jc w:val="center"/>
        </w:trPr>
        <w:tc>
          <w:tcPr>
            <w:tcW w:w="0" w:type="auto"/>
            <w:tcBorders>
              <w:top w:val="nil"/>
              <w:left w:val="nil"/>
              <w:bottom w:val="nil"/>
              <w:right w:val="nil"/>
            </w:tcBorders>
          </w:tcPr>
          <w:p w:rsidRPr="00D36C91" w:rsidR="003C10AB" w:rsidP="00073848" w:rsidRDefault="003C10AB" w14:paraId="412B8B86" w14:textId="77777777">
            <w:pPr>
              <w:spacing w:before="40" w:after="40"/>
            </w:pPr>
            <w:r w:rsidRPr="00D36C91">
              <w:t>CS</w:t>
            </w:r>
          </w:p>
        </w:tc>
        <w:tc>
          <w:tcPr>
            <w:tcW w:w="8456" w:type="dxa"/>
            <w:tcBorders>
              <w:top w:val="nil"/>
              <w:left w:val="nil"/>
              <w:bottom w:val="nil"/>
              <w:right w:val="nil"/>
            </w:tcBorders>
          </w:tcPr>
          <w:p w:rsidRPr="00D36C91" w:rsidR="003C10AB" w:rsidP="00073848" w:rsidRDefault="003C10AB" w14:paraId="412B8B87" w14:textId="77777777">
            <w:pPr>
              <w:spacing w:before="40" w:after="40"/>
            </w:pPr>
            <w:r w:rsidRPr="00D36C91">
              <w:t>Rejected.  Quantity requisitioned is suspect of error or indicates excessive quantity.  Partial quantity being supplied.  Quantity field in this transaction reflects quantity rejected.  If requirement still exists, submit a new requisition</w:t>
            </w:r>
            <w:r w:rsidRPr="00D36C91">
              <w:rPr>
                <w:vertAlign w:val="superscript"/>
              </w:rPr>
              <w:footnoteReference w:id="21"/>
            </w:r>
            <w:r w:rsidRPr="00D36C91" w:rsidR="008A29B3">
              <w:t xml:space="preserve"> </w:t>
            </w:r>
            <w:r w:rsidRPr="00D36C91">
              <w:t>for the required quantity using Advice Code 2L.</w:t>
            </w:r>
          </w:p>
        </w:tc>
      </w:tr>
      <w:tr w:rsidRPr="00D36C91" w:rsidR="003C10AB" w:rsidTr="3764D104" w14:paraId="412B8B8B" w14:textId="77777777">
        <w:trPr>
          <w:cantSplit/>
          <w:trHeight w:val="403"/>
          <w:jc w:val="center"/>
        </w:trPr>
        <w:tc>
          <w:tcPr>
            <w:tcW w:w="0" w:type="auto"/>
            <w:tcBorders>
              <w:top w:val="nil"/>
              <w:left w:val="nil"/>
              <w:bottom w:val="nil"/>
              <w:right w:val="nil"/>
            </w:tcBorders>
          </w:tcPr>
          <w:p w:rsidRPr="00D36C91" w:rsidR="003C10AB" w:rsidP="00073848" w:rsidRDefault="003C10AB" w14:paraId="412B8B89" w14:textId="77777777">
            <w:pPr>
              <w:spacing w:before="40" w:after="40"/>
            </w:pPr>
            <w:r w:rsidRPr="00D36C91">
              <w:t>CT</w:t>
            </w:r>
          </w:p>
        </w:tc>
        <w:tc>
          <w:tcPr>
            <w:tcW w:w="8456" w:type="dxa"/>
            <w:tcBorders>
              <w:top w:val="nil"/>
              <w:left w:val="nil"/>
              <w:bottom w:val="nil"/>
              <w:right w:val="nil"/>
            </w:tcBorders>
          </w:tcPr>
          <w:p w:rsidRPr="00D36C91" w:rsidR="003C10AB" w:rsidP="00073848" w:rsidRDefault="008E4829" w14:paraId="412B8B8A" w14:textId="6C9157E2">
            <w:pPr>
              <w:pStyle w:val="PlainText"/>
              <w:spacing w:before="40" w:after="40"/>
            </w:pPr>
            <w:r w:rsidRPr="00D36C91">
              <w:rPr>
                <w:rFonts w:ascii="Arial" w:hAnsi="Arial" w:cs="Arial"/>
                <w:sz w:val="24"/>
              </w:rPr>
              <w:t xml:space="preserve">Rejected. FMS requisition contains a “U” or “V” in </w:t>
            </w:r>
            <w:proofErr w:type="spellStart"/>
            <w:r w:rsidRPr="00D36C91">
              <w:rPr>
                <w:rFonts w:ascii="Arial" w:hAnsi="Arial" w:cs="Arial"/>
                <w:sz w:val="24"/>
              </w:rPr>
              <w:t>rp</w:t>
            </w:r>
            <w:proofErr w:type="spellEnd"/>
            <w:r w:rsidRPr="00D36C91">
              <w:rPr>
                <w:rFonts w:ascii="Arial" w:hAnsi="Arial" w:cs="Arial"/>
                <w:sz w:val="24"/>
              </w:rPr>
              <w:t xml:space="preserve"> 35 and the entry in </w:t>
            </w:r>
            <w:proofErr w:type="spellStart"/>
            <w:r w:rsidRPr="00D36C91">
              <w:rPr>
                <w:rFonts w:ascii="Arial" w:hAnsi="Arial" w:cs="Arial"/>
                <w:sz w:val="24"/>
              </w:rPr>
              <w:t>rp</w:t>
            </w:r>
            <w:proofErr w:type="spellEnd"/>
            <w:r w:rsidRPr="00D36C91">
              <w:rPr>
                <w:rFonts w:ascii="Arial" w:hAnsi="Arial" w:cs="Arial"/>
                <w:sz w:val="24"/>
              </w:rPr>
              <w:t xml:space="preserve"> 72 is incorrect or blank. Review records and resubmit with a new document number and a correct CLPSC in </w:t>
            </w:r>
            <w:proofErr w:type="spellStart"/>
            <w:r w:rsidRPr="00D36C91">
              <w:rPr>
                <w:rFonts w:ascii="Arial" w:hAnsi="Arial" w:cs="Arial"/>
                <w:sz w:val="24"/>
              </w:rPr>
              <w:t>rp</w:t>
            </w:r>
            <w:proofErr w:type="spellEnd"/>
            <w:r w:rsidRPr="00D36C91">
              <w:rPr>
                <w:rFonts w:ascii="Arial" w:hAnsi="Arial" w:cs="Arial"/>
                <w:sz w:val="24"/>
              </w:rPr>
              <w:t xml:space="preserve"> 72</w:t>
            </w:r>
            <w:r w:rsidRPr="00D36C91">
              <w:rPr>
                <w:rStyle w:val="FootnoteReference"/>
                <w:rFonts w:ascii="Arial" w:hAnsi="Arial" w:cs="Arial"/>
                <w:sz w:val="24"/>
              </w:rPr>
              <w:footnoteReference w:id="22"/>
            </w:r>
            <w:r w:rsidRPr="00D36C91">
              <w:rPr>
                <w:rFonts w:ascii="Arial" w:hAnsi="Arial" w:cs="Arial"/>
                <w:sz w:val="24"/>
              </w:rPr>
              <w:t>.</w:t>
            </w:r>
          </w:p>
        </w:tc>
      </w:tr>
      <w:tr w:rsidRPr="00D36C91" w:rsidR="003C10AB" w:rsidTr="3764D104" w14:paraId="412B8B8E" w14:textId="77777777">
        <w:trPr>
          <w:cantSplit/>
          <w:trHeight w:val="403"/>
          <w:jc w:val="center"/>
        </w:trPr>
        <w:tc>
          <w:tcPr>
            <w:tcW w:w="0" w:type="auto"/>
            <w:tcBorders>
              <w:top w:val="nil"/>
              <w:left w:val="nil"/>
              <w:bottom w:val="nil"/>
              <w:right w:val="nil"/>
            </w:tcBorders>
          </w:tcPr>
          <w:p w:rsidRPr="00D36C91" w:rsidR="003C10AB" w:rsidP="00073848" w:rsidRDefault="003C10AB" w14:paraId="412B8B8C" w14:textId="77777777">
            <w:pPr>
              <w:spacing w:before="40" w:after="40"/>
            </w:pPr>
            <w:r w:rsidRPr="00D36C91">
              <w:t>CU</w:t>
            </w:r>
          </w:p>
        </w:tc>
        <w:tc>
          <w:tcPr>
            <w:tcW w:w="8456" w:type="dxa"/>
            <w:tcBorders>
              <w:top w:val="nil"/>
              <w:left w:val="nil"/>
              <w:bottom w:val="nil"/>
              <w:right w:val="nil"/>
            </w:tcBorders>
          </w:tcPr>
          <w:p w:rsidRPr="00D36C91" w:rsidR="003C10AB" w:rsidP="00073848" w:rsidRDefault="003C10AB" w14:paraId="412B8B8D" w14:textId="77777777">
            <w:pPr>
              <w:spacing w:before="40" w:after="40"/>
            </w:pPr>
            <w:r w:rsidRPr="00D36C91">
              <w:t xml:space="preserve">Rejected.  Unable to procure item requested.  Item is no longer produced by any known source and attempts to obtain item have failed.  Item in stock number field can be furnished as a substitute.  Unit price of the substitute item is in </w:t>
            </w:r>
            <w:proofErr w:type="spellStart"/>
            <w:r w:rsidRPr="00D36C91">
              <w:t>rp</w:t>
            </w:r>
            <w:proofErr w:type="spellEnd"/>
            <w:r w:rsidRPr="00D36C91">
              <w:t xml:space="preserve"> 74-80.  (If offered substitute is desired, submit a new requisition </w:t>
            </w:r>
            <w:r w:rsidRPr="00D36C91">
              <w:rPr>
                <w:vertAlign w:val="superscript"/>
              </w:rPr>
              <w:footnoteReference w:id="23"/>
            </w:r>
            <w:r w:rsidRPr="00D36C91">
              <w:t xml:space="preserve"> with substitute item stock number.)</w:t>
            </w:r>
          </w:p>
        </w:tc>
      </w:tr>
      <w:tr w:rsidRPr="00D36C91" w:rsidR="003C10AB" w:rsidTr="3764D104" w14:paraId="412B8B91" w14:textId="77777777">
        <w:trPr>
          <w:cantSplit/>
          <w:trHeight w:val="403"/>
          <w:jc w:val="center"/>
        </w:trPr>
        <w:tc>
          <w:tcPr>
            <w:tcW w:w="0" w:type="auto"/>
            <w:tcBorders>
              <w:top w:val="nil"/>
              <w:left w:val="nil"/>
              <w:bottom w:val="nil"/>
              <w:right w:val="nil"/>
            </w:tcBorders>
          </w:tcPr>
          <w:p w:rsidRPr="00D36C91" w:rsidR="003C10AB" w:rsidP="00073848" w:rsidRDefault="003C10AB" w14:paraId="412B8B8F" w14:textId="77777777">
            <w:pPr>
              <w:spacing w:before="40" w:after="40"/>
            </w:pPr>
            <w:r w:rsidRPr="00D36C91">
              <w:t>CV</w:t>
            </w:r>
          </w:p>
        </w:tc>
        <w:tc>
          <w:tcPr>
            <w:tcW w:w="8456" w:type="dxa"/>
            <w:tcBorders>
              <w:top w:val="nil"/>
              <w:left w:val="nil"/>
              <w:bottom w:val="nil"/>
              <w:right w:val="nil"/>
            </w:tcBorders>
          </w:tcPr>
          <w:p w:rsidRPr="00D36C91" w:rsidR="003C10AB" w:rsidP="00073848" w:rsidRDefault="003C10AB" w14:paraId="412B8B90" w14:textId="77777777">
            <w:pPr>
              <w:spacing w:before="40" w:after="40"/>
            </w:pPr>
            <w:r w:rsidRPr="00D36C91">
              <w:t xml:space="preserve">Rejected.  Item prematurely requisitioned.  The effective date for requisitioning is contained in </w:t>
            </w:r>
            <w:proofErr w:type="spellStart"/>
            <w:r w:rsidRPr="00D36C91">
              <w:t>rp</w:t>
            </w:r>
            <w:proofErr w:type="spellEnd"/>
            <w:r w:rsidRPr="00D36C91">
              <w:t xml:space="preserve"> 70-73.</w:t>
            </w:r>
          </w:p>
        </w:tc>
      </w:tr>
      <w:tr w:rsidRPr="00D36C91" w:rsidR="002259EA" w:rsidTr="3764D104" w14:paraId="412B8B94" w14:textId="77777777">
        <w:trPr>
          <w:cantSplit/>
          <w:trHeight w:val="403"/>
          <w:jc w:val="center"/>
        </w:trPr>
        <w:tc>
          <w:tcPr>
            <w:tcW w:w="0" w:type="auto"/>
            <w:tcBorders>
              <w:top w:val="nil"/>
              <w:left w:val="nil"/>
              <w:bottom w:val="nil"/>
              <w:right w:val="nil"/>
            </w:tcBorders>
          </w:tcPr>
          <w:p w:rsidRPr="00D36C91" w:rsidR="002259EA" w:rsidP="00073848" w:rsidRDefault="002259EA" w14:paraId="412B8B92" w14:textId="77777777">
            <w:pPr>
              <w:spacing w:before="40" w:after="40"/>
              <w:rPr>
                <w:rFonts w:cs="Arial"/>
              </w:rPr>
            </w:pPr>
            <w:r w:rsidRPr="00D36C91">
              <w:t>CW</w:t>
            </w:r>
          </w:p>
        </w:tc>
        <w:tc>
          <w:tcPr>
            <w:tcW w:w="8456" w:type="dxa"/>
            <w:tcBorders>
              <w:top w:val="nil"/>
              <w:left w:val="nil"/>
              <w:bottom w:val="nil"/>
              <w:right w:val="nil"/>
            </w:tcBorders>
          </w:tcPr>
          <w:p w:rsidRPr="00D36C91" w:rsidR="002259EA" w:rsidP="00073848" w:rsidRDefault="002259EA" w14:paraId="412B8B93" w14:textId="77777777">
            <w:pPr>
              <w:spacing w:before="40" w:after="40"/>
              <w:rPr>
                <w:rFonts w:cs="Arial"/>
              </w:rPr>
            </w:pPr>
            <w:r w:rsidRPr="00D36C91">
              <w:t xml:space="preserve">Rejected.  Item not available or is a nonmailable item whose transportation costs are uneconomical.  Local procurement is authorized for this requisition only.  If item cannot be locally procured, submit a new requisition </w:t>
            </w:r>
            <w:r w:rsidRPr="00D36C91">
              <w:rPr>
                <w:vertAlign w:val="superscript"/>
              </w:rPr>
              <w:footnoteReference w:id="24"/>
            </w:r>
            <w:r w:rsidRPr="00D36C91">
              <w:t xml:space="preserve"> using Advice Code 2A.</w:t>
            </w:r>
          </w:p>
        </w:tc>
      </w:tr>
      <w:tr w:rsidRPr="00D36C91" w:rsidR="002259EA" w:rsidTr="3764D104" w14:paraId="412B8B9D" w14:textId="77777777">
        <w:trPr>
          <w:cantSplit/>
          <w:trHeight w:val="403"/>
          <w:jc w:val="center"/>
        </w:trPr>
        <w:tc>
          <w:tcPr>
            <w:tcW w:w="0" w:type="auto"/>
            <w:tcBorders>
              <w:top w:val="nil"/>
              <w:left w:val="nil"/>
              <w:bottom w:val="nil"/>
              <w:right w:val="nil"/>
            </w:tcBorders>
          </w:tcPr>
          <w:p w:rsidRPr="00D36C91" w:rsidR="002259EA" w:rsidP="00073848" w:rsidRDefault="002259EA" w14:paraId="412B8B95" w14:textId="77777777">
            <w:pPr>
              <w:spacing w:before="40" w:after="40"/>
              <w:rPr>
                <w:rFonts w:cs="Arial"/>
              </w:rPr>
            </w:pPr>
            <w:r w:rsidRPr="00D36C91">
              <w:t>CX</w:t>
            </w:r>
          </w:p>
        </w:tc>
        <w:tc>
          <w:tcPr>
            <w:tcW w:w="8456" w:type="dxa"/>
            <w:tcBorders>
              <w:top w:val="nil"/>
              <w:left w:val="nil"/>
              <w:bottom w:val="nil"/>
              <w:right w:val="nil"/>
            </w:tcBorders>
          </w:tcPr>
          <w:p w:rsidRPr="00D36C91" w:rsidR="002259EA" w:rsidP="00073848" w:rsidRDefault="002259EA" w14:paraId="412B8B96" w14:textId="77777777">
            <w:pPr>
              <w:spacing w:before="40" w:after="40"/>
            </w:pPr>
            <w:r w:rsidRPr="00D36C91">
              <w:t xml:space="preserve">Rejected.  </w:t>
            </w:r>
          </w:p>
          <w:p w:rsidRPr="00D36C91" w:rsidR="002259EA" w:rsidP="00073848" w:rsidRDefault="002259EA" w14:paraId="412B8B97" w14:textId="77777777">
            <w:pPr>
              <w:spacing w:before="40" w:after="40"/>
            </w:pPr>
            <w:r w:rsidRPr="00D36C91">
              <w:t xml:space="preserve">(1)  Unable to identify the bill-to and/or ship-to address as designated by the signal code or the signal code is invalid. </w:t>
            </w:r>
          </w:p>
          <w:p w:rsidRPr="00D36C91" w:rsidR="00486C98" w:rsidP="00073848" w:rsidRDefault="002259EA" w14:paraId="412B8B98" w14:textId="3AACDBBD">
            <w:pPr>
              <w:spacing w:before="40" w:after="40"/>
              <w:rPr>
                <w:bCs/>
                <w:iCs/>
                <w:color w:val="000000"/>
              </w:rPr>
            </w:pPr>
            <w:r w:rsidRPr="00D36C91">
              <w:t xml:space="preserve">(2)  </w:t>
            </w:r>
            <w:r w:rsidRPr="00D36C91">
              <w:rPr>
                <w:bCs/>
                <w:iCs/>
                <w:color w:val="000000"/>
              </w:rPr>
              <w:t>The</w:t>
            </w:r>
            <w:r w:rsidRPr="00D36C91" w:rsidR="008A29B3">
              <w:rPr>
                <w:bCs/>
                <w:iCs/>
                <w:color w:val="000000"/>
              </w:rPr>
              <w:t xml:space="preserve"> </w:t>
            </w:r>
            <w:r w:rsidRPr="00D36C91" w:rsidR="009150F4">
              <w:rPr>
                <w:szCs w:val="24"/>
              </w:rPr>
              <w:t>Military Assistance Program Address Code</w:t>
            </w:r>
            <w:r w:rsidRPr="00D36C91" w:rsidR="009150F4">
              <w:rPr>
                <w:bCs/>
                <w:iCs/>
                <w:color w:val="000000"/>
              </w:rPr>
              <w:t xml:space="preserve"> (</w:t>
            </w:r>
            <w:r w:rsidRPr="00D36C91" w:rsidR="008A29B3">
              <w:rPr>
                <w:bCs/>
                <w:iCs/>
                <w:color w:val="000000"/>
              </w:rPr>
              <w:t>MAPAC</w:t>
            </w:r>
            <w:r w:rsidRPr="00D36C91" w:rsidR="009150F4">
              <w:rPr>
                <w:bCs/>
                <w:iCs/>
                <w:color w:val="000000"/>
              </w:rPr>
              <w:t>)</w:t>
            </w:r>
            <w:r w:rsidRPr="00D36C91" w:rsidR="008A29B3">
              <w:rPr>
                <w:bCs/>
                <w:iCs/>
                <w:color w:val="000000"/>
              </w:rPr>
              <w:t xml:space="preserve"> does not exist in </w:t>
            </w:r>
            <w:r w:rsidRPr="00D36C91" w:rsidR="00BD76E7">
              <w:rPr>
                <w:bCs/>
                <w:iCs/>
                <w:color w:val="000000"/>
              </w:rPr>
              <w:t xml:space="preserve">MAPAD </w:t>
            </w:r>
            <w:r w:rsidRPr="00D36C91">
              <w:rPr>
                <w:bCs/>
                <w:iCs/>
                <w:color w:val="000000"/>
              </w:rPr>
              <w:t xml:space="preserve">as a valid ship-to and/or mail-to address. </w:t>
            </w:r>
          </w:p>
          <w:p w:rsidRPr="00D36C91" w:rsidR="00486C98" w:rsidP="00073848" w:rsidRDefault="002259EA" w14:paraId="412B8B99" w14:textId="24C7DB7A">
            <w:pPr>
              <w:spacing w:before="40" w:after="40"/>
            </w:pPr>
            <w:r w:rsidRPr="00D36C91">
              <w:t>(3)</w:t>
            </w:r>
            <w:r w:rsidRPr="00D36C91" w:rsidR="001E6F81">
              <w:t xml:space="preserve">  </w:t>
            </w:r>
            <w:r w:rsidRPr="00D36C91">
              <w:t xml:space="preserve">GSA Advantage GY/GZ series </w:t>
            </w:r>
            <w:r w:rsidRPr="00D36C91" w:rsidR="008D29F7">
              <w:t>a</w:t>
            </w:r>
            <w:r w:rsidRPr="00D36C91" w:rsidR="009150F4">
              <w:t xml:space="preserve">ctivity </w:t>
            </w:r>
            <w:r w:rsidRPr="00D36C91" w:rsidR="008D29F7">
              <w:t>a</w:t>
            </w:r>
            <w:r w:rsidRPr="00D36C91" w:rsidR="009150F4">
              <w:t xml:space="preserve">ddress </w:t>
            </w:r>
            <w:r w:rsidRPr="00D36C91" w:rsidR="008D29F7">
              <w:t>c</w:t>
            </w:r>
            <w:r w:rsidRPr="00D36C91" w:rsidR="009150F4">
              <w:t>odes (</w:t>
            </w:r>
            <w:r w:rsidRPr="00D36C91">
              <w:t>AAC</w:t>
            </w:r>
            <w:r w:rsidRPr="00D36C91" w:rsidR="009150F4">
              <w:t>)</w:t>
            </w:r>
            <w:r w:rsidRPr="00D36C91">
              <w:t xml:space="preserve"> are not authorized for use in DoD </w:t>
            </w:r>
            <w:r w:rsidRPr="00D36C91" w:rsidR="000209DC">
              <w:t>re</w:t>
            </w:r>
            <w:r w:rsidRPr="00D36C91">
              <w:t>quisitions/orders</w:t>
            </w:r>
            <w:r w:rsidRPr="00D36C91" w:rsidR="00503580">
              <w:t>.</w:t>
            </w:r>
          </w:p>
          <w:p w:rsidRPr="00D36C91" w:rsidR="00486C98" w:rsidP="00073848" w:rsidRDefault="00FF09FB" w14:paraId="412B8B9A" w14:textId="77777777">
            <w:pPr>
              <w:spacing w:before="40" w:after="40"/>
            </w:pPr>
            <w:commentRangeStart w:id="0"/>
            <w:commentRangeStart w:id="1"/>
            <w:r w:rsidRPr="00D36C91">
              <w:t>(4)  Activity identified in the requisition is not authorized as a requisitioning or bill-to activity.</w:t>
            </w:r>
            <w:commentRangeEnd w:id="0"/>
            <w:r w:rsidR="00110C07">
              <w:rPr>
                <w:rStyle w:val="CommentReference"/>
              </w:rPr>
              <w:commentReference w:id="0"/>
            </w:r>
            <w:commentRangeEnd w:id="1"/>
            <w:r w:rsidR="00626B28">
              <w:rPr>
                <w:rStyle w:val="CommentReference"/>
              </w:rPr>
              <w:commentReference w:id="1"/>
            </w:r>
          </w:p>
          <w:p w:rsidRPr="00D36C91" w:rsidR="00BD76E7" w:rsidP="00073848" w:rsidRDefault="002259EA" w14:paraId="1963D3F3" w14:textId="3C8A47CA">
            <w:pPr>
              <w:spacing w:before="40" w:after="40"/>
              <w:rPr>
                <w:rFonts w:cs="Arial"/>
              </w:rPr>
            </w:pPr>
            <w:r w:rsidRPr="00D36C91">
              <w:rPr>
                <w:rFonts w:cs="Arial"/>
                <w:bCs/>
                <w:iCs/>
              </w:rPr>
              <w:t>(</w:t>
            </w:r>
            <w:r w:rsidRPr="00D36C91" w:rsidR="00FF09FB">
              <w:rPr>
                <w:rFonts w:cs="Arial"/>
                <w:bCs/>
                <w:iCs/>
              </w:rPr>
              <w:t>5</w:t>
            </w:r>
            <w:r w:rsidRPr="00D36C91">
              <w:rPr>
                <w:rFonts w:cs="Arial"/>
                <w:bCs/>
                <w:iCs/>
              </w:rPr>
              <w:t>)</w:t>
            </w:r>
            <w:r w:rsidRPr="00D36C91" w:rsidR="00BD76E7">
              <w:rPr>
                <w:rFonts w:cs="Arial"/>
              </w:rPr>
              <w:t xml:space="preserve">  A discretely identified DLMS bill-to activity used with Signal Code C or L does not correspond to the Fund Code to Billed DoDAAC Conversion Table.  </w:t>
            </w:r>
          </w:p>
          <w:p w:rsidRPr="00D36C91" w:rsidR="00BD76E7" w:rsidP="00073848" w:rsidRDefault="00BD76E7" w14:paraId="25C6CC8C" w14:textId="3AD9614A">
            <w:pPr>
              <w:spacing w:before="40" w:after="40"/>
              <w:rPr>
                <w:rFonts w:cs="Arial"/>
              </w:rPr>
            </w:pPr>
            <w:r w:rsidRPr="00D36C91">
              <w:rPr>
                <w:rFonts w:cs="Arial"/>
              </w:rPr>
              <w:t>(6)  Financial events associated with bill-to DoDAAC SC2410 must be initiated via DoD EMALL (indicating payment via purchase/credit card) and are otherwise invalid.</w:t>
            </w:r>
          </w:p>
          <w:p w:rsidRPr="00D36C91" w:rsidR="00BD76E7" w:rsidP="00073848" w:rsidRDefault="00BD76E7" w14:paraId="56A1E456" w14:textId="77777777">
            <w:pPr>
              <w:spacing w:before="40" w:after="40"/>
              <w:rPr>
                <w:rFonts w:cs="Arial"/>
              </w:rPr>
            </w:pPr>
            <w:r w:rsidRPr="00D36C91">
              <w:rPr>
                <w:rFonts w:cs="Arial"/>
                <w:bCs/>
                <w:iCs/>
              </w:rPr>
              <w:t>(7)</w:t>
            </w:r>
            <w:r w:rsidRPr="00D36C91">
              <w:rPr>
                <w:rFonts w:cs="Arial"/>
              </w:rPr>
              <w:t xml:space="preserve">  Unable to identify the discretely designated mark-for party DoDAAC or RIC.</w:t>
            </w:r>
          </w:p>
          <w:p w:rsidRPr="00D36C91" w:rsidR="00477613" w:rsidP="00073848" w:rsidRDefault="00BD76E7" w14:paraId="1FF0ECD9" w14:textId="77777777">
            <w:pPr>
              <w:spacing w:before="40" w:after="40"/>
            </w:pPr>
            <w:r w:rsidRPr="00D36C91">
              <w:rPr>
                <w:rFonts w:cs="Arial"/>
              </w:rPr>
              <w:t xml:space="preserve">(8)  </w:t>
            </w:r>
            <w:r w:rsidRPr="00D36C91" w:rsidR="002259EA">
              <w:t>If still required, submit a new requisition</w:t>
            </w:r>
            <w:r w:rsidRPr="00D36C91" w:rsidR="002259EA">
              <w:rPr>
                <w:vertAlign w:val="superscript"/>
              </w:rPr>
              <w:footnoteReference w:id="25"/>
            </w:r>
            <w:r w:rsidRPr="00D36C91" w:rsidR="002259EA">
              <w:t xml:space="preserve"> with valid data entries</w:t>
            </w:r>
            <w:r w:rsidRPr="00D36C91" w:rsidR="00477613">
              <w:t>.</w:t>
            </w:r>
          </w:p>
          <w:p w:rsidRPr="00D36C91" w:rsidR="00BD76E7" w:rsidP="00073848" w:rsidRDefault="00BD76E7" w14:paraId="412B8B9C" w14:textId="650167B6">
            <w:pPr>
              <w:spacing w:before="40" w:after="40"/>
            </w:pPr>
            <w:r w:rsidRPr="00D36C91">
              <w:t xml:space="preserve">(9)  Notification of rejection due to lack of available funds or other criteria associated with the funds verification process.  Provided in response to the internet ordering application’s request for funds verification.  The RIC-From associated with the internet ordering application used for submission of the requisition/referral order is identified in the DIC AE9.  Rejection is provided by the DoD Component responding to the </w:t>
            </w:r>
            <w:proofErr w:type="gramStart"/>
            <w:r w:rsidRPr="00D36C91">
              <w:t>funds</w:t>
            </w:r>
            <w:proofErr w:type="gramEnd"/>
            <w:r w:rsidRPr="00D36C91">
              <w:t xml:space="preserve"> verification request under DoD and DoD Component-directed business rules, and not the DAAS or the Source of Supply.</w:t>
            </w:r>
          </w:p>
        </w:tc>
      </w:tr>
      <w:tr w:rsidRPr="00D36C91" w:rsidR="002259EA" w:rsidTr="3764D104" w14:paraId="412B8BA0" w14:textId="77777777">
        <w:trPr>
          <w:cantSplit/>
          <w:trHeight w:val="403"/>
          <w:jc w:val="center"/>
        </w:trPr>
        <w:tc>
          <w:tcPr>
            <w:tcW w:w="0" w:type="auto"/>
            <w:tcBorders>
              <w:top w:val="nil"/>
              <w:left w:val="nil"/>
              <w:bottom w:val="nil"/>
              <w:right w:val="nil"/>
            </w:tcBorders>
          </w:tcPr>
          <w:p w:rsidRPr="00D36C91" w:rsidR="002259EA" w:rsidP="00073848" w:rsidRDefault="002259EA" w14:paraId="412B8B9E" w14:textId="77777777">
            <w:pPr>
              <w:spacing w:before="40" w:after="40"/>
              <w:rPr>
                <w:rFonts w:cs="Arial"/>
              </w:rPr>
            </w:pPr>
            <w:r w:rsidRPr="00D36C91">
              <w:t>CY</w:t>
            </w:r>
          </w:p>
        </w:tc>
        <w:tc>
          <w:tcPr>
            <w:tcW w:w="8456" w:type="dxa"/>
            <w:tcBorders>
              <w:top w:val="nil"/>
              <w:left w:val="nil"/>
              <w:bottom w:val="nil"/>
              <w:right w:val="nil"/>
            </w:tcBorders>
          </w:tcPr>
          <w:p w:rsidRPr="00D36C91" w:rsidR="002259EA" w:rsidP="00073848" w:rsidRDefault="002259EA" w14:paraId="412B8B9F" w14:textId="77777777">
            <w:pPr>
              <w:spacing w:before="40" w:after="40"/>
              <w:rPr>
                <w:rFonts w:cs="Arial"/>
              </w:rPr>
            </w:pPr>
            <w:r w:rsidRPr="00D36C91">
              <w:t>Rejected.  Unable to procure item requested.  Item is no longer produced by any known source and attempts to obtain item have failed.  If requirement still exists, contact appropriate S/A technical organization for assistance or, if substitute item is known, requisition</w:t>
            </w:r>
            <w:r w:rsidRPr="00D36C91">
              <w:rPr>
                <w:vertAlign w:val="superscript"/>
              </w:rPr>
              <w:footnoteReference w:id="26"/>
            </w:r>
            <w:r w:rsidRPr="00D36C91">
              <w:t xml:space="preserve">  that item.</w:t>
            </w:r>
          </w:p>
        </w:tc>
      </w:tr>
      <w:tr w:rsidRPr="00D36C91" w:rsidR="002259EA" w:rsidTr="3764D104" w14:paraId="412B8BA3" w14:textId="77777777">
        <w:trPr>
          <w:cantSplit/>
          <w:trHeight w:val="403"/>
          <w:jc w:val="center"/>
        </w:trPr>
        <w:tc>
          <w:tcPr>
            <w:tcW w:w="0" w:type="auto"/>
            <w:tcBorders>
              <w:top w:val="nil"/>
              <w:left w:val="nil"/>
              <w:bottom w:val="nil"/>
              <w:right w:val="nil"/>
            </w:tcBorders>
          </w:tcPr>
          <w:p w:rsidRPr="00D36C91" w:rsidR="002259EA" w:rsidP="00073848" w:rsidRDefault="002259EA" w14:paraId="412B8BA1" w14:textId="77777777">
            <w:pPr>
              <w:spacing w:before="40" w:after="40"/>
              <w:rPr>
                <w:rFonts w:cs="Arial"/>
              </w:rPr>
            </w:pPr>
            <w:r w:rsidRPr="00D36C91">
              <w:t>CZ</w:t>
            </w:r>
          </w:p>
        </w:tc>
        <w:tc>
          <w:tcPr>
            <w:tcW w:w="8456" w:type="dxa"/>
            <w:tcBorders>
              <w:top w:val="nil"/>
              <w:left w:val="nil"/>
              <w:bottom w:val="nil"/>
              <w:right w:val="nil"/>
            </w:tcBorders>
          </w:tcPr>
          <w:p w:rsidRPr="00D36C91" w:rsidR="002259EA" w:rsidP="00073848" w:rsidRDefault="002259EA" w14:paraId="412B8BA2" w14:textId="77777777">
            <w:pPr>
              <w:spacing w:before="40" w:after="40"/>
              <w:rPr>
                <w:rFonts w:cs="Arial"/>
              </w:rPr>
            </w:pPr>
            <w:r w:rsidRPr="00D36C91">
              <w:t>Rejected.  Subsistence item not available for resale.  Reserved for troop issue only.</w:t>
            </w:r>
          </w:p>
        </w:tc>
      </w:tr>
      <w:tr w:rsidRPr="00D36C91" w:rsidR="002259EA" w:rsidTr="3764D104" w14:paraId="412B8BA6" w14:textId="77777777">
        <w:trPr>
          <w:cantSplit/>
          <w:trHeight w:val="403"/>
          <w:jc w:val="center"/>
        </w:trPr>
        <w:tc>
          <w:tcPr>
            <w:tcW w:w="0" w:type="auto"/>
            <w:tcBorders>
              <w:top w:val="nil"/>
              <w:left w:val="nil"/>
              <w:bottom w:val="nil"/>
              <w:right w:val="nil"/>
            </w:tcBorders>
          </w:tcPr>
          <w:p w:rsidRPr="00D36C91" w:rsidR="002259EA" w:rsidP="00073848" w:rsidRDefault="002259EA" w14:paraId="412B8BA4" w14:textId="77777777">
            <w:pPr>
              <w:spacing w:before="40" w:after="40"/>
              <w:rPr>
                <w:rFonts w:cs="Arial"/>
              </w:rPr>
            </w:pPr>
            <w:r w:rsidRPr="00D36C91">
              <w:t>C1</w:t>
            </w:r>
          </w:p>
        </w:tc>
        <w:tc>
          <w:tcPr>
            <w:tcW w:w="8456" w:type="dxa"/>
            <w:tcBorders>
              <w:top w:val="nil"/>
              <w:left w:val="nil"/>
              <w:bottom w:val="nil"/>
              <w:right w:val="nil"/>
            </w:tcBorders>
          </w:tcPr>
          <w:p w:rsidRPr="00D36C91" w:rsidR="002259EA" w:rsidP="00073848" w:rsidRDefault="002259EA" w14:paraId="412B8BA5" w14:textId="77777777">
            <w:pPr>
              <w:spacing w:before="40" w:after="40"/>
              <w:rPr>
                <w:rFonts w:cs="Arial"/>
              </w:rPr>
            </w:pPr>
            <w:r w:rsidRPr="00D36C91">
              <w:t xml:space="preserve">For Subsistence Only.  Rejected.  Requested item is not available nationally.  Do not requisition this item until advised by the activity identified in </w:t>
            </w:r>
            <w:proofErr w:type="spellStart"/>
            <w:r w:rsidRPr="00D36C91">
              <w:t>rp</w:t>
            </w:r>
            <w:proofErr w:type="spellEnd"/>
            <w:r w:rsidRPr="00D36C91">
              <w:t xml:space="preserve"> 4-6.</w:t>
            </w:r>
          </w:p>
        </w:tc>
      </w:tr>
      <w:tr w:rsidRPr="00D36C91" w:rsidR="002259EA" w:rsidTr="3764D104" w14:paraId="412B8BA9" w14:textId="77777777">
        <w:trPr>
          <w:cantSplit/>
          <w:trHeight w:val="403"/>
          <w:jc w:val="center"/>
        </w:trPr>
        <w:tc>
          <w:tcPr>
            <w:tcW w:w="0" w:type="auto"/>
            <w:tcBorders>
              <w:top w:val="nil"/>
              <w:left w:val="nil"/>
              <w:bottom w:val="nil"/>
              <w:right w:val="nil"/>
            </w:tcBorders>
          </w:tcPr>
          <w:p w:rsidRPr="00D36C91" w:rsidR="002259EA" w:rsidP="00073848" w:rsidRDefault="002259EA" w14:paraId="412B8BA7" w14:textId="77777777">
            <w:pPr>
              <w:spacing w:before="40" w:after="40"/>
              <w:rPr>
                <w:rFonts w:cs="Arial"/>
              </w:rPr>
            </w:pPr>
            <w:r w:rsidRPr="00D36C91">
              <w:t>C2</w:t>
            </w:r>
          </w:p>
        </w:tc>
        <w:tc>
          <w:tcPr>
            <w:tcW w:w="8456" w:type="dxa"/>
            <w:tcBorders>
              <w:top w:val="nil"/>
              <w:left w:val="nil"/>
              <w:bottom w:val="nil"/>
              <w:right w:val="nil"/>
            </w:tcBorders>
          </w:tcPr>
          <w:p w:rsidRPr="00D36C91" w:rsidR="002259EA" w:rsidP="00073848" w:rsidRDefault="002259EA" w14:paraId="412B8BA8" w14:textId="25D3BAFD">
            <w:pPr>
              <w:spacing w:before="40" w:after="40"/>
              <w:rPr>
                <w:rFonts w:cs="Arial"/>
              </w:rPr>
            </w:pPr>
            <w:r w:rsidRPr="00D36C91">
              <w:t xml:space="preserve">Rejected.  </w:t>
            </w:r>
            <w:r w:rsidRPr="00D36C91" w:rsidR="008E4829">
              <w:t xml:space="preserve">Security Assistance Program </w:t>
            </w:r>
            <w:r w:rsidRPr="00D36C91">
              <w:t>funds are not available to process this requisition.  (This code will be used between ILCO and requisitioners only.)</w:t>
            </w:r>
          </w:p>
        </w:tc>
      </w:tr>
      <w:tr w:rsidRPr="00D36C91" w:rsidR="002259EA" w:rsidTr="3764D104" w14:paraId="412B8BAC" w14:textId="77777777">
        <w:trPr>
          <w:cantSplit/>
          <w:trHeight w:val="403"/>
          <w:jc w:val="center"/>
        </w:trPr>
        <w:tc>
          <w:tcPr>
            <w:tcW w:w="0" w:type="auto"/>
            <w:tcBorders>
              <w:top w:val="nil"/>
              <w:left w:val="nil"/>
              <w:bottom w:val="nil"/>
              <w:right w:val="nil"/>
            </w:tcBorders>
          </w:tcPr>
          <w:p w:rsidRPr="00D36C91" w:rsidR="002259EA" w:rsidP="00073848" w:rsidRDefault="002259EA" w14:paraId="412B8BAA" w14:textId="77777777">
            <w:pPr>
              <w:spacing w:before="40" w:after="40"/>
              <w:rPr>
                <w:rFonts w:cs="Arial"/>
              </w:rPr>
            </w:pPr>
            <w:r w:rsidRPr="00D36C91">
              <w:t>C3</w:t>
            </w:r>
          </w:p>
        </w:tc>
        <w:tc>
          <w:tcPr>
            <w:tcW w:w="8456" w:type="dxa"/>
            <w:tcBorders>
              <w:top w:val="nil"/>
              <w:left w:val="nil"/>
              <w:bottom w:val="nil"/>
              <w:right w:val="nil"/>
            </w:tcBorders>
          </w:tcPr>
          <w:p w:rsidRPr="00D36C91" w:rsidR="002259EA" w:rsidP="00073848" w:rsidRDefault="002259EA" w14:paraId="412B8BAB" w14:textId="77777777">
            <w:pPr>
              <w:spacing w:before="40" w:after="40"/>
              <w:rPr>
                <w:rFonts w:cs="Arial"/>
              </w:rPr>
            </w:pPr>
            <w:r w:rsidRPr="00D36C91">
              <w:t>Rejected.  Applies to subsistence only.  Vendor cannot make delivery during shipping period.</w:t>
            </w:r>
          </w:p>
        </w:tc>
      </w:tr>
      <w:tr w:rsidRPr="00D36C91" w:rsidR="002259EA" w:rsidTr="3764D104" w14:paraId="412B8BAF" w14:textId="77777777">
        <w:trPr>
          <w:cantSplit/>
          <w:trHeight w:val="403"/>
          <w:jc w:val="center"/>
        </w:trPr>
        <w:tc>
          <w:tcPr>
            <w:tcW w:w="0" w:type="auto"/>
            <w:tcBorders>
              <w:top w:val="nil"/>
              <w:left w:val="nil"/>
              <w:bottom w:val="nil"/>
              <w:right w:val="nil"/>
            </w:tcBorders>
          </w:tcPr>
          <w:p w:rsidRPr="00D36C91" w:rsidR="002259EA" w:rsidP="00073848" w:rsidRDefault="002259EA" w14:paraId="412B8BAD" w14:textId="77777777">
            <w:pPr>
              <w:spacing w:before="40" w:after="40"/>
              <w:rPr>
                <w:rFonts w:cs="Arial"/>
              </w:rPr>
            </w:pPr>
            <w:r w:rsidRPr="00D36C91">
              <w:t>C4</w:t>
            </w:r>
          </w:p>
        </w:tc>
        <w:tc>
          <w:tcPr>
            <w:tcW w:w="8456" w:type="dxa"/>
            <w:tcBorders>
              <w:top w:val="nil"/>
              <w:left w:val="nil"/>
              <w:bottom w:val="nil"/>
              <w:right w:val="nil"/>
            </w:tcBorders>
          </w:tcPr>
          <w:p w:rsidRPr="00D36C91" w:rsidR="002259EA" w:rsidP="00073848" w:rsidRDefault="002259EA" w14:paraId="412B8BAE" w14:textId="77777777">
            <w:pPr>
              <w:spacing w:before="40" w:after="40"/>
              <w:rPr>
                <w:rFonts w:cs="Arial"/>
              </w:rPr>
            </w:pPr>
            <w:r w:rsidRPr="00D36C91">
              <w:t>Rejected.  Applies to subsistence.  Item is seasonal and not available for delivery during current shipping period.</w:t>
            </w:r>
          </w:p>
        </w:tc>
      </w:tr>
      <w:tr w:rsidRPr="00D36C91" w:rsidR="002259EA" w:rsidTr="3764D104" w14:paraId="412B8BB2" w14:textId="77777777">
        <w:trPr>
          <w:cantSplit/>
          <w:trHeight w:val="403"/>
          <w:jc w:val="center"/>
        </w:trPr>
        <w:tc>
          <w:tcPr>
            <w:tcW w:w="0" w:type="auto"/>
            <w:tcBorders>
              <w:top w:val="nil"/>
              <w:left w:val="nil"/>
              <w:bottom w:val="nil"/>
              <w:right w:val="nil"/>
            </w:tcBorders>
          </w:tcPr>
          <w:p w:rsidRPr="00D36C91" w:rsidR="002259EA" w:rsidP="00073848" w:rsidRDefault="002259EA" w14:paraId="412B8BB0" w14:textId="77777777">
            <w:pPr>
              <w:spacing w:before="40" w:after="40"/>
              <w:rPr>
                <w:rFonts w:cs="Arial"/>
              </w:rPr>
            </w:pPr>
            <w:r w:rsidRPr="00D36C91">
              <w:t>C5</w:t>
            </w:r>
          </w:p>
        </w:tc>
        <w:tc>
          <w:tcPr>
            <w:tcW w:w="8456" w:type="dxa"/>
            <w:tcBorders>
              <w:top w:val="nil"/>
              <w:left w:val="nil"/>
              <w:bottom w:val="nil"/>
              <w:right w:val="nil"/>
            </w:tcBorders>
          </w:tcPr>
          <w:p w:rsidRPr="00D36C91" w:rsidR="002259EA" w:rsidP="00073848" w:rsidRDefault="002259EA" w14:paraId="412B8BB1" w14:textId="77777777">
            <w:pPr>
              <w:spacing w:before="40" w:after="40"/>
              <w:rPr>
                <w:rFonts w:cs="Arial"/>
              </w:rPr>
            </w:pPr>
            <w:r w:rsidRPr="00D36C91">
              <w:t xml:space="preserve">Rejected.  Requisitioner, upon inspection of materiel located in the </w:t>
            </w:r>
            <w:r w:rsidRPr="00D36C91" w:rsidR="00906DDE">
              <w:t>DLA Disposition Services</w:t>
            </w:r>
            <w:r w:rsidRPr="00D36C91">
              <w:t xml:space="preserve"> activity, rejected acceptance due to condition of materiel/unacceptable substitute and/or materiel incorrectly identified.  This status code is generated by the </w:t>
            </w:r>
            <w:r w:rsidRPr="00D36C91" w:rsidR="00906DDE">
              <w:t>DLA Disposition Services</w:t>
            </w:r>
            <w:r w:rsidRPr="00D36C91">
              <w:t xml:space="preserve"> and furnished to the appropriate status recipients.</w:t>
            </w:r>
          </w:p>
        </w:tc>
      </w:tr>
      <w:tr w:rsidRPr="00D36C91" w:rsidR="002259EA" w:rsidTr="3764D104" w14:paraId="412B8BB5" w14:textId="77777777">
        <w:trPr>
          <w:cantSplit/>
          <w:trHeight w:val="403"/>
          <w:jc w:val="center"/>
        </w:trPr>
        <w:tc>
          <w:tcPr>
            <w:tcW w:w="0" w:type="auto"/>
            <w:tcBorders>
              <w:top w:val="nil"/>
              <w:left w:val="nil"/>
              <w:bottom w:val="nil"/>
              <w:right w:val="nil"/>
            </w:tcBorders>
          </w:tcPr>
          <w:p w:rsidRPr="00D36C91" w:rsidR="002259EA" w:rsidP="00073848" w:rsidRDefault="002259EA" w14:paraId="412B8BB3" w14:textId="77777777">
            <w:pPr>
              <w:spacing w:before="40" w:after="40"/>
              <w:rPr>
                <w:rFonts w:cs="Arial"/>
              </w:rPr>
            </w:pPr>
            <w:r w:rsidRPr="00D36C91">
              <w:t>C6</w:t>
            </w:r>
          </w:p>
        </w:tc>
        <w:tc>
          <w:tcPr>
            <w:tcW w:w="8456" w:type="dxa"/>
            <w:tcBorders>
              <w:top w:val="nil"/>
              <w:left w:val="nil"/>
              <w:bottom w:val="nil"/>
              <w:right w:val="nil"/>
            </w:tcBorders>
          </w:tcPr>
          <w:p w:rsidRPr="00D36C91" w:rsidR="002259EA" w:rsidP="00073848" w:rsidRDefault="002259EA" w14:paraId="412B8BB4" w14:textId="46B93ED2">
            <w:pPr>
              <w:spacing w:before="40" w:after="40"/>
              <w:rPr>
                <w:rFonts w:cs="Arial"/>
              </w:rPr>
            </w:pPr>
            <w:r w:rsidRPr="00D36C91">
              <w:t xml:space="preserve">Rejected.  Requisition is for commercial type item which is not authorized for supply under the </w:t>
            </w:r>
            <w:r w:rsidRPr="00D36C91" w:rsidR="008E4829">
              <w:t>Security Assistance Program</w:t>
            </w:r>
            <w:r w:rsidRPr="00D36C91">
              <w:t xml:space="preserve">.  If unable to obtain desired item from commercial sources, submit a new requisition </w:t>
            </w:r>
            <w:r w:rsidRPr="00D36C91">
              <w:rPr>
                <w:vertAlign w:val="superscript"/>
              </w:rPr>
              <w:footnoteReference w:id="27"/>
            </w:r>
            <w:r w:rsidRPr="00D36C91">
              <w:t xml:space="preserve"> containing Advice Code 3B after obtaining approval from the U.S. Service implementing the case.</w:t>
            </w:r>
          </w:p>
        </w:tc>
      </w:tr>
      <w:tr w:rsidRPr="00D36C91" w:rsidR="002259EA" w:rsidTr="3764D104" w14:paraId="412B8BB8" w14:textId="77777777">
        <w:trPr>
          <w:cantSplit/>
          <w:trHeight w:val="403"/>
          <w:jc w:val="center"/>
        </w:trPr>
        <w:tc>
          <w:tcPr>
            <w:tcW w:w="0" w:type="auto"/>
            <w:tcBorders>
              <w:top w:val="nil"/>
              <w:left w:val="nil"/>
              <w:bottom w:val="nil"/>
              <w:right w:val="nil"/>
            </w:tcBorders>
          </w:tcPr>
          <w:p w:rsidRPr="00D36C91" w:rsidR="002259EA" w:rsidP="00073848" w:rsidRDefault="002259EA" w14:paraId="412B8BB6" w14:textId="77777777">
            <w:pPr>
              <w:spacing w:before="40" w:after="40"/>
              <w:rPr>
                <w:rFonts w:cs="Arial"/>
              </w:rPr>
            </w:pPr>
            <w:r w:rsidRPr="00D36C91">
              <w:t>C7</w:t>
            </w:r>
          </w:p>
        </w:tc>
        <w:tc>
          <w:tcPr>
            <w:tcW w:w="8456" w:type="dxa"/>
            <w:tcBorders>
              <w:top w:val="nil"/>
              <w:left w:val="nil"/>
              <w:bottom w:val="nil"/>
              <w:right w:val="nil"/>
            </w:tcBorders>
          </w:tcPr>
          <w:p w:rsidRPr="00D36C91" w:rsidR="002259EA" w:rsidP="00073848" w:rsidRDefault="002259EA" w14:paraId="412B8BB7" w14:textId="1BBD0E15">
            <w:pPr>
              <w:spacing w:before="40" w:after="40"/>
              <w:rPr>
                <w:rFonts w:cs="Arial"/>
              </w:rPr>
            </w:pPr>
            <w:r w:rsidRPr="00D36C91">
              <w:t xml:space="preserve">Rejected.  </w:t>
            </w:r>
            <w:r w:rsidRPr="00D36C91" w:rsidR="00906DDE">
              <w:t>DIC</w:t>
            </w:r>
            <w:r w:rsidRPr="00D36C91">
              <w:t xml:space="preserve"> indicates this is a remarks/exception data document.  </w:t>
            </w:r>
            <w:r w:rsidRPr="00D36C91" w:rsidR="00CA74BC">
              <w:t>Source of s</w:t>
            </w:r>
            <w:r w:rsidRPr="00D36C91">
              <w:t>upply</w:t>
            </w:r>
            <w:r w:rsidRPr="00D36C91" w:rsidR="00CA74BC">
              <w:t xml:space="preserve"> </w:t>
            </w:r>
            <w:r w:rsidRPr="00D36C91">
              <w:t>has no record of receipt of remarks/exception data.  If still required, submit a new requisition.</w:t>
            </w:r>
            <w:r w:rsidRPr="00D36C91">
              <w:rPr>
                <w:vertAlign w:val="superscript"/>
              </w:rPr>
              <w:footnoteReference w:id="28"/>
            </w:r>
          </w:p>
        </w:tc>
      </w:tr>
      <w:tr w:rsidRPr="00D36C91" w:rsidR="002259EA" w:rsidTr="3764D104" w14:paraId="412B8BBB" w14:textId="77777777">
        <w:trPr>
          <w:cantSplit/>
          <w:trHeight w:val="403"/>
          <w:jc w:val="center"/>
        </w:trPr>
        <w:tc>
          <w:tcPr>
            <w:tcW w:w="0" w:type="auto"/>
            <w:tcBorders>
              <w:top w:val="nil"/>
              <w:left w:val="nil"/>
              <w:bottom w:val="nil"/>
              <w:right w:val="nil"/>
            </w:tcBorders>
          </w:tcPr>
          <w:p w:rsidRPr="00D36C91" w:rsidR="002259EA" w:rsidP="00073848" w:rsidRDefault="002259EA" w14:paraId="412B8BB9" w14:textId="77777777">
            <w:pPr>
              <w:spacing w:before="40" w:after="40"/>
              <w:rPr>
                <w:rFonts w:cs="Arial"/>
              </w:rPr>
            </w:pPr>
            <w:r w:rsidRPr="00D36C91">
              <w:t>C8</w:t>
            </w:r>
          </w:p>
        </w:tc>
        <w:tc>
          <w:tcPr>
            <w:tcW w:w="8456" w:type="dxa"/>
            <w:tcBorders>
              <w:top w:val="nil"/>
              <w:left w:val="nil"/>
              <w:bottom w:val="nil"/>
              <w:right w:val="nil"/>
            </w:tcBorders>
          </w:tcPr>
          <w:p w:rsidRPr="00D36C91" w:rsidR="002259EA" w:rsidP="00073848" w:rsidRDefault="002259EA" w14:paraId="412B8BBA" w14:textId="77777777">
            <w:pPr>
              <w:spacing w:before="40" w:after="40"/>
              <w:rPr>
                <w:rFonts w:cs="Arial"/>
              </w:rPr>
            </w:pPr>
            <w:r w:rsidRPr="00D36C91">
              <w:t xml:space="preserve">Rejected.  Vendor will not accept order for quantity less than the quantity indicated in </w:t>
            </w:r>
            <w:proofErr w:type="spellStart"/>
            <w:r w:rsidRPr="00D36C91">
              <w:t>rp</w:t>
            </w:r>
            <w:proofErr w:type="spellEnd"/>
            <w:r w:rsidRPr="00D36C91">
              <w:t xml:space="preserve"> 76-80.  If requirement still exists, submit a new requisition </w:t>
            </w:r>
            <w:r w:rsidRPr="00D36C91">
              <w:rPr>
                <w:vertAlign w:val="superscript"/>
              </w:rPr>
              <w:footnoteReference w:id="29"/>
            </w:r>
            <w:r w:rsidRPr="00D36C91">
              <w:t xml:space="preserve">  for a quantity that is not less than that reflected in </w:t>
            </w:r>
            <w:proofErr w:type="spellStart"/>
            <w:r w:rsidRPr="00D36C91">
              <w:t>rp</w:t>
            </w:r>
            <w:proofErr w:type="spellEnd"/>
            <w:r w:rsidRPr="00D36C91">
              <w:t xml:space="preserve"> 76-80.</w:t>
            </w:r>
          </w:p>
        </w:tc>
      </w:tr>
      <w:tr w:rsidRPr="00D36C91" w:rsidR="002259EA" w:rsidTr="3764D104" w14:paraId="412B8BBE" w14:textId="77777777">
        <w:trPr>
          <w:cantSplit/>
          <w:trHeight w:val="403"/>
          <w:jc w:val="center"/>
        </w:trPr>
        <w:tc>
          <w:tcPr>
            <w:tcW w:w="0" w:type="auto"/>
            <w:tcBorders>
              <w:top w:val="nil"/>
              <w:left w:val="nil"/>
              <w:bottom w:val="nil"/>
              <w:right w:val="nil"/>
            </w:tcBorders>
          </w:tcPr>
          <w:p w:rsidRPr="00D36C91" w:rsidR="002259EA" w:rsidP="00073848" w:rsidRDefault="002259EA" w14:paraId="412B8BBC" w14:textId="77777777">
            <w:pPr>
              <w:spacing w:before="40" w:after="40"/>
              <w:rPr>
                <w:rFonts w:cs="Arial"/>
              </w:rPr>
            </w:pPr>
            <w:r w:rsidRPr="00D36C91">
              <w:t>C9</w:t>
            </w:r>
          </w:p>
        </w:tc>
        <w:tc>
          <w:tcPr>
            <w:tcW w:w="8456" w:type="dxa"/>
            <w:tcBorders>
              <w:top w:val="nil"/>
              <w:left w:val="nil"/>
              <w:bottom w:val="nil"/>
              <w:right w:val="nil"/>
            </w:tcBorders>
          </w:tcPr>
          <w:p w:rsidRPr="00D36C91" w:rsidR="002259EA" w:rsidP="00073848" w:rsidRDefault="002259EA" w14:paraId="412B8BBD" w14:textId="3ED20A4E">
            <w:pPr>
              <w:spacing w:before="40" w:after="40"/>
              <w:rPr>
                <w:rFonts w:cs="Arial"/>
              </w:rPr>
            </w:pPr>
            <w:r w:rsidRPr="00D36C91">
              <w:t xml:space="preserve">Rejected.  Applies only to subsistence.  Quantity in </w:t>
            </w:r>
            <w:proofErr w:type="spellStart"/>
            <w:r w:rsidRPr="00D36C91">
              <w:t>rp</w:t>
            </w:r>
            <w:proofErr w:type="spellEnd"/>
            <w:r w:rsidRPr="00D36C91">
              <w:t xml:space="preserve"> 25-29 canceled due to nonavailability during shipping period.  If required in subsequent shipping period, submit a new requisition.</w:t>
            </w:r>
            <w:r w:rsidRPr="00D36C91">
              <w:rPr>
                <w:vertAlign w:val="superscript"/>
              </w:rPr>
              <w:footnoteReference w:id="30"/>
            </w:r>
            <w:r w:rsidRPr="00D36C91">
              <w:t xml:space="preserve"> </w:t>
            </w:r>
          </w:p>
        </w:tc>
      </w:tr>
      <w:tr w:rsidRPr="00D36C91" w:rsidR="002259EA" w:rsidTr="3764D104" w14:paraId="412B8BC1" w14:textId="77777777">
        <w:trPr>
          <w:cantSplit/>
          <w:trHeight w:val="403"/>
          <w:jc w:val="center"/>
        </w:trPr>
        <w:tc>
          <w:tcPr>
            <w:tcW w:w="0" w:type="auto"/>
            <w:tcBorders>
              <w:top w:val="nil"/>
              <w:left w:val="nil"/>
              <w:bottom w:val="nil"/>
              <w:right w:val="nil"/>
            </w:tcBorders>
          </w:tcPr>
          <w:p w:rsidRPr="00D36C91" w:rsidR="002259EA" w:rsidP="00073848" w:rsidRDefault="002259EA" w14:paraId="412B8BBF" w14:textId="77777777">
            <w:pPr>
              <w:spacing w:before="40" w:after="40"/>
              <w:rPr>
                <w:rFonts w:cs="Arial"/>
              </w:rPr>
            </w:pPr>
            <w:r w:rsidRPr="00D36C91">
              <w:t>DA</w:t>
            </w:r>
          </w:p>
        </w:tc>
        <w:tc>
          <w:tcPr>
            <w:tcW w:w="8456" w:type="dxa"/>
            <w:tcBorders>
              <w:top w:val="nil"/>
              <w:left w:val="nil"/>
              <w:bottom w:val="nil"/>
              <w:right w:val="nil"/>
            </w:tcBorders>
          </w:tcPr>
          <w:p w:rsidRPr="00D36C91" w:rsidR="002259EA" w:rsidP="00073848" w:rsidRDefault="002259EA" w14:paraId="412B8BC0" w14:textId="57E1213F">
            <w:pPr>
              <w:spacing w:before="40" w:after="40"/>
              <w:rPr>
                <w:rFonts w:cs="Arial"/>
              </w:rPr>
            </w:pPr>
            <w:r w:rsidRPr="00D36C91">
              <w:t xml:space="preserve">Rejected.  </w:t>
            </w:r>
            <w:r w:rsidRPr="00D36C91" w:rsidR="00A84E3E">
              <w:t>Source of s</w:t>
            </w:r>
            <w:r w:rsidRPr="00D36C91">
              <w:t>upply</w:t>
            </w:r>
            <w:r w:rsidRPr="00D36C91" w:rsidR="00A84E3E">
              <w:t xml:space="preserve"> </w:t>
            </w:r>
            <w:r w:rsidRPr="00D36C91">
              <w:t xml:space="preserve">is direct ordering from the Federal Supply Schedule identified by number in </w:t>
            </w:r>
            <w:proofErr w:type="spellStart"/>
            <w:r w:rsidRPr="00D36C91">
              <w:t>rp</w:t>
            </w:r>
            <w:proofErr w:type="spellEnd"/>
            <w:r w:rsidRPr="00D36C91">
              <w:t xml:space="preserve"> 76-80 (</w:t>
            </w:r>
            <w:proofErr w:type="spellStart"/>
            <w:r w:rsidRPr="00D36C91">
              <w:t>rp</w:t>
            </w:r>
            <w:proofErr w:type="spellEnd"/>
            <w:r w:rsidRPr="00D36C91">
              <w:t xml:space="preserve"> 76-77 group, </w:t>
            </w:r>
            <w:proofErr w:type="spellStart"/>
            <w:r w:rsidRPr="00D36C91">
              <w:t>rp</w:t>
            </w:r>
            <w:proofErr w:type="spellEnd"/>
            <w:r w:rsidRPr="00D36C91">
              <w:t xml:space="preserve"> 78-79 part, </w:t>
            </w:r>
            <w:proofErr w:type="spellStart"/>
            <w:r w:rsidRPr="00D36C91">
              <w:t>rp</w:t>
            </w:r>
            <w:proofErr w:type="spellEnd"/>
            <w:r w:rsidRPr="00D36C91">
              <w:t xml:space="preserve"> 80 section).  If activity lacks procurement authority, submit a new requisition</w:t>
            </w:r>
            <w:r w:rsidRPr="00D36C91">
              <w:rPr>
                <w:vertAlign w:val="superscript"/>
              </w:rPr>
              <w:footnoteReference w:id="31"/>
            </w:r>
            <w:r w:rsidRPr="00D36C91">
              <w:t xml:space="preserve"> with Advice Code 2A.</w:t>
            </w:r>
          </w:p>
        </w:tc>
      </w:tr>
      <w:tr w:rsidRPr="00D36C91" w:rsidR="002259EA" w:rsidTr="3764D104" w14:paraId="412B8BC4" w14:textId="77777777">
        <w:trPr>
          <w:cantSplit/>
          <w:trHeight w:val="403"/>
          <w:jc w:val="center"/>
        </w:trPr>
        <w:tc>
          <w:tcPr>
            <w:tcW w:w="0" w:type="auto"/>
            <w:tcBorders>
              <w:top w:val="nil"/>
              <w:left w:val="nil"/>
              <w:bottom w:val="nil"/>
              <w:right w:val="nil"/>
            </w:tcBorders>
          </w:tcPr>
          <w:p w:rsidRPr="00D36C91" w:rsidR="002259EA" w:rsidP="00073848" w:rsidRDefault="002259EA" w14:paraId="412B8BC2" w14:textId="77777777">
            <w:pPr>
              <w:spacing w:before="40" w:after="40"/>
              <w:rPr>
                <w:rFonts w:cs="Arial"/>
              </w:rPr>
            </w:pPr>
            <w:r w:rsidRPr="00D36C91">
              <w:t>DB</w:t>
            </w:r>
          </w:p>
        </w:tc>
        <w:tc>
          <w:tcPr>
            <w:tcW w:w="8456" w:type="dxa"/>
            <w:tcBorders>
              <w:top w:val="nil"/>
              <w:left w:val="nil"/>
              <w:bottom w:val="nil"/>
              <w:right w:val="nil"/>
            </w:tcBorders>
          </w:tcPr>
          <w:p w:rsidRPr="00D36C91" w:rsidR="00E52D5E" w:rsidP="00073848" w:rsidRDefault="00E52D5E" w14:paraId="50D7447E" w14:textId="77777777">
            <w:pPr>
              <w:spacing w:before="40" w:after="40"/>
            </w:pPr>
            <w:r w:rsidRPr="00D36C91">
              <w:t xml:space="preserve">(1)  Rejected.   No valid contract registered at MCA.  </w:t>
            </w:r>
          </w:p>
          <w:p w:rsidRPr="00D36C91" w:rsidR="002259EA" w:rsidP="00073848" w:rsidRDefault="00E52D5E" w14:paraId="412B8BC3" w14:textId="6D6B6B6A">
            <w:pPr>
              <w:spacing w:before="40" w:after="40"/>
              <w:rPr>
                <w:rFonts w:cs="Arial"/>
              </w:rPr>
            </w:pPr>
            <w:r w:rsidRPr="00D36C91">
              <w:t>(2)  Rejected.  One or more of the following Service/Agency required data elements is missing or invalid</w:t>
            </w:r>
            <w:proofErr w:type="gramStart"/>
            <w:r w:rsidRPr="00D36C91">
              <w:t>:  (</w:t>
            </w:r>
            <w:proofErr w:type="gramEnd"/>
            <w:r w:rsidRPr="00D36C91">
              <w:t xml:space="preserve">1) call or order number, (2) manufacturing directive number (MDN), (3) contract line item number (CLIN).   </w:t>
            </w:r>
          </w:p>
        </w:tc>
      </w:tr>
      <w:tr w:rsidRPr="00D36C91" w:rsidR="002259EA" w:rsidTr="3764D104" w14:paraId="412B8BC7" w14:textId="77777777">
        <w:trPr>
          <w:cantSplit/>
          <w:trHeight w:val="403"/>
          <w:jc w:val="center"/>
        </w:trPr>
        <w:tc>
          <w:tcPr>
            <w:tcW w:w="0" w:type="auto"/>
            <w:tcBorders>
              <w:top w:val="nil"/>
              <w:left w:val="nil"/>
              <w:bottom w:val="nil"/>
              <w:right w:val="nil"/>
            </w:tcBorders>
          </w:tcPr>
          <w:p w:rsidRPr="00D36C91" w:rsidR="002259EA" w:rsidP="00073848" w:rsidRDefault="002259EA" w14:paraId="412B8BC5" w14:textId="77777777">
            <w:pPr>
              <w:spacing w:before="40" w:after="40"/>
              <w:rPr>
                <w:rFonts w:cs="Arial"/>
              </w:rPr>
            </w:pPr>
            <w:r w:rsidRPr="00D36C91">
              <w:t>DC</w:t>
            </w:r>
          </w:p>
        </w:tc>
        <w:tc>
          <w:tcPr>
            <w:tcW w:w="8456" w:type="dxa"/>
            <w:tcBorders>
              <w:top w:val="nil"/>
              <w:left w:val="nil"/>
              <w:bottom w:val="nil"/>
              <w:right w:val="nil"/>
            </w:tcBorders>
          </w:tcPr>
          <w:p w:rsidRPr="00D36C91" w:rsidR="002259EA" w:rsidP="00073848" w:rsidRDefault="008E4829" w14:paraId="412B8BC6" w14:textId="157FFAB1">
            <w:pPr>
              <w:spacing w:before="40" w:after="40"/>
              <w:rPr>
                <w:rFonts w:cs="Arial"/>
              </w:rPr>
            </w:pPr>
            <w:r w:rsidRPr="00D36C91">
              <w:t xml:space="preserve">Processing of your CLSSA termination/drawdown requisition (CLPSC: A, B, C, or D) has resulted in the quantity reflected in </w:t>
            </w:r>
            <w:proofErr w:type="spellStart"/>
            <w:r w:rsidRPr="00D36C91">
              <w:t>rp</w:t>
            </w:r>
            <w:proofErr w:type="spellEnd"/>
            <w:r w:rsidRPr="00D36C91">
              <w:t xml:space="preserve"> 25-29 being absorbed by the ICP/IMM. Disposition on any remaining quantity will be communicated by separate status transaction</w:t>
            </w:r>
            <w:r w:rsidRPr="00D36C91" w:rsidR="00746F46">
              <w:t>.</w:t>
            </w:r>
            <w:r w:rsidRPr="00D36C91" w:rsidR="00682DE3">
              <w:rPr>
                <w:rStyle w:val="FootnoteReference"/>
              </w:rPr>
              <w:footnoteReference w:id="32"/>
            </w:r>
          </w:p>
        </w:tc>
      </w:tr>
      <w:tr w:rsidRPr="00D36C91" w:rsidR="002259EA" w:rsidTr="3764D104" w14:paraId="412B8BCA" w14:textId="77777777">
        <w:trPr>
          <w:cantSplit/>
          <w:trHeight w:val="403"/>
          <w:jc w:val="center"/>
        </w:trPr>
        <w:tc>
          <w:tcPr>
            <w:tcW w:w="0" w:type="auto"/>
            <w:tcBorders>
              <w:top w:val="nil"/>
              <w:left w:val="nil"/>
              <w:bottom w:val="nil"/>
              <w:right w:val="nil"/>
            </w:tcBorders>
          </w:tcPr>
          <w:p w:rsidRPr="00D36C91" w:rsidR="002259EA" w:rsidP="00073848" w:rsidRDefault="002259EA" w14:paraId="412B8BC8" w14:textId="77777777">
            <w:pPr>
              <w:spacing w:before="40" w:after="40"/>
              <w:rPr>
                <w:rFonts w:cs="Arial"/>
              </w:rPr>
            </w:pPr>
            <w:r w:rsidRPr="00D36C91">
              <w:t>DD</w:t>
            </w:r>
          </w:p>
        </w:tc>
        <w:tc>
          <w:tcPr>
            <w:tcW w:w="8456" w:type="dxa"/>
            <w:tcBorders>
              <w:top w:val="nil"/>
              <w:left w:val="nil"/>
              <w:bottom w:val="nil"/>
              <w:right w:val="nil"/>
            </w:tcBorders>
          </w:tcPr>
          <w:p w:rsidRPr="00D36C91" w:rsidR="002259EA" w:rsidP="00073848" w:rsidRDefault="008E4829" w14:paraId="412B8BC9" w14:textId="31F2B4AB">
            <w:pPr>
              <w:spacing w:before="40" w:after="40"/>
              <w:rPr>
                <w:rFonts w:cs="Arial"/>
              </w:rPr>
            </w:pPr>
            <w:r w:rsidRPr="00D36C91">
              <w:t xml:space="preserve">Processing of your CLSSA termination/drawdown requisition (CLPSC: C or D) has resulted in the quantity reflected in </w:t>
            </w:r>
            <w:proofErr w:type="spellStart"/>
            <w:r w:rsidRPr="00D36C91">
              <w:t>rp</w:t>
            </w:r>
            <w:proofErr w:type="spellEnd"/>
            <w:r w:rsidRPr="00D36C91">
              <w:t xml:space="preserve"> 25-29 not being absorbed by the ICP/IMM. This quantity will not be delivered. Disposition of materiel will be under appropriate Service/Agency regulations. Billing action for this quantity is in process.  Status on any remaining quantity will be communicated by a separate transaction</w:t>
            </w:r>
            <w:r w:rsidRPr="00D36C91" w:rsidR="00746F46">
              <w:t>.</w:t>
            </w:r>
            <w:r w:rsidRPr="00D36C91" w:rsidR="00682DE3">
              <w:rPr>
                <w:rStyle w:val="FootnoteReference"/>
              </w:rPr>
              <w:footnoteReference w:id="33"/>
            </w:r>
          </w:p>
        </w:tc>
      </w:tr>
      <w:tr w:rsidRPr="00D36C91" w:rsidR="002259EA" w:rsidTr="3764D104" w14:paraId="412B8BCD" w14:textId="77777777">
        <w:trPr>
          <w:cantSplit/>
          <w:trHeight w:val="403"/>
          <w:jc w:val="center"/>
        </w:trPr>
        <w:tc>
          <w:tcPr>
            <w:tcW w:w="0" w:type="auto"/>
            <w:tcBorders>
              <w:top w:val="nil"/>
              <w:left w:val="nil"/>
              <w:bottom w:val="nil"/>
              <w:right w:val="nil"/>
            </w:tcBorders>
          </w:tcPr>
          <w:p w:rsidRPr="00D36C91" w:rsidR="002259EA" w:rsidP="00073848" w:rsidRDefault="002259EA" w14:paraId="412B8BCB" w14:textId="77777777">
            <w:pPr>
              <w:spacing w:before="40" w:after="40"/>
              <w:rPr>
                <w:rFonts w:cs="Arial"/>
              </w:rPr>
            </w:pPr>
            <w:r w:rsidRPr="00D36C91">
              <w:t>DE</w:t>
            </w:r>
          </w:p>
        </w:tc>
        <w:tc>
          <w:tcPr>
            <w:tcW w:w="8456" w:type="dxa"/>
            <w:tcBorders>
              <w:top w:val="nil"/>
              <w:left w:val="nil"/>
              <w:bottom w:val="nil"/>
              <w:right w:val="nil"/>
            </w:tcBorders>
          </w:tcPr>
          <w:p w:rsidRPr="00D36C91" w:rsidR="002259EA" w:rsidP="00073848" w:rsidRDefault="002259EA" w14:paraId="412B8BCC" w14:textId="77777777">
            <w:pPr>
              <w:spacing w:before="40" w:after="40"/>
              <w:rPr>
                <w:rFonts w:cs="Arial"/>
              </w:rPr>
            </w:pPr>
            <w:r w:rsidRPr="00D36C91">
              <w:t>Canceled.  Although shipment status (</w:t>
            </w:r>
            <w:r w:rsidRPr="00D36C91" w:rsidR="00906DDE">
              <w:t>DIC</w:t>
            </w:r>
            <w:r w:rsidRPr="00D36C91">
              <w:t xml:space="preserve"> AS3) was sent, no shipment was made.  (For use in controlling shipments </w:t>
            </w:r>
            <w:proofErr w:type="spellStart"/>
            <w:r w:rsidRPr="00D36C91">
              <w:t>intransit</w:t>
            </w:r>
            <w:proofErr w:type="spellEnd"/>
            <w:r w:rsidRPr="00D36C91">
              <w:t xml:space="preserve"> to disposal only.  May be used in response to </w:t>
            </w:r>
            <w:r w:rsidRPr="00D36C91" w:rsidR="00906DDE">
              <w:t>DIC</w:t>
            </w:r>
            <w:r w:rsidRPr="00D36C91">
              <w:t>s AFX and AFZ with Advice Code 37.)</w:t>
            </w:r>
          </w:p>
        </w:tc>
      </w:tr>
      <w:tr w:rsidRPr="00D36C91" w:rsidR="002259EA" w:rsidTr="3764D104" w14:paraId="412B8BD0" w14:textId="77777777">
        <w:trPr>
          <w:cantSplit/>
          <w:trHeight w:val="403"/>
          <w:jc w:val="center"/>
        </w:trPr>
        <w:tc>
          <w:tcPr>
            <w:tcW w:w="0" w:type="auto"/>
            <w:tcBorders>
              <w:top w:val="nil"/>
              <w:left w:val="nil"/>
              <w:bottom w:val="nil"/>
              <w:right w:val="nil"/>
            </w:tcBorders>
          </w:tcPr>
          <w:p w:rsidRPr="00D36C91" w:rsidR="002259EA" w:rsidP="00073848" w:rsidRDefault="002259EA" w14:paraId="412B8BCE" w14:textId="77777777">
            <w:pPr>
              <w:spacing w:before="40" w:after="40"/>
              <w:rPr>
                <w:rFonts w:cs="Arial"/>
              </w:rPr>
            </w:pPr>
            <w:r w:rsidRPr="00D36C91">
              <w:t>DF</w:t>
            </w:r>
          </w:p>
        </w:tc>
        <w:tc>
          <w:tcPr>
            <w:tcW w:w="8456" w:type="dxa"/>
            <w:tcBorders>
              <w:top w:val="nil"/>
              <w:left w:val="nil"/>
              <w:bottom w:val="nil"/>
              <w:right w:val="nil"/>
            </w:tcBorders>
          </w:tcPr>
          <w:p w:rsidRPr="00D36C91" w:rsidR="002259EA" w:rsidP="00073848" w:rsidRDefault="002259EA" w14:paraId="412B8BCF" w14:textId="77777777">
            <w:pPr>
              <w:spacing w:before="40" w:after="40"/>
              <w:rPr>
                <w:rFonts w:cs="Arial"/>
              </w:rPr>
            </w:pPr>
            <w:r w:rsidRPr="00D36C91">
              <w:t xml:space="preserve">Terminate </w:t>
            </w:r>
            <w:proofErr w:type="spellStart"/>
            <w:r w:rsidRPr="00D36C91">
              <w:t>intransit</w:t>
            </w:r>
            <w:proofErr w:type="spellEnd"/>
            <w:r w:rsidRPr="00D36C91">
              <w:t xml:space="preserve"> control processing.  A signed receipt copy of the DTID is not available, but investigation indicates that property was removed from the storage area and cannot be located.  Further research is being conducted within S/A channels.  (For use in controlling shipments </w:t>
            </w:r>
            <w:proofErr w:type="spellStart"/>
            <w:r w:rsidRPr="00D36C91">
              <w:t>intransit</w:t>
            </w:r>
            <w:proofErr w:type="spellEnd"/>
            <w:r w:rsidRPr="00D36C91">
              <w:t xml:space="preserve"> to disposal only.)</w:t>
            </w:r>
          </w:p>
        </w:tc>
      </w:tr>
      <w:tr w:rsidRPr="00D36C91" w:rsidR="002259EA" w:rsidTr="3764D104" w14:paraId="412B8BD3" w14:textId="77777777">
        <w:trPr>
          <w:cantSplit/>
          <w:trHeight w:val="403"/>
          <w:jc w:val="center"/>
        </w:trPr>
        <w:tc>
          <w:tcPr>
            <w:tcW w:w="0" w:type="auto"/>
            <w:tcBorders>
              <w:top w:val="nil"/>
              <w:left w:val="nil"/>
              <w:bottom w:val="nil"/>
              <w:right w:val="nil"/>
            </w:tcBorders>
          </w:tcPr>
          <w:p w:rsidRPr="00D36C91" w:rsidR="002259EA" w:rsidP="00073848" w:rsidRDefault="002259EA" w14:paraId="412B8BD1" w14:textId="77777777">
            <w:pPr>
              <w:spacing w:before="40" w:after="40"/>
              <w:rPr>
                <w:rFonts w:cs="Arial"/>
              </w:rPr>
            </w:pPr>
            <w:r w:rsidRPr="00D36C91">
              <w:t>DG</w:t>
            </w:r>
          </w:p>
        </w:tc>
        <w:tc>
          <w:tcPr>
            <w:tcW w:w="8456" w:type="dxa"/>
            <w:tcBorders>
              <w:top w:val="nil"/>
              <w:left w:val="nil"/>
              <w:bottom w:val="nil"/>
              <w:right w:val="nil"/>
            </w:tcBorders>
          </w:tcPr>
          <w:p w:rsidRPr="00D36C91" w:rsidR="002259EA" w:rsidP="00073848" w:rsidRDefault="002259EA" w14:paraId="412B8BD2" w14:textId="77777777">
            <w:pPr>
              <w:spacing w:before="40" w:after="40"/>
              <w:rPr>
                <w:rFonts w:cs="Arial"/>
              </w:rPr>
            </w:pPr>
            <w:r w:rsidRPr="00D36C91">
              <w:t xml:space="preserve">Shipment confirmed.  The quantity in the </w:t>
            </w:r>
            <w:r w:rsidRPr="00D36C91" w:rsidR="00906DDE">
              <w:t>DIC</w:t>
            </w:r>
            <w:r w:rsidRPr="00D36C91">
              <w:t xml:space="preserve"> AS3 transaction was the quantity shipped.  A signed copy of the DTID acknowledging </w:t>
            </w:r>
            <w:r w:rsidRPr="00D36C91" w:rsidR="00906DDE">
              <w:t>DLA Disposition Services</w:t>
            </w:r>
            <w:r w:rsidRPr="00D36C91">
              <w:t xml:space="preserve"> receipt of that quantity is on file.  </w:t>
            </w:r>
            <w:r w:rsidRPr="00D36C91" w:rsidR="00906DDE">
              <w:t>DLA Disposition Services</w:t>
            </w:r>
            <w:r w:rsidRPr="00D36C91">
              <w:t xml:space="preserve"> action required to resolve apparent discrepancy.  (For use in controlling shipments </w:t>
            </w:r>
            <w:proofErr w:type="spellStart"/>
            <w:r w:rsidRPr="00D36C91">
              <w:t>intransit</w:t>
            </w:r>
            <w:proofErr w:type="spellEnd"/>
            <w:r w:rsidRPr="00D36C91">
              <w:t xml:space="preserve"> to disposal only.  May be used only in response to </w:t>
            </w:r>
            <w:r w:rsidRPr="00D36C91" w:rsidR="00906DDE">
              <w:t>DIC</w:t>
            </w:r>
            <w:r w:rsidRPr="00D36C91">
              <w:t xml:space="preserve"> AFX or AFZ with Advice Code 37.)</w:t>
            </w:r>
          </w:p>
        </w:tc>
      </w:tr>
      <w:tr w:rsidRPr="00D36C91" w:rsidR="002259EA" w:rsidTr="3764D104" w14:paraId="412B8BD6" w14:textId="77777777">
        <w:trPr>
          <w:cantSplit/>
          <w:trHeight w:val="403"/>
          <w:jc w:val="center"/>
        </w:trPr>
        <w:tc>
          <w:tcPr>
            <w:tcW w:w="0" w:type="auto"/>
            <w:tcBorders>
              <w:top w:val="nil"/>
              <w:left w:val="nil"/>
              <w:bottom w:val="nil"/>
              <w:right w:val="nil"/>
            </w:tcBorders>
          </w:tcPr>
          <w:p w:rsidRPr="00D36C91" w:rsidR="002259EA" w:rsidP="00073848" w:rsidRDefault="002259EA" w14:paraId="412B8BD4" w14:textId="77777777">
            <w:pPr>
              <w:spacing w:before="40" w:after="40"/>
              <w:rPr>
                <w:rFonts w:cs="Arial"/>
              </w:rPr>
            </w:pPr>
            <w:r w:rsidRPr="00D36C91">
              <w:t>DH</w:t>
            </w:r>
          </w:p>
        </w:tc>
        <w:tc>
          <w:tcPr>
            <w:tcW w:w="8456" w:type="dxa"/>
            <w:tcBorders>
              <w:top w:val="nil"/>
              <w:left w:val="nil"/>
              <w:bottom w:val="nil"/>
              <w:right w:val="nil"/>
            </w:tcBorders>
          </w:tcPr>
          <w:p w:rsidRPr="00D36C91" w:rsidR="002259EA" w:rsidP="00073848" w:rsidRDefault="002259EA" w14:paraId="412B8BD5" w14:textId="77777777">
            <w:pPr>
              <w:spacing w:before="40" w:after="40"/>
              <w:rPr>
                <w:rFonts w:cs="Arial"/>
              </w:rPr>
            </w:pPr>
            <w:r w:rsidRPr="00D36C91">
              <w:t xml:space="preserve">Terminate </w:t>
            </w:r>
            <w:proofErr w:type="spellStart"/>
            <w:r w:rsidRPr="00D36C91">
              <w:t>intransit</w:t>
            </w:r>
            <w:proofErr w:type="spellEnd"/>
            <w:r w:rsidRPr="00D36C91">
              <w:t xml:space="preserve"> control processing.  A signed copy of the DTID acknowledging receipt is on file.  The quantity in the DTID is different from that in the original AS3.  The quantity acknowledged in the DTID is included in the quantity field.  Further research on the quantity discrepancy is being conducted within S/A channels.  (For use in controlling shipments </w:t>
            </w:r>
            <w:proofErr w:type="spellStart"/>
            <w:r w:rsidRPr="00D36C91">
              <w:t>intransit</w:t>
            </w:r>
            <w:proofErr w:type="spellEnd"/>
            <w:r w:rsidRPr="00D36C91">
              <w:t xml:space="preserve"> to disposal only.  May be used only in response to </w:t>
            </w:r>
            <w:r w:rsidRPr="00D36C91" w:rsidR="00906DDE">
              <w:t>DIC</w:t>
            </w:r>
            <w:r w:rsidRPr="00D36C91">
              <w:t xml:space="preserve"> AFX or AFZ with Advice Code 37.)</w:t>
            </w:r>
          </w:p>
        </w:tc>
      </w:tr>
      <w:tr w:rsidRPr="00D36C91" w:rsidR="002259EA" w:rsidTr="3764D104" w14:paraId="412B8BD9" w14:textId="77777777">
        <w:trPr>
          <w:cantSplit/>
          <w:trHeight w:val="403"/>
          <w:jc w:val="center"/>
        </w:trPr>
        <w:tc>
          <w:tcPr>
            <w:tcW w:w="0" w:type="auto"/>
            <w:tcBorders>
              <w:top w:val="nil"/>
              <w:left w:val="nil"/>
              <w:bottom w:val="nil"/>
              <w:right w:val="nil"/>
            </w:tcBorders>
          </w:tcPr>
          <w:p w:rsidRPr="00D36C91" w:rsidR="002259EA" w:rsidP="00073848" w:rsidRDefault="002259EA" w14:paraId="412B8BD7" w14:textId="77777777">
            <w:pPr>
              <w:spacing w:before="40" w:after="40"/>
              <w:rPr>
                <w:rFonts w:cs="Arial"/>
              </w:rPr>
            </w:pPr>
            <w:r w:rsidRPr="00D36C91">
              <w:t>DJ</w:t>
            </w:r>
          </w:p>
        </w:tc>
        <w:tc>
          <w:tcPr>
            <w:tcW w:w="8456" w:type="dxa"/>
            <w:tcBorders>
              <w:top w:val="nil"/>
              <w:left w:val="nil"/>
              <w:bottom w:val="nil"/>
              <w:right w:val="nil"/>
            </w:tcBorders>
          </w:tcPr>
          <w:p w:rsidRPr="00D36C91" w:rsidR="002259EA" w:rsidP="00073848" w:rsidRDefault="002259EA" w14:paraId="412B8BD8" w14:textId="77777777">
            <w:pPr>
              <w:spacing w:before="40" w:after="40"/>
              <w:rPr>
                <w:rFonts w:cs="Arial"/>
              </w:rPr>
            </w:pPr>
            <w:r w:rsidRPr="00D36C91">
              <w:t xml:space="preserve">Rejected.  GFM quantity requisitioned partially exceeds the contract authorized quantity.  The quantity that exceeds the authorized quantity will not be supplied.  Quantity in this transaction has been adjusted to reflect the authorized quantity.  </w:t>
            </w:r>
          </w:p>
        </w:tc>
      </w:tr>
      <w:tr w:rsidRPr="00D36C91" w:rsidR="002259EA" w:rsidTr="3764D104" w14:paraId="412B8BDC" w14:textId="77777777">
        <w:trPr>
          <w:cantSplit/>
          <w:trHeight w:val="403"/>
          <w:jc w:val="center"/>
        </w:trPr>
        <w:tc>
          <w:tcPr>
            <w:tcW w:w="0" w:type="auto"/>
            <w:tcBorders>
              <w:top w:val="nil"/>
              <w:left w:val="nil"/>
              <w:bottom w:val="nil"/>
              <w:right w:val="nil"/>
            </w:tcBorders>
          </w:tcPr>
          <w:p w:rsidRPr="00D36C91" w:rsidR="002259EA" w:rsidP="00073848" w:rsidRDefault="002259EA" w14:paraId="412B8BDA" w14:textId="77777777">
            <w:pPr>
              <w:spacing w:before="40" w:after="40"/>
              <w:rPr>
                <w:rFonts w:cs="Arial"/>
              </w:rPr>
            </w:pPr>
            <w:r w:rsidRPr="00D36C91">
              <w:t>DK</w:t>
            </w:r>
          </w:p>
        </w:tc>
        <w:tc>
          <w:tcPr>
            <w:tcW w:w="8456" w:type="dxa"/>
            <w:tcBorders>
              <w:top w:val="nil"/>
              <w:left w:val="nil"/>
              <w:bottom w:val="nil"/>
              <w:right w:val="nil"/>
            </w:tcBorders>
          </w:tcPr>
          <w:p w:rsidRPr="00D36C91" w:rsidR="002259EA" w:rsidP="00073848" w:rsidRDefault="002259EA" w14:paraId="412B8BDB" w14:textId="77777777">
            <w:pPr>
              <w:pStyle w:val="Footer"/>
              <w:tabs>
                <w:tab w:val="clear" w:pos="4320"/>
                <w:tab w:val="clear" w:pos="8640"/>
              </w:tabs>
              <w:spacing w:before="40" w:after="40"/>
              <w:rPr>
                <w:rFonts w:cs="Arial"/>
              </w:rPr>
            </w:pPr>
            <w:r w:rsidRPr="00D36C91">
              <w:t xml:space="preserve">Rejected.  Your </w:t>
            </w:r>
            <w:r w:rsidRPr="00D36C91" w:rsidR="00906DDE">
              <w:t>DIC</w:t>
            </w:r>
            <w:r w:rsidRPr="00D36C91">
              <w:t xml:space="preserve"> APR transaction requesting reinstatement was received over 60 days after generation of the </w:t>
            </w:r>
            <w:r w:rsidRPr="00D36C91" w:rsidR="00906DDE">
              <w:t>DIC</w:t>
            </w:r>
            <w:r w:rsidRPr="00D36C91">
              <w:t xml:space="preserve"> AE_ transaction containing Status Code BS.</w:t>
            </w:r>
          </w:p>
        </w:tc>
      </w:tr>
      <w:tr w:rsidRPr="00D36C91" w:rsidR="002259EA" w:rsidTr="3764D104" w14:paraId="412B8BDF" w14:textId="77777777">
        <w:trPr>
          <w:cantSplit/>
          <w:trHeight w:val="403"/>
          <w:jc w:val="center"/>
        </w:trPr>
        <w:tc>
          <w:tcPr>
            <w:tcW w:w="0" w:type="auto"/>
            <w:tcBorders>
              <w:top w:val="nil"/>
              <w:left w:val="nil"/>
              <w:bottom w:val="nil"/>
              <w:right w:val="nil"/>
            </w:tcBorders>
          </w:tcPr>
          <w:p w:rsidRPr="00D36C91" w:rsidR="002259EA" w:rsidP="00073848" w:rsidRDefault="002259EA" w14:paraId="412B8BDD" w14:textId="77777777">
            <w:pPr>
              <w:spacing w:before="40" w:after="40"/>
              <w:rPr>
                <w:rFonts w:cs="Arial"/>
              </w:rPr>
            </w:pPr>
            <w:r w:rsidRPr="00D36C91">
              <w:t>DL</w:t>
            </w:r>
          </w:p>
        </w:tc>
        <w:tc>
          <w:tcPr>
            <w:tcW w:w="8456" w:type="dxa"/>
            <w:tcBorders>
              <w:top w:val="nil"/>
              <w:left w:val="nil"/>
              <w:bottom w:val="nil"/>
              <w:right w:val="nil"/>
            </w:tcBorders>
          </w:tcPr>
          <w:p w:rsidRPr="00D36C91" w:rsidR="002259EA" w:rsidP="00073848" w:rsidRDefault="002259EA" w14:paraId="412B8BDE" w14:textId="77777777">
            <w:pPr>
              <w:spacing w:before="40" w:after="40"/>
              <w:rPr>
                <w:rFonts w:cs="Arial"/>
              </w:rPr>
            </w:pPr>
            <w:r w:rsidRPr="00D36C91">
              <w:t xml:space="preserve">Rejected.  Your </w:t>
            </w:r>
            <w:r w:rsidRPr="00D36C91" w:rsidR="00906DDE">
              <w:t>DIC</w:t>
            </w:r>
            <w:r w:rsidRPr="00D36C91">
              <w:t xml:space="preserve"> APR transaction requesting reinstatement has been received.  There is no record of a </w:t>
            </w:r>
            <w:r w:rsidRPr="00D36C91" w:rsidR="00906DDE">
              <w:t>DIC</w:t>
            </w:r>
            <w:r w:rsidRPr="00D36C91">
              <w:t xml:space="preserve"> AE_ transaction containing Status Code BS.</w:t>
            </w:r>
          </w:p>
        </w:tc>
      </w:tr>
      <w:tr w:rsidRPr="00D36C91" w:rsidR="002259EA" w:rsidTr="3764D104" w14:paraId="412B8BE2" w14:textId="77777777">
        <w:trPr>
          <w:cantSplit/>
          <w:trHeight w:val="403"/>
          <w:jc w:val="center"/>
        </w:trPr>
        <w:tc>
          <w:tcPr>
            <w:tcW w:w="0" w:type="auto"/>
            <w:tcBorders>
              <w:top w:val="nil"/>
              <w:left w:val="nil"/>
              <w:bottom w:val="nil"/>
              <w:right w:val="nil"/>
            </w:tcBorders>
          </w:tcPr>
          <w:p w:rsidRPr="00D36C91" w:rsidR="002259EA" w:rsidP="00073848" w:rsidRDefault="002259EA" w14:paraId="412B8BE0" w14:textId="77777777">
            <w:pPr>
              <w:spacing w:before="40" w:after="40"/>
              <w:rPr>
                <w:rFonts w:cs="Arial"/>
              </w:rPr>
            </w:pPr>
            <w:r w:rsidRPr="00D36C91">
              <w:t>DM</w:t>
            </w:r>
          </w:p>
        </w:tc>
        <w:tc>
          <w:tcPr>
            <w:tcW w:w="8456" w:type="dxa"/>
            <w:tcBorders>
              <w:top w:val="nil"/>
              <w:left w:val="nil"/>
              <w:bottom w:val="nil"/>
              <w:right w:val="nil"/>
            </w:tcBorders>
          </w:tcPr>
          <w:p w:rsidRPr="00D36C91" w:rsidR="002259EA" w:rsidP="00073848" w:rsidRDefault="002259EA" w14:paraId="412B8BE1" w14:textId="77777777">
            <w:pPr>
              <w:spacing w:before="40" w:after="40"/>
              <w:rPr>
                <w:rFonts w:cs="Arial"/>
              </w:rPr>
            </w:pPr>
            <w:r w:rsidRPr="00D36C91">
              <w:t xml:space="preserve">Rejected.  Your </w:t>
            </w:r>
            <w:r w:rsidRPr="00D36C91" w:rsidR="00906DDE">
              <w:t>DIC</w:t>
            </w:r>
            <w:r w:rsidRPr="00D36C91">
              <w:t xml:space="preserve"> APR transaction requesting reinstatement has been received.  The </w:t>
            </w:r>
            <w:r w:rsidRPr="00D36C91" w:rsidR="00906DDE">
              <w:t>DIC</w:t>
            </w:r>
            <w:r w:rsidRPr="00D36C91">
              <w:t xml:space="preserve"> APR transaction requested reinstatement of a quantity larger </w:t>
            </w:r>
            <w:proofErr w:type="gramStart"/>
            <w:r w:rsidRPr="00D36C91">
              <w:t>than  that</w:t>
            </w:r>
            <w:proofErr w:type="gramEnd"/>
            <w:r w:rsidRPr="00D36C91">
              <w:t xml:space="preserve">, which was canceled by the </w:t>
            </w:r>
            <w:r w:rsidRPr="00D36C91" w:rsidR="00906DDE">
              <w:t>DIC</w:t>
            </w:r>
            <w:r w:rsidRPr="00D36C91">
              <w:t xml:space="preserve"> AE_ transaction containing Status Code BS.  The quantity canceled is shown in </w:t>
            </w:r>
            <w:proofErr w:type="spellStart"/>
            <w:r w:rsidRPr="00D36C91">
              <w:t>rp</w:t>
            </w:r>
            <w:proofErr w:type="spellEnd"/>
            <w:r w:rsidRPr="00D36C91">
              <w:t xml:space="preserve"> 25-29.</w:t>
            </w:r>
          </w:p>
        </w:tc>
      </w:tr>
      <w:tr w:rsidRPr="00D36C91" w:rsidR="002259EA" w:rsidTr="3764D104" w14:paraId="412B8BE5" w14:textId="77777777">
        <w:trPr>
          <w:cantSplit/>
          <w:trHeight w:val="403"/>
          <w:jc w:val="center"/>
        </w:trPr>
        <w:tc>
          <w:tcPr>
            <w:tcW w:w="0" w:type="auto"/>
            <w:tcBorders>
              <w:top w:val="nil"/>
              <w:left w:val="nil"/>
              <w:bottom w:val="nil"/>
              <w:right w:val="nil"/>
            </w:tcBorders>
          </w:tcPr>
          <w:p w:rsidRPr="00D36C91" w:rsidR="002259EA" w:rsidP="00073848" w:rsidRDefault="002259EA" w14:paraId="412B8BE3" w14:textId="77777777">
            <w:pPr>
              <w:spacing w:before="40" w:after="40"/>
              <w:rPr>
                <w:rFonts w:cs="Arial"/>
              </w:rPr>
            </w:pPr>
            <w:r w:rsidRPr="00D36C91">
              <w:t>DN</w:t>
            </w:r>
          </w:p>
        </w:tc>
        <w:tc>
          <w:tcPr>
            <w:tcW w:w="8456" w:type="dxa"/>
            <w:tcBorders>
              <w:top w:val="nil"/>
              <w:left w:val="nil"/>
              <w:bottom w:val="nil"/>
              <w:right w:val="nil"/>
            </w:tcBorders>
          </w:tcPr>
          <w:p w:rsidRPr="00D36C91" w:rsidR="002259EA" w:rsidP="00073848" w:rsidRDefault="002259EA" w14:paraId="412B8BE4" w14:textId="77777777">
            <w:pPr>
              <w:spacing w:before="40" w:after="40"/>
              <w:rPr>
                <w:rFonts w:cs="Arial"/>
              </w:rPr>
            </w:pPr>
            <w:r w:rsidRPr="00D36C91">
              <w:t xml:space="preserve">Rejected.  A valid contract is recorded at the MCA; however, the requisitioned item, the requisitioner, or the DoDAAC in </w:t>
            </w:r>
            <w:proofErr w:type="spellStart"/>
            <w:r w:rsidRPr="00D36C91">
              <w:t>rp</w:t>
            </w:r>
            <w:proofErr w:type="spellEnd"/>
            <w:r w:rsidRPr="00D36C91">
              <w:t xml:space="preserve"> 45-50 is not authorized GFM under the contract.</w:t>
            </w:r>
          </w:p>
        </w:tc>
      </w:tr>
      <w:tr w:rsidRPr="00D36C91" w:rsidR="002259EA" w:rsidTr="3764D104" w14:paraId="412B8BE8" w14:textId="77777777">
        <w:trPr>
          <w:cantSplit/>
          <w:trHeight w:val="403"/>
          <w:jc w:val="center"/>
        </w:trPr>
        <w:tc>
          <w:tcPr>
            <w:tcW w:w="0" w:type="auto"/>
            <w:tcBorders>
              <w:top w:val="nil"/>
              <w:left w:val="nil"/>
              <w:bottom w:val="nil"/>
              <w:right w:val="nil"/>
            </w:tcBorders>
          </w:tcPr>
          <w:p w:rsidRPr="00D36C91" w:rsidR="002259EA" w:rsidP="00073848" w:rsidRDefault="002259EA" w14:paraId="412B8BE6" w14:textId="77777777">
            <w:pPr>
              <w:spacing w:before="40" w:after="40"/>
              <w:rPr>
                <w:rFonts w:cs="Arial"/>
              </w:rPr>
            </w:pPr>
            <w:r w:rsidRPr="00D36C91">
              <w:t>DP</w:t>
            </w:r>
          </w:p>
        </w:tc>
        <w:tc>
          <w:tcPr>
            <w:tcW w:w="8456" w:type="dxa"/>
            <w:tcBorders>
              <w:top w:val="nil"/>
              <w:left w:val="nil"/>
              <w:bottom w:val="nil"/>
              <w:right w:val="nil"/>
            </w:tcBorders>
          </w:tcPr>
          <w:p w:rsidRPr="00D36C91" w:rsidR="002259EA" w:rsidP="00073848" w:rsidRDefault="002259EA" w14:paraId="412B8BE7" w14:textId="6768191D">
            <w:pPr>
              <w:spacing w:before="40" w:after="40"/>
              <w:rPr>
                <w:rFonts w:cs="Arial"/>
              </w:rPr>
            </w:pPr>
            <w:r w:rsidRPr="00D36C91">
              <w:t xml:space="preserve">Rejected.  </w:t>
            </w:r>
            <w:r w:rsidRPr="00D36C91">
              <w:rPr>
                <w:bCs/>
                <w:iCs/>
              </w:rPr>
              <w:t>The MAPAC does not exist in the D</w:t>
            </w:r>
            <w:r w:rsidRPr="00D36C91" w:rsidR="00480928">
              <w:rPr>
                <w:bCs/>
                <w:iCs/>
              </w:rPr>
              <w:t>LM</w:t>
            </w:r>
            <w:r w:rsidRPr="00D36C91">
              <w:rPr>
                <w:bCs/>
                <w:iCs/>
              </w:rPr>
              <w:t xml:space="preserve"> 4000.25</w:t>
            </w:r>
            <w:r w:rsidRPr="00D36C91" w:rsidR="00480928">
              <w:rPr>
                <w:bCs/>
                <w:iCs/>
              </w:rPr>
              <w:t>, Volume 6</w:t>
            </w:r>
            <w:r w:rsidRPr="00D36C91">
              <w:rPr>
                <w:bCs/>
                <w:iCs/>
              </w:rPr>
              <w:t>, as a valid ship-to and/or mail-to address</w:t>
            </w:r>
            <w:r w:rsidRPr="00D36C91">
              <w:t xml:space="preserve">.  </w:t>
            </w:r>
            <w:r w:rsidRPr="00D36C91" w:rsidR="000209DC">
              <w:t xml:space="preserve">If still required, submit appropriate codes (s) and address(es) under the procedures of the </w:t>
            </w:r>
            <w:r w:rsidRPr="00D36C91" w:rsidR="009555DE">
              <w:t>military assistance program address directory (</w:t>
            </w:r>
            <w:r w:rsidRPr="00D36C91" w:rsidR="000209DC">
              <w:t>MAPAD</w:t>
            </w:r>
            <w:r w:rsidRPr="00D36C91" w:rsidR="009555DE">
              <w:t>)</w:t>
            </w:r>
            <w:r w:rsidRPr="00D36C91" w:rsidR="000209DC">
              <w:t xml:space="preserve">.  </w:t>
            </w:r>
            <w:r w:rsidRPr="00D36C91">
              <w:t>Upon confir</w:t>
            </w:r>
            <w:r w:rsidRPr="00D36C91" w:rsidR="000209DC">
              <w:t>mation the code (s) and address</w:t>
            </w:r>
            <w:r w:rsidRPr="00D36C91">
              <w:t>(es) have been added to the MAPAD, re</w:t>
            </w:r>
            <w:r w:rsidRPr="00D36C91">
              <w:rPr>
                <w:bCs/>
                <w:iCs/>
              </w:rPr>
              <w:t>submit a new requisition</w:t>
            </w:r>
            <w:r w:rsidRPr="00D36C91">
              <w:t xml:space="preserve">. </w:t>
            </w:r>
            <w:r w:rsidRPr="00D36C91">
              <w:rPr>
                <w:bCs/>
                <w:iCs/>
              </w:rPr>
              <w:t>(Applicable to DAAS processing only.)</w:t>
            </w:r>
          </w:p>
        </w:tc>
      </w:tr>
      <w:tr w:rsidRPr="00D36C91" w:rsidR="002259EA" w:rsidTr="3764D104" w14:paraId="412B8BEB" w14:textId="77777777">
        <w:trPr>
          <w:cantSplit/>
          <w:trHeight w:val="403"/>
          <w:jc w:val="center"/>
        </w:trPr>
        <w:tc>
          <w:tcPr>
            <w:tcW w:w="0" w:type="auto"/>
            <w:tcBorders>
              <w:top w:val="nil"/>
              <w:left w:val="nil"/>
              <w:bottom w:val="nil"/>
              <w:right w:val="nil"/>
            </w:tcBorders>
          </w:tcPr>
          <w:p w:rsidRPr="00D36C91" w:rsidR="002259EA" w:rsidP="00073848" w:rsidRDefault="002259EA" w14:paraId="412B8BE9" w14:textId="77777777">
            <w:pPr>
              <w:spacing w:before="40" w:after="40"/>
              <w:rPr>
                <w:rFonts w:cs="Arial"/>
              </w:rPr>
            </w:pPr>
            <w:r w:rsidRPr="00D36C91">
              <w:t>DQ</w:t>
            </w:r>
          </w:p>
        </w:tc>
        <w:tc>
          <w:tcPr>
            <w:tcW w:w="8456" w:type="dxa"/>
            <w:tcBorders>
              <w:top w:val="nil"/>
              <w:left w:val="nil"/>
              <w:bottom w:val="nil"/>
              <w:right w:val="nil"/>
            </w:tcBorders>
          </w:tcPr>
          <w:p w:rsidRPr="00D36C91" w:rsidR="002259EA" w:rsidP="00073848" w:rsidRDefault="002259EA" w14:paraId="412B8BEA" w14:textId="77777777">
            <w:pPr>
              <w:spacing w:before="40" w:after="40"/>
              <w:rPr>
                <w:rFonts w:cs="Arial"/>
              </w:rPr>
            </w:pPr>
            <w:r w:rsidRPr="00D36C91">
              <w:t>Rejected.  GFM quantity requisitioned totally exceeds the contract authorized quantity.  The total requisitioned quantity is rejected.</w:t>
            </w:r>
          </w:p>
        </w:tc>
      </w:tr>
      <w:tr w:rsidRPr="00D36C91" w:rsidR="002259EA" w:rsidTr="3764D104" w14:paraId="412B8BEE" w14:textId="77777777">
        <w:trPr>
          <w:cantSplit/>
          <w:trHeight w:val="403"/>
          <w:jc w:val="center"/>
        </w:trPr>
        <w:tc>
          <w:tcPr>
            <w:tcW w:w="0" w:type="auto"/>
            <w:tcBorders>
              <w:top w:val="nil"/>
              <w:left w:val="nil"/>
              <w:bottom w:val="nil"/>
              <w:right w:val="nil"/>
            </w:tcBorders>
          </w:tcPr>
          <w:p w:rsidRPr="00D36C91" w:rsidR="002259EA" w:rsidP="00073848" w:rsidRDefault="002259EA" w14:paraId="412B8BEC" w14:textId="77777777">
            <w:pPr>
              <w:spacing w:before="40" w:after="40"/>
              <w:rPr>
                <w:rFonts w:cs="Arial"/>
              </w:rPr>
            </w:pPr>
            <w:r w:rsidRPr="00D36C91">
              <w:t>DR</w:t>
            </w:r>
          </w:p>
        </w:tc>
        <w:tc>
          <w:tcPr>
            <w:tcW w:w="8456" w:type="dxa"/>
            <w:tcBorders>
              <w:top w:val="nil"/>
              <w:left w:val="nil"/>
              <w:bottom w:val="nil"/>
              <w:right w:val="nil"/>
            </w:tcBorders>
          </w:tcPr>
          <w:p w:rsidRPr="00D36C91" w:rsidR="002259EA" w:rsidP="00073848" w:rsidRDefault="002259EA" w14:paraId="412B8BED" w14:textId="77777777">
            <w:pPr>
              <w:spacing w:before="40" w:after="40"/>
              <w:rPr>
                <w:rFonts w:cs="Arial"/>
              </w:rPr>
            </w:pPr>
            <w:r w:rsidRPr="00D36C91">
              <w:t>Rejected.  The MCA, for the contract indicated by the requisition, failed to respond or provide a valid response to an ICP GFM validation request.</w:t>
            </w:r>
          </w:p>
        </w:tc>
      </w:tr>
      <w:tr w:rsidRPr="00D36C91" w:rsidR="002259EA" w:rsidTr="3764D104" w14:paraId="412B8BF1" w14:textId="77777777">
        <w:trPr>
          <w:cantSplit/>
          <w:trHeight w:val="403"/>
          <w:jc w:val="center"/>
        </w:trPr>
        <w:tc>
          <w:tcPr>
            <w:tcW w:w="0" w:type="auto"/>
            <w:tcBorders>
              <w:top w:val="nil"/>
              <w:left w:val="nil"/>
              <w:bottom w:val="nil"/>
              <w:right w:val="nil"/>
            </w:tcBorders>
          </w:tcPr>
          <w:p w:rsidRPr="00D36C91" w:rsidR="005C4987" w:rsidP="00073848" w:rsidRDefault="002259EA" w14:paraId="412B8BEF" w14:textId="77777777">
            <w:pPr>
              <w:spacing w:before="40" w:after="40"/>
            </w:pPr>
            <w:r w:rsidRPr="00D36C91">
              <w:t>DS</w:t>
            </w:r>
          </w:p>
        </w:tc>
        <w:tc>
          <w:tcPr>
            <w:tcW w:w="8456" w:type="dxa"/>
            <w:tcBorders>
              <w:top w:val="nil"/>
              <w:left w:val="nil"/>
              <w:bottom w:val="nil"/>
              <w:right w:val="nil"/>
            </w:tcBorders>
          </w:tcPr>
          <w:p w:rsidRPr="00D36C91" w:rsidR="005C4987" w:rsidP="00073848" w:rsidRDefault="002259EA" w14:paraId="412B8BF0" w14:textId="77777777">
            <w:pPr>
              <w:spacing w:before="40" w:after="40"/>
            </w:pPr>
            <w:r w:rsidRPr="00D36C91">
              <w:t>Requisition received for an item for which your Service is not a registered user.  Issue action is being processed.  Request action be taken to register your Service as a user using the procedures outlined in DoD 4100.39-M (FLIS Procedures Manual).</w:t>
            </w:r>
          </w:p>
        </w:tc>
      </w:tr>
      <w:tr w:rsidRPr="00D36C91" w:rsidR="00BE5EFB" w:rsidTr="3764D104" w14:paraId="412B8BF4" w14:textId="77777777">
        <w:trPr>
          <w:cantSplit/>
          <w:trHeight w:val="403"/>
          <w:jc w:val="center"/>
        </w:trPr>
        <w:tc>
          <w:tcPr>
            <w:tcW w:w="0" w:type="auto"/>
            <w:tcBorders>
              <w:top w:val="nil"/>
              <w:left w:val="nil"/>
              <w:bottom w:val="nil"/>
              <w:right w:val="nil"/>
            </w:tcBorders>
          </w:tcPr>
          <w:p w:rsidRPr="00D36C91" w:rsidR="00BE5EFB" w:rsidP="00073848" w:rsidRDefault="00BE5EFB" w14:paraId="412B8BF2" w14:textId="77777777">
            <w:pPr>
              <w:spacing w:before="40" w:after="40"/>
            </w:pPr>
            <w:r w:rsidRPr="00D36C91">
              <w:t>DT</w:t>
            </w:r>
          </w:p>
        </w:tc>
        <w:tc>
          <w:tcPr>
            <w:tcW w:w="8456" w:type="dxa"/>
            <w:tcBorders>
              <w:top w:val="nil"/>
              <w:left w:val="nil"/>
              <w:bottom w:val="nil"/>
              <w:right w:val="nil"/>
            </w:tcBorders>
          </w:tcPr>
          <w:p w:rsidRPr="00D36C91" w:rsidR="00BE5EFB" w:rsidP="00073848" w:rsidRDefault="00BE5EFB" w14:paraId="412B8BF3" w14:textId="77777777">
            <w:pPr>
              <w:spacing w:before="40" w:after="40"/>
            </w:pPr>
            <w:r w:rsidRPr="00D36C91">
              <w:rPr>
                <w:rFonts w:cs="Arial"/>
                <w:bCs/>
                <w:iCs/>
                <w:szCs w:val="24"/>
              </w:rPr>
              <w:t xml:space="preserve">Free Issue denied; either the complete or partial quantity of a post-post requirement (includes </w:t>
            </w:r>
            <w:r w:rsidRPr="00D36C91" w:rsidR="00906DDE">
              <w:rPr>
                <w:rFonts w:cs="Arial"/>
                <w:bCs/>
                <w:iCs/>
                <w:szCs w:val="24"/>
              </w:rPr>
              <w:t>DIC</w:t>
            </w:r>
            <w:r w:rsidRPr="00D36C91">
              <w:rPr>
                <w:rFonts w:cs="Arial"/>
                <w:bCs/>
                <w:iCs/>
                <w:szCs w:val="24"/>
              </w:rPr>
              <w:t xml:space="preserve"> Code C0_, CQ_, D7_) is not authorized for free issue. Fund code and/or signal code corrected as noted. Adjust local fund obligation records.</w:t>
            </w:r>
          </w:p>
        </w:tc>
      </w:tr>
      <w:tr w:rsidRPr="00D36C91" w:rsidR="002259EA" w:rsidTr="3764D104" w14:paraId="412B8BF7" w14:textId="77777777">
        <w:trPr>
          <w:cantSplit/>
          <w:trHeight w:val="403"/>
          <w:jc w:val="center"/>
        </w:trPr>
        <w:tc>
          <w:tcPr>
            <w:tcW w:w="0" w:type="auto"/>
            <w:tcBorders>
              <w:top w:val="nil"/>
              <w:left w:val="nil"/>
              <w:bottom w:val="nil"/>
              <w:right w:val="nil"/>
            </w:tcBorders>
          </w:tcPr>
          <w:p w:rsidRPr="00D36C91" w:rsidR="002259EA" w:rsidP="00073848" w:rsidRDefault="002259EA" w14:paraId="412B8BF5" w14:textId="77777777">
            <w:pPr>
              <w:spacing w:before="40" w:after="40"/>
              <w:rPr>
                <w:rFonts w:cs="Arial"/>
              </w:rPr>
            </w:pPr>
            <w:r w:rsidRPr="00D36C91">
              <w:t>DY</w:t>
            </w:r>
          </w:p>
        </w:tc>
        <w:tc>
          <w:tcPr>
            <w:tcW w:w="8456" w:type="dxa"/>
            <w:tcBorders>
              <w:top w:val="nil"/>
              <w:left w:val="nil"/>
              <w:bottom w:val="nil"/>
              <w:right w:val="nil"/>
            </w:tcBorders>
          </w:tcPr>
          <w:p w:rsidRPr="00D36C91" w:rsidR="002259EA" w:rsidP="00073848" w:rsidRDefault="002259EA" w14:paraId="412B8BF6" w14:textId="77777777">
            <w:pPr>
              <w:spacing w:before="40" w:after="40"/>
              <w:rPr>
                <w:rFonts w:cs="Arial"/>
              </w:rPr>
            </w:pPr>
            <w:r w:rsidRPr="00D36C91">
              <w:t xml:space="preserve">Rejected.  Materiel shipped by non-traceable means or supplied by DVD from a contractor without an assigned DoDAAC or there is no record of the transaction for which the </w:t>
            </w:r>
            <w:r w:rsidRPr="00D36C91" w:rsidR="00906DDE">
              <w:t>DIC</w:t>
            </w:r>
            <w:r w:rsidRPr="00D36C91">
              <w:t xml:space="preserve"> AFY </w:t>
            </w:r>
            <w:r w:rsidRPr="00D36C91" w:rsidR="000209DC">
              <w:t>follow-up</w:t>
            </w:r>
            <w:r w:rsidRPr="00D36C91">
              <w:t xml:space="preserve"> was submitted.  (Use on </w:t>
            </w:r>
            <w:r w:rsidRPr="00D36C91" w:rsidR="00906DDE">
              <w:t>DIC</w:t>
            </w:r>
            <w:r w:rsidRPr="00D36C91">
              <w:t xml:space="preserve"> ASY.)</w:t>
            </w:r>
          </w:p>
        </w:tc>
      </w:tr>
      <w:tr w:rsidRPr="00D36C91" w:rsidR="002259EA" w:rsidTr="3764D104" w14:paraId="412B8BFA" w14:textId="77777777">
        <w:trPr>
          <w:cantSplit/>
          <w:trHeight w:val="403"/>
          <w:jc w:val="center"/>
        </w:trPr>
        <w:tc>
          <w:tcPr>
            <w:tcW w:w="0" w:type="auto"/>
            <w:tcBorders>
              <w:top w:val="nil"/>
              <w:left w:val="nil"/>
              <w:bottom w:val="nil"/>
              <w:right w:val="nil"/>
            </w:tcBorders>
          </w:tcPr>
          <w:p w:rsidRPr="00D36C91" w:rsidR="002259EA" w:rsidP="00073848" w:rsidRDefault="002259EA" w14:paraId="412B8BF8" w14:textId="77777777">
            <w:pPr>
              <w:spacing w:before="40" w:after="40"/>
              <w:rPr>
                <w:rFonts w:cs="Arial"/>
              </w:rPr>
            </w:pPr>
            <w:r w:rsidRPr="00D36C91">
              <w:t>D1</w:t>
            </w:r>
          </w:p>
        </w:tc>
        <w:tc>
          <w:tcPr>
            <w:tcW w:w="8456" w:type="dxa"/>
            <w:tcBorders>
              <w:top w:val="nil"/>
              <w:left w:val="nil"/>
              <w:bottom w:val="nil"/>
              <w:right w:val="nil"/>
            </w:tcBorders>
          </w:tcPr>
          <w:p w:rsidRPr="00D36C91" w:rsidR="002259EA" w:rsidP="00073848" w:rsidRDefault="002259EA" w14:paraId="412B8BF9" w14:textId="77777777">
            <w:pPr>
              <w:spacing w:before="40" w:after="40"/>
              <w:rPr>
                <w:rFonts w:cs="Arial"/>
              </w:rPr>
            </w:pPr>
            <w:r w:rsidRPr="00D36C91">
              <w:t>Canceled.  Requisition was retained for 60 days.  Requested asset did not become available.  Quantity field indicates quantity not filled.  (</w:t>
            </w:r>
            <w:r w:rsidRPr="00D36C91" w:rsidR="00906DDE">
              <w:t>DLA Disposition Services</w:t>
            </w:r>
            <w:r w:rsidRPr="00D36C91">
              <w:t xml:space="preserve"> use only.)</w:t>
            </w:r>
          </w:p>
        </w:tc>
      </w:tr>
      <w:tr w:rsidRPr="00D36C91" w:rsidR="002259EA" w:rsidTr="3764D104" w14:paraId="412B8BFD" w14:textId="77777777">
        <w:trPr>
          <w:cantSplit/>
          <w:trHeight w:val="403"/>
          <w:jc w:val="center"/>
        </w:trPr>
        <w:tc>
          <w:tcPr>
            <w:tcW w:w="0" w:type="auto"/>
            <w:tcBorders>
              <w:top w:val="nil"/>
              <w:left w:val="nil"/>
              <w:bottom w:val="nil"/>
              <w:right w:val="nil"/>
            </w:tcBorders>
          </w:tcPr>
          <w:p w:rsidRPr="00D36C91" w:rsidR="002259EA" w:rsidP="00073848" w:rsidRDefault="002259EA" w14:paraId="412B8BFB" w14:textId="77777777">
            <w:pPr>
              <w:spacing w:before="40" w:after="40"/>
              <w:rPr>
                <w:rFonts w:cs="Arial"/>
              </w:rPr>
            </w:pPr>
            <w:r w:rsidRPr="00D36C91">
              <w:t>D2</w:t>
            </w:r>
          </w:p>
        </w:tc>
        <w:tc>
          <w:tcPr>
            <w:tcW w:w="8456" w:type="dxa"/>
            <w:tcBorders>
              <w:top w:val="nil"/>
              <w:left w:val="nil"/>
              <w:bottom w:val="nil"/>
              <w:right w:val="nil"/>
            </w:tcBorders>
          </w:tcPr>
          <w:p w:rsidRPr="00D36C91" w:rsidR="002259EA" w:rsidP="00073848" w:rsidRDefault="002259EA" w14:paraId="412B8BFC" w14:textId="77777777">
            <w:pPr>
              <w:spacing w:before="40" w:after="40"/>
              <w:rPr>
                <w:rFonts w:cs="Arial"/>
              </w:rPr>
            </w:pPr>
            <w:r w:rsidRPr="00D36C91">
              <w:t>Rejected.  Item requested is Brand Name Resale and is in short supply.</w:t>
            </w:r>
          </w:p>
        </w:tc>
      </w:tr>
      <w:tr w:rsidRPr="00D36C91" w:rsidR="002259EA" w:rsidTr="3764D104" w14:paraId="412B8C00" w14:textId="77777777">
        <w:trPr>
          <w:cantSplit/>
          <w:trHeight w:val="403"/>
          <w:jc w:val="center"/>
        </w:trPr>
        <w:tc>
          <w:tcPr>
            <w:tcW w:w="0" w:type="auto"/>
            <w:tcBorders>
              <w:top w:val="nil"/>
              <w:left w:val="nil"/>
              <w:bottom w:val="nil"/>
              <w:right w:val="nil"/>
            </w:tcBorders>
          </w:tcPr>
          <w:p w:rsidRPr="00D36C91" w:rsidR="002259EA" w:rsidP="00073848" w:rsidRDefault="002259EA" w14:paraId="412B8BFE" w14:textId="77777777">
            <w:pPr>
              <w:spacing w:before="40" w:after="40"/>
              <w:rPr>
                <w:rFonts w:cs="Arial"/>
              </w:rPr>
            </w:pPr>
            <w:r w:rsidRPr="00D36C91">
              <w:t>D3</w:t>
            </w:r>
          </w:p>
        </w:tc>
        <w:tc>
          <w:tcPr>
            <w:tcW w:w="8456" w:type="dxa"/>
            <w:tcBorders>
              <w:top w:val="nil"/>
              <w:left w:val="nil"/>
              <w:bottom w:val="nil"/>
              <w:right w:val="nil"/>
            </w:tcBorders>
          </w:tcPr>
          <w:p w:rsidRPr="00D36C91" w:rsidR="002259EA" w:rsidP="00073848" w:rsidRDefault="002259EA" w14:paraId="412B8BFF" w14:textId="1CF8A2EA">
            <w:pPr>
              <w:spacing w:before="40" w:after="40"/>
              <w:rPr>
                <w:rFonts w:cs="Arial"/>
              </w:rPr>
            </w:pPr>
            <w:r w:rsidRPr="00D36C91">
              <w:t xml:space="preserve">Rejected.  Activity did not respond to </w:t>
            </w:r>
            <w:r w:rsidRPr="00D36C91" w:rsidR="009555DE">
              <w:t xml:space="preserve">source of </w:t>
            </w:r>
            <w:r w:rsidRPr="00D36C91">
              <w:t>supply request for additional information.</w:t>
            </w:r>
          </w:p>
        </w:tc>
      </w:tr>
      <w:tr w:rsidRPr="00D36C91" w:rsidR="002259EA" w:rsidTr="3764D104" w14:paraId="412B8C03" w14:textId="77777777">
        <w:trPr>
          <w:cantSplit/>
          <w:trHeight w:val="403"/>
          <w:jc w:val="center"/>
        </w:trPr>
        <w:tc>
          <w:tcPr>
            <w:tcW w:w="0" w:type="auto"/>
            <w:tcBorders>
              <w:top w:val="nil"/>
              <w:left w:val="nil"/>
              <w:bottom w:val="nil"/>
              <w:right w:val="nil"/>
            </w:tcBorders>
          </w:tcPr>
          <w:p w:rsidRPr="00D36C91" w:rsidR="002259EA" w:rsidP="00073848" w:rsidRDefault="002259EA" w14:paraId="412B8C01" w14:textId="77777777">
            <w:pPr>
              <w:spacing w:before="40" w:after="40"/>
              <w:rPr>
                <w:rFonts w:cs="Arial"/>
              </w:rPr>
            </w:pPr>
            <w:r w:rsidRPr="00D36C91">
              <w:t>D4</w:t>
            </w:r>
          </w:p>
        </w:tc>
        <w:tc>
          <w:tcPr>
            <w:tcW w:w="8456" w:type="dxa"/>
            <w:tcBorders>
              <w:top w:val="nil"/>
              <w:left w:val="nil"/>
              <w:bottom w:val="nil"/>
              <w:right w:val="nil"/>
            </w:tcBorders>
          </w:tcPr>
          <w:p w:rsidRPr="00D36C91" w:rsidR="002259EA" w:rsidP="00073848" w:rsidRDefault="002259EA" w14:paraId="412B8C02" w14:textId="77777777">
            <w:pPr>
              <w:pStyle w:val="Footer"/>
              <w:tabs>
                <w:tab w:val="clear" w:pos="4320"/>
                <w:tab w:val="clear" w:pos="8640"/>
              </w:tabs>
              <w:spacing w:before="40" w:after="40"/>
              <w:rPr>
                <w:rFonts w:cs="Arial"/>
              </w:rPr>
            </w:pPr>
            <w:r w:rsidRPr="00D36C91">
              <w:t xml:space="preserve">Canceled.  Applies only to subsistence items.  Quantity in </w:t>
            </w:r>
            <w:proofErr w:type="spellStart"/>
            <w:r w:rsidRPr="00D36C91">
              <w:t>rp</w:t>
            </w:r>
            <w:proofErr w:type="spellEnd"/>
            <w:r w:rsidRPr="00D36C91">
              <w:t xml:space="preserve"> 25-29 canceled.  Your requisition quantity, together with all other requisitions received this cycle for the specified port or depot, does not meet the contractor's minimum order quantity.</w:t>
            </w:r>
          </w:p>
        </w:tc>
      </w:tr>
      <w:tr w:rsidRPr="00D36C91" w:rsidR="002259EA" w:rsidTr="3764D104" w14:paraId="412B8C06" w14:textId="77777777">
        <w:trPr>
          <w:cantSplit/>
          <w:trHeight w:val="403"/>
          <w:jc w:val="center"/>
        </w:trPr>
        <w:tc>
          <w:tcPr>
            <w:tcW w:w="0" w:type="auto"/>
            <w:tcBorders>
              <w:top w:val="nil"/>
              <w:left w:val="nil"/>
              <w:bottom w:val="nil"/>
              <w:right w:val="nil"/>
            </w:tcBorders>
          </w:tcPr>
          <w:p w:rsidRPr="00D36C91" w:rsidR="002259EA" w:rsidP="00073848" w:rsidRDefault="002259EA" w14:paraId="412B8C04" w14:textId="77777777">
            <w:pPr>
              <w:spacing w:before="40" w:after="40"/>
              <w:rPr>
                <w:rFonts w:cs="Arial"/>
              </w:rPr>
            </w:pPr>
            <w:r w:rsidRPr="00D36C91">
              <w:t>D5</w:t>
            </w:r>
          </w:p>
        </w:tc>
        <w:tc>
          <w:tcPr>
            <w:tcW w:w="8456" w:type="dxa"/>
            <w:tcBorders>
              <w:top w:val="nil"/>
              <w:left w:val="nil"/>
              <w:bottom w:val="nil"/>
              <w:right w:val="nil"/>
            </w:tcBorders>
          </w:tcPr>
          <w:p w:rsidRPr="00D36C91" w:rsidR="002259EA" w:rsidP="00073848" w:rsidRDefault="002259EA" w14:paraId="412B8C05" w14:textId="098E9C64">
            <w:pPr>
              <w:spacing w:before="40" w:after="40"/>
              <w:rPr>
                <w:rFonts w:cs="Arial"/>
              </w:rPr>
            </w:pPr>
            <w:r w:rsidRPr="00D36C91">
              <w:t>Rejected.  Item requested is Nuclear Reactor Plant materiel authorized for issue only to Nuclear Reactor Plant activities and support facilities.  A similar item may be available under a different NSN.  If unable to identify the non-nuclear NSN, submit a new requisition</w:t>
            </w:r>
            <w:r w:rsidRPr="00D36C91">
              <w:rPr>
                <w:vertAlign w:val="superscript"/>
              </w:rPr>
              <w:footnoteReference w:id="34"/>
            </w:r>
            <w:r w:rsidRPr="00D36C91">
              <w:t xml:space="preserve">  providing complete technical data (such as:  </w:t>
            </w:r>
            <w:r w:rsidRPr="00D36C91" w:rsidR="00CA74BC">
              <w:t>Allowance Parts List (APL)/Allowance Equipment List (AEL)</w:t>
            </w:r>
            <w:r w:rsidRPr="00D36C91">
              <w:t>, end use equipment, CAGE, part number, piece number, nameplate) and remarks indicating "NON-NUCLEAR APPLICATION" in the remarks block.</w:t>
            </w:r>
          </w:p>
        </w:tc>
      </w:tr>
      <w:tr w:rsidRPr="00D36C91" w:rsidR="002259EA" w:rsidTr="3764D104" w14:paraId="412B8C09" w14:textId="77777777">
        <w:trPr>
          <w:cantSplit/>
          <w:trHeight w:val="403"/>
          <w:jc w:val="center"/>
        </w:trPr>
        <w:tc>
          <w:tcPr>
            <w:tcW w:w="0" w:type="auto"/>
            <w:tcBorders>
              <w:top w:val="nil"/>
              <w:left w:val="nil"/>
              <w:bottom w:val="nil"/>
              <w:right w:val="nil"/>
            </w:tcBorders>
          </w:tcPr>
          <w:p w:rsidRPr="00D36C91" w:rsidR="002259EA" w:rsidP="00073848" w:rsidRDefault="002259EA" w14:paraId="412B8C07" w14:textId="77777777">
            <w:pPr>
              <w:spacing w:before="40" w:after="40"/>
              <w:rPr>
                <w:rFonts w:cs="Arial"/>
              </w:rPr>
            </w:pPr>
            <w:r w:rsidRPr="00D36C91">
              <w:t>D6</w:t>
            </w:r>
          </w:p>
        </w:tc>
        <w:tc>
          <w:tcPr>
            <w:tcW w:w="8456" w:type="dxa"/>
            <w:tcBorders>
              <w:top w:val="nil"/>
              <w:left w:val="nil"/>
              <w:bottom w:val="nil"/>
              <w:right w:val="nil"/>
            </w:tcBorders>
          </w:tcPr>
          <w:p w:rsidRPr="00D36C91" w:rsidR="002259EA" w:rsidP="00073848" w:rsidRDefault="002259EA" w14:paraId="412B8C08" w14:textId="77777777">
            <w:pPr>
              <w:spacing w:before="40" w:after="40"/>
              <w:rPr>
                <w:rFonts w:cs="Arial"/>
              </w:rPr>
            </w:pPr>
            <w:r w:rsidRPr="00D36C91">
              <w:t>Rejected.  Manually prepared requisition contains unauthorized exception data.</w:t>
            </w:r>
          </w:p>
        </w:tc>
      </w:tr>
      <w:tr w:rsidRPr="00D36C91" w:rsidR="002259EA" w:rsidTr="3764D104" w14:paraId="412B8C0D" w14:textId="77777777">
        <w:trPr>
          <w:cantSplit/>
          <w:trHeight w:val="403"/>
          <w:jc w:val="center"/>
        </w:trPr>
        <w:tc>
          <w:tcPr>
            <w:tcW w:w="0" w:type="auto"/>
            <w:tcBorders>
              <w:top w:val="nil"/>
              <w:left w:val="nil"/>
              <w:right w:val="nil"/>
            </w:tcBorders>
          </w:tcPr>
          <w:p w:rsidRPr="00D36C91" w:rsidR="002259EA" w:rsidP="00073848" w:rsidRDefault="002259EA" w14:paraId="412B8C0A" w14:textId="77777777">
            <w:pPr>
              <w:spacing w:before="40" w:after="40"/>
              <w:rPr>
                <w:rFonts w:cs="Arial"/>
              </w:rPr>
            </w:pPr>
            <w:r w:rsidRPr="00D36C91">
              <w:t>D7</w:t>
            </w:r>
          </w:p>
        </w:tc>
        <w:tc>
          <w:tcPr>
            <w:tcW w:w="8456" w:type="dxa"/>
            <w:tcBorders>
              <w:top w:val="nil"/>
              <w:left w:val="nil"/>
              <w:right w:val="nil"/>
            </w:tcBorders>
          </w:tcPr>
          <w:p w:rsidRPr="00D36C91" w:rsidR="001D330F" w:rsidP="00073848" w:rsidRDefault="00486C98" w14:paraId="412B8C0B" w14:textId="77777777">
            <w:pPr>
              <w:spacing w:before="40" w:after="40"/>
            </w:pPr>
            <w:r w:rsidRPr="00D36C91">
              <w:t>(</w:t>
            </w:r>
            <w:r w:rsidRPr="00D36C91" w:rsidR="004D39FD">
              <w:t>1</w:t>
            </w:r>
            <w:r w:rsidRPr="00D36C91">
              <w:t>)</w:t>
            </w:r>
            <w:r w:rsidRPr="00D36C91" w:rsidR="004D39FD">
              <w:t xml:space="preserve">  </w:t>
            </w:r>
            <w:r w:rsidRPr="00D36C91" w:rsidR="002259EA">
              <w:t>Requisition modifier rejected because of errors in one or more data elements.</w:t>
            </w:r>
          </w:p>
          <w:p w:rsidRPr="00D36C91" w:rsidR="002259EA" w:rsidP="00073848" w:rsidRDefault="009555DE" w14:paraId="412B8C0C" w14:textId="4370079A">
            <w:pPr>
              <w:spacing w:before="40" w:after="40"/>
              <w:rPr>
                <w:rFonts w:cs="Arial"/>
              </w:rPr>
            </w:pPr>
            <w:r w:rsidRPr="00D36C91">
              <w:t>(</w:t>
            </w:r>
            <w:r w:rsidRPr="00D36C91" w:rsidR="004D39FD">
              <w:t>2</w:t>
            </w:r>
            <w:r w:rsidRPr="00D36C91" w:rsidR="00486C98">
              <w:t>)</w:t>
            </w:r>
            <w:r w:rsidRPr="00D36C91" w:rsidR="004D39FD">
              <w:t xml:space="preserve">  Requisition modifier may be rejected due to improper application of the RDD</w:t>
            </w:r>
            <w:r w:rsidRPr="00D36C91" w:rsidR="00E30798">
              <w:t xml:space="preserve"> </w:t>
            </w:r>
            <w:r w:rsidRPr="00D36C91" w:rsidR="004D39FD">
              <w:t xml:space="preserve">field and/or Priority Designator (PD).  Check the original requisition RDD and PD data fields for </w:t>
            </w:r>
            <w:r w:rsidRPr="00D36C91" w:rsidR="000209DC">
              <w:t>compatibility</w:t>
            </w:r>
            <w:r w:rsidRPr="00D36C91" w:rsidR="004D39FD">
              <w:t xml:space="preserve"> with revised input.  Resubmit with appropriate data.</w:t>
            </w:r>
          </w:p>
        </w:tc>
      </w:tr>
      <w:tr w:rsidRPr="00D36C91" w:rsidR="002259EA" w:rsidTr="3764D104" w14:paraId="412B8C13" w14:textId="77777777">
        <w:trPr>
          <w:cantSplit/>
          <w:trHeight w:val="403"/>
          <w:jc w:val="center"/>
        </w:trPr>
        <w:tc>
          <w:tcPr>
            <w:tcW w:w="0" w:type="auto"/>
            <w:tcBorders>
              <w:top w:val="nil"/>
              <w:left w:val="nil"/>
              <w:bottom w:val="nil"/>
              <w:right w:val="nil"/>
            </w:tcBorders>
          </w:tcPr>
          <w:p w:rsidRPr="00D36C91" w:rsidR="002259EA" w:rsidP="00073848" w:rsidRDefault="002259EA" w14:paraId="412B8C0E" w14:textId="77777777">
            <w:pPr>
              <w:spacing w:before="40" w:after="40"/>
              <w:rPr>
                <w:rFonts w:cs="Arial"/>
              </w:rPr>
            </w:pPr>
            <w:r w:rsidRPr="00D36C91">
              <w:t>D8</w:t>
            </w:r>
          </w:p>
        </w:tc>
        <w:tc>
          <w:tcPr>
            <w:tcW w:w="8456" w:type="dxa"/>
            <w:tcBorders>
              <w:top w:val="nil"/>
              <w:left w:val="nil"/>
              <w:bottom w:val="nil"/>
              <w:right w:val="nil"/>
            </w:tcBorders>
          </w:tcPr>
          <w:p w:rsidRPr="00D36C91" w:rsidR="002259EA" w:rsidP="00073848" w:rsidRDefault="002259EA" w14:paraId="412B8C0F" w14:textId="77777777">
            <w:pPr>
              <w:spacing w:before="40" w:after="40"/>
            </w:pPr>
            <w:r w:rsidRPr="00D36C91">
              <w:t xml:space="preserve">Rejected. </w:t>
            </w:r>
          </w:p>
          <w:p w:rsidRPr="00D36C91" w:rsidR="002259EA" w:rsidP="00073848" w:rsidRDefault="002259EA" w14:paraId="412B8C10" w14:textId="3BE06C6C">
            <w:pPr>
              <w:spacing w:before="40" w:after="40"/>
            </w:pPr>
            <w:r w:rsidRPr="00D36C91">
              <w:t>(1)</w:t>
            </w:r>
            <w:r w:rsidRPr="00D36C91" w:rsidR="00486C98">
              <w:t xml:space="preserve"> </w:t>
            </w:r>
            <w:r w:rsidRPr="00D36C91">
              <w:rPr>
                <w:bCs/>
              </w:rPr>
              <w:t xml:space="preserve"> </w:t>
            </w:r>
            <w:r w:rsidRPr="00D36C91">
              <w:t>Requisition is for controlled substance/item and requisitioner</w:t>
            </w:r>
            <w:r w:rsidRPr="00D36C91" w:rsidR="009555DE">
              <w:t xml:space="preserve"> </w:t>
            </w:r>
            <w:r w:rsidRPr="00D36C91">
              <w:t xml:space="preserve">and/ or </w:t>
            </w:r>
            <w:proofErr w:type="gramStart"/>
            <w:r w:rsidRPr="00D36C91">
              <w:t>ship  to</w:t>
            </w:r>
            <w:proofErr w:type="gramEnd"/>
            <w:r w:rsidRPr="00D36C91">
              <w:t xml:space="preserve"> address is not an authorized recipient.  Submit a new requisition</w:t>
            </w:r>
            <w:r w:rsidRPr="00D36C91">
              <w:rPr>
                <w:vertAlign w:val="superscript"/>
              </w:rPr>
              <w:footnoteReference w:id="35"/>
            </w:r>
            <w:r w:rsidRPr="00D36C91">
              <w:t xml:space="preserve"> on a DD Form 1348-6 furnishing intended application and complete justification for the item. </w:t>
            </w:r>
          </w:p>
          <w:p w:rsidRPr="00D36C91" w:rsidR="002259EA" w:rsidP="00073848" w:rsidRDefault="002259EA" w14:paraId="412B8C11" w14:textId="77777777">
            <w:pPr>
              <w:spacing w:before="40" w:after="40"/>
            </w:pPr>
            <w:r w:rsidRPr="00D36C91">
              <w:t xml:space="preserve">(2) </w:t>
            </w:r>
            <w:r w:rsidRPr="00D36C91" w:rsidR="00486C98">
              <w:t xml:space="preserve"> </w:t>
            </w:r>
            <w:r w:rsidRPr="00D36C91">
              <w:t xml:space="preserve">FMS requisitions for publications which are controlled or have restricted access and requisitioner and/or ship-to address is not authorized.  Submit new requisition </w:t>
            </w:r>
            <w:r w:rsidRPr="00D36C91">
              <w:rPr>
                <w:rStyle w:val="FootnoteReference"/>
              </w:rPr>
              <w:footnoteReference w:id="36"/>
            </w:r>
            <w:r w:rsidRPr="00D36C91">
              <w:t xml:space="preserve"> with justification to the applicable Service ILCO.</w:t>
            </w:r>
          </w:p>
          <w:p w:rsidRPr="00D36C91" w:rsidR="004F6AD6" w:rsidP="00073848" w:rsidRDefault="000D4E4D" w14:paraId="412B8C12" w14:textId="77777777">
            <w:pPr>
              <w:spacing w:before="40" w:after="40"/>
            </w:pPr>
            <w:r w:rsidRPr="00D36C91">
              <w:t>(3)  Requisitioners associated with special programs (1</w:t>
            </w:r>
            <w:r w:rsidRPr="00D36C91">
              <w:rPr>
                <w:vertAlign w:val="superscript"/>
              </w:rPr>
              <w:t>st</w:t>
            </w:r>
            <w:r w:rsidRPr="00D36C91">
              <w:t xml:space="preserve"> position numeric-2</w:t>
            </w:r>
            <w:r w:rsidRPr="00D36C91">
              <w:rPr>
                <w:vertAlign w:val="superscript"/>
              </w:rPr>
              <w:t>nd</w:t>
            </w:r>
            <w:r w:rsidRPr="00D36C91">
              <w:t xml:space="preserve"> position alpha </w:t>
            </w:r>
            <w:proofErr w:type="spellStart"/>
            <w:r w:rsidRPr="00D36C91">
              <w:t>DoDAACs</w:t>
            </w:r>
            <w:proofErr w:type="spellEnd"/>
            <w:r w:rsidRPr="00D36C91">
              <w:t>) must coordinate with their program sponsor/executive agent for authorization prior to re-requisitioning.</w:t>
            </w:r>
          </w:p>
        </w:tc>
      </w:tr>
      <w:tr w:rsidRPr="00D36C91" w:rsidR="00CE1557" w:rsidTr="3764D104" w14:paraId="35E0C0A3" w14:textId="77777777">
        <w:trPr>
          <w:cantSplit/>
          <w:trHeight w:val="403"/>
          <w:jc w:val="center"/>
        </w:trPr>
        <w:tc>
          <w:tcPr>
            <w:tcW w:w="0" w:type="auto"/>
            <w:tcBorders>
              <w:top w:val="nil"/>
              <w:left w:val="nil"/>
              <w:bottom w:val="nil"/>
              <w:right w:val="nil"/>
            </w:tcBorders>
          </w:tcPr>
          <w:p w:rsidRPr="0019624C" w:rsidR="00CE1557" w:rsidP="00CE1557" w:rsidRDefault="00CE1557" w14:paraId="59F40F69" w14:textId="7FB1084C">
            <w:pPr>
              <w:spacing w:before="40" w:after="40"/>
              <w:rPr>
                <w:bCs/>
                <w:iCs/>
              </w:rPr>
            </w:pPr>
            <w:r w:rsidRPr="0019624C">
              <w:rPr>
                <w:bCs/>
                <w:iCs/>
              </w:rPr>
              <w:t>D9</w:t>
            </w:r>
          </w:p>
        </w:tc>
        <w:tc>
          <w:tcPr>
            <w:tcW w:w="8456" w:type="dxa"/>
            <w:tcBorders>
              <w:top w:val="nil"/>
              <w:left w:val="nil"/>
              <w:bottom w:val="nil"/>
              <w:right w:val="nil"/>
            </w:tcBorders>
          </w:tcPr>
          <w:p w:rsidRPr="0019624C" w:rsidR="00CE1557" w:rsidP="00CE1557" w:rsidRDefault="00CE1557" w14:paraId="459837E1" w14:textId="77777777">
            <w:pPr>
              <w:spacing w:before="40" w:after="120"/>
              <w:rPr>
                <w:rFonts w:cs="Arial"/>
                <w:bCs/>
                <w:iCs/>
              </w:rPr>
            </w:pPr>
            <w:r w:rsidRPr="0019624C">
              <w:rPr>
                <w:rFonts w:cs="Arial"/>
                <w:bCs/>
                <w:iCs/>
              </w:rPr>
              <w:t xml:space="preserve">Closed.  Open order was administratively closed due to non-receipt of a materiel receipt acknowledgement (MRA). </w:t>
            </w:r>
          </w:p>
          <w:p w:rsidRPr="0019624C" w:rsidR="00CE1557" w:rsidP="00CE1557" w:rsidRDefault="00CE1557" w14:paraId="0300198C" w14:textId="23C66E77">
            <w:pPr>
              <w:spacing w:before="40" w:after="40"/>
              <w:rPr>
                <w:bCs/>
                <w:iCs/>
              </w:rPr>
            </w:pPr>
            <w:r w:rsidRPr="0019624C">
              <w:rPr>
                <w:rFonts w:cs="Arial"/>
                <w:bCs/>
                <w:iCs/>
              </w:rPr>
              <w:t xml:space="preserve">Source of Supply/Integrated Materiel Manager did not receive a materiel receipt acknowledgement within the prescribed timeframes per DLM 4000.25, Volume 2, Chapter 10, Materiel Receipt Acknowledgement.  The SoS/IMM assumes materiel receipt by ordering activity, has closed the supply record, and considers the order complete.  Ordering activities may submit follow up transactions including supply discrepancy reports and billing disputes as appropriate. </w:t>
            </w:r>
            <w:r w:rsidRPr="0019624C">
              <w:rPr>
                <w:rFonts w:cs="Arial"/>
                <w:bCs/>
                <w:iCs/>
              </w:rPr>
              <w:br/>
            </w:r>
            <w:r w:rsidRPr="0019624C" w:rsidR="006F6B04">
              <w:rPr>
                <w:rFonts w:cs="Arial"/>
                <w:bCs/>
                <w:iCs/>
              </w:rPr>
              <w:t>(</w:t>
            </w:r>
            <w:r w:rsidRPr="0019624C">
              <w:rPr>
                <w:rFonts w:cs="Arial"/>
                <w:bCs/>
                <w:iCs/>
              </w:rPr>
              <w:t>Refer to ADC 1343)</w:t>
            </w:r>
          </w:p>
        </w:tc>
      </w:tr>
      <w:tr w:rsidRPr="00D36C91" w:rsidR="000D0513" w:rsidTr="3764D104" w14:paraId="54A5166A" w14:textId="77777777">
        <w:trPr>
          <w:cantSplit/>
          <w:trHeight w:val="403"/>
          <w:jc w:val="center"/>
        </w:trPr>
        <w:tc>
          <w:tcPr>
            <w:tcW w:w="0" w:type="auto"/>
            <w:tcBorders>
              <w:top w:val="nil"/>
              <w:left w:val="nil"/>
              <w:right w:val="nil"/>
            </w:tcBorders>
          </w:tcPr>
          <w:p w:rsidRPr="00D36C91" w:rsidR="000D0513" w:rsidP="00073848" w:rsidRDefault="000D0513" w14:paraId="697BD89F" w14:textId="0CA857E2">
            <w:pPr>
              <w:spacing w:before="40" w:after="40"/>
            </w:pPr>
            <w:r w:rsidRPr="00D36C91">
              <w:t>NL</w:t>
            </w:r>
          </w:p>
        </w:tc>
        <w:tc>
          <w:tcPr>
            <w:tcW w:w="8456" w:type="dxa"/>
            <w:tcBorders>
              <w:top w:val="nil"/>
              <w:left w:val="nil"/>
              <w:right w:val="nil"/>
            </w:tcBorders>
          </w:tcPr>
          <w:p w:rsidRPr="00D36C91" w:rsidR="000D0513" w:rsidP="00073848" w:rsidRDefault="000D0513" w14:paraId="4F323842" w14:textId="1A4B7327">
            <w:pPr>
              <w:spacing w:before="40" w:after="40"/>
            </w:pPr>
            <w:r w:rsidRPr="00D36C91">
              <w:t xml:space="preserve">Item received by the Logistics Support Center (LSC)/Material Processing Center (MPC) (MILSTRIP </w:t>
            </w:r>
            <w:proofErr w:type="spellStart"/>
            <w:r w:rsidRPr="00D36C91">
              <w:t>rp</w:t>
            </w:r>
            <w:proofErr w:type="spellEnd"/>
            <w:r w:rsidRPr="00D36C91">
              <w:t xml:space="preserve"> 4-6).  Contact local LSC/MPC for </w:t>
            </w:r>
            <w:proofErr w:type="spellStart"/>
            <w:r w:rsidRPr="00D36C91">
              <w:t>delievery</w:t>
            </w:r>
            <w:proofErr w:type="spellEnd"/>
            <w:r w:rsidRPr="00D36C91">
              <w:t>.</w:t>
            </w:r>
          </w:p>
        </w:tc>
      </w:tr>
      <w:tr w:rsidRPr="00D36C91" w:rsidR="005B150E" w:rsidTr="3764D104" w14:paraId="07DAB8BC" w14:textId="77777777">
        <w:trPr>
          <w:cantSplit/>
          <w:trHeight w:val="403"/>
          <w:jc w:val="center"/>
        </w:trPr>
        <w:tc>
          <w:tcPr>
            <w:tcW w:w="0" w:type="auto"/>
            <w:tcBorders>
              <w:top w:val="nil"/>
              <w:left w:val="nil"/>
              <w:right w:val="nil"/>
            </w:tcBorders>
          </w:tcPr>
          <w:p w:rsidRPr="00D36C91" w:rsidR="005B150E" w:rsidP="00073848" w:rsidRDefault="005B150E" w14:paraId="39DCC9EC" w14:textId="3D3FB2BC">
            <w:pPr>
              <w:spacing w:before="40" w:after="40"/>
              <w:rPr>
                <w:b/>
                <w:i/>
              </w:rPr>
            </w:pPr>
            <w:r w:rsidRPr="00D36C91">
              <w:t>NY</w:t>
            </w:r>
          </w:p>
        </w:tc>
        <w:tc>
          <w:tcPr>
            <w:tcW w:w="8456" w:type="dxa"/>
            <w:tcBorders>
              <w:top w:val="nil"/>
              <w:left w:val="nil"/>
              <w:right w:val="nil"/>
            </w:tcBorders>
          </w:tcPr>
          <w:p w:rsidRPr="00D36C91" w:rsidR="005B150E" w:rsidP="00073848" w:rsidRDefault="005B150E" w14:paraId="663B312F" w14:textId="22372C55">
            <w:pPr>
              <w:spacing w:before="40" w:after="40"/>
            </w:pPr>
            <w:r w:rsidRPr="00D36C91">
              <w:t>Item transshipped by the receiving MPC to another destination MPC.</w:t>
            </w:r>
          </w:p>
        </w:tc>
      </w:tr>
      <w:tr w:rsidRPr="00D36C91" w:rsidR="000D0513" w:rsidTr="3764D104" w14:paraId="5817724E" w14:textId="77777777">
        <w:trPr>
          <w:cantSplit/>
          <w:trHeight w:val="403"/>
          <w:jc w:val="center"/>
        </w:trPr>
        <w:tc>
          <w:tcPr>
            <w:tcW w:w="0" w:type="auto"/>
            <w:tcBorders>
              <w:top w:val="nil"/>
              <w:left w:val="nil"/>
              <w:right w:val="nil"/>
            </w:tcBorders>
          </w:tcPr>
          <w:p w:rsidRPr="00D36C91" w:rsidR="000D0513" w:rsidP="00073848" w:rsidRDefault="000D0513" w14:paraId="5C59C390" w14:textId="312FA655">
            <w:pPr>
              <w:spacing w:before="40" w:after="40"/>
            </w:pPr>
            <w:r w:rsidRPr="00D36C91">
              <w:t>NW</w:t>
            </w:r>
          </w:p>
        </w:tc>
        <w:tc>
          <w:tcPr>
            <w:tcW w:w="8456" w:type="dxa"/>
            <w:tcBorders>
              <w:top w:val="nil"/>
              <w:left w:val="nil"/>
              <w:right w:val="nil"/>
            </w:tcBorders>
          </w:tcPr>
          <w:p w:rsidRPr="00D36C91" w:rsidR="000D0513" w:rsidP="00073848" w:rsidRDefault="000D0513" w14:paraId="7AB04A18" w14:textId="6E8CF97B">
            <w:pPr>
              <w:spacing w:before="40" w:after="40"/>
            </w:pPr>
            <w:r w:rsidRPr="00D36C91">
              <w:t xml:space="preserve">Item </w:t>
            </w:r>
            <w:proofErr w:type="spellStart"/>
            <w:r w:rsidRPr="00D36C91">
              <w:t>delievered</w:t>
            </w:r>
            <w:proofErr w:type="spellEnd"/>
            <w:r w:rsidRPr="00D36C91">
              <w:t xml:space="preserve"> by the MPC (MILSTRIP </w:t>
            </w:r>
            <w:proofErr w:type="spellStart"/>
            <w:r w:rsidRPr="00D36C91">
              <w:t>rp</w:t>
            </w:r>
            <w:proofErr w:type="spellEnd"/>
            <w:r w:rsidRPr="00D36C91">
              <w:t xml:space="preserve"> 4-6).  </w:t>
            </w:r>
          </w:p>
        </w:tc>
      </w:tr>
      <w:tr w:rsidRPr="00D36C91" w:rsidR="004F6AD6" w:rsidTr="3764D104" w14:paraId="412B8C16" w14:textId="77777777">
        <w:trPr>
          <w:cantSplit/>
          <w:trHeight w:val="403"/>
          <w:jc w:val="center"/>
        </w:trPr>
        <w:tc>
          <w:tcPr>
            <w:tcW w:w="0" w:type="auto"/>
            <w:tcBorders>
              <w:top w:val="nil"/>
              <w:left w:val="nil"/>
              <w:right w:val="nil"/>
            </w:tcBorders>
          </w:tcPr>
          <w:p w:rsidRPr="00D36C91" w:rsidR="004F6AD6" w:rsidP="00073848" w:rsidRDefault="004F6AD6" w14:paraId="412B8C14" w14:textId="77777777">
            <w:pPr>
              <w:spacing w:before="40" w:after="40"/>
            </w:pPr>
            <w:r w:rsidRPr="00D36C91">
              <w:t>PA</w:t>
            </w:r>
          </w:p>
        </w:tc>
        <w:tc>
          <w:tcPr>
            <w:tcW w:w="8456" w:type="dxa"/>
            <w:tcBorders>
              <w:top w:val="nil"/>
              <w:left w:val="nil"/>
              <w:right w:val="nil"/>
            </w:tcBorders>
          </w:tcPr>
          <w:p w:rsidRPr="00D36C91" w:rsidR="004F6AD6" w:rsidP="00073848" w:rsidRDefault="004F6AD6" w14:paraId="412B8C15" w14:textId="4BD98AD7">
            <w:pPr>
              <w:spacing w:before="40" w:after="40"/>
            </w:pPr>
            <w:r w:rsidRPr="00D36C91">
              <w:t>Item has arrived a</w:t>
            </w:r>
            <w:r w:rsidRPr="00D36C91" w:rsidR="00E57C38">
              <w:t>t</w:t>
            </w:r>
            <w:r w:rsidRPr="00D36C91">
              <w:t xml:space="preserve"> the local industr</w:t>
            </w:r>
            <w:r w:rsidRPr="00D36C91" w:rsidR="002104AC">
              <w:t>ial activity worksite and is rea</w:t>
            </w:r>
            <w:r w:rsidRPr="00D36C91">
              <w:t>dy for del</w:t>
            </w:r>
            <w:r w:rsidRPr="00D36C91" w:rsidR="008B42BB">
              <w:t>iv</w:t>
            </w:r>
            <w:r w:rsidRPr="00D36C91">
              <w:t>ery to artisan.  Applies to DLA/Navy industrial activity support procedures.</w:t>
            </w:r>
          </w:p>
        </w:tc>
      </w:tr>
      <w:tr w:rsidRPr="00D36C91" w:rsidR="009D0A60" w:rsidTr="3764D104" w14:paraId="2AB17D98" w14:textId="77777777">
        <w:trPr>
          <w:cantSplit/>
          <w:trHeight w:val="403"/>
          <w:jc w:val="center"/>
        </w:trPr>
        <w:tc>
          <w:tcPr>
            <w:tcW w:w="0" w:type="auto"/>
            <w:tcBorders>
              <w:top w:val="nil"/>
              <w:left w:val="nil"/>
              <w:right w:val="nil"/>
            </w:tcBorders>
          </w:tcPr>
          <w:p w:rsidRPr="00D36C91" w:rsidR="009D0A60" w:rsidP="00073848" w:rsidRDefault="009D0A60" w14:paraId="2AF9CE84" w14:textId="54C65EDB">
            <w:pPr>
              <w:spacing w:before="40" w:after="40"/>
            </w:pPr>
            <w:r w:rsidRPr="00D36C91">
              <w:t xml:space="preserve">PC </w:t>
            </w:r>
          </w:p>
        </w:tc>
        <w:tc>
          <w:tcPr>
            <w:tcW w:w="8456" w:type="dxa"/>
            <w:tcBorders>
              <w:top w:val="nil"/>
              <w:left w:val="nil"/>
              <w:right w:val="nil"/>
            </w:tcBorders>
          </w:tcPr>
          <w:p w:rsidRPr="00D36C91" w:rsidR="009D0A60" w:rsidP="00073848" w:rsidRDefault="009D0A60" w14:paraId="4C7474CB" w14:textId="5931CF39">
            <w:pPr>
              <w:spacing w:before="40" w:after="40"/>
            </w:pPr>
            <w:r w:rsidRPr="00D36C91">
              <w:t xml:space="preserve">Rejected.  Unable to process requisition because the purchase/credit card exceeded its limit.  Review records for corrective action and resubmit under new document number if still required. </w:t>
            </w:r>
          </w:p>
        </w:tc>
      </w:tr>
      <w:tr w:rsidRPr="00D36C91" w:rsidR="004F6AD6" w:rsidTr="3764D104" w14:paraId="412B8C19" w14:textId="77777777">
        <w:trPr>
          <w:cantSplit/>
          <w:trHeight w:val="403"/>
          <w:jc w:val="center"/>
        </w:trPr>
        <w:tc>
          <w:tcPr>
            <w:tcW w:w="0" w:type="auto"/>
          </w:tcPr>
          <w:p w:rsidRPr="00D36C91" w:rsidR="004F6AD6" w:rsidP="00073848" w:rsidRDefault="004F6AD6" w14:paraId="412B8C17" w14:textId="77777777">
            <w:pPr>
              <w:spacing w:before="40" w:after="40"/>
            </w:pPr>
            <w:r w:rsidRPr="00D36C91">
              <w:t>PD</w:t>
            </w:r>
          </w:p>
        </w:tc>
        <w:tc>
          <w:tcPr>
            <w:tcW w:w="8456" w:type="dxa"/>
          </w:tcPr>
          <w:p w:rsidRPr="00D36C91" w:rsidR="004F6AD6" w:rsidP="00073848" w:rsidRDefault="004F6AD6" w14:paraId="412B8C18" w14:textId="77777777">
            <w:pPr>
              <w:spacing w:before="40" w:after="40"/>
            </w:pPr>
            <w:r w:rsidRPr="00D36C91">
              <w:t>Item has been physically delivered to the artisan by the local industrial activity worksite.  Applies to DLA/Navy industrial activity support procedures.</w:t>
            </w:r>
          </w:p>
        </w:tc>
      </w:tr>
      <w:tr w:rsidRPr="00D36C91" w:rsidR="004E4E92" w:rsidTr="3764D104" w14:paraId="38DB2E3A" w14:textId="77777777">
        <w:trPr>
          <w:cantSplit/>
          <w:trHeight w:val="403"/>
          <w:jc w:val="center"/>
        </w:trPr>
        <w:tc>
          <w:tcPr>
            <w:tcW w:w="0" w:type="auto"/>
          </w:tcPr>
          <w:p w:rsidRPr="00D36C91" w:rsidR="004E4E92" w:rsidP="00073848" w:rsidRDefault="004E4E92" w14:paraId="1ACBCD99" w14:textId="35087EFC">
            <w:pPr>
              <w:spacing w:before="40" w:after="40"/>
            </w:pPr>
            <w:r w:rsidRPr="00D36C91">
              <w:t>PF</w:t>
            </w:r>
          </w:p>
        </w:tc>
        <w:tc>
          <w:tcPr>
            <w:tcW w:w="8456" w:type="dxa"/>
          </w:tcPr>
          <w:p w:rsidRPr="00D36C91" w:rsidR="004E4E92" w:rsidP="00073848" w:rsidRDefault="004E4E92" w14:paraId="179B38B5" w14:textId="21FC4830">
            <w:pPr>
              <w:spacing w:before="40" w:after="40"/>
            </w:pPr>
            <w:r w:rsidRPr="00D36C91">
              <w:t xml:space="preserve">Delayed shipment; item undergoing First Article Testing with the vendor.  Failure to pass FAT will result in further delays.  </w:t>
            </w:r>
          </w:p>
        </w:tc>
      </w:tr>
      <w:tr w:rsidRPr="00D36C91" w:rsidR="009D0A60" w:rsidTr="3764D104" w14:paraId="388C4552" w14:textId="77777777">
        <w:trPr>
          <w:cantSplit/>
          <w:trHeight w:val="403"/>
          <w:jc w:val="center"/>
        </w:trPr>
        <w:tc>
          <w:tcPr>
            <w:tcW w:w="0" w:type="auto"/>
          </w:tcPr>
          <w:p w:rsidRPr="00D36C91" w:rsidR="009D0A60" w:rsidP="00073848" w:rsidRDefault="009D0A60" w14:paraId="6800F2DD" w14:textId="0C5F36DF">
            <w:pPr>
              <w:spacing w:before="40" w:after="40"/>
            </w:pPr>
            <w:r w:rsidRPr="00D36C91">
              <w:t>PG</w:t>
            </w:r>
          </w:p>
        </w:tc>
        <w:tc>
          <w:tcPr>
            <w:tcW w:w="8456" w:type="dxa"/>
          </w:tcPr>
          <w:p w:rsidRPr="00D36C91" w:rsidR="009D0A60" w:rsidP="00073848" w:rsidRDefault="009D0A60" w14:paraId="0771EC8B" w14:textId="3BC8C5DB">
            <w:pPr>
              <w:spacing w:before="40" w:after="40"/>
            </w:pPr>
            <w:r w:rsidRPr="00D36C91">
              <w:t>Rejected.  Unable to process non-Federal requisition due to an unsuccessful purchase/credit card advance payment.  Review records for corrective action and resubmit under new document number if still required.</w:t>
            </w:r>
          </w:p>
        </w:tc>
      </w:tr>
      <w:tr w:rsidRPr="00D36C91" w:rsidR="009D0A60" w:rsidTr="3764D104" w14:paraId="2AD6DCBB" w14:textId="77777777">
        <w:trPr>
          <w:cantSplit/>
          <w:trHeight w:val="403"/>
          <w:jc w:val="center"/>
        </w:trPr>
        <w:tc>
          <w:tcPr>
            <w:tcW w:w="0" w:type="auto"/>
          </w:tcPr>
          <w:p w:rsidRPr="00D36C91" w:rsidR="009D0A60" w:rsidP="00073848" w:rsidRDefault="009D0A60" w14:paraId="739DBB2F" w14:textId="205B28EB">
            <w:pPr>
              <w:spacing w:before="40" w:after="40"/>
            </w:pPr>
            <w:r w:rsidRPr="00D36C91">
              <w:t>PH</w:t>
            </w:r>
          </w:p>
        </w:tc>
        <w:tc>
          <w:tcPr>
            <w:tcW w:w="8456" w:type="dxa"/>
          </w:tcPr>
          <w:p w:rsidRPr="00D36C91" w:rsidR="009D0A60" w:rsidP="00073848" w:rsidRDefault="009D0A60" w14:paraId="05230080" w14:textId="643D8859">
            <w:pPr>
              <w:spacing w:before="40" w:after="40"/>
            </w:pPr>
            <w:r w:rsidRPr="00D36C91">
              <w:t>Rejected.  Unable to process requisition due to unmatched purchase/credit card and order data within processing system.  Resubmit under new document number if still required.</w:t>
            </w:r>
          </w:p>
        </w:tc>
      </w:tr>
      <w:tr w:rsidRPr="00D36C91" w:rsidR="009D0A60" w:rsidTr="3764D104" w14:paraId="1A347600" w14:textId="77777777">
        <w:trPr>
          <w:cantSplit/>
          <w:trHeight w:val="403"/>
          <w:jc w:val="center"/>
        </w:trPr>
        <w:tc>
          <w:tcPr>
            <w:tcW w:w="0" w:type="auto"/>
          </w:tcPr>
          <w:p w:rsidRPr="00D36C91" w:rsidR="009D0A60" w:rsidP="00073848" w:rsidRDefault="009D0A60" w14:paraId="1F1B074B" w14:textId="27A4BB64">
            <w:pPr>
              <w:spacing w:before="40" w:after="40"/>
            </w:pPr>
            <w:r w:rsidRPr="00D36C91">
              <w:t>PJ</w:t>
            </w:r>
          </w:p>
        </w:tc>
        <w:tc>
          <w:tcPr>
            <w:tcW w:w="8456" w:type="dxa"/>
          </w:tcPr>
          <w:p w:rsidRPr="00D36C91" w:rsidR="009D0A60" w:rsidP="00073848" w:rsidRDefault="009D0A60" w14:paraId="6AF37DF8" w14:textId="75B5A4DF">
            <w:pPr>
              <w:spacing w:before="40" w:after="40"/>
            </w:pPr>
            <w:r w:rsidRPr="00D36C91">
              <w:t xml:space="preserve">Rejected.  Unable to process requisition due to systemic error/rejection from Pay.gov.  Resubmit under new document number if still required. </w:t>
            </w:r>
          </w:p>
        </w:tc>
      </w:tr>
      <w:tr w:rsidRPr="00D36C91" w:rsidR="00915DDA" w:rsidTr="3764D104" w14:paraId="3B96B613" w14:textId="77777777">
        <w:trPr>
          <w:cantSplit/>
          <w:trHeight w:val="403"/>
          <w:jc w:val="center"/>
        </w:trPr>
        <w:tc>
          <w:tcPr>
            <w:tcW w:w="0" w:type="auto"/>
          </w:tcPr>
          <w:p w:rsidRPr="00D36C91" w:rsidR="00915DDA" w:rsidP="00073848" w:rsidRDefault="00915DDA" w14:paraId="46EE465C" w14:textId="1FD3CA86">
            <w:pPr>
              <w:spacing w:before="40" w:after="40"/>
            </w:pPr>
            <w:r w:rsidRPr="00D36C91">
              <w:t>PM</w:t>
            </w:r>
          </w:p>
        </w:tc>
        <w:tc>
          <w:tcPr>
            <w:tcW w:w="8456" w:type="dxa"/>
          </w:tcPr>
          <w:p w:rsidRPr="00D36C91" w:rsidR="00915DDA" w:rsidP="00073848" w:rsidRDefault="00915DDA" w14:paraId="3E0E09B2" w14:textId="21EA467E">
            <w:pPr>
              <w:spacing w:before="40" w:after="40"/>
            </w:pPr>
            <w:r w:rsidRPr="00D36C91">
              <w:t xml:space="preserve">Mission support materiel (MSM) allocation notification. </w:t>
            </w:r>
            <w:r w:rsidRPr="00D36C91" w:rsidR="007F5A73">
              <w:t xml:space="preserve"> </w:t>
            </w:r>
            <w:r w:rsidRPr="00D36C91">
              <w:t xml:space="preserve">Provided in response to a requisition alert to indicate request for MSM has been processed by DLA and allocation of assets has occurred; no protection under the requisition alert document number has been applied.  DLA </w:t>
            </w:r>
            <w:r w:rsidRPr="00D36C91" w:rsidR="005C57E4">
              <w:t>will</w:t>
            </w:r>
            <w:r w:rsidRPr="00D36C91">
              <w:t xml:space="preserve"> issue materiel</w:t>
            </w:r>
            <w:r w:rsidRPr="00D36C91" w:rsidR="0000195C">
              <w:t xml:space="preserve"> upon receipt of a funded order.  Applies to DLA/Navy industrial activity support procedures; not applicable for Fleet Readiness Centers (FRCs).</w:t>
            </w:r>
          </w:p>
        </w:tc>
      </w:tr>
      <w:tr w:rsidRPr="00D36C91" w:rsidR="00D42112" w:rsidTr="3764D104" w14:paraId="1882E1A0" w14:textId="77777777">
        <w:trPr>
          <w:cantSplit/>
          <w:trHeight w:val="403"/>
          <w:jc w:val="center"/>
        </w:trPr>
        <w:tc>
          <w:tcPr>
            <w:tcW w:w="0" w:type="auto"/>
          </w:tcPr>
          <w:p w:rsidRPr="00D36C91" w:rsidR="00D42112" w:rsidP="00073848" w:rsidRDefault="00D42112" w14:paraId="5E5CB1A3" w14:textId="4022327B">
            <w:pPr>
              <w:spacing w:before="40" w:after="40"/>
            </w:pPr>
            <w:r w:rsidRPr="00D36C91">
              <w:t>PP</w:t>
            </w:r>
          </w:p>
        </w:tc>
        <w:tc>
          <w:tcPr>
            <w:tcW w:w="8456" w:type="dxa"/>
          </w:tcPr>
          <w:p w:rsidRPr="00D36C91" w:rsidR="00D42112" w:rsidP="00073848" w:rsidRDefault="0000195C" w14:paraId="2517AE35" w14:textId="4ABC4CCE">
            <w:pPr>
              <w:spacing w:before="40" w:after="40"/>
            </w:pPr>
            <w:r w:rsidRPr="00D36C91">
              <w:t>Pre-protection or re-warehousing notification.  Provided in response to a requisition alert or requisition to indicate that materiel is being moved from the local distribution depot to the industrial activity or re-identified to unit of use.  For requisition alerts, materiel will be protected upon confirmation completion of this action.  For requisitions, materiel will be sourced and issued to the customer upon confirmation completion of this action.  Applies to DLA/Navy industrial support procedures.</w:t>
            </w:r>
          </w:p>
        </w:tc>
      </w:tr>
      <w:tr w:rsidRPr="00D36C91" w:rsidR="004F6AD6" w:rsidTr="3764D104" w14:paraId="412B8C1C" w14:textId="77777777">
        <w:trPr>
          <w:cantSplit/>
          <w:trHeight w:val="403"/>
          <w:jc w:val="center"/>
        </w:trPr>
        <w:tc>
          <w:tcPr>
            <w:tcW w:w="0" w:type="auto"/>
          </w:tcPr>
          <w:p w:rsidRPr="00D36C91" w:rsidR="004F6AD6" w:rsidP="00073848" w:rsidRDefault="004F6AD6" w14:paraId="412B8C1A" w14:textId="00B241E6">
            <w:pPr>
              <w:spacing w:before="40" w:after="40"/>
            </w:pPr>
            <w:r w:rsidRPr="00D36C91">
              <w:t>P</w:t>
            </w:r>
            <w:r w:rsidRPr="00D36C91" w:rsidR="002851E1">
              <w:t>Q</w:t>
            </w:r>
          </w:p>
        </w:tc>
        <w:tc>
          <w:tcPr>
            <w:tcW w:w="8456" w:type="dxa"/>
          </w:tcPr>
          <w:p w:rsidRPr="00D36C91" w:rsidR="004F6AD6" w:rsidP="00073848" w:rsidRDefault="004F6AD6" w14:paraId="412B8C1B" w14:textId="73B04121">
            <w:pPr>
              <w:spacing w:before="40" w:after="40"/>
            </w:pPr>
            <w:r w:rsidRPr="00D36C91">
              <w:t xml:space="preserve">Item has been protected at the local industrial activity worksite </w:t>
            </w:r>
            <w:proofErr w:type="gramStart"/>
            <w:r w:rsidRPr="00D36C91">
              <w:t>as a result of</w:t>
            </w:r>
            <w:proofErr w:type="gramEnd"/>
            <w:r w:rsidRPr="00D36C91">
              <w:t xml:space="preserve"> a requisition alert in support of a projected maintenance job.  Applies to DLA/Navy industrial activity support procedures</w:t>
            </w:r>
            <w:r w:rsidRPr="00D36C91" w:rsidR="00E57C38">
              <w:t>.</w:t>
            </w:r>
          </w:p>
        </w:tc>
      </w:tr>
      <w:tr w:rsidRPr="00D36C91" w:rsidR="00915DDA" w:rsidTr="3764D104" w14:paraId="07BC0BAC" w14:textId="77777777">
        <w:trPr>
          <w:cantSplit/>
          <w:trHeight w:val="403"/>
          <w:jc w:val="center"/>
        </w:trPr>
        <w:tc>
          <w:tcPr>
            <w:tcW w:w="0" w:type="auto"/>
          </w:tcPr>
          <w:p w:rsidRPr="00D36C91" w:rsidR="00915DDA" w:rsidP="00073848" w:rsidRDefault="00915DDA" w14:paraId="5340BE7B" w14:textId="46B72EF3">
            <w:pPr>
              <w:spacing w:before="40" w:after="40"/>
            </w:pPr>
            <w:r w:rsidRPr="00D36C91">
              <w:t>PS</w:t>
            </w:r>
          </w:p>
        </w:tc>
        <w:tc>
          <w:tcPr>
            <w:tcW w:w="8456" w:type="dxa"/>
          </w:tcPr>
          <w:p w:rsidRPr="00D36C91" w:rsidR="00915DDA" w:rsidP="00073848" w:rsidRDefault="00915DDA" w14:paraId="75D8582F" w14:textId="2EA4C767">
            <w:pPr>
              <w:spacing w:before="40" w:after="40"/>
            </w:pPr>
            <w:r w:rsidRPr="00D36C91">
              <w:t>Pre-shipment notification.  Provided in response to a requisition alert</w:t>
            </w:r>
            <w:r w:rsidRPr="00D36C91" w:rsidR="0000195C">
              <w:t xml:space="preserve"> or requisition</w:t>
            </w:r>
            <w:r w:rsidRPr="00D36C91">
              <w:t xml:space="preserve"> to indicate that materiel is being sourced from another Service/Agency source of supply to DLA and will be protected upon receipt.  The source of supply-provided ESD is included when available.  Applies to DLA/Navy industrial activity support procedures</w:t>
            </w:r>
          </w:p>
        </w:tc>
      </w:tr>
      <w:tr w:rsidRPr="00D36C91" w:rsidR="00901E0B" w:rsidTr="3764D104" w14:paraId="5A529FCB" w14:textId="77777777">
        <w:trPr>
          <w:cantSplit/>
          <w:trHeight w:val="403"/>
          <w:jc w:val="center"/>
        </w:trPr>
        <w:tc>
          <w:tcPr>
            <w:tcW w:w="0" w:type="auto"/>
          </w:tcPr>
          <w:p w:rsidRPr="0019624C" w:rsidR="00901E0B" w:rsidP="00073848" w:rsidRDefault="00901E0B" w14:paraId="321D3F5C" w14:textId="0C2F6341">
            <w:pPr>
              <w:spacing w:before="40" w:after="40"/>
              <w:rPr>
                <w:bCs/>
                <w:iCs/>
              </w:rPr>
            </w:pPr>
            <w:r w:rsidRPr="0019624C">
              <w:rPr>
                <w:bCs/>
                <w:iCs/>
              </w:rPr>
              <w:t>PU</w:t>
            </w:r>
          </w:p>
        </w:tc>
        <w:tc>
          <w:tcPr>
            <w:tcW w:w="8456" w:type="dxa"/>
          </w:tcPr>
          <w:p w:rsidRPr="00D36C91" w:rsidR="00901E0B" w:rsidP="00073848" w:rsidRDefault="00901E0B" w14:paraId="27148C2F" w14:textId="7C377B68">
            <w:pPr>
              <w:spacing w:before="40" w:after="40"/>
            </w:pPr>
            <w:r w:rsidRPr="0019624C">
              <w:rPr>
                <w:bCs/>
                <w:iCs/>
              </w:rPr>
              <w:t xml:space="preserve">Rejected. </w:t>
            </w:r>
            <w:r w:rsidRPr="0019624C" w:rsidR="00F30B4C">
              <w:rPr>
                <w:bCs/>
                <w:iCs/>
              </w:rPr>
              <w:t xml:space="preserve"> </w:t>
            </w:r>
            <w:r w:rsidRPr="0019624C">
              <w:rPr>
                <w:bCs/>
                <w:iCs/>
              </w:rPr>
              <w:t xml:space="preserve">Unable to process non-Federal requisition due to insufficient funds available via Advance Pay. </w:t>
            </w:r>
            <w:r w:rsidRPr="0019624C" w:rsidR="00F30B4C">
              <w:rPr>
                <w:bCs/>
                <w:iCs/>
              </w:rPr>
              <w:t xml:space="preserve"> </w:t>
            </w:r>
            <w:r w:rsidRPr="0019624C">
              <w:rPr>
                <w:bCs/>
                <w:iCs/>
              </w:rPr>
              <w:t>Provide additional funding for Advance Pay requirement and resubmit under new document number if still required</w:t>
            </w:r>
            <w:r w:rsidRPr="00D36C91">
              <w:t>.</w:t>
            </w:r>
          </w:p>
        </w:tc>
      </w:tr>
      <w:tr w:rsidRPr="00D36C91" w:rsidR="004E4E92" w:rsidTr="3764D104" w14:paraId="0320C635" w14:textId="77777777">
        <w:trPr>
          <w:cantSplit/>
          <w:trHeight w:val="403"/>
          <w:jc w:val="center"/>
        </w:trPr>
        <w:tc>
          <w:tcPr>
            <w:tcW w:w="0" w:type="auto"/>
          </w:tcPr>
          <w:p w:rsidRPr="00D36C91" w:rsidR="004E4E92" w:rsidP="00073848" w:rsidRDefault="004E4E92" w14:paraId="52CBFACA" w14:textId="39AFB668">
            <w:pPr>
              <w:spacing w:before="40" w:after="40"/>
            </w:pPr>
            <w:r w:rsidRPr="00D36C91">
              <w:t>PW</w:t>
            </w:r>
          </w:p>
        </w:tc>
        <w:tc>
          <w:tcPr>
            <w:tcW w:w="8456" w:type="dxa"/>
          </w:tcPr>
          <w:p w:rsidRPr="00D36C91" w:rsidR="004E4E92" w:rsidP="00073848" w:rsidRDefault="004E4E92" w14:paraId="76610599" w14:textId="686BF9B0">
            <w:pPr>
              <w:spacing w:before="40" w:after="40"/>
            </w:pPr>
            <w:r w:rsidRPr="00D36C91">
              <w:t xml:space="preserve">Item is backordered.  Request has been sent to an Engineering Support Activity for further support on this item.  When available, the Engineering Support Activity Response Due Date is provided/extended (see </w:t>
            </w:r>
            <w:proofErr w:type="spellStart"/>
            <w:r w:rsidRPr="00D36C91">
              <w:t>rp</w:t>
            </w:r>
            <w:proofErr w:type="spellEnd"/>
            <w:r w:rsidRPr="00D36C91">
              <w:t xml:space="preserve"> 70-73 or DLMS DTM Segment, Qualifier 268).</w:t>
            </w:r>
          </w:p>
        </w:tc>
      </w:tr>
      <w:tr w:rsidRPr="00D36C91" w:rsidR="00030561" w:rsidTr="3764D104" w14:paraId="2CC9B133" w14:textId="77777777">
        <w:trPr>
          <w:cantSplit/>
          <w:trHeight w:val="403"/>
          <w:jc w:val="center"/>
        </w:trPr>
        <w:tc>
          <w:tcPr>
            <w:tcW w:w="0" w:type="auto"/>
          </w:tcPr>
          <w:p w:rsidRPr="00D36C91" w:rsidR="00030561" w:rsidP="00073848" w:rsidRDefault="00030561" w14:paraId="149E8207" w14:textId="5F4EF25C">
            <w:pPr>
              <w:spacing w:before="40" w:after="40"/>
            </w:pPr>
            <w:r w:rsidRPr="00D36C91">
              <w:t>SS</w:t>
            </w:r>
          </w:p>
        </w:tc>
        <w:tc>
          <w:tcPr>
            <w:tcW w:w="8456" w:type="dxa"/>
          </w:tcPr>
          <w:p w:rsidRPr="00D36C91" w:rsidR="00030561" w:rsidP="00073848" w:rsidRDefault="00030561" w14:paraId="1FEEF214" w14:textId="72B4A0F7">
            <w:pPr>
              <w:spacing w:before="40" w:after="40"/>
            </w:pPr>
            <w:r w:rsidRPr="00D36C91">
              <w:t>DLA supported requisition has been shipped.  This status is only visible within DoD EMALL and other DLA systems; it is not transmitted via DLMS/MILSTRIP Supply Status transaction.</w:t>
            </w:r>
          </w:p>
        </w:tc>
      </w:tr>
    </w:tbl>
    <w:p w:rsidRPr="00D36C91" w:rsidR="002259EA" w:rsidP="00E955D0" w:rsidRDefault="008A29B3" w14:paraId="412B8C1D" w14:textId="77777777">
      <w:pPr>
        <w:spacing w:after="240"/>
        <w:ind w:left="360"/>
      </w:pPr>
      <w:r w:rsidRPr="00D36C91">
        <w:rPr>
          <w:bCs/>
          <w:sz w:val="28"/>
          <w:szCs w:val="28"/>
        </w:rPr>
        <w:br w:type="page"/>
      </w:r>
      <w:r w:rsidRPr="00D36C91" w:rsidR="002259EA">
        <w:rPr>
          <w:bCs/>
          <w:sz w:val="28"/>
          <w:szCs w:val="28"/>
        </w:rPr>
        <w:t>CUSTOMER ASSET REPORTING TRANSACTION STATUS CODES</w:t>
      </w:r>
    </w:p>
    <w:p w:rsidRPr="00D36C91" w:rsidR="002259EA" w:rsidP="00E955D0" w:rsidRDefault="002259EA" w14:paraId="412B8C1E" w14:textId="2BAC3E08">
      <w:pPr>
        <w:autoSpaceDE w:val="0"/>
        <w:autoSpaceDN w:val="0"/>
        <w:adjustRightInd w:val="0"/>
        <w:spacing w:after="240"/>
        <w:rPr>
          <w:rFonts w:cs="Arial"/>
        </w:rPr>
      </w:pPr>
      <w:r w:rsidRPr="00D36C91">
        <w:t>Use the S</w:t>
      </w:r>
      <w:r w:rsidRPr="00D36C91" w:rsidR="0091505A">
        <w:t xml:space="preserve"> </w:t>
      </w:r>
      <w:r w:rsidRPr="00D36C91">
        <w:t xml:space="preserve">series status codes on the </w:t>
      </w:r>
      <w:r w:rsidRPr="00D36C91" w:rsidR="00906DDE">
        <w:t>DIC</w:t>
      </w:r>
      <w:r w:rsidRPr="00D36C91">
        <w:t xml:space="preserve"> FTR to reject asset transaction</w:t>
      </w:r>
      <w:r w:rsidRPr="00D36C91">
        <w:rPr>
          <w:iCs/>
        </w:rPr>
        <w:t>s</w:t>
      </w:r>
      <w:r w:rsidRPr="00D36C91">
        <w:t xml:space="preserve">.  If subsequent reporting is required for the items identified by the FTR containing S series status codes, submit a new asset report with a new document number.  Use the T series status codes with </w:t>
      </w:r>
      <w:r w:rsidRPr="00D36C91" w:rsidR="00906DDE">
        <w:t>DIC</w:t>
      </w:r>
      <w:r w:rsidRPr="00D36C91">
        <w:t xml:space="preserve">s FTB/FTD/FTQ/FTR/FT6/FTZ to provide informative/action status on an asset report and related documentation.  When a </w:t>
      </w:r>
      <w:r w:rsidRPr="00D36C91" w:rsidR="00906DDE">
        <w:t>DIC</w:t>
      </w:r>
      <w:r w:rsidRPr="00D36C91">
        <w:t xml:space="preserve"> FT6 is submitted to the reporting activity, it will contain the applicable status code cited in the </w:t>
      </w:r>
      <w:r w:rsidRPr="00D36C91" w:rsidR="00906DDE">
        <w:t>DIC</w:t>
      </w:r>
      <w:r w:rsidRPr="00D36C91">
        <w:t xml:space="preserve"> FTR</w:t>
      </w:r>
      <w:r w:rsidRPr="00D36C91">
        <w:rPr>
          <w:rFonts w:cs="Arial"/>
        </w:rPr>
        <w:t>.</w:t>
      </w:r>
      <w:r w:rsidRPr="00D36C91" w:rsidR="00E57C38">
        <w:rPr>
          <w:rFonts w:cs="Arial"/>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440"/>
        <w:gridCol w:w="8010"/>
      </w:tblGrid>
      <w:tr w:rsidRPr="00D36C91" w:rsidR="002259EA" w14:paraId="412B8C21" w14:textId="77777777">
        <w:trPr>
          <w:cantSplit/>
          <w:trHeight w:val="403"/>
          <w:tblHeader/>
        </w:trPr>
        <w:tc>
          <w:tcPr>
            <w:tcW w:w="1440" w:type="dxa"/>
            <w:tcBorders>
              <w:top w:val="nil"/>
              <w:left w:val="nil"/>
              <w:bottom w:val="nil"/>
              <w:right w:val="nil"/>
            </w:tcBorders>
          </w:tcPr>
          <w:p w:rsidRPr="00D36C91" w:rsidR="002259EA" w:rsidP="00073848" w:rsidRDefault="002259EA" w14:paraId="412B8C1F" w14:textId="77777777">
            <w:pPr>
              <w:spacing w:before="40" w:after="40"/>
              <w:rPr>
                <w:rFonts w:cs="Arial"/>
              </w:rPr>
            </w:pPr>
            <w:r w:rsidRPr="00D36C91">
              <w:rPr>
                <w:bCs/>
                <w:u w:val="single"/>
              </w:rPr>
              <w:t>CODE</w:t>
            </w:r>
          </w:p>
        </w:tc>
        <w:tc>
          <w:tcPr>
            <w:tcW w:w="8010" w:type="dxa"/>
            <w:tcBorders>
              <w:top w:val="nil"/>
              <w:left w:val="nil"/>
              <w:bottom w:val="nil"/>
              <w:right w:val="nil"/>
            </w:tcBorders>
          </w:tcPr>
          <w:p w:rsidRPr="00D36C91" w:rsidR="002259EA" w:rsidP="00073848" w:rsidRDefault="002259EA" w14:paraId="412B8C20" w14:textId="77777777">
            <w:pPr>
              <w:spacing w:before="40" w:after="40"/>
              <w:rPr>
                <w:rFonts w:cs="Arial"/>
              </w:rPr>
            </w:pPr>
            <w:r w:rsidRPr="00D36C91">
              <w:rPr>
                <w:bCs/>
                <w:u w:val="single"/>
              </w:rPr>
              <w:t>EXPLANATION</w:t>
            </w:r>
          </w:p>
        </w:tc>
      </w:tr>
      <w:tr w:rsidRPr="00D36C91" w:rsidR="0033308B" w14:paraId="412B8C24" w14:textId="77777777">
        <w:trPr>
          <w:cantSplit/>
          <w:trHeight w:val="403"/>
        </w:trPr>
        <w:tc>
          <w:tcPr>
            <w:tcW w:w="1440" w:type="dxa"/>
            <w:tcBorders>
              <w:top w:val="nil"/>
              <w:left w:val="nil"/>
              <w:bottom w:val="nil"/>
              <w:right w:val="nil"/>
            </w:tcBorders>
          </w:tcPr>
          <w:p w:rsidRPr="00D36C91" w:rsidR="0033308B" w:rsidP="00073848" w:rsidRDefault="0033308B" w14:paraId="412B8C22" w14:textId="09BBCEB4">
            <w:pPr>
              <w:pStyle w:val="Footer"/>
              <w:tabs>
                <w:tab w:val="clear" w:pos="4320"/>
                <w:tab w:val="clear" w:pos="8640"/>
              </w:tabs>
              <w:spacing w:before="40" w:after="40"/>
            </w:pPr>
            <w:r w:rsidRPr="00D36C91">
              <w:t>CF</w:t>
            </w:r>
          </w:p>
        </w:tc>
        <w:tc>
          <w:tcPr>
            <w:tcW w:w="8010" w:type="dxa"/>
            <w:tcBorders>
              <w:top w:val="nil"/>
              <w:left w:val="nil"/>
              <w:bottom w:val="nil"/>
              <w:right w:val="nil"/>
            </w:tcBorders>
          </w:tcPr>
          <w:p w:rsidRPr="00D36C91" w:rsidR="002D7F7A" w:rsidP="002D7F7A" w:rsidRDefault="002D7F7A" w14:paraId="26D4ABAB" w14:textId="77777777">
            <w:pPr>
              <w:spacing w:before="40" w:after="40"/>
            </w:pPr>
            <w:r w:rsidRPr="00D36C91">
              <w:t>Rejected.  Failed validation with SFIS Fund Code to Fund Account Conversion Table.</w:t>
            </w:r>
          </w:p>
          <w:p w:rsidRPr="00D36C91" w:rsidR="002D7F7A" w:rsidP="002D7F7A" w:rsidRDefault="002D7F7A" w14:paraId="47CA743F" w14:textId="77777777">
            <w:pPr>
              <w:spacing w:before="40" w:after="40"/>
            </w:pPr>
            <w:r w:rsidRPr="00D36C91">
              <w:t>(1) Discrete values for the Standard Line of Accounting data elements in the transaction do not match data elements from the SFIS Fund Code to Fund Account Conversion Table for the Fund Code in the transaction. If still required, submit a new requisition</w:t>
            </w:r>
            <w:r w:rsidRPr="00D36C91">
              <w:rPr>
                <w:rStyle w:val="FootnoteReference"/>
              </w:rPr>
              <w:footnoteReference w:id="37"/>
            </w:r>
            <w:r w:rsidRPr="00D36C91">
              <w:t xml:space="preserve"> with valid data entries.</w:t>
            </w:r>
          </w:p>
          <w:p w:rsidRPr="00D36C91" w:rsidR="002D7F7A" w:rsidP="002D7F7A" w:rsidRDefault="002D7F7A" w14:paraId="3CDA6669" w14:textId="77777777">
            <w:pPr>
              <w:spacing w:before="40" w:after="40"/>
            </w:pPr>
            <w:r w:rsidRPr="00D36C91">
              <w:t>(2) Invalid/missing fund code</w:t>
            </w:r>
            <w:r w:rsidRPr="00D36C91">
              <w:rPr>
                <w:rStyle w:val="FootnoteReference"/>
              </w:rPr>
              <w:footnoteReference w:id="38"/>
            </w:r>
          </w:p>
          <w:p w:rsidRPr="00D36C91" w:rsidR="0033308B" w:rsidP="002D7F7A" w:rsidRDefault="002D7F7A" w14:paraId="412B8C23" w14:textId="21979599">
            <w:pPr>
              <w:spacing w:before="40" w:after="40"/>
            </w:pPr>
            <w:r w:rsidRPr="00D36C91">
              <w:t>Note:  Issues with content of the SFIS Fund Code to Fund Account Conversion Table are to be communicated to the Fund Code Monitor of the cognizant Component.</w:t>
            </w:r>
          </w:p>
        </w:tc>
      </w:tr>
      <w:tr w:rsidRPr="00D36C91" w:rsidR="0033308B" w14:paraId="412B8C27" w14:textId="77777777">
        <w:trPr>
          <w:cantSplit/>
          <w:trHeight w:val="403"/>
        </w:trPr>
        <w:tc>
          <w:tcPr>
            <w:tcW w:w="1440" w:type="dxa"/>
            <w:tcBorders>
              <w:top w:val="nil"/>
              <w:left w:val="nil"/>
              <w:bottom w:val="nil"/>
              <w:right w:val="nil"/>
            </w:tcBorders>
          </w:tcPr>
          <w:p w:rsidRPr="00D36C91" w:rsidR="0033308B" w:rsidP="00073848" w:rsidRDefault="0033308B" w14:paraId="412B8C25" w14:textId="0B858476">
            <w:pPr>
              <w:pStyle w:val="Footer"/>
              <w:tabs>
                <w:tab w:val="clear" w:pos="4320"/>
                <w:tab w:val="clear" w:pos="8640"/>
              </w:tabs>
              <w:spacing w:before="40" w:after="40"/>
              <w:rPr>
                <w:rFonts w:cs="Arial"/>
              </w:rPr>
            </w:pPr>
            <w:r w:rsidRPr="00D36C91">
              <w:t>EP</w:t>
            </w:r>
          </w:p>
        </w:tc>
        <w:tc>
          <w:tcPr>
            <w:tcW w:w="8010" w:type="dxa"/>
            <w:tcBorders>
              <w:top w:val="nil"/>
              <w:left w:val="nil"/>
              <w:bottom w:val="nil"/>
              <w:right w:val="nil"/>
            </w:tcBorders>
          </w:tcPr>
          <w:p w:rsidRPr="00D36C91" w:rsidR="0033308B" w:rsidP="00073848" w:rsidRDefault="0033308B" w14:paraId="412B8C26" w14:textId="122EDD30">
            <w:pPr>
              <w:spacing w:before="40" w:after="40"/>
              <w:rPr>
                <w:rFonts w:cs="Arial"/>
              </w:rPr>
            </w:pPr>
            <w:r w:rsidRPr="00D36C91">
              <w:t xml:space="preserve">Customer DoDAAC and reparable item being </w:t>
            </w:r>
            <w:proofErr w:type="gramStart"/>
            <w:r w:rsidRPr="00D36C91">
              <w:t>returned</w:t>
            </w:r>
            <w:proofErr w:type="gramEnd"/>
            <w:r w:rsidRPr="00D36C91">
              <w:t xml:space="preserve"> or item being issued are Army Exchange Pricing relevant and no unserviceable return has been received associated with an issue.  The specific monetary amount shows any billing differences that result from the status of the turn-in, i.e., delta amount (Standard Price minus Exchange Price).  The status code is authorized for intra-Army use only in the legacy format 80 </w:t>
            </w:r>
            <w:proofErr w:type="spellStart"/>
            <w:r w:rsidRPr="00D36C91">
              <w:t>rp</w:t>
            </w:r>
            <w:proofErr w:type="spellEnd"/>
            <w:r w:rsidRPr="00D36C91">
              <w:t xml:space="preserve"> </w:t>
            </w:r>
            <w:proofErr w:type="spellStart"/>
            <w:r w:rsidRPr="00D36C91">
              <w:t>MILSTRIPtransaction</w:t>
            </w:r>
            <w:proofErr w:type="spellEnd"/>
            <w:r w:rsidRPr="00D36C91">
              <w:t xml:space="preserve"> DIC FTZ/DLMS Transaction 870M.</w:t>
            </w:r>
          </w:p>
        </w:tc>
      </w:tr>
      <w:tr w:rsidRPr="00D36C91" w:rsidR="0033308B" w14:paraId="412B8C2A" w14:textId="77777777">
        <w:trPr>
          <w:cantSplit/>
          <w:trHeight w:val="403"/>
        </w:trPr>
        <w:tc>
          <w:tcPr>
            <w:tcW w:w="1440" w:type="dxa"/>
            <w:tcBorders>
              <w:top w:val="nil"/>
              <w:left w:val="nil"/>
              <w:bottom w:val="nil"/>
              <w:right w:val="nil"/>
            </w:tcBorders>
          </w:tcPr>
          <w:p w:rsidRPr="00D36C91" w:rsidR="0033308B" w:rsidP="00073848" w:rsidRDefault="0033308B" w14:paraId="412B8C28" w14:textId="27E89F2C">
            <w:pPr>
              <w:spacing w:before="40" w:after="40"/>
              <w:rPr>
                <w:rFonts w:cs="Arial"/>
              </w:rPr>
            </w:pPr>
            <w:r w:rsidRPr="00D36C91">
              <w:t>SA</w:t>
            </w:r>
          </w:p>
        </w:tc>
        <w:tc>
          <w:tcPr>
            <w:tcW w:w="8010" w:type="dxa"/>
            <w:tcBorders>
              <w:top w:val="nil"/>
              <w:left w:val="nil"/>
              <w:bottom w:val="nil"/>
              <w:right w:val="nil"/>
            </w:tcBorders>
          </w:tcPr>
          <w:p w:rsidRPr="00D36C91" w:rsidR="0033308B" w:rsidP="00073848" w:rsidRDefault="0033308B" w14:paraId="412B8C29" w14:textId="07667BB3">
            <w:pPr>
              <w:spacing w:before="40" w:after="40"/>
              <w:rPr>
                <w:rFonts w:cs="Arial"/>
              </w:rPr>
            </w:pPr>
            <w:r w:rsidRPr="00D36C91">
              <w:t>Rejected.  If appropriate, resubmit with exception information as required by instructions disseminated separately by applicable ICP/IMM.  (Assign a new document number if a new asset report is submitted.)  (Use on DIC FTR.)</w:t>
            </w:r>
          </w:p>
        </w:tc>
      </w:tr>
      <w:tr w:rsidRPr="00D36C91" w:rsidR="0033308B" w14:paraId="412B8C2D" w14:textId="77777777">
        <w:trPr>
          <w:cantSplit/>
          <w:trHeight w:val="403"/>
        </w:trPr>
        <w:tc>
          <w:tcPr>
            <w:tcW w:w="1440" w:type="dxa"/>
            <w:tcBorders>
              <w:top w:val="nil"/>
              <w:left w:val="nil"/>
              <w:bottom w:val="nil"/>
              <w:right w:val="nil"/>
            </w:tcBorders>
          </w:tcPr>
          <w:p w:rsidRPr="00D36C91" w:rsidR="0033308B" w:rsidP="00073848" w:rsidRDefault="0033308B" w14:paraId="412B8C2B" w14:textId="1449402B">
            <w:pPr>
              <w:spacing w:before="40" w:after="40"/>
              <w:rPr>
                <w:rFonts w:cs="Arial"/>
              </w:rPr>
            </w:pPr>
            <w:r w:rsidRPr="00D36C91">
              <w:t>SB</w:t>
            </w:r>
          </w:p>
        </w:tc>
        <w:tc>
          <w:tcPr>
            <w:tcW w:w="8010" w:type="dxa"/>
            <w:tcBorders>
              <w:top w:val="nil"/>
              <w:left w:val="nil"/>
              <w:bottom w:val="nil"/>
              <w:right w:val="nil"/>
            </w:tcBorders>
          </w:tcPr>
          <w:p w:rsidRPr="00D36C91" w:rsidR="0033308B" w:rsidP="00073848" w:rsidRDefault="0033308B" w14:paraId="412B8C2C" w14:textId="097FF62F">
            <w:pPr>
              <w:spacing w:before="40" w:after="40"/>
              <w:rPr>
                <w:rFonts w:cs="Arial"/>
              </w:rPr>
            </w:pPr>
            <w:r w:rsidRPr="00D36C91">
              <w:t>Rejected.  Report garbled and incomplete.  Corrective action cannot be determined.  Review entire contents, correct, and resubmit if appropriate.  (Assign a new document number if a new asset report is submitted.)  (Use on DIC FTR.)</w:t>
            </w:r>
          </w:p>
        </w:tc>
      </w:tr>
      <w:tr w:rsidRPr="00D36C91" w:rsidR="0033308B" w14:paraId="412B8C30" w14:textId="77777777">
        <w:trPr>
          <w:cantSplit/>
          <w:trHeight w:val="403"/>
        </w:trPr>
        <w:tc>
          <w:tcPr>
            <w:tcW w:w="1440" w:type="dxa"/>
            <w:tcBorders>
              <w:top w:val="nil"/>
              <w:left w:val="nil"/>
              <w:bottom w:val="nil"/>
              <w:right w:val="nil"/>
            </w:tcBorders>
          </w:tcPr>
          <w:p w:rsidRPr="00D36C91" w:rsidR="0033308B" w:rsidP="00073848" w:rsidRDefault="0033308B" w14:paraId="412B8C2E" w14:textId="56590D40">
            <w:pPr>
              <w:spacing w:before="40" w:after="40"/>
              <w:rPr>
                <w:rFonts w:cs="Arial"/>
              </w:rPr>
            </w:pPr>
            <w:r w:rsidRPr="00D36C91">
              <w:t>SC</w:t>
            </w:r>
          </w:p>
        </w:tc>
        <w:tc>
          <w:tcPr>
            <w:tcW w:w="8010" w:type="dxa"/>
            <w:tcBorders>
              <w:top w:val="nil"/>
              <w:left w:val="nil"/>
              <w:bottom w:val="nil"/>
              <w:right w:val="nil"/>
            </w:tcBorders>
          </w:tcPr>
          <w:p w:rsidRPr="00D36C91" w:rsidR="0033308B" w:rsidP="00073848" w:rsidRDefault="0033308B" w14:paraId="412B8C2F" w14:textId="04002BDA">
            <w:pPr>
              <w:spacing w:before="40" w:after="40"/>
              <w:rPr>
                <w:rFonts w:cs="Arial"/>
              </w:rPr>
            </w:pPr>
            <w:r w:rsidRPr="00D36C91">
              <w:t>Rejected.  ICP/IMM of the reported item cannot be determined.  Research records and, if applicable, resubmit citing correct stock number.  (Assign a new document number if a new asset report is submitted.)  If NSN is GSA managed, item is non- stocked; disposition is authorized under local directives.  (Use on DIC FTR.)</w:t>
            </w:r>
          </w:p>
        </w:tc>
      </w:tr>
      <w:tr w:rsidRPr="00D36C91" w:rsidR="0033308B" w14:paraId="412B8C33" w14:textId="77777777">
        <w:trPr>
          <w:cantSplit/>
          <w:trHeight w:val="403"/>
        </w:trPr>
        <w:tc>
          <w:tcPr>
            <w:tcW w:w="1440" w:type="dxa"/>
            <w:tcBorders>
              <w:top w:val="nil"/>
              <w:left w:val="nil"/>
              <w:bottom w:val="nil"/>
              <w:right w:val="nil"/>
            </w:tcBorders>
          </w:tcPr>
          <w:p w:rsidRPr="00D36C91" w:rsidR="0033308B" w:rsidP="00073848" w:rsidRDefault="0033308B" w14:paraId="412B8C31" w14:textId="0E70ECEE">
            <w:pPr>
              <w:spacing w:before="40" w:after="40"/>
              <w:rPr>
                <w:rFonts w:cs="Arial"/>
              </w:rPr>
            </w:pPr>
            <w:r w:rsidRPr="00D36C91">
              <w:t>SD</w:t>
            </w:r>
          </w:p>
        </w:tc>
        <w:tc>
          <w:tcPr>
            <w:tcW w:w="8010" w:type="dxa"/>
            <w:tcBorders>
              <w:top w:val="nil"/>
              <w:left w:val="nil"/>
              <w:bottom w:val="nil"/>
              <w:right w:val="nil"/>
            </w:tcBorders>
          </w:tcPr>
          <w:p w:rsidRPr="00D36C91" w:rsidR="0033308B" w:rsidP="00073848" w:rsidRDefault="0033308B" w14:paraId="412B8C32" w14:textId="711A0D81">
            <w:pPr>
              <w:spacing w:before="40" w:after="40"/>
              <w:rPr>
                <w:rFonts w:cs="Arial"/>
              </w:rPr>
            </w:pPr>
            <w:r w:rsidRPr="00D36C91">
              <w:t>Rejected.  NSN not identifiable.  Corrective action cannot be determined.  Review, correct, and resubmit, if appropriate.  (Assign a new document number if a new asset report is submitted.)  (Use on DIC FTR.)</w:t>
            </w:r>
          </w:p>
        </w:tc>
      </w:tr>
      <w:tr w:rsidRPr="00D36C91" w:rsidR="0033308B" w14:paraId="412B8C36" w14:textId="77777777">
        <w:trPr>
          <w:cantSplit/>
          <w:trHeight w:val="403"/>
        </w:trPr>
        <w:tc>
          <w:tcPr>
            <w:tcW w:w="1440" w:type="dxa"/>
            <w:tcBorders>
              <w:top w:val="nil"/>
              <w:left w:val="nil"/>
              <w:bottom w:val="nil"/>
              <w:right w:val="nil"/>
            </w:tcBorders>
          </w:tcPr>
          <w:p w:rsidRPr="00D36C91" w:rsidR="0033308B" w:rsidP="00073848" w:rsidRDefault="0033308B" w14:paraId="412B8C34" w14:textId="7E6554C0">
            <w:pPr>
              <w:spacing w:before="40" w:after="40"/>
              <w:rPr>
                <w:rFonts w:cs="Arial"/>
              </w:rPr>
            </w:pPr>
            <w:r w:rsidRPr="00D36C91">
              <w:t>SF</w:t>
            </w:r>
          </w:p>
        </w:tc>
        <w:tc>
          <w:tcPr>
            <w:tcW w:w="8010" w:type="dxa"/>
            <w:tcBorders>
              <w:top w:val="nil"/>
              <w:left w:val="nil"/>
              <w:bottom w:val="nil"/>
              <w:right w:val="nil"/>
            </w:tcBorders>
          </w:tcPr>
          <w:p w:rsidRPr="00D36C91" w:rsidR="0033308B" w:rsidP="00073848" w:rsidRDefault="0033308B" w14:paraId="412B8C35" w14:textId="63B09883">
            <w:pPr>
              <w:spacing w:before="40" w:after="40"/>
              <w:rPr>
                <w:rFonts w:cs="Arial"/>
              </w:rPr>
            </w:pPr>
            <w:r w:rsidRPr="00D36C91">
              <w:t xml:space="preserve">Rejected.  Item not in authorized condition to be reported or condition code cannot be identified.  Materiel should be screened for correct condition code and new DIC FTE </w:t>
            </w:r>
            <w:proofErr w:type="gramStart"/>
            <w:r w:rsidRPr="00D36C91">
              <w:t>submitted;  or</w:t>
            </w:r>
            <w:proofErr w:type="gramEnd"/>
            <w:r w:rsidRPr="00D36C91">
              <w:t>, if not reportable, dispose of under current procedures.  (Assign a new document number if a new asset report is submitted.)  (Use on DIC FTR.)</w:t>
            </w:r>
          </w:p>
        </w:tc>
      </w:tr>
      <w:tr w:rsidRPr="00D36C91" w:rsidR="0033308B" w14:paraId="412B8C39" w14:textId="77777777">
        <w:trPr>
          <w:cantSplit/>
          <w:trHeight w:val="403"/>
        </w:trPr>
        <w:tc>
          <w:tcPr>
            <w:tcW w:w="1440" w:type="dxa"/>
            <w:tcBorders>
              <w:top w:val="nil"/>
              <w:left w:val="nil"/>
              <w:bottom w:val="nil"/>
              <w:right w:val="nil"/>
            </w:tcBorders>
          </w:tcPr>
          <w:p w:rsidRPr="00D36C91" w:rsidR="0033308B" w:rsidP="00073848" w:rsidRDefault="0033308B" w14:paraId="412B8C37" w14:textId="57A0A266">
            <w:pPr>
              <w:spacing w:before="40" w:after="40"/>
              <w:rPr>
                <w:rFonts w:cs="Arial"/>
              </w:rPr>
            </w:pPr>
            <w:r w:rsidRPr="00D36C91">
              <w:t>SG</w:t>
            </w:r>
          </w:p>
        </w:tc>
        <w:tc>
          <w:tcPr>
            <w:tcW w:w="8010" w:type="dxa"/>
            <w:tcBorders>
              <w:top w:val="nil"/>
              <w:left w:val="nil"/>
              <w:bottom w:val="nil"/>
              <w:right w:val="nil"/>
            </w:tcBorders>
          </w:tcPr>
          <w:p w:rsidRPr="00D36C91" w:rsidR="0033308B" w:rsidP="00073848" w:rsidRDefault="0033308B" w14:paraId="412B8C38" w14:textId="6343D956">
            <w:pPr>
              <w:spacing w:before="40" w:after="40"/>
              <w:rPr>
                <w:rFonts w:cs="Arial"/>
              </w:rPr>
            </w:pPr>
            <w:r w:rsidRPr="00D36C91">
              <w:t xml:space="preserve">Rejected.  This transaction is a duplicate of a previously received report.  Recipient must research records to determine if this transaction was previously rejected with an S series status/reject code.  If so, resubmit a new </w:t>
            </w:r>
            <w:r w:rsidRPr="00D36C91">
              <w:rPr>
                <w:iCs/>
              </w:rPr>
              <w:t>asset</w:t>
            </w:r>
            <w:r w:rsidRPr="00D36C91">
              <w:t xml:space="preserve"> report with a new document number.  Otherwise, no action is required.</w:t>
            </w:r>
          </w:p>
        </w:tc>
      </w:tr>
      <w:tr w:rsidRPr="00D36C91" w:rsidR="0033308B" w14:paraId="412B8C3C" w14:textId="77777777">
        <w:trPr>
          <w:cantSplit/>
          <w:trHeight w:val="403"/>
        </w:trPr>
        <w:tc>
          <w:tcPr>
            <w:tcW w:w="1440" w:type="dxa"/>
            <w:tcBorders>
              <w:top w:val="nil"/>
              <w:left w:val="nil"/>
              <w:bottom w:val="nil"/>
              <w:right w:val="nil"/>
            </w:tcBorders>
          </w:tcPr>
          <w:p w:rsidRPr="00D36C91" w:rsidR="0033308B" w:rsidP="00073848" w:rsidRDefault="0033308B" w14:paraId="412B8C3A" w14:textId="37E8B3A6">
            <w:pPr>
              <w:spacing w:before="40" w:after="40"/>
              <w:rPr>
                <w:rFonts w:cs="Arial"/>
              </w:rPr>
            </w:pPr>
            <w:r w:rsidRPr="00D36C91">
              <w:t>SH</w:t>
            </w:r>
          </w:p>
        </w:tc>
        <w:tc>
          <w:tcPr>
            <w:tcW w:w="8010" w:type="dxa"/>
            <w:tcBorders>
              <w:top w:val="nil"/>
              <w:left w:val="nil"/>
              <w:bottom w:val="nil"/>
              <w:right w:val="nil"/>
            </w:tcBorders>
          </w:tcPr>
          <w:p w:rsidRPr="00D36C91" w:rsidR="0033308B" w:rsidP="00073848" w:rsidRDefault="0033308B" w14:paraId="412B8C3B" w14:textId="50A31596">
            <w:pPr>
              <w:spacing w:before="40" w:after="40"/>
              <w:rPr>
                <w:rFonts w:cs="Arial"/>
              </w:rPr>
            </w:pPr>
            <w:r w:rsidRPr="00D36C91">
              <w:t xml:space="preserve">Rejected.  Unit of issue is incorrect and cannot be </w:t>
            </w:r>
            <w:proofErr w:type="gramStart"/>
            <w:r w:rsidRPr="00D36C91">
              <w:t>converted  or</w:t>
            </w:r>
            <w:proofErr w:type="gramEnd"/>
            <w:r w:rsidRPr="00D36C91">
              <w:t xml:space="preserve"> corrected.  (Assign a new document number if a new asset report is submitted.)  (Use on DIC FTR.)</w:t>
            </w:r>
          </w:p>
        </w:tc>
      </w:tr>
      <w:tr w:rsidRPr="00D36C91" w:rsidR="0033308B" w14:paraId="412B8C3F" w14:textId="77777777">
        <w:trPr>
          <w:cantSplit/>
          <w:trHeight w:val="403"/>
        </w:trPr>
        <w:tc>
          <w:tcPr>
            <w:tcW w:w="1440" w:type="dxa"/>
            <w:tcBorders>
              <w:top w:val="nil"/>
              <w:left w:val="nil"/>
              <w:bottom w:val="nil"/>
              <w:right w:val="nil"/>
            </w:tcBorders>
          </w:tcPr>
          <w:p w:rsidRPr="00D36C91" w:rsidR="0033308B" w:rsidP="00073848" w:rsidRDefault="0033308B" w14:paraId="412B8C3D" w14:textId="1846C04B">
            <w:pPr>
              <w:spacing w:before="40" w:after="40"/>
              <w:rPr>
                <w:rFonts w:cs="Arial"/>
              </w:rPr>
            </w:pPr>
            <w:r w:rsidRPr="00D36C91">
              <w:t>SJ</w:t>
            </w:r>
          </w:p>
        </w:tc>
        <w:tc>
          <w:tcPr>
            <w:tcW w:w="8010" w:type="dxa"/>
            <w:tcBorders>
              <w:top w:val="nil"/>
              <w:left w:val="nil"/>
              <w:bottom w:val="nil"/>
              <w:right w:val="nil"/>
            </w:tcBorders>
          </w:tcPr>
          <w:p w:rsidRPr="00D36C91" w:rsidR="0033308B" w:rsidP="00073848" w:rsidRDefault="0033308B" w14:paraId="412B8C3E" w14:textId="0D936631">
            <w:pPr>
              <w:spacing w:before="40" w:after="40"/>
              <w:rPr>
                <w:rFonts w:cs="Arial"/>
              </w:rPr>
            </w:pPr>
            <w:r w:rsidRPr="00D36C91">
              <w:t>Rejected.  Signal code is blank or incorrect.  (Assign a new document number if a new asset report is submitted.)  (Use on DIC FTQ or FTR.)</w:t>
            </w:r>
          </w:p>
        </w:tc>
      </w:tr>
      <w:tr w:rsidRPr="00D36C91" w:rsidR="0033308B" w14:paraId="412B8C42" w14:textId="77777777">
        <w:trPr>
          <w:cantSplit/>
          <w:trHeight w:val="403"/>
        </w:trPr>
        <w:tc>
          <w:tcPr>
            <w:tcW w:w="1440" w:type="dxa"/>
            <w:tcBorders>
              <w:top w:val="nil"/>
              <w:left w:val="nil"/>
              <w:bottom w:val="nil"/>
              <w:right w:val="nil"/>
            </w:tcBorders>
          </w:tcPr>
          <w:p w:rsidRPr="00D36C91" w:rsidR="0033308B" w:rsidP="00073848" w:rsidRDefault="0033308B" w14:paraId="412B8C40" w14:textId="7EE557A7">
            <w:pPr>
              <w:spacing w:before="40" w:after="40"/>
              <w:rPr>
                <w:rFonts w:cs="Arial"/>
              </w:rPr>
            </w:pPr>
            <w:r w:rsidRPr="00D36C91">
              <w:t>SK</w:t>
            </w:r>
          </w:p>
        </w:tc>
        <w:tc>
          <w:tcPr>
            <w:tcW w:w="8010" w:type="dxa"/>
            <w:tcBorders>
              <w:top w:val="nil"/>
              <w:left w:val="nil"/>
              <w:bottom w:val="nil"/>
              <w:right w:val="nil"/>
            </w:tcBorders>
          </w:tcPr>
          <w:p w:rsidRPr="00D36C91" w:rsidR="0033308B" w:rsidP="00073848" w:rsidRDefault="0033308B" w14:paraId="412B8C41" w14:textId="78DE3D60">
            <w:pPr>
              <w:pStyle w:val="Footer"/>
              <w:tabs>
                <w:tab w:val="clear" w:pos="4320"/>
                <w:tab w:val="clear" w:pos="8640"/>
              </w:tabs>
              <w:spacing w:before="40" w:after="40"/>
              <w:rPr>
                <w:rFonts w:cs="Arial"/>
              </w:rPr>
            </w:pPr>
            <w:r w:rsidRPr="00D36C91">
              <w:t>Rejected.  Unable to identify the ship-from or credit-to address as designated by the signal code.  (Assign a new document number if a new asset report is submitted.)  (Use on DIC FTQ and FTR.)</w:t>
            </w:r>
          </w:p>
        </w:tc>
      </w:tr>
      <w:tr w:rsidRPr="00D36C91" w:rsidR="0033308B" w14:paraId="412B8C45" w14:textId="77777777">
        <w:trPr>
          <w:cantSplit/>
          <w:trHeight w:val="403"/>
        </w:trPr>
        <w:tc>
          <w:tcPr>
            <w:tcW w:w="1440" w:type="dxa"/>
            <w:tcBorders>
              <w:top w:val="nil"/>
              <w:left w:val="nil"/>
              <w:bottom w:val="nil"/>
              <w:right w:val="nil"/>
            </w:tcBorders>
          </w:tcPr>
          <w:p w:rsidRPr="00D36C91" w:rsidR="0033308B" w:rsidP="00073848" w:rsidRDefault="0033308B" w14:paraId="412B8C43" w14:textId="0241412C">
            <w:pPr>
              <w:spacing w:before="40" w:after="40"/>
              <w:rPr>
                <w:rFonts w:cs="Arial"/>
              </w:rPr>
            </w:pPr>
            <w:r w:rsidRPr="00D36C91">
              <w:t>SM</w:t>
            </w:r>
          </w:p>
        </w:tc>
        <w:tc>
          <w:tcPr>
            <w:tcW w:w="8010" w:type="dxa"/>
            <w:tcBorders>
              <w:top w:val="nil"/>
              <w:left w:val="nil"/>
              <w:bottom w:val="nil"/>
              <w:right w:val="nil"/>
            </w:tcBorders>
          </w:tcPr>
          <w:p w:rsidRPr="00D36C91" w:rsidR="0033308B" w:rsidP="00073848" w:rsidRDefault="0033308B" w14:paraId="412B8C44" w14:textId="40B525F1">
            <w:pPr>
              <w:spacing w:before="40" w:after="40"/>
              <w:rPr>
                <w:rFonts w:cs="Arial"/>
              </w:rPr>
            </w:pPr>
            <w:r w:rsidRPr="00D36C91">
              <w:t xml:space="preserve">Rejected.  Stock balance indicates materiel is not required; however, item is in process of migrating and further action is deferred until date contained in </w:t>
            </w:r>
            <w:proofErr w:type="spellStart"/>
            <w:r w:rsidRPr="00D36C91">
              <w:t>rp</w:t>
            </w:r>
            <w:proofErr w:type="spellEnd"/>
            <w:r w:rsidRPr="00D36C91">
              <w:t xml:space="preserve"> 70-73.  If asset position exceeds retention limits after that date, resubmit to appropriate IMM.  (Assign a new document number if a new asset report is submitted.)  (Use on DIC FTR.)</w:t>
            </w:r>
          </w:p>
        </w:tc>
      </w:tr>
      <w:tr w:rsidRPr="00D36C91" w:rsidR="0033308B" w14:paraId="412B8C48" w14:textId="77777777">
        <w:trPr>
          <w:cantSplit/>
          <w:trHeight w:val="403"/>
        </w:trPr>
        <w:tc>
          <w:tcPr>
            <w:tcW w:w="1440" w:type="dxa"/>
            <w:tcBorders>
              <w:top w:val="nil"/>
              <w:left w:val="nil"/>
              <w:bottom w:val="nil"/>
              <w:right w:val="nil"/>
            </w:tcBorders>
          </w:tcPr>
          <w:p w:rsidRPr="00D36C91" w:rsidR="0033308B" w:rsidP="00073848" w:rsidRDefault="0033308B" w14:paraId="412B8C46" w14:textId="667521F6">
            <w:pPr>
              <w:spacing w:before="40" w:after="40"/>
              <w:rPr>
                <w:rFonts w:cs="Arial"/>
              </w:rPr>
            </w:pPr>
            <w:r w:rsidRPr="00D36C91">
              <w:t>SN</w:t>
            </w:r>
          </w:p>
        </w:tc>
        <w:tc>
          <w:tcPr>
            <w:tcW w:w="8010" w:type="dxa"/>
            <w:tcBorders>
              <w:top w:val="nil"/>
              <w:left w:val="nil"/>
              <w:bottom w:val="nil"/>
              <w:right w:val="nil"/>
            </w:tcBorders>
          </w:tcPr>
          <w:p w:rsidRPr="00D36C91" w:rsidR="0033308B" w:rsidP="00073848" w:rsidRDefault="0033308B" w14:paraId="412B8C47" w14:textId="4709CBFA">
            <w:pPr>
              <w:spacing w:before="40" w:after="40"/>
              <w:rPr>
                <w:rFonts w:cs="Arial"/>
              </w:rPr>
            </w:pPr>
            <w:r w:rsidRPr="00D36C91">
              <w:t xml:space="preserve">Rejected.  Materiel reported not authorized for return.  Asset reports directed to GSA are not authorized. (Use on DIC FTR and FTQ.)  </w:t>
            </w:r>
          </w:p>
        </w:tc>
      </w:tr>
      <w:tr w:rsidRPr="00D36C91" w:rsidR="0033308B" w14:paraId="412B8C4B" w14:textId="77777777">
        <w:trPr>
          <w:cantSplit/>
          <w:trHeight w:val="403"/>
        </w:trPr>
        <w:tc>
          <w:tcPr>
            <w:tcW w:w="1440" w:type="dxa"/>
            <w:tcBorders>
              <w:top w:val="nil"/>
              <w:left w:val="nil"/>
              <w:bottom w:val="nil"/>
              <w:right w:val="nil"/>
            </w:tcBorders>
          </w:tcPr>
          <w:p w:rsidRPr="00D36C91" w:rsidR="0033308B" w:rsidP="00073848" w:rsidRDefault="0033308B" w14:paraId="412B8C49" w14:textId="1611FA18">
            <w:pPr>
              <w:spacing w:before="40" w:after="40"/>
              <w:rPr>
                <w:rFonts w:cs="Arial"/>
              </w:rPr>
            </w:pPr>
            <w:r w:rsidRPr="00D36C91">
              <w:t>SP</w:t>
            </w:r>
          </w:p>
        </w:tc>
        <w:tc>
          <w:tcPr>
            <w:tcW w:w="8010" w:type="dxa"/>
            <w:tcBorders>
              <w:top w:val="nil"/>
              <w:left w:val="nil"/>
              <w:bottom w:val="nil"/>
              <w:right w:val="nil"/>
            </w:tcBorders>
          </w:tcPr>
          <w:p w:rsidRPr="00D36C91" w:rsidR="0033308B" w:rsidP="00073848" w:rsidRDefault="0033308B" w14:paraId="412B8C4A" w14:textId="7D897838">
            <w:pPr>
              <w:spacing w:before="40" w:after="40"/>
              <w:rPr>
                <w:rFonts w:cs="Arial"/>
              </w:rPr>
            </w:pPr>
            <w:r w:rsidRPr="00D36C91">
              <w:t>Rejected.  Item was reported and requisitioned by the reporting activity (</w:t>
            </w:r>
            <w:proofErr w:type="spellStart"/>
            <w:r w:rsidRPr="00D36C91">
              <w:t>rp</w:t>
            </w:r>
            <w:proofErr w:type="spellEnd"/>
            <w:r w:rsidRPr="00D36C91">
              <w:t xml:space="preserve"> 30-35) or requisitioned by another activity for shipment to the reporting activity (</w:t>
            </w:r>
            <w:proofErr w:type="spellStart"/>
            <w:r w:rsidRPr="00D36C91">
              <w:t>rp</w:t>
            </w:r>
            <w:proofErr w:type="spellEnd"/>
            <w:r w:rsidRPr="00D36C91">
              <w:t xml:space="preserve"> 45-50).  (For use with DIC FTR.)</w:t>
            </w:r>
          </w:p>
        </w:tc>
      </w:tr>
      <w:tr w:rsidRPr="00D36C91" w:rsidR="0033308B" w14:paraId="412B8C4E" w14:textId="77777777">
        <w:trPr>
          <w:cantSplit/>
          <w:trHeight w:val="403"/>
        </w:trPr>
        <w:tc>
          <w:tcPr>
            <w:tcW w:w="1440" w:type="dxa"/>
            <w:tcBorders>
              <w:top w:val="nil"/>
              <w:left w:val="nil"/>
              <w:bottom w:val="nil"/>
              <w:right w:val="nil"/>
            </w:tcBorders>
          </w:tcPr>
          <w:p w:rsidRPr="00D36C91" w:rsidR="0033308B" w:rsidP="00073848" w:rsidRDefault="0033308B" w14:paraId="412B8C4C" w14:textId="31C2A103">
            <w:pPr>
              <w:spacing w:before="40" w:after="40"/>
              <w:rPr>
                <w:rFonts w:cs="Arial"/>
              </w:rPr>
            </w:pPr>
            <w:r w:rsidRPr="00D36C91">
              <w:t>SQ</w:t>
            </w:r>
          </w:p>
        </w:tc>
        <w:tc>
          <w:tcPr>
            <w:tcW w:w="8010" w:type="dxa"/>
            <w:tcBorders>
              <w:top w:val="nil"/>
              <w:left w:val="nil"/>
              <w:bottom w:val="nil"/>
              <w:right w:val="nil"/>
            </w:tcBorders>
          </w:tcPr>
          <w:p w:rsidRPr="00D36C91" w:rsidR="0033308B" w:rsidP="00073848" w:rsidRDefault="0033308B" w14:paraId="412B8C4D" w14:textId="47BE7ADE">
            <w:pPr>
              <w:spacing w:before="40" w:after="40"/>
              <w:rPr>
                <w:rFonts w:cs="Arial"/>
              </w:rPr>
            </w:pPr>
            <w:r w:rsidRPr="00D36C91">
              <w:t xml:space="preserve">Rejected.  Reported NSN is master item number (i.e., all makes and models) used for reference purpose only.  Review records and resubmit with new document number(s), citing appropriate NSN(s) for the specific item(s) being reported.  (Use on DIC FTR.) </w:t>
            </w:r>
          </w:p>
        </w:tc>
      </w:tr>
      <w:tr w:rsidRPr="00D36C91" w:rsidR="0033308B" w14:paraId="412B8C51" w14:textId="77777777">
        <w:trPr>
          <w:cantSplit/>
          <w:trHeight w:val="403"/>
        </w:trPr>
        <w:tc>
          <w:tcPr>
            <w:tcW w:w="1440" w:type="dxa"/>
            <w:tcBorders>
              <w:top w:val="nil"/>
              <w:left w:val="nil"/>
              <w:bottom w:val="nil"/>
              <w:right w:val="nil"/>
            </w:tcBorders>
          </w:tcPr>
          <w:p w:rsidRPr="00D36C91" w:rsidR="0033308B" w:rsidP="00073848" w:rsidRDefault="0033308B" w14:paraId="412B8C4F" w14:textId="500DC4E6">
            <w:pPr>
              <w:spacing w:before="40" w:after="40"/>
              <w:rPr>
                <w:rFonts w:cs="Arial"/>
              </w:rPr>
            </w:pPr>
            <w:r w:rsidRPr="00D36C91">
              <w:t>TA</w:t>
            </w:r>
          </w:p>
        </w:tc>
        <w:tc>
          <w:tcPr>
            <w:tcW w:w="8010" w:type="dxa"/>
            <w:tcBorders>
              <w:top w:val="nil"/>
              <w:left w:val="nil"/>
              <w:bottom w:val="nil"/>
              <w:right w:val="nil"/>
            </w:tcBorders>
          </w:tcPr>
          <w:p w:rsidRPr="00D36C91" w:rsidR="0033308B" w:rsidP="00073848" w:rsidRDefault="0033308B" w14:paraId="412B8C50" w14:textId="41458BD4">
            <w:pPr>
              <w:spacing w:before="40" w:after="40"/>
              <w:rPr>
                <w:rFonts w:cs="Arial"/>
              </w:rPr>
            </w:pPr>
            <w:r w:rsidRPr="00D36C91">
              <w:t xml:space="preserve">Creditable return.  Credit will be granted for quantity indicated in </w:t>
            </w:r>
            <w:proofErr w:type="spellStart"/>
            <w:r w:rsidRPr="00D36C91">
              <w:t>rp</w:t>
            </w:r>
            <w:proofErr w:type="spellEnd"/>
            <w:r w:rsidRPr="00D36C91">
              <w:t xml:space="preserve"> 25-29.  Ship materiel to activity in </w:t>
            </w:r>
            <w:proofErr w:type="spellStart"/>
            <w:r w:rsidRPr="00D36C91">
              <w:t>rp</w:t>
            </w:r>
            <w:proofErr w:type="spellEnd"/>
            <w:r w:rsidRPr="00D36C91">
              <w:t xml:space="preserve"> 54-56.  (Use on DIC FTR or FT6.)</w:t>
            </w:r>
          </w:p>
        </w:tc>
      </w:tr>
      <w:tr w:rsidRPr="00D36C91" w:rsidR="0033308B" w14:paraId="412B8C54" w14:textId="77777777">
        <w:trPr>
          <w:cantSplit/>
          <w:trHeight w:val="403"/>
        </w:trPr>
        <w:tc>
          <w:tcPr>
            <w:tcW w:w="1440" w:type="dxa"/>
            <w:tcBorders>
              <w:top w:val="nil"/>
              <w:left w:val="nil"/>
              <w:bottom w:val="nil"/>
              <w:right w:val="nil"/>
            </w:tcBorders>
          </w:tcPr>
          <w:p w:rsidRPr="00D36C91" w:rsidR="0033308B" w:rsidP="00073848" w:rsidRDefault="0033308B" w14:paraId="412B8C52" w14:textId="6821146F">
            <w:pPr>
              <w:spacing w:before="40" w:after="40"/>
              <w:rPr>
                <w:rFonts w:cs="Arial"/>
              </w:rPr>
            </w:pPr>
            <w:r w:rsidRPr="00D36C91">
              <w:t>TB</w:t>
            </w:r>
          </w:p>
        </w:tc>
        <w:tc>
          <w:tcPr>
            <w:tcW w:w="8010" w:type="dxa"/>
            <w:tcBorders>
              <w:top w:val="nil"/>
              <w:left w:val="nil"/>
              <w:bottom w:val="nil"/>
              <w:right w:val="nil"/>
            </w:tcBorders>
          </w:tcPr>
          <w:p w:rsidRPr="00D36C91" w:rsidR="0033308B" w:rsidP="00073848" w:rsidRDefault="0033308B" w14:paraId="412B8C53" w14:textId="70358E2F">
            <w:pPr>
              <w:spacing w:before="40" w:after="40"/>
              <w:rPr>
                <w:rFonts w:cs="Arial"/>
              </w:rPr>
            </w:pPr>
            <w:proofErr w:type="spellStart"/>
            <w:r w:rsidRPr="00D36C91">
              <w:t>Noncreditable</w:t>
            </w:r>
            <w:proofErr w:type="spellEnd"/>
            <w:r w:rsidRPr="00D36C91">
              <w:t xml:space="preserve"> return.  Return quantity indicated in </w:t>
            </w:r>
            <w:proofErr w:type="spellStart"/>
            <w:r w:rsidRPr="00D36C91">
              <w:t>rp</w:t>
            </w:r>
            <w:proofErr w:type="spellEnd"/>
            <w:r w:rsidRPr="00D36C91">
              <w:t xml:space="preserve"> 25-29 to activity indicated in </w:t>
            </w:r>
            <w:proofErr w:type="spellStart"/>
            <w:r w:rsidRPr="00D36C91">
              <w:t>rp</w:t>
            </w:r>
            <w:proofErr w:type="spellEnd"/>
            <w:r w:rsidRPr="00D36C91">
              <w:t xml:space="preserve"> 54-56.  (Use on DIC FTR or FT6.) </w:t>
            </w:r>
          </w:p>
        </w:tc>
      </w:tr>
      <w:tr w:rsidRPr="00D36C91" w:rsidR="0033308B" w14:paraId="412B8C59" w14:textId="77777777">
        <w:trPr>
          <w:cantSplit/>
          <w:trHeight w:val="403"/>
        </w:trPr>
        <w:tc>
          <w:tcPr>
            <w:tcW w:w="1440" w:type="dxa"/>
            <w:tcBorders>
              <w:top w:val="nil"/>
              <w:left w:val="nil"/>
              <w:bottom w:val="nil"/>
              <w:right w:val="nil"/>
            </w:tcBorders>
          </w:tcPr>
          <w:p w:rsidRPr="00D36C91" w:rsidR="0033308B" w:rsidP="00073848" w:rsidRDefault="0033308B" w14:paraId="412B8C55" w14:textId="7F68839B">
            <w:pPr>
              <w:spacing w:before="40" w:after="40"/>
              <w:rPr>
                <w:rFonts w:cs="Arial"/>
              </w:rPr>
            </w:pPr>
            <w:r w:rsidRPr="00D36C91">
              <w:t>TC</w:t>
            </w:r>
          </w:p>
        </w:tc>
        <w:tc>
          <w:tcPr>
            <w:tcW w:w="8010" w:type="dxa"/>
            <w:tcBorders>
              <w:top w:val="nil"/>
              <w:left w:val="nil"/>
              <w:bottom w:val="nil"/>
              <w:right w:val="nil"/>
            </w:tcBorders>
          </w:tcPr>
          <w:p w:rsidRPr="00D36C91" w:rsidR="0033308B" w:rsidP="00073848" w:rsidRDefault="0033308B" w14:paraId="412B8C58" w14:textId="48ADE91D">
            <w:pPr>
              <w:spacing w:before="40" w:after="40"/>
              <w:rPr>
                <w:rFonts w:cs="Arial"/>
              </w:rPr>
            </w:pPr>
            <w:r w:rsidRPr="00D36C91">
              <w:t xml:space="preserve">Not returnable.  Quantity reported has been determined by the IMM to be not economically feasible to return.  Use Component regulations for further processing.  (Use on DIC FTR.) </w:t>
            </w:r>
          </w:p>
        </w:tc>
      </w:tr>
      <w:tr w:rsidRPr="00D36C91" w:rsidR="0033308B" w14:paraId="412B8C5C" w14:textId="77777777">
        <w:trPr>
          <w:cantSplit/>
          <w:trHeight w:val="403"/>
        </w:trPr>
        <w:tc>
          <w:tcPr>
            <w:tcW w:w="1440" w:type="dxa"/>
            <w:tcBorders>
              <w:top w:val="nil"/>
              <w:left w:val="nil"/>
              <w:bottom w:val="nil"/>
              <w:right w:val="nil"/>
            </w:tcBorders>
          </w:tcPr>
          <w:p w:rsidRPr="00D36C91" w:rsidR="0033308B" w:rsidP="00073848" w:rsidRDefault="0033308B" w14:paraId="412B8C5A" w14:textId="48F5BF74">
            <w:pPr>
              <w:spacing w:before="40" w:after="40"/>
              <w:rPr>
                <w:rFonts w:cs="Arial"/>
              </w:rPr>
            </w:pPr>
            <w:r w:rsidRPr="00D36C91">
              <w:t>TD</w:t>
            </w:r>
          </w:p>
        </w:tc>
        <w:tc>
          <w:tcPr>
            <w:tcW w:w="8010" w:type="dxa"/>
            <w:tcBorders>
              <w:top w:val="nil"/>
              <w:left w:val="nil"/>
              <w:bottom w:val="nil"/>
              <w:right w:val="nil"/>
            </w:tcBorders>
          </w:tcPr>
          <w:p w:rsidRPr="00D36C91" w:rsidR="0033308B" w:rsidP="00073848" w:rsidRDefault="0033308B" w14:paraId="2B0DE789" w14:textId="77777777">
            <w:pPr>
              <w:spacing w:before="40" w:after="40"/>
            </w:pPr>
            <w:r w:rsidRPr="00D36C91">
              <w:t>Not returnable.</w:t>
            </w:r>
          </w:p>
          <w:p w:rsidRPr="00D36C91" w:rsidR="0033308B" w:rsidP="00073848" w:rsidRDefault="0033308B" w14:paraId="4F7849B0" w14:textId="77777777">
            <w:pPr>
              <w:spacing w:before="40" w:after="40"/>
            </w:pPr>
            <w:r w:rsidRPr="00D36C91">
              <w:t>(l)  Special instructions for disposition are stated in the remarks field.  In this case, the status document will be mailed.  This code will not be used when other status codes have been established to convey applicable status.</w:t>
            </w:r>
          </w:p>
          <w:p w:rsidRPr="00D36C91" w:rsidR="0033308B" w:rsidP="00073848" w:rsidRDefault="0033308B" w14:paraId="412B8C5B" w14:textId="54AFB363">
            <w:pPr>
              <w:spacing w:before="40" w:after="40"/>
              <w:rPr>
                <w:rFonts w:cs="Arial"/>
              </w:rPr>
            </w:pPr>
            <w:r w:rsidRPr="00D36C91">
              <w:t>(2)  When due to security reasons, or space limitations, instructions will be furnished by separate media referring to pertinent document numbers.  In this case, the remarks block will be left blank and TD status documents may be transmitted electrically.  (Use on DIC FTR.)</w:t>
            </w:r>
          </w:p>
        </w:tc>
      </w:tr>
      <w:tr w:rsidRPr="00D36C91" w:rsidR="0033308B" w14:paraId="412B8C5F" w14:textId="77777777">
        <w:trPr>
          <w:cantSplit/>
          <w:trHeight w:val="403"/>
        </w:trPr>
        <w:tc>
          <w:tcPr>
            <w:tcW w:w="1440" w:type="dxa"/>
            <w:tcBorders>
              <w:top w:val="nil"/>
              <w:left w:val="nil"/>
              <w:bottom w:val="nil"/>
              <w:right w:val="nil"/>
            </w:tcBorders>
          </w:tcPr>
          <w:p w:rsidRPr="00D36C91" w:rsidR="0033308B" w:rsidP="00073848" w:rsidRDefault="0033308B" w14:paraId="412B8C5D" w14:textId="535462BD">
            <w:pPr>
              <w:spacing w:before="40" w:after="40"/>
              <w:rPr>
                <w:rFonts w:cs="Arial"/>
              </w:rPr>
            </w:pPr>
            <w:r w:rsidRPr="00D36C91">
              <w:t>TE</w:t>
            </w:r>
          </w:p>
        </w:tc>
        <w:tc>
          <w:tcPr>
            <w:tcW w:w="8010" w:type="dxa"/>
            <w:tcBorders>
              <w:top w:val="nil"/>
              <w:left w:val="nil"/>
              <w:bottom w:val="nil"/>
              <w:right w:val="nil"/>
            </w:tcBorders>
          </w:tcPr>
          <w:p w:rsidRPr="00D36C91" w:rsidR="0033308B" w:rsidP="00073848" w:rsidRDefault="0033308B" w14:paraId="412B8C5E" w14:textId="6E741FF2">
            <w:pPr>
              <w:spacing w:before="40" w:after="40"/>
              <w:rPr>
                <w:rFonts w:cs="Arial"/>
              </w:rPr>
            </w:pPr>
            <w:r w:rsidRPr="00D36C91">
              <w:t xml:space="preserve">Materiel required for lateral redistribution.  DIC A4_ referral(s) will follow.  (Use on DIC FTR.) </w:t>
            </w:r>
          </w:p>
        </w:tc>
      </w:tr>
      <w:tr w:rsidRPr="00D36C91" w:rsidR="0033308B" w14:paraId="412B8C62" w14:textId="77777777">
        <w:trPr>
          <w:cantSplit/>
          <w:trHeight w:val="403"/>
        </w:trPr>
        <w:tc>
          <w:tcPr>
            <w:tcW w:w="1440" w:type="dxa"/>
            <w:tcBorders>
              <w:top w:val="nil"/>
              <w:left w:val="nil"/>
              <w:bottom w:val="nil"/>
              <w:right w:val="nil"/>
            </w:tcBorders>
          </w:tcPr>
          <w:p w:rsidRPr="00D36C91" w:rsidR="0033308B" w:rsidP="00073848" w:rsidRDefault="0033308B" w14:paraId="412B8C60" w14:textId="5C5B927A">
            <w:pPr>
              <w:spacing w:before="40" w:after="40"/>
              <w:rPr>
                <w:rFonts w:cs="Arial"/>
              </w:rPr>
            </w:pPr>
            <w:r w:rsidRPr="00D36C91">
              <w:t>TF</w:t>
            </w:r>
          </w:p>
        </w:tc>
        <w:tc>
          <w:tcPr>
            <w:tcW w:w="8010" w:type="dxa"/>
            <w:tcBorders>
              <w:top w:val="nil"/>
              <w:left w:val="nil"/>
              <w:bottom w:val="nil"/>
              <w:right w:val="nil"/>
            </w:tcBorders>
          </w:tcPr>
          <w:p w:rsidRPr="00D36C91" w:rsidR="0033308B" w:rsidP="00073848" w:rsidRDefault="0033308B" w14:paraId="412B8C61" w14:textId="253FC2FA">
            <w:pPr>
              <w:spacing w:before="40" w:after="40"/>
              <w:rPr>
                <w:rFonts w:cs="Arial"/>
              </w:rPr>
            </w:pPr>
            <w:r w:rsidRPr="00D36C91">
              <w:t>Materiel received.  Status being investigated.  (Use on DIC FTR.)</w:t>
            </w:r>
          </w:p>
        </w:tc>
      </w:tr>
      <w:tr w:rsidRPr="00D36C91" w:rsidR="0033308B" w14:paraId="412B8C65" w14:textId="77777777">
        <w:trPr>
          <w:cantSplit/>
          <w:trHeight w:val="403"/>
        </w:trPr>
        <w:tc>
          <w:tcPr>
            <w:tcW w:w="1440" w:type="dxa"/>
            <w:tcBorders>
              <w:top w:val="nil"/>
              <w:left w:val="nil"/>
              <w:bottom w:val="nil"/>
              <w:right w:val="nil"/>
            </w:tcBorders>
          </w:tcPr>
          <w:p w:rsidRPr="00D36C91" w:rsidR="0033308B" w:rsidP="00073848" w:rsidRDefault="0033308B" w14:paraId="412B8C63" w14:textId="00776B06">
            <w:pPr>
              <w:spacing w:before="40" w:after="40"/>
              <w:rPr>
                <w:rFonts w:cs="Arial"/>
              </w:rPr>
            </w:pPr>
            <w:r w:rsidRPr="00D36C91">
              <w:t>TG</w:t>
            </w:r>
          </w:p>
        </w:tc>
        <w:tc>
          <w:tcPr>
            <w:tcW w:w="8010" w:type="dxa"/>
            <w:tcBorders>
              <w:top w:val="nil"/>
              <w:left w:val="nil"/>
              <w:bottom w:val="nil"/>
              <w:right w:val="nil"/>
            </w:tcBorders>
          </w:tcPr>
          <w:p w:rsidRPr="00D36C91" w:rsidR="0033308B" w:rsidP="00073848" w:rsidRDefault="0033308B" w14:paraId="412B8C64" w14:textId="4FB42088">
            <w:pPr>
              <w:pStyle w:val="Footer"/>
              <w:tabs>
                <w:tab w:val="clear" w:pos="4320"/>
                <w:tab w:val="clear" w:pos="8640"/>
              </w:tabs>
              <w:spacing w:before="40" w:after="40"/>
              <w:rPr>
                <w:rFonts w:cs="Arial"/>
              </w:rPr>
            </w:pPr>
            <w:r w:rsidRPr="00D36C91">
              <w:t xml:space="preserve">Materiel required for lateral redistribution.  DIC A4_ referral(s) will follow, containing stock number and/or unit of issue as changed and as indicated in </w:t>
            </w:r>
            <w:proofErr w:type="spellStart"/>
            <w:r w:rsidRPr="00D36C91">
              <w:t>rp</w:t>
            </w:r>
            <w:proofErr w:type="spellEnd"/>
            <w:r w:rsidRPr="00D36C91">
              <w:t xml:space="preserve"> 8-22 and/or </w:t>
            </w:r>
            <w:proofErr w:type="spellStart"/>
            <w:r w:rsidRPr="00D36C91">
              <w:t>rp</w:t>
            </w:r>
            <w:proofErr w:type="spellEnd"/>
            <w:r w:rsidRPr="00D36C91">
              <w:t xml:space="preserve"> 23-24.  Examine unit of issue and quantity fields for possible changes.  (Use on DIC FTR.)</w:t>
            </w:r>
          </w:p>
        </w:tc>
      </w:tr>
      <w:tr w:rsidRPr="00D36C91" w:rsidR="0033308B" w14:paraId="412B8C68" w14:textId="77777777">
        <w:trPr>
          <w:cantSplit/>
          <w:trHeight w:val="403"/>
        </w:trPr>
        <w:tc>
          <w:tcPr>
            <w:tcW w:w="1440" w:type="dxa"/>
            <w:tcBorders>
              <w:top w:val="nil"/>
              <w:left w:val="nil"/>
              <w:bottom w:val="nil"/>
              <w:right w:val="nil"/>
            </w:tcBorders>
          </w:tcPr>
          <w:p w:rsidRPr="00D36C91" w:rsidR="0033308B" w:rsidP="00073848" w:rsidRDefault="0033308B" w14:paraId="412B8C66" w14:textId="57912F80">
            <w:pPr>
              <w:spacing w:before="40" w:after="40"/>
              <w:rPr>
                <w:rFonts w:cs="Arial"/>
              </w:rPr>
            </w:pPr>
            <w:r w:rsidRPr="00D36C91">
              <w:t>TH</w:t>
            </w:r>
          </w:p>
        </w:tc>
        <w:tc>
          <w:tcPr>
            <w:tcW w:w="8010" w:type="dxa"/>
            <w:tcBorders>
              <w:top w:val="nil"/>
              <w:left w:val="nil"/>
              <w:bottom w:val="nil"/>
              <w:right w:val="nil"/>
            </w:tcBorders>
          </w:tcPr>
          <w:p w:rsidRPr="00D36C91" w:rsidR="0033308B" w:rsidP="00073848" w:rsidRDefault="0033308B" w14:paraId="412B8C67" w14:textId="3AA03321">
            <w:pPr>
              <w:spacing w:before="40" w:after="40"/>
              <w:rPr>
                <w:rFonts w:cs="Arial"/>
              </w:rPr>
            </w:pPr>
            <w:r w:rsidRPr="00D36C91">
              <w:t xml:space="preserve">Credit will be granted for quantity indicated in </w:t>
            </w:r>
            <w:proofErr w:type="spellStart"/>
            <w:r w:rsidRPr="00D36C91">
              <w:t>rp</w:t>
            </w:r>
            <w:proofErr w:type="spellEnd"/>
            <w:r w:rsidRPr="00D36C91">
              <w:t xml:space="preserve"> 25-29.  Stock number and/or unit of issue changed as designated in </w:t>
            </w:r>
            <w:proofErr w:type="spellStart"/>
            <w:r w:rsidRPr="00D36C91">
              <w:t>rp</w:t>
            </w:r>
            <w:proofErr w:type="spellEnd"/>
            <w:r w:rsidRPr="00D36C91">
              <w:t xml:space="preserve"> 8-22 and/or </w:t>
            </w:r>
            <w:proofErr w:type="spellStart"/>
            <w:r w:rsidRPr="00D36C91">
              <w:t>rp</w:t>
            </w:r>
            <w:proofErr w:type="spellEnd"/>
            <w:r w:rsidRPr="00D36C91">
              <w:t xml:space="preserve"> 23-24.  The quantity field (</w:t>
            </w:r>
            <w:proofErr w:type="spellStart"/>
            <w:r w:rsidRPr="00D36C91">
              <w:t>rp</w:t>
            </w:r>
            <w:proofErr w:type="spellEnd"/>
            <w:r w:rsidRPr="00D36C91">
              <w:t xml:space="preserve"> 25-29) is adjusted as required.  Examine unit of issue and quantity fields for possible changes.  Ship materiel to activity in </w:t>
            </w:r>
            <w:proofErr w:type="spellStart"/>
            <w:r w:rsidRPr="00D36C91">
              <w:t>rp</w:t>
            </w:r>
            <w:proofErr w:type="spellEnd"/>
            <w:r w:rsidRPr="00D36C91">
              <w:t xml:space="preserve"> 54-56.  (Use on DIC FTR or DIC FT6.)</w:t>
            </w:r>
          </w:p>
        </w:tc>
      </w:tr>
      <w:tr w:rsidRPr="00D36C91" w:rsidR="0033308B" w14:paraId="412B8C6B" w14:textId="77777777">
        <w:trPr>
          <w:cantSplit/>
          <w:trHeight w:val="403"/>
        </w:trPr>
        <w:tc>
          <w:tcPr>
            <w:tcW w:w="1440" w:type="dxa"/>
            <w:tcBorders>
              <w:top w:val="nil"/>
              <w:left w:val="nil"/>
              <w:bottom w:val="nil"/>
              <w:right w:val="nil"/>
            </w:tcBorders>
          </w:tcPr>
          <w:p w:rsidRPr="00D36C91" w:rsidR="0033308B" w:rsidP="00073848" w:rsidRDefault="0033308B" w14:paraId="412B8C69" w14:textId="6DD5B076">
            <w:pPr>
              <w:spacing w:before="40" w:after="40"/>
              <w:rPr>
                <w:rFonts w:cs="Arial"/>
              </w:rPr>
            </w:pPr>
            <w:r w:rsidRPr="00D36C91">
              <w:t>TJ</w:t>
            </w:r>
          </w:p>
        </w:tc>
        <w:tc>
          <w:tcPr>
            <w:tcW w:w="8010" w:type="dxa"/>
            <w:tcBorders>
              <w:top w:val="nil"/>
              <w:left w:val="nil"/>
              <w:bottom w:val="nil"/>
              <w:right w:val="nil"/>
            </w:tcBorders>
          </w:tcPr>
          <w:p w:rsidRPr="00D36C91" w:rsidR="0033308B" w:rsidP="00073848" w:rsidRDefault="0033308B" w14:paraId="412B8C6A" w14:textId="53704114">
            <w:pPr>
              <w:pStyle w:val="Footer"/>
              <w:tabs>
                <w:tab w:val="clear" w:pos="4320"/>
                <w:tab w:val="clear" w:pos="8640"/>
              </w:tabs>
              <w:spacing w:before="40" w:after="40"/>
              <w:rPr>
                <w:rFonts w:cs="Arial"/>
              </w:rPr>
            </w:pPr>
            <w:proofErr w:type="spellStart"/>
            <w:r w:rsidRPr="00D36C91">
              <w:t>Noncreditable</w:t>
            </w:r>
            <w:proofErr w:type="spellEnd"/>
            <w:r w:rsidRPr="00D36C91">
              <w:t xml:space="preserve"> return.  Stock number and/or unit of issue changed as designated in </w:t>
            </w:r>
            <w:proofErr w:type="spellStart"/>
            <w:r w:rsidRPr="00D36C91">
              <w:t>rp</w:t>
            </w:r>
            <w:proofErr w:type="spellEnd"/>
            <w:r w:rsidRPr="00D36C91">
              <w:t xml:space="preserve"> 8-22 and/or </w:t>
            </w:r>
            <w:proofErr w:type="spellStart"/>
            <w:r w:rsidRPr="00D36C91">
              <w:t>rp</w:t>
            </w:r>
            <w:proofErr w:type="spellEnd"/>
            <w:r w:rsidRPr="00D36C91">
              <w:t xml:space="preserve"> 23-24.  Examine unit of issue and quantity fields for possible changes.  Return quantity indicated in </w:t>
            </w:r>
            <w:proofErr w:type="spellStart"/>
            <w:r w:rsidRPr="00D36C91">
              <w:t>rp</w:t>
            </w:r>
            <w:proofErr w:type="spellEnd"/>
            <w:r w:rsidRPr="00D36C91">
              <w:t xml:space="preserve"> 25-29 to activity indicated in </w:t>
            </w:r>
            <w:proofErr w:type="spellStart"/>
            <w:r w:rsidRPr="00D36C91">
              <w:t>rp</w:t>
            </w:r>
            <w:proofErr w:type="spellEnd"/>
            <w:r w:rsidRPr="00D36C91">
              <w:t xml:space="preserve"> 54-56.  (Use on DIC FTR or DIC FT6.)</w:t>
            </w:r>
          </w:p>
        </w:tc>
      </w:tr>
      <w:tr w:rsidRPr="00D36C91" w:rsidR="0033308B" w14:paraId="412B8C6E" w14:textId="77777777">
        <w:trPr>
          <w:cantSplit/>
          <w:trHeight w:val="403"/>
        </w:trPr>
        <w:tc>
          <w:tcPr>
            <w:tcW w:w="1440" w:type="dxa"/>
            <w:tcBorders>
              <w:top w:val="nil"/>
              <w:left w:val="nil"/>
              <w:bottom w:val="nil"/>
              <w:right w:val="nil"/>
            </w:tcBorders>
          </w:tcPr>
          <w:p w:rsidRPr="00D36C91" w:rsidR="0033308B" w:rsidP="00073848" w:rsidRDefault="0033308B" w14:paraId="412B8C6C" w14:textId="2C3CDA94">
            <w:pPr>
              <w:spacing w:before="40" w:after="40"/>
              <w:rPr>
                <w:rFonts w:cs="Arial"/>
              </w:rPr>
            </w:pPr>
            <w:r w:rsidRPr="00D36C91">
              <w:t>TK</w:t>
            </w:r>
          </w:p>
        </w:tc>
        <w:tc>
          <w:tcPr>
            <w:tcW w:w="8010" w:type="dxa"/>
            <w:tcBorders>
              <w:top w:val="nil"/>
              <w:left w:val="nil"/>
              <w:bottom w:val="nil"/>
              <w:right w:val="nil"/>
            </w:tcBorders>
          </w:tcPr>
          <w:p w:rsidRPr="00D36C91" w:rsidR="0033308B" w:rsidP="00073848" w:rsidRDefault="0033308B" w14:paraId="412B8C6D" w14:textId="743CD38B">
            <w:pPr>
              <w:spacing w:before="40" w:after="40"/>
              <w:rPr>
                <w:rFonts w:cs="Arial"/>
              </w:rPr>
            </w:pPr>
            <w:r w:rsidRPr="00D36C91">
              <w:t xml:space="preserve">Not returnable.  Stock number and/or unit of issue changed as designated in </w:t>
            </w:r>
            <w:proofErr w:type="spellStart"/>
            <w:r w:rsidRPr="00D36C91">
              <w:t>rp</w:t>
            </w:r>
            <w:proofErr w:type="spellEnd"/>
            <w:r w:rsidRPr="00D36C91">
              <w:t xml:space="preserve"> 8-22 and/or </w:t>
            </w:r>
            <w:proofErr w:type="spellStart"/>
            <w:r w:rsidRPr="00D36C91">
              <w:t>rp</w:t>
            </w:r>
            <w:proofErr w:type="spellEnd"/>
            <w:r w:rsidRPr="00D36C91">
              <w:t xml:space="preserve"> 23-24.  Quantity indicated in </w:t>
            </w:r>
            <w:proofErr w:type="spellStart"/>
            <w:r w:rsidRPr="00D36C91">
              <w:t>rp</w:t>
            </w:r>
            <w:proofErr w:type="spellEnd"/>
            <w:r w:rsidRPr="00D36C91">
              <w:t xml:space="preserve"> 25-29 exceeds authorized retention levels.  Examine unit of issue and quantity fields for possible changes.  (Use on DIC FTR.)</w:t>
            </w:r>
          </w:p>
        </w:tc>
      </w:tr>
      <w:tr w:rsidRPr="00D36C91" w:rsidR="0033308B" w14:paraId="412B8C71" w14:textId="77777777">
        <w:trPr>
          <w:cantSplit/>
          <w:trHeight w:val="403"/>
        </w:trPr>
        <w:tc>
          <w:tcPr>
            <w:tcW w:w="1440" w:type="dxa"/>
            <w:tcBorders>
              <w:top w:val="nil"/>
              <w:left w:val="nil"/>
              <w:bottom w:val="nil"/>
              <w:right w:val="nil"/>
            </w:tcBorders>
          </w:tcPr>
          <w:p w:rsidRPr="00D36C91" w:rsidR="0033308B" w:rsidP="00073848" w:rsidRDefault="0033308B" w14:paraId="412B8C6F" w14:textId="1463F459">
            <w:pPr>
              <w:spacing w:before="40" w:after="40"/>
              <w:rPr>
                <w:rFonts w:cs="Arial"/>
              </w:rPr>
            </w:pPr>
            <w:r w:rsidRPr="00D36C91">
              <w:t>TL</w:t>
            </w:r>
          </w:p>
        </w:tc>
        <w:tc>
          <w:tcPr>
            <w:tcW w:w="8010" w:type="dxa"/>
            <w:tcBorders>
              <w:top w:val="nil"/>
              <w:left w:val="nil"/>
              <w:bottom w:val="nil"/>
              <w:right w:val="nil"/>
            </w:tcBorders>
          </w:tcPr>
          <w:p w:rsidRPr="00D36C91" w:rsidR="0033308B" w:rsidP="00073848" w:rsidRDefault="0033308B" w14:paraId="412B8C70" w14:textId="2D9AED15">
            <w:pPr>
              <w:spacing w:before="40" w:after="40"/>
              <w:rPr>
                <w:rFonts w:cs="Arial"/>
              </w:rPr>
            </w:pPr>
            <w:r w:rsidRPr="00D36C91">
              <w:t xml:space="preserve">Materiel received.  No credit allowed as item received was other than that authorized for return.  (Use on DIC FTZ.) </w:t>
            </w:r>
          </w:p>
        </w:tc>
      </w:tr>
      <w:tr w:rsidRPr="00D36C91" w:rsidR="0033308B" w14:paraId="412B8C74" w14:textId="77777777">
        <w:trPr>
          <w:cantSplit/>
          <w:trHeight w:val="403"/>
        </w:trPr>
        <w:tc>
          <w:tcPr>
            <w:tcW w:w="1440" w:type="dxa"/>
            <w:tcBorders>
              <w:top w:val="nil"/>
              <w:left w:val="nil"/>
              <w:bottom w:val="nil"/>
              <w:right w:val="nil"/>
            </w:tcBorders>
          </w:tcPr>
          <w:p w:rsidRPr="00D36C91" w:rsidR="0033308B" w:rsidP="00073848" w:rsidRDefault="0033308B" w14:paraId="412B8C72" w14:textId="52EC9F30">
            <w:pPr>
              <w:spacing w:before="40" w:after="40"/>
              <w:rPr>
                <w:rFonts w:cs="Arial"/>
              </w:rPr>
            </w:pPr>
            <w:r w:rsidRPr="00D36C91">
              <w:t>TM</w:t>
            </w:r>
          </w:p>
        </w:tc>
        <w:tc>
          <w:tcPr>
            <w:tcW w:w="8010" w:type="dxa"/>
            <w:tcBorders>
              <w:top w:val="nil"/>
              <w:left w:val="nil"/>
              <w:bottom w:val="nil"/>
              <w:right w:val="nil"/>
            </w:tcBorders>
          </w:tcPr>
          <w:p w:rsidRPr="00D36C91" w:rsidR="0033308B" w:rsidP="00073848" w:rsidRDefault="0033308B" w14:paraId="412B8C73" w14:textId="58D42F79">
            <w:pPr>
              <w:spacing w:before="40" w:after="40"/>
              <w:rPr>
                <w:rFonts w:cs="Arial"/>
              </w:rPr>
            </w:pPr>
            <w:r w:rsidRPr="00D36C91">
              <w:t xml:space="preserve">Materiel received.  No credit or reduced credit allowed as condition received was less than reported.  Condition of materiel received is indicated in </w:t>
            </w:r>
            <w:proofErr w:type="spellStart"/>
            <w:r w:rsidRPr="00D36C91">
              <w:t>rp</w:t>
            </w:r>
            <w:proofErr w:type="spellEnd"/>
            <w:r w:rsidRPr="00D36C91">
              <w:t xml:space="preserve"> 71.  (Use on DIC FTZ.)</w:t>
            </w:r>
          </w:p>
        </w:tc>
      </w:tr>
      <w:tr w:rsidRPr="00D36C91" w:rsidR="0033308B" w14:paraId="412B8C77" w14:textId="77777777">
        <w:trPr>
          <w:cantSplit/>
          <w:trHeight w:val="403"/>
        </w:trPr>
        <w:tc>
          <w:tcPr>
            <w:tcW w:w="1440" w:type="dxa"/>
            <w:tcBorders>
              <w:top w:val="nil"/>
              <w:left w:val="nil"/>
              <w:bottom w:val="nil"/>
              <w:right w:val="nil"/>
            </w:tcBorders>
          </w:tcPr>
          <w:p w:rsidRPr="00D36C91" w:rsidR="0033308B" w:rsidP="00073848" w:rsidRDefault="0033308B" w14:paraId="412B8C75" w14:textId="06CF04B4">
            <w:pPr>
              <w:spacing w:before="40" w:after="40"/>
              <w:rPr>
                <w:rFonts w:cs="Arial"/>
              </w:rPr>
            </w:pPr>
            <w:r w:rsidRPr="00D36C91">
              <w:t>TN</w:t>
            </w:r>
          </w:p>
        </w:tc>
        <w:tc>
          <w:tcPr>
            <w:tcW w:w="8010" w:type="dxa"/>
            <w:tcBorders>
              <w:top w:val="nil"/>
              <w:left w:val="nil"/>
              <w:bottom w:val="nil"/>
              <w:right w:val="nil"/>
            </w:tcBorders>
          </w:tcPr>
          <w:p w:rsidRPr="00D36C91" w:rsidR="0033308B" w:rsidP="00073848" w:rsidRDefault="0033308B" w14:paraId="412B8C76" w14:textId="095DF6A4">
            <w:pPr>
              <w:spacing w:before="40" w:after="40"/>
              <w:rPr>
                <w:rFonts w:cs="Arial"/>
              </w:rPr>
            </w:pPr>
            <w:r w:rsidRPr="00D36C91">
              <w:t xml:space="preserve">Materiel received.  Credit authorized for quantity in </w:t>
            </w:r>
            <w:proofErr w:type="spellStart"/>
            <w:r w:rsidRPr="00D36C91">
              <w:t>rp</w:t>
            </w:r>
            <w:proofErr w:type="spellEnd"/>
            <w:r w:rsidRPr="00D36C91">
              <w:t xml:space="preserve"> 25-29.  (Use on DIC FTZ.)</w:t>
            </w:r>
          </w:p>
        </w:tc>
      </w:tr>
      <w:tr w:rsidRPr="00D36C91" w:rsidR="0033308B" w14:paraId="412B8C7A" w14:textId="77777777">
        <w:trPr>
          <w:cantSplit/>
          <w:trHeight w:val="403"/>
        </w:trPr>
        <w:tc>
          <w:tcPr>
            <w:tcW w:w="1440" w:type="dxa"/>
            <w:tcBorders>
              <w:top w:val="nil"/>
              <w:left w:val="nil"/>
              <w:bottom w:val="nil"/>
              <w:right w:val="nil"/>
            </w:tcBorders>
          </w:tcPr>
          <w:p w:rsidRPr="00D36C91" w:rsidR="0033308B" w:rsidP="00073848" w:rsidRDefault="0033308B" w14:paraId="412B8C78" w14:textId="41A2119D">
            <w:pPr>
              <w:spacing w:before="40" w:after="40"/>
              <w:rPr>
                <w:rFonts w:cs="Arial"/>
              </w:rPr>
            </w:pPr>
            <w:r w:rsidRPr="00D36C91">
              <w:t>TP</w:t>
            </w:r>
          </w:p>
        </w:tc>
        <w:tc>
          <w:tcPr>
            <w:tcW w:w="8010" w:type="dxa"/>
            <w:tcBorders>
              <w:top w:val="nil"/>
              <w:left w:val="nil"/>
              <w:bottom w:val="nil"/>
              <w:right w:val="nil"/>
            </w:tcBorders>
          </w:tcPr>
          <w:p w:rsidRPr="00D36C91" w:rsidR="0033308B" w:rsidP="00073848" w:rsidRDefault="0033308B" w14:paraId="412B8C79" w14:textId="3C46527A">
            <w:pPr>
              <w:spacing w:before="40" w:after="40"/>
              <w:rPr>
                <w:rFonts w:cs="Arial"/>
              </w:rPr>
            </w:pPr>
            <w:r w:rsidRPr="00D36C91">
              <w:t>Materiel not received within prescribed timeframe.  Credit authorization is canceled.  (Use on DIC FTZ.)</w:t>
            </w:r>
          </w:p>
        </w:tc>
      </w:tr>
      <w:tr w:rsidRPr="00D36C91" w:rsidR="0033308B" w14:paraId="412B8C7D" w14:textId="77777777">
        <w:trPr>
          <w:cantSplit/>
          <w:trHeight w:val="403"/>
        </w:trPr>
        <w:tc>
          <w:tcPr>
            <w:tcW w:w="1440" w:type="dxa"/>
            <w:tcBorders>
              <w:top w:val="nil"/>
              <w:left w:val="nil"/>
              <w:bottom w:val="nil"/>
              <w:right w:val="nil"/>
            </w:tcBorders>
          </w:tcPr>
          <w:p w:rsidRPr="00D36C91" w:rsidR="0033308B" w:rsidP="00073848" w:rsidRDefault="0033308B" w14:paraId="412B8C7B" w14:textId="00683B73">
            <w:pPr>
              <w:spacing w:before="40" w:after="40"/>
              <w:rPr>
                <w:rFonts w:cs="Arial"/>
              </w:rPr>
            </w:pPr>
            <w:r w:rsidRPr="00D36C91">
              <w:t>TQ</w:t>
            </w:r>
          </w:p>
        </w:tc>
        <w:tc>
          <w:tcPr>
            <w:tcW w:w="8010" w:type="dxa"/>
            <w:tcBorders>
              <w:top w:val="nil"/>
              <w:left w:val="nil"/>
              <w:bottom w:val="nil"/>
              <w:right w:val="nil"/>
            </w:tcBorders>
          </w:tcPr>
          <w:p w:rsidRPr="00D36C91" w:rsidR="0033308B" w:rsidP="00073848" w:rsidRDefault="0033308B" w14:paraId="412B8C7C" w14:textId="2EB94D9A">
            <w:pPr>
              <w:spacing w:before="40" w:after="40"/>
              <w:rPr>
                <w:rFonts w:cs="Arial"/>
              </w:rPr>
            </w:pPr>
            <w:r w:rsidRPr="00D36C91">
              <w:t xml:space="preserve">Materiel received.  </w:t>
            </w:r>
            <w:proofErr w:type="spellStart"/>
            <w:r w:rsidRPr="00D36C91">
              <w:t>Noncreditable</w:t>
            </w:r>
            <w:proofErr w:type="spellEnd"/>
            <w:r w:rsidRPr="00D36C91">
              <w:t xml:space="preserve"> return as indicated in reply to customer asset report.  (Use on DIC FTZ.)</w:t>
            </w:r>
          </w:p>
        </w:tc>
      </w:tr>
      <w:tr w:rsidRPr="00D36C91" w:rsidR="0033308B" w14:paraId="412B8C80" w14:textId="77777777">
        <w:trPr>
          <w:cantSplit/>
          <w:trHeight w:val="403"/>
        </w:trPr>
        <w:tc>
          <w:tcPr>
            <w:tcW w:w="1440" w:type="dxa"/>
            <w:tcBorders>
              <w:top w:val="nil"/>
              <w:left w:val="nil"/>
              <w:bottom w:val="nil"/>
              <w:right w:val="nil"/>
            </w:tcBorders>
          </w:tcPr>
          <w:p w:rsidRPr="00D36C91" w:rsidR="0033308B" w:rsidP="00073848" w:rsidRDefault="0033308B" w14:paraId="412B8C7E" w14:textId="3A32DBEB">
            <w:pPr>
              <w:spacing w:before="40" w:after="40"/>
              <w:rPr>
                <w:rFonts w:cs="Arial"/>
              </w:rPr>
            </w:pPr>
            <w:r w:rsidRPr="00D36C91">
              <w:t>TR</w:t>
            </w:r>
          </w:p>
        </w:tc>
        <w:tc>
          <w:tcPr>
            <w:tcW w:w="8010" w:type="dxa"/>
            <w:tcBorders>
              <w:top w:val="nil"/>
              <w:left w:val="nil"/>
              <w:bottom w:val="nil"/>
              <w:right w:val="nil"/>
            </w:tcBorders>
          </w:tcPr>
          <w:p w:rsidRPr="00D36C91" w:rsidR="0033308B" w:rsidP="00073848" w:rsidRDefault="0033308B" w14:paraId="412B8C7F" w14:textId="4234F7B3">
            <w:pPr>
              <w:spacing w:before="40" w:after="40"/>
              <w:rPr>
                <w:rFonts w:cs="Arial"/>
              </w:rPr>
            </w:pPr>
            <w:r w:rsidRPr="00D36C91">
              <w:t xml:space="preserve">DIC FTE received and in process.  Reply will be provided by date indicated in </w:t>
            </w:r>
            <w:proofErr w:type="spellStart"/>
            <w:r w:rsidRPr="00D36C91">
              <w:t>rp</w:t>
            </w:r>
            <w:proofErr w:type="spellEnd"/>
            <w:r w:rsidRPr="00D36C91">
              <w:t xml:space="preserve"> 70-73.  (Use on DIC FTD.)</w:t>
            </w:r>
          </w:p>
        </w:tc>
      </w:tr>
      <w:tr w:rsidRPr="00D36C91" w:rsidR="0033308B" w14:paraId="412B8C83" w14:textId="77777777">
        <w:trPr>
          <w:cantSplit/>
          <w:trHeight w:val="403"/>
        </w:trPr>
        <w:tc>
          <w:tcPr>
            <w:tcW w:w="1440" w:type="dxa"/>
            <w:tcBorders>
              <w:top w:val="nil"/>
              <w:left w:val="nil"/>
              <w:bottom w:val="nil"/>
              <w:right w:val="nil"/>
            </w:tcBorders>
          </w:tcPr>
          <w:p w:rsidRPr="00D36C91" w:rsidR="0033308B" w:rsidP="00073848" w:rsidRDefault="0033308B" w14:paraId="412B8C81" w14:textId="3D3E283B">
            <w:pPr>
              <w:spacing w:before="40" w:after="40"/>
              <w:rPr>
                <w:rFonts w:cs="Arial"/>
              </w:rPr>
            </w:pPr>
            <w:r w:rsidRPr="00D36C91">
              <w:t>TT</w:t>
            </w:r>
          </w:p>
        </w:tc>
        <w:tc>
          <w:tcPr>
            <w:tcW w:w="8010" w:type="dxa"/>
            <w:tcBorders>
              <w:top w:val="nil"/>
              <w:left w:val="nil"/>
              <w:bottom w:val="nil"/>
              <w:right w:val="nil"/>
            </w:tcBorders>
          </w:tcPr>
          <w:p w:rsidRPr="00D36C91" w:rsidR="0033308B" w:rsidP="00073848" w:rsidRDefault="0033308B" w14:paraId="412B8C82" w14:textId="7C6E7A45">
            <w:pPr>
              <w:spacing w:before="40" w:after="40"/>
              <w:rPr>
                <w:rFonts w:cs="Arial"/>
              </w:rPr>
            </w:pPr>
            <w:r w:rsidRPr="00D36C91">
              <w:t>Materiel received and in process of inspection and classification.  DIC FTZ will be provided upon completion.  (Reply to DIC FTT.)  (Use on DIC FTR.)</w:t>
            </w:r>
          </w:p>
        </w:tc>
      </w:tr>
      <w:tr w:rsidRPr="00D36C91" w:rsidR="0033308B" w14:paraId="412B8C86" w14:textId="77777777">
        <w:trPr>
          <w:cantSplit/>
          <w:trHeight w:val="403"/>
        </w:trPr>
        <w:tc>
          <w:tcPr>
            <w:tcW w:w="1440" w:type="dxa"/>
            <w:tcBorders>
              <w:top w:val="nil"/>
              <w:left w:val="nil"/>
              <w:bottom w:val="nil"/>
              <w:right w:val="nil"/>
            </w:tcBorders>
          </w:tcPr>
          <w:p w:rsidRPr="00D36C91" w:rsidR="0033308B" w:rsidP="00073848" w:rsidRDefault="0033308B" w14:paraId="412B8C84" w14:textId="3148D974">
            <w:pPr>
              <w:spacing w:before="40" w:after="40"/>
              <w:rPr>
                <w:rFonts w:cs="Arial"/>
              </w:rPr>
            </w:pPr>
            <w:r w:rsidRPr="00D36C91">
              <w:t>TU</w:t>
            </w:r>
          </w:p>
        </w:tc>
        <w:tc>
          <w:tcPr>
            <w:tcW w:w="8010" w:type="dxa"/>
            <w:tcBorders>
              <w:top w:val="nil"/>
              <w:left w:val="nil"/>
              <w:bottom w:val="nil"/>
              <w:right w:val="nil"/>
            </w:tcBorders>
          </w:tcPr>
          <w:p w:rsidRPr="00D36C91" w:rsidR="0033308B" w:rsidP="00073848" w:rsidRDefault="0033308B" w14:paraId="412B8C85" w14:textId="5268A997">
            <w:pPr>
              <w:spacing w:before="40" w:after="40"/>
              <w:rPr>
                <w:rFonts w:cs="Arial"/>
              </w:rPr>
            </w:pPr>
            <w:r w:rsidRPr="00D36C91">
              <w:t>Materiel not received.  (Reply to DICs FTT and FTP.)  (Use on DICs FTR and FTB.)</w:t>
            </w:r>
          </w:p>
        </w:tc>
      </w:tr>
      <w:tr w:rsidRPr="00D36C91" w:rsidR="0033308B" w14:paraId="412B8C89" w14:textId="77777777">
        <w:trPr>
          <w:cantSplit/>
          <w:trHeight w:val="403"/>
        </w:trPr>
        <w:tc>
          <w:tcPr>
            <w:tcW w:w="1440" w:type="dxa"/>
            <w:tcBorders>
              <w:top w:val="nil"/>
              <w:left w:val="nil"/>
              <w:bottom w:val="nil"/>
              <w:right w:val="nil"/>
            </w:tcBorders>
          </w:tcPr>
          <w:p w:rsidRPr="00D36C91" w:rsidR="0033308B" w:rsidP="00073848" w:rsidRDefault="0033308B" w14:paraId="412B8C87" w14:textId="4A8BA7AC">
            <w:pPr>
              <w:spacing w:before="40" w:after="40"/>
              <w:rPr>
                <w:rFonts w:cs="Arial"/>
              </w:rPr>
            </w:pPr>
            <w:r w:rsidRPr="00D36C91">
              <w:t>TV</w:t>
            </w:r>
          </w:p>
        </w:tc>
        <w:tc>
          <w:tcPr>
            <w:tcW w:w="8010" w:type="dxa"/>
            <w:tcBorders>
              <w:top w:val="nil"/>
              <w:left w:val="nil"/>
              <w:bottom w:val="nil"/>
              <w:right w:val="nil"/>
            </w:tcBorders>
          </w:tcPr>
          <w:p w:rsidRPr="00D36C91" w:rsidR="0033308B" w:rsidP="00073848" w:rsidRDefault="0033308B" w14:paraId="412B8C88" w14:textId="70455023">
            <w:pPr>
              <w:spacing w:before="40" w:after="40"/>
              <w:rPr>
                <w:rFonts w:cs="Arial"/>
              </w:rPr>
            </w:pPr>
            <w:r w:rsidRPr="00D36C91">
              <w:t xml:space="preserve">Materiel not received within prescribed timeframe.  </w:t>
            </w:r>
            <w:proofErr w:type="spellStart"/>
            <w:r w:rsidRPr="00D36C91">
              <w:t>Noncreditable</w:t>
            </w:r>
            <w:proofErr w:type="spellEnd"/>
            <w:r w:rsidRPr="00D36C91">
              <w:t xml:space="preserve"> return authorization is cancelled.  (Use on DIC FTZ.)</w:t>
            </w:r>
          </w:p>
        </w:tc>
      </w:tr>
      <w:tr w:rsidRPr="00D36C91" w:rsidR="0033308B" w14:paraId="412B8C8C" w14:textId="77777777">
        <w:trPr>
          <w:cantSplit/>
          <w:trHeight w:val="403"/>
        </w:trPr>
        <w:tc>
          <w:tcPr>
            <w:tcW w:w="1440" w:type="dxa"/>
            <w:tcBorders>
              <w:top w:val="nil"/>
              <w:left w:val="nil"/>
              <w:bottom w:val="nil"/>
              <w:right w:val="nil"/>
            </w:tcBorders>
          </w:tcPr>
          <w:p w:rsidRPr="00D36C91" w:rsidR="0033308B" w:rsidP="00073848" w:rsidRDefault="0033308B" w14:paraId="412B8C8A" w14:textId="2940F661">
            <w:pPr>
              <w:spacing w:before="40" w:after="40"/>
              <w:rPr>
                <w:rFonts w:cs="Arial"/>
              </w:rPr>
            </w:pPr>
            <w:r w:rsidRPr="00D36C91">
              <w:t>TW</w:t>
            </w:r>
          </w:p>
        </w:tc>
        <w:tc>
          <w:tcPr>
            <w:tcW w:w="8010" w:type="dxa"/>
            <w:tcBorders>
              <w:top w:val="nil"/>
              <w:left w:val="nil"/>
              <w:bottom w:val="nil"/>
              <w:right w:val="nil"/>
            </w:tcBorders>
          </w:tcPr>
          <w:p w:rsidRPr="00D36C91" w:rsidR="0033308B" w:rsidP="00073848" w:rsidRDefault="0033308B" w14:paraId="412B8C8B" w14:textId="67205BC6">
            <w:pPr>
              <w:spacing w:before="40" w:after="40"/>
              <w:rPr>
                <w:rFonts w:cs="Arial"/>
              </w:rPr>
            </w:pPr>
            <w:r w:rsidRPr="00D36C91">
              <w:t>Credit action in process.  Financial transaction is forthcoming.  (Reply to FTP.)  (Use on DIC FTB.)</w:t>
            </w:r>
          </w:p>
        </w:tc>
      </w:tr>
      <w:tr w:rsidRPr="00D36C91" w:rsidR="0033308B" w14:paraId="412B8C8F" w14:textId="77777777">
        <w:trPr>
          <w:cantSplit/>
          <w:trHeight w:val="403"/>
        </w:trPr>
        <w:tc>
          <w:tcPr>
            <w:tcW w:w="1440" w:type="dxa"/>
            <w:tcBorders>
              <w:top w:val="nil"/>
              <w:left w:val="nil"/>
              <w:bottom w:val="nil"/>
              <w:right w:val="nil"/>
            </w:tcBorders>
          </w:tcPr>
          <w:p w:rsidRPr="00D36C91" w:rsidR="0033308B" w:rsidP="00073848" w:rsidRDefault="0033308B" w14:paraId="412B8C8D" w14:textId="0CB71B4C">
            <w:pPr>
              <w:spacing w:before="40" w:after="40"/>
              <w:rPr>
                <w:rFonts w:cs="Arial"/>
              </w:rPr>
            </w:pPr>
            <w:r w:rsidRPr="00D36C91">
              <w:t>TX</w:t>
            </w:r>
          </w:p>
        </w:tc>
        <w:tc>
          <w:tcPr>
            <w:tcW w:w="8010" w:type="dxa"/>
            <w:tcBorders>
              <w:top w:val="nil"/>
              <w:left w:val="nil"/>
              <w:bottom w:val="nil"/>
              <w:right w:val="nil"/>
            </w:tcBorders>
          </w:tcPr>
          <w:p w:rsidRPr="00D36C91" w:rsidR="0033308B" w:rsidP="00073848" w:rsidRDefault="0033308B" w14:paraId="412B8C8E" w14:textId="588B6D88">
            <w:pPr>
              <w:spacing w:before="40" w:after="40"/>
              <w:rPr>
                <w:rFonts w:cs="Arial"/>
              </w:rPr>
            </w:pPr>
            <w:r w:rsidRPr="00D36C91">
              <w:t xml:space="preserve">Financial transaction accomplished.  Bill number of credit transaction appears in </w:t>
            </w:r>
            <w:proofErr w:type="spellStart"/>
            <w:r w:rsidRPr="00D36C91">
              <w:t>rp</w:t>
            </w:r>
            <w:proofErr w:type="spellEnd"/>
            <w:r w:rsidRPr="00D36C91">
              <w:t xml:space="preserve"> 76-80.  (Reply to DIC FTP.)  (Use on DIC FTB.)</w:t>
            </w:r>
          </w:p>
        </w:tc>
      </w:tr>
      <w:tr w:rsidRPr="00D36C91" w:rsidR="0033308B" w14:paraId="412B8C92" w14:textId="77777777">
        <w:trPr>
          <w:cantSplit/>
          <w:trHeight w:val="403"/>
        </w:trPr>
        <w:tc>
          <w:tcPr>
            <w:tcW w:w="1440" w:type="dxa"/>
            <w:tcBorders>
              <w:top w:val="nil"/>
              <w:left w:val="nil"/>
              <w:bottom w:val="nil"/>
              <w:right w:val="nil"/>
            </w:tcBorders>
          </w:tcPr>
          <w:p w:rsidRPr="00D36C91" w:rsidR="0033308B" w:rsidP="00073848" w:rsidRDefault="0033308B" w14:paraId="412B8C90" w14:textId="2C9FE947">
            <w:pPr>
              <w:spacing w:before="40" w:after="40"/>
              <w:rPr>
                <w:rFonts w:cs="Arial"/>
              </w:rPr>
            </w:pPr>
            <w:r w:rsidRPr="00D36C91">
              <w:t>TY</w:t>
            </w:r>
          </w:p>
        </w:tc>
        <w:tc>
          <w:tcPr>
            <w:tcW w:w="8010" w:type="dxa"/>
            <w:tcBorders>
              <w:top w:val="nil"/>
              <w:left w:val="nil"/>
              <w:bottom w:val="nil"/>
              <w:right w:val="nil"/>
            </w:tcBorders>
          </w:tcPr>
          <w:p w:rsidRPr="00D36C91" w:rsidR="0033308B" w:rsidP="00073848" w:rsidRDefault="0033308B" w14:paraId="412B8C91" w14:textId="5A78E471">
            <w:pPr>
              <w:spacing w:before="40" w:after="40"/>
              <w:rPr>
                <w:rFonts w:cs="Arial"/>
              </w:rPr>
            </w:pPr>
            <w:r w:rsidRPr="00D36C91">
              <w:t>DIC FTZ generated on document number cited indicated no credit authorized for return.  (Reply to DIC FTP.)  (Use on DIC FTB.)</w:t>
            </w:r>
          </w:p>
        </w:tc>
      </w:tr>
      <w:tr w:rsidRPr="00D36C91" w:rsidR="0033308B" w14:paraId="412B8C95" w14:textId="77777777">
        <w:trPr>
          <w:cantSplit/>
          <w:trHeight w:val="403"/>
        </w:trPr>
        <w:tc>
          <w:tcPr>
            <w:tcW w:w="1440" w:type="dxa"/>
            <w:tcBorders>
              <w:top w:val="nil"/>
              <w:left w:val="nil"/>
              <w:bottom w:val="nil"/>
              <w:right w:val="nil"/>
            </w:tcBorders>
          </w:tcPr>
          <w:p w:rsidRPr="00D36C91" w:rsidR="0033308B" w:rsidP="00073848" w:rsidRDefault="0033308B" w14:paraId="412B8C93" w14:textId="488A8A7F">
            <w:pPr>
              <w:spacing w:before="40" w:after="40"/>
              <w:rPr>
                <w:rFonts w:cs="Arial"/>
              </w:rPr>
            </w:pPr>
            <w:r w:rsidRPr="00D36C91">
              <w:t>TZ</w:t>
            </w:r>
          </w:p>
        </w:tc>
        <w:tc>
          <w:tcPr>
            <w:tcW w:w="8010" w:type="dxa"/>
            <w:tcBorders>
              <w:top w:val="nil"/>
              <w:left w:val="nil"/>
              <w:bottom w:val="nil"/>
              <w:right w:val="nil"/>
            </w:tcBorders>
          </w:tcPr>
          <w:p w:rsidRPr="00D36C91" w:rsidR="0033308B" w:rsidP="00073848" w:rsidRDefault="0033308B" w14:paraId="412B8C94" w14:textId="64371B18">
            <w:pPr>
              <w:spacing w:before="40" w:after="40"/>
              <w:rPr>
                <w:rFonts w:cs="Arial"/>
              </w:rPr>
            </w:pPr>
            <w:r w:rsidRPr="00D36C91">
              <w:t>Customer Asset Report changed by DAAS (</w:t>
            </w:r>
            <w:proofErr w:type="spellStart"/>
            <w:r w:rsidRPr="00D36C91">
              <w:t>rp</w:t>
            </w:r>
            <w:proofErr w:type="spellEnd"/>
            <w:r w:rsidRPr="00D36C91">
              <w:t xml:space="preserve"> 4-6).  Examine </w:t>
            </w:r>
            <w:proofErr w:type="spellStart"/>
            <w:r w:rsidRPr="00D36C91">
              <w:t>rp</w:t>
            </w:r>
            <w:proofErr w:type="spellEnd"/>
            <w:r w:rsidRPr="00D36C91">
              <w:t xml:space="preserve"> 8-22 for possible change in FSC/NSN/part number being converted to an NSN if the original Customer Asset Report was DIC FTG.  Also, examine </w:t>
            </w:r>
            <w:proofErr w:type="spellStart"/>
            <w:r w:rsidRPr="00D36C91">
              <w:t>rp</w:t>
            </w:r>
            <w:proofErr w:type="spellEnd"/>
            <w:r w:rsidRPr="00D36C91">
              <w:t xml:space="preserve"> 67-69 to determine if the transaction has been routed to another activity.  (Use on DIC FTQ.)</w:t>
            </w:r>
          </w:p>
        </w:tc>
      </w:tr>
      <w:tr w:rsidRPr="00D36C91" w:rsidR="0033308B" w14:paraId="412B8C98" w14:textId="77777777">
        <w:trPr>
          <w:cantSplit/>
          <w:trHeight w:val="403"/>
        </w:trPr>
        <w:tc>
          <w:tcPr>
            <w:tcW w:w="1440" w:type="dxa"/>
            <w:tcBorders>
              <w:top w:val="nil"/>
              <w:left w:val="nil"/>
              <w:bottom w:val="nil"/>
              <w:right w:val="nil"/>
            </w:tcBorders>
          </w:tcPr>
          <w:p w:rsidRPr="00D36C91" w:rsidR="0033308B" w:rsidP="00073848" w:rsidRDefault="0033308B" w14:paraId="412B8C96" w14:textId="66294660">
            <w:pPr>
              <w:spacing w:before="40" w:after="40"/>
              <w:rPr>
                <w:rFonts w:cs="Arial"/>
              </w:rPr>
            </w:pPr>
            <w:r w:rsidRPr="00D36C91">
              <w:t>T1</w:t>
            </w:r>
          </w:p>
        </w:tc>
        <w:tc>
          <w:tcPr>
            <w:tcW w:w="8010" w:type="dxa"/>
            <w:tcBorders>
              <w:top w:val="nil"/>
              <w:left w:val="nil"/>
              <w:bottom w:val="nil"/>
              <w:right w:val="nil"/>
            </w:tcBorders>
          </w:tcPr>
          <w:p w:rsidRPr="00D36C91" w:rsidR="0033308B" w:rsidP="00073848" w:rsidRDefault="0033308B" w14:paraId="412B8C97" w14:textId="6AFC1E44">
            <w:pPr>
              <w:spacing w:before="40" w:after="40"/>
              <w:rPr>
                <w:rFonts w:cs="Arial"/>
              </w:rPr>
            </w:pPr>
            <w:r w:rsidRPr="00D36C91">
              <w:t>Materiel received.  No credit allowed because the stock number was changed from a stock fund to an appropriation financed item.  For intra-Service use only.  (Use on DIC FTZ.)</w:t>
            </w:r>
          </w:p>
        </w:tc>
      </w:tr>
      <w:tr w:rsidRPr="00D36C91" w:rsidR="0033308B" w14:paraId="412B8C9B" w14:textId="77777777">
        <w:trPr>
          <w:cantSplit/>
          <w:trHeight w:val="403"/>
        </w:trPr>
        <w:tc>
          <w:tcPr>
            <w:tcW w:w="1440" w:type="dxa"/>
            <w:tcBorders>
              <w:top w:val="nil"/>
              <w:left w:val="nil"/>
              <w:bottom w:val="nil"/>
              <w:right w:val="nil"/>
            </w:tcBorders>
          </w:tcPr>
          <w:p w:rsidRPr="00D36C91" w:rsidR="0033308B" w:rsidP="00073848" w:rsidRDefault="0033308B" w14:paraId="412B8C99" w14:textId="66EF9E5F">
            <w:pPr>
              <w:spacing w:before="40" w:after="40"/>
              <w:rPr>
                <w:rFonts w:cs="Arial"/>
              </w:rPr>
            </w:pPr>
            <w:r w:rsidRPr="00D36C91">
              <w:t>T3</w:t>
            </w:r>
          </w:p>
        </w:tc>
        <w:tc>
          <w:tcPr>
            <w:tcW w:w="8010" w:type="dxa"/>
            <w:tcBorders>
              <w:top w:val="nil"/>
              <w:left w:val="nil"/>
              <w:bottom w:val="nil"/>
              <w:right w:val="nil"/>
            </w:tcBorders>
          </w:tcPr>
          <w:p w:rsidRPr="00D36C91" w:rsidR="0033308B" w:rsidP="00073848" w:rsidRDefault="0033308B" w14:paraId="412B8C9A" w14:textId="196247CE">
            <w:pPr>
              <w:spacing w:before="40" w:after="40"/>
              <w:rPr>
                <w:rFonts w:cs="Arial"/>
              </w:rPr>
            </w:pPr>
            <w:r w:rsidRPr="00D36C91">
              <w:t>DIC FTM has been received.  Materiel has not been received.  Materiel should be shipped, tracer action initiated, or DIC FTC submitted, as appropriate.  (Use on DIC FT6.)</w:t>
            </w:r>
          </w:p>
        </w:tc>
      </w:tr>
      <w:tr w:rsidRPr="00D36C91" w:rsidR="0033308B" w14:paraId="412B8C9E" w14:textId="77777777">
        <w:trPr>
          <w:cantSplit/>
          <w:trHeight w:val="403"/>
        </w:trPr>
        <w:tc>
          <w:tcPr>
            <w:tcW w:w="1440" w:type="dxa"/>
            <w:tcBorders>
              <w:top w:val="nil"/>
              <w:left w:val="nil"/>
              <w:bottom w:val="nil"/>
              <w:right w:val="nil"/>
            </w:tcBorders>
          </w:tcPr>
          <w:p w:rsidRPr="00D36C91" w:rsidR="0033308B" w:rsidP="00073848" w:rsidRDefault="0033308B" w14:paraId="412B8C9C" w14:textId="671978A3">
            <w:pPr>
              <w:spacing w:before="40" w:after="40"/>
              <w:rPr>
                <w:rFonts w:cs="Arial"/>
              </w:rPr>
            </w:pPr>
            <w:r w:rsidRPr="00D36C91">
              <w:t>T4</w:t>
            </w:r>
          </w:p>
        </w:tc>
        <w:tc>
          <w:tcPr>
            <w:tcW w:w="8010" w:type="dxa"/>
            <w:tcBorders>
              <w:top w:val="nil"/>
              <w:left w:val="nil"/>
              <w:bottom w:val="nil"/>
              <w:right w:val="nil"/>
            </w:tcBorders>
          </w:tcPr>
          <w:p w:rsidRPr="00D36C91" w:rsidR="0033308B" w:rsidP="00073848" w:rsidRDefault="0033308B" w14:paraId="412B8C9D" w14:textId="4F26D5F7">
            <w:pPr>
              <w:spacing w:before="40" w:after="40"/>
              <w:rPr>
                <w:rFonts w:cs="Arial"/>
              </w:rPr>
            </w:pPr>
            <w:r w:rsidRPr="00D36C91">
              <w:t xml:space="preserve">Materiel not returnable.  Quantity indicated in </w:t>
            </w:r>
            <w:proofErr w:type="spellStart"/>
            <w:r w:rsidRPr="00D36C91">
              <w:t>rp</w:t>
            </w:r>
            <w:proofErr w:type="spellEnd"/>
            <w:r w:rsidRPr="00D36C91">
              <w:t xml:space="preserve"> 25-29 is no longer required IPE and must be reported to </w:t>
            </w:r>
            <w:r w:rsidRPr="00D36C91">
              <w:rPr>
                <w:szCs w:val="24"/>
              </w:rPr>
              <w:t>Defense Industrial Plant Equipment Center</w:t>
            </w:r>
            <w:r w:rsidRPr="00D36C91">
              <w:t xml:space="preserve"> (DIPEC) (SE 4300) under</w:t>
            </w:r>
            <w:r w:rsidRPr="00D36C91" w:rsidR="00073848">
              <w:br/>
            </w:r>
            <w:r w:rsidRPr="00D36C91">
              <w:t>DLAM 4215.1/AR 700.43/NAVSUP PUB 5009/AFR 78-9.</w:t>
            </w:r>
          </w:p>
        </w:tc>
      </w:tr>
      <w:tr w:rsidRPr="00D36C91" w:rsidR="0033308B" w14:paraId="412B8CA1" w14:textId="77777777">
        <w:trPr>
          <w:cantSplit/>
          <w:trHeight w:val="403"/>
        </w:trPr>
        <w:tc>
          <w:tcPr>
            <w:tcW w:w="1440" w:type="dxa"/>
            <w:tcBorders>
              <w:top w:val="nil"/>
              <w:left w:val="nil"/>
              <w:bottom w:val="nil"/>
              <w:right w:val="nil"/>
            </w:tcBorders>
          </w:tcPr>
          <w:p w:rsidRPr="00D36C91" w:rsidR="0033308B" w:rsidP="00073848" w:rsidRDefault="0033308B" w14:paraId="412B8C9F" w14:textId="030243BA">
            <w:pPr>
              <w:spacing w:before="40" w:after="40"/>
              <w:rPr>
                <w:rFonts w:cs="Arial"/>
              </w:rPr>
            </w:pPr>
            <w:r w:rsidRPr="00D36C91">
              <w:t>T5</w:t>
            </w:r>
          </w:p>
        </w:tc>
        <w:tc>
          <w:tcPr>
            <w:tcW w:w="8010" w:type="dxa"/>
            <w:tcBorders>
              <w:top w:val="nil"/>
              <w:left w:val="nil"/>
              <w:bottom w:val="nil"/>
              <w:right w:val="nil"/>
            </w:tcBorders>
          </w:tcPr>
          <w:p w:rsidRPr="00D36C91" w:rsidR="0033308B" w:rsidP="00073848" w:rsidRDefault="0033308B" w14:paraId="412B8CA0" w14:textId="02F2CA83">
            <w:pPr>
              <w:spacing w:before="40" w:after="40"/>
              <w:rPr>
                <w:rFonts w:cs="Arial"/>
              </w:rPr>
            </w:pPr>
            <w:r w:rsidRPr="00D36C91">
              <w:t>Deleted.  (Use TZ.)</w:t>
            </w:r>
          </w:p>
        </w:tc>
      </w:tr>
      <w:tr w:rsidRPr="00D36C91" w:rsidR="0033308B" w14:paraId="412B8CA4" w14:textId="77777777">
        <w:trPr>
          <w:cantSplit/>
          <w:trHeight w:val="403"/>
        </w:trPr>
        <w:tc>
          <w:tcPr>
            <w:tcW w:w="1440" w:type="dxa"/>
            <w:tcBorders>
              <w:top w:val="nil"/>
              <w:left w:val="nil"/>
              <w:bottom w:val="nil"/>
              <w:right w:val="nil"/>
            </w:tcBorders>
          </w:tcPr>
          <w:p w:rsidRPr="00D36C91" w:rsidR="0033308B" w:rsidP="00073848" w:rsidRDefault="0033308B" w14:paraId="412B8CA2" w14:textId="09D7E9BB">
            <w:pPr>
              <w:spacing w:before="40" w:after="40"/>
              <w:rPr>
                <w:rFonts w:cs="Arial"/>
              </w:rPr>
            </w:pPr>
            <w:r w:rsidRPr="00D36C91">
              <w:t>T6</w:t>
            </w:r>
          </w:p>
        </w:tc>
        <w:tc>
          <w:tcPr>
            <w:tcW w:w="8010" w:type="dxa"/>
            <w:tcBorders>
              <w:top w:val="nil"/>
              <w:left w:val="nil"/>
              <w:bottom w:val="nil"/>
              <w:right w:val="nil"/>
            </w:tcBorders>
          </w:tcPr>
          <w:p w:rsidRPr="00D36C91" w:rsidR="0033308B" w:rsidP="00073848" w:rsidRDefault="0033308B" w14:paraId="412B8CA3" w14:textId="7BEBBF32">
            <w:pPr>
              <w:spacing w:before="40" w:after="40"/>
              <w:rPr>
                <w:rFonts w:cs="Arial"/>
              </w:rPr>
            </w:pPr>
            <w:r w:rsidRPr="00D36C91">
              <w:t xml:space="preserve">DIC FTE has been routed to the activity indicated in </w:t>
            </w:r>
            <w:proofErr w:type="spellStart"/>
            <w:r w:rsidRPr="00D36C91">
              <w:t>rp</w:t>
            </w:r>
            <w:proofErr w:type="spellEnd"/>
            <w:r w:rsidRPr="00D36C91">
              <w:t xml:space="preserve"> 67-69.  Forward all future FT_ documents to that activity.  (Use </w:t>
            </w:r>
            <w:proofErr w:type="gramStart"/>
            <w:r w:rsidRPr="00D36C91">
              <w:t>on  DIC</w:t>
            </w:r>
            <w:proofErr w:type="gramEnd"/>
            <w:r w:rsidRPr="00D36C91">
              <w:t xml:space="preserve"> FTR.)</w:t>
            </w:r>
          </w:p>
        </w:tc>
      </w:tr>
      <w:tr w:rsidRPr="00D36C91" w:rsidR="0033308B" w14:paraId="412B8CA7" w14:textId="77777777">
        <w:trPr>
          <w:cantSplit/>
          <w:trHeight w:val="403"/>
        </w:trPr>
        <w:tc>
          <w:tcPr>
            <w:tcW w:w="1440" w:type="dxa"/>
            <w:tcBorders>
              <w:top w:val="nil"/>
              <w:left w:val="nil"/>
              <w:bottom w:val="nil"/>
              <w:right w:val="nil"/>
            </w:tcBorders>
          </w:tcPr>
          <w:p w:rsidRPr="00D36C91" w:rsidR="0033308B" w:rsidP="00073848" w:rsidRDefault="0033308B" w14:paraId="412B8CA5" w14:textId="522689E2">
            <w:pPr>
              <w:spacing w:before="40" w:after="40"/>
              <w:rPr>
                <w:rFonts w:cs="Arial"/>
              </w:rPr>
            </w:pPr>
            <w:r w:rsidRPr="00D36C91">
              <w:t>T7</w:t>
            </w:r>
          </w:p>
        </w:tc>
        <w:tc>
          <w:tcPr>
            <w:tcW w:w="8010" w:type="dxa"/>
            <w:tcBorders>
              <w:top w:val="nil"/>
              <w:left w:val="nil"/>
              <w:bottom w:val="nil"/>
              <w:right w:val="nil"/>
            </w:tcBorders>
          </w:tcPr>
          <w:p w:rsidRPr="00D36C91" w:rsidR="0033308B" w:rsidP="00073848" w:rsidRDefault="0033308B" w14:paraId="412B8CA6" w14:textId="141BE257">
            <w:pPr>
              <w:spacing w:before="40" w:after="40"/>
              <w:rPr>
                <w:rFonts w:cs="Arial"/>
              </w:rPr>
            </w:pPr>
            <w:r w:rsidRPr="00D36C91">
              <w:t xml:space="preserve">FSC has been changed by the ICP in </w:t>
            </w:r>
            <w:proofErr w:type="spellStart"/>
            <w:r w:rsidRPr="00D36C91">
              <w:t>rp</w:t>
            </w:r>
            <w:proofErr w:type="spellEnd"/>
            <w:r w:rsidRPr="00D36C91">
              <w:t xml:space="preserve"> 4-6.  (Use on DIC FTR.)</w:t>
            </w:r>
          </w:p>
        </w:tc>
      </w:tr>
      <w:tr w:rsidRPr="002B12AF" w:rsidR="0033308B" w14:paraId="1506C34A" w14:textId="77777777">
        <w:trPr>
          <w:cantSplit/>
          <w:trHeight w:val="403"/>
        </w:trPr>
        <w:tc>
          <w:tcPr>
            <w:tcW w:w="1440" w:type="dxa"/>
            <w:tcBorders>
              <w:top w:val="nil"/>
              <w:left w:val="nil"/>
              <w:bottom w:val="nil"/>
              <w:right w:val="nil"/>
            </w:tcBorders>
          </w:tcPr>
          <w:p w:rsidRPr="00D36C91" w:rsidR="0033308B" w:rsidP="00073848" w:rsidRDefault="0033308B" w14:paraId="37D50128" w14:textId="3F7EA568">
            <w:pPr>
              <w:spacing w:before="40" w:after="40"/>
            </w:pPr>
            <w:r w:rsidRPr="00D36C91">
              <w:t>T9</w:t>
            </w:r>
          </w:p>
        </w:tc>
        <w:tc>
          <w:tcPr>
            <w:tcW w:w="8010" w:type="dxa"/>
            <w:tcBorders>
              <w:top w:val="nil"/>
              <w:left w:val="nil"/>
              <w:bottom w:val="nil"/>
              <w:right w:val="nil"/>
            </w:tcBorders>
          </w:tcPr>
          <w:p w:rsidRPr="002B12AF" w:rsidR="0033308B" w:rsidP="00073848" w:rsidRDefault="0033308B" w14:paraId="019A3C45" w14:textId="789C5C9C">
            <w:pPr>
              <w:spacing w:before="40" w:after="40"/>
            </w:pPr>
            <w:r w:rsidRPr="00D36C91">
              <w:t xml:space="preserve">Part-numbered materiel reported is not authorized for return.  </w:t>
            </w:r>
            <w:proofErr w:type="gramStart"/>
            <w:r w:rsidRPr="00D36C91">
              <w:t>DIC  FTG</w:t>
            </w:r>
            <w:proofErr w:type="gramEnd"/>
            <w:r w:rsidRPr="00D36C91">
              <w:t xml:space="preserve"> not authorized for asset reports directed to DLA.  Use current Component instructions for disposition of materiel.  (Use on DIC FTQ.)</w:t>
            </w:r>
          </w:p>
        </w:tc>
      </w:tr>
    </w:tbl>
    <w:p w:rsidRPr="002B12AF" w:rsidR="003061B0" w:rsidP="00073848" w:rsidRDefault="003061B0" w14:paraId="412B8CA8" w14:textId="77777777">
      <w:pPr>
        <w:pStyle w:val="Heading2"/>
        <w:numPr>
          <w:ilvl w:val="0"/>
          <w:numId w:val="0"/>
        </w:numPr>
        <w:jc w:val="center"/>
      </w:pPr>
    </w:p>
    <w:sectPr w:rsidRPr="002B12AF" w:rsidR="003061B0" w:rsidSect="00471F2D">
      <w:headerReference w:type="default" r:id="rId15"/>
      <w:footerReference w:type="default" r:id="rId16"/>
      <w:pgSz w:w="12240" w:h="15840" w:orient="portrait" w:code="1"/>
      <w:pgMar w:top="1440" w:right="1440" w:bottom="1440" w:left="1440" w:header="720" w:footer="720"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PM" w:author="Macias, Paul A CTR DLA INFO OPERATIONS (USA)" w:date="2024-04-25T10:53:00Z" w:id="0">
    <w:p w:rsidR="00110C07" w:rsidP="00110C07" w:rsidRDefault="00110C07" w14:paraId="24731AD7" w14:textId="74F18F4F">
      <w:pPr>
        <w:pStyle w:val="CommentText"/>
      </w:pPr>
      <w:r>
        <w:rPr>
          <w:rStyle w:val="CommentReference"/>
        </w:rPr>
        <w:annotationRef/>
      </w:r>
      <w:r>
        <w:t>Would be marked for deletion due to withdrawal of ADC 110. However, believe this is still valid where the Authority Code indicates a DoDAAC is not authorized for requisitioning or billing.</w:t>
      </w:r>
    </w:p>
  </w:comment>
  <w:comment w:initials="PG" w:author="Gill, Preston L CTR DLA INFO OPERATIONS (USA)" w:date="2024-04-30T12:25:00Z" w:id="1">
    <w:p w:rsidR="00626B28" w:rsidP="00626B28" w:rsidRDefault="00626B28" w14:paraId="302085B4" w14:textId="77777777">
      <w:pPr>
        <w:pStyle w:val="CommentText"/>
      </w:pPr>
      <w:r>
        <w:rPr>
          <w:rStyle w:val="CommentReference"/>
        </w:rPr>
        <w:annotationRef/>
      </w:r>
      <w:r>
        <w:t>Concur with need to ensure no other applicability as the “CX Rejected” explanation has expanded since ADC 110 and would result in the removal of all new amplifying information as well. ADC 110 lists paragraph (4)s. The latter corresponds to Apx 7.16 paragraph (8).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731AD7" w15:done="0"/>
  <w15:commentEx w15:paraId="302085B4" w15:paraIdParent="24731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D4B4A0" w16cex:dateUtc="2024-04-25T14:53:00Z"/>
  <w16cex:commentExtensible w16cex:durableId="29DB61C3" w16cex:dateUtc="2024-04-30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731AD7" w16cid:durableId="29D4B4A0"/>
  <w16cid:commentId w16cid:paraId="302085B4" w16cid:durableId="29DB61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2771" w:rsidRDefault="00F12771" w14:paraId="506F6F70" w14:textId="77777777">
      <w:r>
        <w:separator/>
      </w:r>
    </w:p>
  </w:endnote>
  <w:endnote w:type="continuationSeparator" w:id="0">
    <w:p w:rsidR="00F12771" w:rsidRDefault="00F12771" w14:paraId="180BD199" w14:textId="77777777">
      <w:r>
        <w:continuationSeparator/>
      </w:r>
    </w:p>
  </w:endnote>
  <w:endnote w:type="continuationNotice" w:id="1">
    <w:p w:rsidR="00F12771" w:rsidRDefault="00F12771" w14:paraId="4BB119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43F" w:rsidP="0007636D" w:rsidRDefault="000B343F" w14:paraId="412B8CB1" w14:textId="1DDD5E31">
    <w:pPr>
      <w:pStyle w:val="Footer"/>
      <w:jc w:val="center"/>
    </w:pPr>
    <w:r>
      <w:tab/>
    </w:r>
    <w:r>
      <w:t>AP7.16-</w:t>
    </w:r>
    <w:r>
      <w:fldChar w:fldCharType="begin"/>
    </w:r>
    <w:r>
      <w:instrText xml:space="preserve"> PAGE   \* MERGEFORMAT </w:instrText>
    </w:r>
    <w:r>
      <w:fldChar w:fldCharType="separate"/>
    </w:r>
    <w:r w:rsidR="00901E0B">
      <w:rPr>
        <w:noProof/>
      </w:rPr>
      <w:t>18</w:t>
    </w:r>
    <w:r>
      <w:rPr>
        <w:noProof/>
      </w:rPr>
      <w:fldChar w:fldCharType="end"/>
    </w:r>
    <w:r>
      <w:tab/>
    </w:r>
    <w:r>
      <w:t>APPENDIX 7.16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2771" w:rsidRDefault="00F12771" w14:paraId="4302E012" w14:textId="77777777">
      <w:r>
        <w:separator/>
      </w:r>
    </w:p>
  </w:footnote>
  <w:footnote w:type="continuationSeparator" w:id="0">
    <w:p w:rsidR="00F12771" w:rsidRDefault="00F12771" w14:paraId="1B929242" w14:textId="77777777">
      <w:r>
        <w:continuationSeparator/>
      </w:r>
    </w:p>
  </w:footnote>
  <w:footnote w:type="continuationNotice" w:id="1">
    <w:p w:rsidR="00F12771" w:rsidRDefault="00F12771" w14:paraId="174DE8CC" w14:textId="77777777"/>
  </w:footnote>
  <w:footnote w:id="2">
    <w:p w:rsidR="000B343F" w:rsidP="00A04F01" w:rsidRDefault="000B343F" w14:paraId="6369E222" w14:textId="77777777">
      <w:pPr>
        <w:pStyle w:val="FootnoteText"/>
      </w:pPr>
      <w:r>
        <w:rPr>
          <w:rStyle w:val="FootnoteReference"/>
        </w:rPr>
        <w:footnoteRef/>
      </w:r>
      <w:r>
        <w:t xml:space="preserve"> Codes assigned for DLA, inter-Service, and GSA use will also be recognized and used for </w:t>
      </w:r>
      <w:proofErr w:type="spellStart"/>
      <w:r>
        <w:t>intraService</w:t>
      </w:r>
      <w:proofErr w:type="spellEnd"/>
      <w:r>
        <w:t xml:space="preserve"> transactions and will not be duplicated within the Service assignment latitude.</w:t>
      </w:r>
    </w:p>
  </w:footnote>
  <w:footnote w:id="3">
    <w:p w:rsidR="000B343F" w:rsidRDefault="000B343F" w14:paraId="258F7449" w14:textId="2E998EEF">
      <w:pPr>
        <w:pStyle w:val="FootnoteText"/>
      </w:pPr>
      <w:r>
        <w:rPr>
          <w:rStyle w:val="FootnoteReference"/>
        </w:rPr>
        <w:footnoteRef/>
      </w:r>
      <w:r>
        <w:t xml:space="preserve"> Ibid</w:t>
      </w:r>
    </w:p>
  </w:footnote>
  <w:footnote w:id="4">
    <w:p w:rsidRPr="00073848" w:rsidR="000B343F" w:rsidRDefault="000B343F" w14:paraId="412B8CB3" w14:textId="2D440F14">
      <w:pPr>
        <w:spacing w:after="115"/>
        <w:rPr>
          <w:sz w:val="20"/>
        </w:rPr>
      </w:pPr>
      <w:r w:rsidRPr="00073848">
        <w:rPr>
          <w:sz w:val="20"/>
          <w:vertAlign w:val="superscript"/>
        </w:rPr>
        <w:footnoteRef/>
      </w:r>
      <w:r w:rsidRPr="00073848">
        <w:rPr>
          <w:sz w:val="20"/>
        </w:rPr>
        <w:t xml:space="preserve"> Submit a new requisition using a new document number with a current ordinal date.</w:t>
      </w:r>
    </w:p>
  </w:footnote>
  <w:footnote w:id="5">
    <w:p w:rsidRPr="00DD3857" w:rsidR="000B343F" w:rsidP="0007636D" w:rsidRDefault="000B343F" w14:paraId="412B8CB4" w14:textId="6BF92B43">
      <w:pPr>
        <w:spacing w:after="60"/>
        <w:rPr>
          <w:sz w:val="20"/>
        </w:rPr>
      </w:pPr>
      <w:r>
        <w:rPr>
          <w:vertAlign w:val="superscript"/>
        </w:rPr>
        <w:footnoteRef/>
      </w:r>
      <w:r>
        <w:rPr>
          <w:sz w:val="22"/>
          <w:szCs w:val="22"/>
        </w:rPr>
        <w:t xml:space="preserve"> </w:t>
      </w:r>
      <w:r w:rsidRPr="00DD3857">
        <w:rPr>
          <w:sz w:val="20"/>
        </w:rPr>
        <w:t>Ibid.</w:t>
      </w:r>
    </w:p>
  </w:footnote>
  <w:footnote w:id="6">
    <w:p w:rsidRPr="00DD3857" w:rsidR="000B343F" w:rsidP="0007636D" w:rsidRDefault="000B343F" w14:paraId="412B8CB5" w14:textId="1810AA33">
      <w:pPr>
        <w:spacing w:after="60"/>
        <w:rPr>
          <w:sz w:val="20"/>
        </w:rPr>
      </w:pPr>
      <w:r w:rsidRPr="00DD3857">
        <w:rPr>
          <w:sz w:val="20"/>
          <w:vertAlign w:val="superscript"/>
        </w:rPr>
        <w:footnoteRef/>
      </w:r>
      <w:r w:rsidRPr="00DD3857">
        <w:rPr>
          <w:sz w:val="20"/>
        </w:rPr>
        <w:t xml:space="preserve"> If requisitioning via submission of a new document number, submit a cancellation request prior to fund </w:t>
      </w:r>
      <w:proofErr w:type="spellStart"/>
      <w:r w:rsidRPr="00DD3857">
        <w:rPr>
          <w:sz w:val="20"/>
        </w:rPr>
        <w:t>deobligation</w:t>
      </w:r>
      <w:proofErr w:type="spellEnd"/>
      <w:r w:rsidRPr="00DD3857">
        <w:rPr>
          <w:sz w:val="20"/>
        </w:rPr>
        <w:t xml:space="preserve"> to ensure against a potential duplicate shipment.</w:t>
      </w:r>
    </w:p>
  </w:footnote>
  <w:footnote w:id="7">
    <w:p w:rsidR="000B343F" w:rsidP="0007636D" w:rsidRDefault="000B343F" w14:paraId="412B8CB6" w14:textId="53D46033">
      <w:pPr>
        <w:spacing w:after="60"/>
        <w:rPr>
          <w:sz w:val="20"/>
        </w:rPr>
      </w:pPr>
      <w:r>
        <w:rPr>
          <w:sz w:val="20"/>
          <w:vertAlign w:val="superscript"/>
        </w:rPr>
        <w:footnoteRef/>
      </w:r>
      <w:r>
        <w:t xml:space="preserve"> </w:t>
      </w:r>
      <w:r w:rsidRPr="00746F46">
        <w:rPr>
          <w:sz w:val="20"/>
        </w:rPr>
        <w:t>Submit a new requisition using a new document number with a current ordinal date.</w:t>
      </w:r>
    </w:p>
  </w:footnote>
  <w:footnote w:id="8">
    <w:p w:rsidR="000B343F" w:rsidP="0007636D" w:rsidRDefault="000B343F" w14:paraId="412B8CB7" w14:textId="5AAB83A4">
      <w:pPr>
        <w:spacing w:after="60"/>
        <w:rPr>
          <w:sz w:val="20"/>
        </w:rPr>
      </w:pPr>
      <w:r>
        <w:rPr>
          <w:sz w:val="20"/>
          <w:vertAlign w:val="superscript"/>
        </w:rPr>
        <w:footnoteRef/>
      </w:r>
      <w:r>
        <w:rPr>
          <w:sz w:val="20"/>
          <w:szCs w:val="22"/>
        </w:rPr>
        <w:t xml:space="preserve"> Ibid.</w:t>
      </w:r>
    </w:p>
  </w:footnote>
  <w:footnote w:id="9">
    <w:p w:rsidR="000B343F" w:rsidRDefault="000B343F" w14:paraId="5C4EC249" w14:textId="3B8C2F0B">
      <w:pPr>
        <w:pStyle w:val="FootnoteText"/>
      </w:pPr>
      <w:r>
        <w:rPr>
          <w:rStyle w:val="FootnoteReference"/>
        </w:rPr>
        <w:footnoteRef/>
      </w:r>
      <w:r>
        <w:t xml:space="preserve"> Ibid</w:t>
      </w:r>
      <w:r w:rsidRPr="0033308B">
        <w:t>.</w:t>
      </w:r>
    </w:p>
  </w:footnote>
  <w:footnote w:id="10">
    <w:p w:rsidRPr="001D11F6" w:rsidR="000B343F" w:rsidRDefault="000B343F" w14:paraId="5F64C572" w14:textId="25B035F1">
      <w:pPr>
        <w:pStyle w:val="FootnoteText"/>
      </w:pPr>
      <w:r w:rsidRPr="001D11F6">
        <w:rPr>
          <w:rStyle w:val="FootnoteReference"/>
        </w:rPr>
        <w:footnoteRef/>
      </w:r>
      <w:r w:rsidRPr="001D11F6">
        <w:t xml:space="preserve"> Ibid.</w:t>
      </w:r>
    </w:p>
  </w:footnote>
  <w:footnote w:id="11">
    <w:p w:rsidR="000B343F" w:rsidP="0007636D" w:rsidRDefault="000B343F" w14:paraId="412B8CB8" w14:textId="63BC13B1">
      <w:pPr>
        <w:spacing w:after="60"/>
        <w:rPr>
          <w:sz w:val="20"/>
        </w:rPr>
      </w:pPr>
      <w:r>
        <w:rPr>
          <w:sz w:val="20"/>
          <w:vertAlign w:val="superscript"/>
        </w:rPr>
        <w:footnoteRef/>
      </w:r>
      <w:r>
        <w:rPr>
          <w:sz w:val="20"/>
          <w:szCs w:val="22"/>
        </w:rPr>
        <w:t xml:space="preserve"> Ibid.</w:t>
      </w:r>
    </w:p>
  </w:footnote>
  <w:footnote w:id="12">
    <w:p w:rsidR="000B343F" w:rsidP="0007636D" w:rsidRDefault="000B343F" w14:paraId="412B8CB9" w14:textId="1615E517">
      <w:pPr>
        <w:spacing w:after="60"/>
        <w:rPr>
          <w:sz w:val="20"/>
        </w:rPr>
      </w:pPr>
      <w:r>
        <w:rPr>
          <w:sz w:val="20"/>
          <w:vertAlign w:val="superscript"/>
        </w:rPr>
        <w:footnoteRef/>
      </w:r>
      <w:r>
        <w:rPr>
          <w:sz w:val="20"/>
          <w:szCs w:val="22"/>
        </w:rPr>
        <w:t xml:space="preserve"> Ibid.</w:t>
      </w:r>
    </w:p>
  </w:footnote>
  <w:footnote w:id="13">
    <w:p w:rsidR="000B343F" w:rsidP="0007636D" w:rsidRDefault="000B343F" w14:paraId="412B8CBA" w14:textId="61024EBD">
      <w:pPr>
        <w:spacing w:after="60"/>
        <w:rPr>
          <w:sz w:val="20"/>
        </w:rPr>
      </w:pPr>
      <w:r>
        <w:rPr>
          <w:sz w:val="20"/>
          <w:vertAlign w:val="superscript"/>
        </w:rPr>
        <w:footnoteRef/>
      </w:r>
      <w:r>
        <w:rPr>
          <w:sz w:val="20"/>
          <w:szCs w:val="22"/>
        </w:rPr>
        <w:t xml:space="preserve"> Ibid. </w:t>
      </w:r>
    </w:p>
  </w:footnote>
  <w:footnote w:id="14">
    <w:p w:rsidR="000B343F" w:rsidP="0007636D" w:rsidRDefault="000B343F" w14:paraId="412B8CBB" w14:textId="30939485">
      <w:pPr>
        <w:spacing w:after="60"/>
        <w:rPr>
          <w:sz w:val="20"/>
        </w:rPr>
      </w:pPr>
      <w:r>
        <w:rPr>
          <w:sz w:val="20"/>
          <w:vertAlign w:val="superscript"/>
        </w:rPr>
        <w:footnoteRef/>
      </w:r>
      <w:r>
        <w:rPr>
          <w:sz w:val="20"/>
          <w:szCs w:val="22"/>
        </w:rPr>
        <w:t xml:space="preserve"> Ibid.</w:t>
      </w:r>
    </w:p>
  </w:footnote>
  <w:footnote w:id="15">
    <w:p w:rsidR="000B343F" w:rsidP="0007636D" w:rsidRDefault="000B343F" w14:paraId="412B8CBC" w14:textId="28B58B1C">
      <w:pPr>
        <w:spacing w:after="60"/>
      </w:pPr>
      <w:r>
        <w:rPr>
          <w:sz w:val="20"/>
          <w:vertAlign w:val="superscript"/>
        </w:rPr>
        <w:footnoteRef/>
      </w:r>
      <w:r>
        <w:rPr>
          <w:sz w:val="20"/>
          <w:szCs w:val="22"/>
        </w:rPr>
        <w:t xml:space="preserve"> Ibid</w:t>
      </w:r>
      <w:r>
        <w:rPr>
          <w:sz w:val="22"/>
          <w:szCs w:val="22"/>
        </w:rPr>
        <w:t>.</w:t>
      </w:r>
    </w:p>
  </w:footnote>
  <w:footnote w:id="16">
    <w:p w:rsidR="000B343F" w:rsidP="0007636D" w:rsidRDefault="000B343F" w14:paraId="412B8CBD" w14:textId="57A66E03">
      <w:pPr>
        <w:spacing w:after="60"/>
        <w:rPr>
          <w:sz w:val="20"/>
        </w:rPr>
      </w:pPr>
      <w:r>
        <w:rPr>
          <w:sz w:val="20"/>
          <w:vertAlign w:val="superscript"/>
        </w:rPr>
        <w:footnoteRef/>
      </w:r>
      <w:r>
        <w:rPr>
          <w:sz w:val="20"/>
          <w:szCs w:val="22"/>
        </w:rPr>
        <w:t xml:space="preserve"> Ibid.</w:t>
      </w:r>
    </w:p>
  </w:footnote>
  <w:footnote w:id="17">
    <w:p w:rsidR="000B343F" w:rsidP="0007636D" w:rsidRDefault="000B343F" w14:paraId="412B8CBE" w14:textId="2E03D58B">
      <w:pPr>
        <w:spacing w:after="60"/>
        <w:rPr>
          <w:sz w:val="20"/>
        </w:rPr>
      </w:pPr>
      <w:r>
        <w:rPr>
          <w:sz w:val="20"/>
          <w:vertAlign w:val="superscript"/>
        </w:rPr>
        <w:footnoteRef/>
      </w:r>
      <w:r>
        <w:rPr>
          <w:sz w:val="20"/>
          <w:szCs w:val="22"/>
        </w:rPr>
        <w:t xml:space="preserve"> Ibid.</w:t>
      </w:r>
    </w:p>
  </w:footnote>
  <w:footnote w:id="18">
    <w:p w:rsidR="000B343F" w:rsidP="0007636D" w:rsidRDefault="000B343F" w14:paraId="412B8CBF" w14:textId="64240C30">
      <w:pPr>
        <w:spacing w:after="60"/>
        <w:rPr>
          <w:sz w:val="20"/>
        </w:rPr>
      </w:pPr>
      <w:r>
        <w:rPr>
          <w:sz w:val="20"/>
          <w:vertAlign w:val="superscript"/>
        </w:rPr>
        <w:footnoteRef/>
      </w:r>
      <w:r>
        <w:rPr>
          <w:sz w:val="20"/>
          <w:szCs w:val="22"/>
        </w:rPr>
        <w:t xml:space="preserve"> Ibid.</w:t>
      </w:r>
    </w:p>
  </w:footnote>
  <w:footnote w:id="19">
    <w:p w:rsidR="000B343F" w:rsidP="0007636D" w:rsidRDefault="000B343F" w14:paraId="412B8CC0" w14:textId="1D13B5FE">
      <w:pPr>
        <w:spacing w:after="60"/>
        <w:rPr>
          <w:sz w:val="20"/>
        </w:rPr>
      </w:pPr>
      <w:r>
        <w:rPr>
          <w:sz w:val="20"/>
          <w:vertAlign w:val="superscript"/>
        </w:rPr>
        <w:footnoteRef/>
      </w:r>
      <w:r>
        <w:rPr>
          <w:sz w:val="20"/>
          <w:szCs w:val="22"/>
        </w:rPr>
        <w:t xml:space="preserve"> Ibid.</w:t>
      </w:r>
    </w:p>
  </w:footnote>
  <w:footnote w:id="20">
    <w:p w:rsidR="000B343F" w:rsidP="0007636D" w:rsidRDefault="000B343F" w14:paraId="412B8CC1" w14:textId="18398FC4">
      <w:pPr>
        <w:spacing w:after="60"/>
      </w:pPr>
      <w:r>
        <w:rPr>
          <w:sz w:val="20"/>
          <w:vertAlign w:val="superscript"/>
        </w:rPr>
        <w:footnoteRef/>
      </w:r>
      <w:r>
        <w:rPr>
          <w:sz w:val="20"/>
          <w:szCs w:val="22"/>
        </w:rPr>
        <w:t xml:space="preserve"> Ibid.</w:t>
      </w:r>
    </w:p>
  </w:footnote>
  <w:footnote w:id="21">
    <w:p w:rsidR="000B343F" w:rsidP="0007636D" w:rsidRDefault="000B343F" w14:paraId="412B8CC2" w14:textId="734D1868">
      <w:pPr>
        <w:spacing w:after="60"/>
        <w:rPr>
          <w:sz w:val="20"/>
        </w:rPr>
      </w:pPr>
      <w:r>
        <w:rPr>
          <w:sz w:val="20"/>
          <w:vertAlign w:val="superscript"/>
        </w:rPr>
        <w:footnoteRef/>
      </w:r>
      <w:r>
        <w:rPr>
          <w:sz w:val="20"/>
          <w:szCs w:val="22"/>
        </w:rPr>
        <w:t xml:space="preserve"> Ibid.</w:t>
      </w:r>
    </w:p>
  </w:footnote>
  <w:footnote w:id="22">
    <w:p w:rsidR="000B343F" w:rsidRDefault="000B343F" w14:paraId="1064E334" w14:textId="1166D0F4">
      <w:pPr>
        <w:pStyle w:val="FootnoteText"/>
      </w:pPr>
      <w:r>
        <w:rPr>
          <w:rStyle w:val="FootnoteReference"/>
        </w:rPr>
        <w:footnoteRef/>
      </w:r>
      <w:r>
        <w:t xml:space="preserve"> Per AMCL 22, a</w:t>
      </w:r>
      <w:r w:rsidRPr="00555065">
        <w:t>pproved for implementation under Defense Security Assistance Management System (DSAMS) December 31, 2003.  No implementation date available for Navy due to legacy system freeze</w:t>
      </w:r>
      <w:r>
        <w:t>.</w:t>
      </w:r>
    </w:p>
  </w:footnote>
  <w:footnote w:id="23">
    <w:p w:rsidR="000B343F" w:rsidP="0007636D" w:rsidRDefault="000B343F" w14:paraId="412B8CC3" w14:textId="414C6543">
      <w:pPr>
        <w:spacing w:after="60"/>
        <w:rPr>
          <w:sz w:val="20"/>
        </w:rPr>
      </w:pPr>
      <w:r>
        <w:rPr>
          <w:sz w:val="20"/>
          <w:vertAlign w:val="superscript"/>
        </w:rPr>
        <w:footnoteRef/>
      </w:r>
      <w:r>
        <w:rPr>
          <w:sz w:val="20"/>
          <w:szCs w:val="22"/>
        </w:rPr>
        <w:t xml:space="preserve"> </w:t>
      </w:r>
      <w:r w:rsidRPr="0007636D">
        <w:rPr>
          <w:sz w:val="20"/>
          <w:szCs w:val="22"/>
        </w:rPr>
        <w:t>Submit a new requisition using a new document number with a current ordinal date</w:t>
      </w:r>
      <w:r w:rsidRPr="008E4829">
        <w:rPr>
          <w:sz w:val="20"/>
        </w:rPr>
        <w:t>.</w:t>
      </w:r>
    </w:p>
  </w:footnote>
  <w:footnote w:id="24">
    <w:p w:rsidR="000B343F" w:rsidP="0007636D" w:rsidRDefault="000B343F" w14:paraId="412B8CC4" w14:textId="5F4C116C">
      <w:pPr>
        <w:spacing w:after="60"/>
        <w:rPr>
          <w:sz w:val="20"/>
        </w:rPr>
      </w:pPr>
      <w:r>
        <w:rPr>
          <w:sz w:val="20"/>
          <w:vertAlign w:val="superscript"/>
        </w:rPr>
        <w:footnoteRef/>
      </w:r>
      <w:r>
        <w:rPr>
          <w:sz w:val="20"/>
          <w:szCs w:val="22"/>
        </w:rPr>
        <w:t xml:space="preserve"> Ibid.</w:t>
      </w:r>
    </w:p>
  </w:footnote>
  <w:footnote w:id="25">
    <w:p w:rsidRPr="00D479DF" w:rsidR="000B343F" w:rsidP="008D29F7" w:rsidRDefault="000B343F" w14:paraId="412B8CC5" w14:textId="3E7DE366">
      <w:pPr>
        <w:spacing w:after="60"/>
        <w:rPr>
          <w:bCs/>
          <w:iCs/>
          <w:sz w:val="20"/>
        </w:rPr>
      </w:pPr>
      <w:r w:rsidRPr="00D479DF">
        <w:rPr>
          <w:sz w:val="20"/>
          <w:vertAlign w:val="superscript"/>
        </w:rPr>
        <w:footnoteRef/>
      </w:r>
      <w:r w:rsidRPr="00D479DF">
        <w:rPr>
          <w:sz w:val="20"/>
        </w:rPr>
        <w:t xml:space="preserve"> Ibid.</w:t>
      </w:r>
    </w:p>
  </w:footnote>
  <w:footnote w:id="26">
    <w:p w:rsidR="000B343F" w:rsidP="00D479DF" w:rsidRDefault="000B343F" w14:paraId="412B8CC7" w14:textId="1E6FBCEF">
      <w:pPr>
        <w:tabs>
          <w:tab w:val="left" w:pos="2512"/>
        </w:tabs>
        <w:spacing w:after="60"/>
      </w:pPr>
      <w:r w:rsidRPr="00D479DF">
        <w:rPr>
          <w:sz w:val="20"/>
          <w:vertAlign w:val="superscript"/>
        </w:rPr>
        <w:footnoteRef/>
      </w:r>
      <w:r w:rsidRPr="00D479DF">
        <w:rPr>
          <w:sz w:val="20"/>
        </w:rPr>
        <w:t xml:space="preserve"> Ibid.</w:t>
      </w:r>
      <w:r>
        <w:rPr>
          <w:sz w:val="20"/>
        </w:rPr>
        <w:tab/>
      </w:r>
    </w:p>
  </w:footnote>
  <w:footnote w:id="27">
    <w:p w:rsidR="000B343F" w:rsidP="0007636D" w:rsidRDefault="000B343F" w14:paraId="412B8CC8" w14:textId="1CF20CD4">
      <w:pPr>
        <w:spacing w:after="60"/>
        <w:rPr>
          <w:sz w:val="20"/>
        </w:rPr>
      </w:pPr>
      <w:r>
        <w:rPr>
          <w:sz w:val="20"/>
          <w:vertAlign w:val="superscript"/>
        </w:rPr>
        <w:footnoteRef/>
      </w:r>
      <w:r>
        <w:rPr>
          <w:sz w:val="20"/>
          <w:szCs w:val="22"/>
        </w:rPr>
        <w:t xml:space="preserve"> Ibid.</w:t>
      </w:r>
    </w:p>
  </w:footnote>
  <w:footnote w:id="28">
    <w:p w:rsidR="000B343F" w:rsidP="0007636D" w:rsidRDefault="000B343F" w14:paraId="412B8CC9" w14:textId="74CDD9A4">
      <w:pPr>
        <w:spacing w:after="60"/>
        <w:rPr>
          <w:sz w:val="20"/>
        </w:rPr>
      </w:pPr>
      <w:r>
        <w:rPr>
          <w:sz w:val="20"/>
          <w:vertAlign w:val="superscript"/>
        </w:rPr>
        <w:footnoteRef/>
      </w:r>
      <w:r>
        <w:rPr>
          <w:sz w:val="20"/>
        </w:rPr>
        <w:t xml:space="preserve"> Ibid.</w:t>
      </w:r>
    </w:p>
  </w:footnote>
  <w:footnote w:id="29">
    <w:p w:rsidR="000B343F" w:rsidP="0007636D" w:rsidRDefault="000B343F" w14:paraId="412B8CCA" w14:textId="182361AA">
      <w:pPr>
        <w:spacing w:after="60"/>
        <w:rPr>
          <w:sz w:val="20"/>
        </w:rPr>
      </w:pPr>
      <w:r>
        <w:rPr>
          <w:sz w:val="20"/>
          <w:vertAlign w:val="superscript"/>
        </w:rPr>
        <w:footnoteRef/>
      </w:r>
      <w:r>
        <w:rPr>
          <w:sz w:val="20"/>
          <w:szCs w:val="22"/>
        </w:rPr>
        <w:t xml:space="preserve"> Ibid.</w:t>
      </w:r>
    </w:p>
  </w:footnote>
  <w:footnote w:id="30">
    <w:p w:rsidR="000B343F" w:rsidP="0007636D" w:rsidRDefault="000B343F" w14:paraId="412B8CCB" w14:textId="20667E9E">
      <w:pPr>
        <w:spacing w:after="60"/>
        <w:rPr>
          <w:sz w:val="20"/>
        </w:rPr>
      </w:pPr>
      <w:r>
        <w:rPr>
          <w:sz w:val="20"/>
          <w:vertAlign w:val="superscript"/>
        </w:rPr>
        <w:footnoteRef/>
      </w:r>
      <w:r>
        <w:rPr>
          <w:sz w:val="20"/>
          <w:szCs w:val="22"/>
        </w:rPr>
        <w:t xml:space="preserve"> Ibid.</w:t>
      </w:r>
    </w:p>
  </w:footnote>
  <w:footnote w:id="31">
    <w:p w:rsidR="000B343F" w:rsidP="0007636D" w:rsidRDefault="000B343F" w14:paraId="412B8CCC" w14:textId="17142E4B">
      <w:pPr>
        <w:spacing w:after="60"/>
        <w:rPr>
          <w:sz w:val="20"/>
        </w:rPr>
      </w:pPr>
      <w:r>
        <w:rPr>
          <w:sz w:val="20"/>
          <w:vertAlign w:val="superscript"/>
        </w:rPr>
        <w:footnoteRef/>
      </w:r>
      <w:r>
        <w:rPr>
          <w:sz w:val="20"/>
          <w:szCs w:val="22"/>
        </w:rPr>
        <w:t xml:space="preserve"> Ibid.</w:t>
      </w:r>
    </w:p>
  </w:footnote>
  <w:footnote w:id="32">
    <w:p w:rsidR="000B343F" w:rsidRDefault="000B343F" w14:paraId="7AE447BE" w14:textId="5CBE3727">
      <w:pPr>
        <w:pStyle w:val="FootnoteText"/>
      </w:pPr>
      <w:r>
        <w:rPr>
          <w:rStyle w:val="FootnoteReference"/>
        </w:rPr>
        <w:footnoteRef/>
      </w:r>
      <w:r>
        <w:t xml:space="preserve"> Per AMCL 22, a</w:t>
      </w:r>
      <w:r w:rsidRPr="00555065">
        <w:t>pproved for implementation under Defense Security Assistance Management System (DSAMS) December 31, 2003.  No implementation date available for Navy due to legacy system freeze</w:t>
      </w:r>
      <w:r>
        <w:t>.</w:t>
      </w:r>
    </w:p>
  </w:footnote>
  <w:footnote w:id="33">
    <w:p w:rsidR="000B343F" w:rsidRDefault="000B343F" w14:paraId="004C167F" w14:textId="4E594D4A">
      <w:pPr>
        <w:pStyle w:val="FootnoteText"/>
      </w:pPr>
      <w:r>
        <w:rPr>
          <w:rStyle w:val="FootnoteReference"/>
        </w:rPr>
        <w:footnoteRef/>
      </w:r>
      <w:r>
        <w:t xml:space="preserve"> Ibid.</w:t>
      </w:r>
    </w:p>
  </w:footnote>
  <w:footnote w:id="34">
    <w:p w:rsidR="000B343F" w:rsidP="00073848" w:rsidRDefault="000B343F" w14:paraId="412B8CCD" w14:textId="7BBA8D0C">
      <w:pPr>
        <w:rPr>
          <w:sz w:val="20"/>
        </w:rPr>
      </w:pPr>
      <w:r>
        <w:rPr>
          <w:sz w:val="20"/>
          <w:vertAlign w:val="superscript"/>
        </w:rPr>
        <w:footnoteRef/>
      </w:r>
      <w:r>
        <w:rPr>
          <w:sz w:val="22"/>
          <w:szCs w:val="22"/>
        </w:rPr>
        <w:t xml:space="preserve"> Submit a new requisition using a new document number with a current ordinal date</w:t>
      </w:r>
    </w:p>
  </w:footnote>
  <w:footnote w:id="35">
    <w:p w:rsidR="000B343F" w:rsidP="00073848" w:rsidRDefault="000B343F" w14:paraId="412B8CCE" w14:textId="6F9F751A">
      <w:pPr>
        <w:rPr>
          <w:sz w:val="20"/>
        </w:rPr>
      </w:pPr>
      <w:r>
        <w:rPr>
          <w:sz w:val="20"/>
          <w:vertAlign w:val="superscript"/>
        </w:rPr>
        <w:footnoteRef/>
      </w:r>
      <w:r>
        <w:rPr>
          <w:sz w:val="20"/>
          <w:szCs w:val="22"/>
        </w:rPr>
        <w:t xml:space="preserve"> Ibid.</w:t>
      </w:r>
    </w:p>
  </w:footnote>
  <w:footnote w:id="36">
    <w:p w:rsidR="000B343F" w:rsidP="0007636D" w:rsidRDefault="000B343F" w14:paraId="412B8CCF" w14:textId="535C521E">
      <w:pPr>
        <w:pStyle w:val="FootnoteText"/>
        <w:spacing w:after="60"/>
      </w:pPr>
      <w:r>
        <w:rPr>
          <w:rStyle w:val="FootnoteReference"/>
        </w:rPr>
        <w:footnoteRef/>
      </w:r>
      <w:r>
        <w:t xml:space="preserve"> Ibid.</w:t>
      </w:r>
    </w:p>
  </w:footnote>
  <w:footnote w:id="37">
    <w:p w:rsidR="000B343F" w:rsidP="002D7F7A" w:rsidRDefault="000B343F" w14:paraId="4F52E50C" w14:textId="77777777">
      <w:pPr>
        <w:pStyle w:val="FootnoteText"/>
      </w:pPr>
      <w:r>
        <w:rPr>
          <w:rStyle w:val="FootnoteReference"/>
        </w:rPr>
        <w:footnoteRef/>
      </w:r>
      <w:r>
        <w:t xml:space="preserve"> Ibid</w:t>
      </w:r>
      <w:r w:rsidRPr="0033308B">
        <w:t>.</w:t>
      </w:r>
    </w:p>
  </w:footnote>
  <w:footnote w:id="38">
    <w:p w:rsidRPr="001D11F6" w:rsidR="000B343F" w:rsidP="002D7F7A" w:rsidRDefault="000B343F" w14:paraId="3A29EEBA" w14:textId="77777777">
      <w:pPr>
        <w:pStyle w:val="FootnoteText"/>
      </w:pPr>
      <w:r w:rsidRPr="001D11F6">
        <w:rPr>
          <w:rStyle w:val="FootnoteReference"/>
        </w:rPr>
        <w:footnoteRef/>
      </w:r>
      <w:r w:rsidRPr="001D11F6">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8362B" w:rsidR="00E8362B" w:rsidP="1C987EBF" w:rsidRDefault="000B343F" w14:paraId="6E13C2B9" w14:textId="71F53BD7">
    <w:pPr>
      <w:pStyle w:val="Header"/>
      <w:jc w:val="right"/>
      <w:rPr>
        <w:i w:val="1"/>
        <w:iCs w:val="1"/>
        <w:u w:val="none"/>
      </w:rPr>
    </w:pPr>
    <w:r w:rsidRPr="1C987EBF" w:rsidR="1C987EBF">
      <w:rPr>
        <w:i w:val="1"/>
        <w:iCs w:val="1"/>
        <w:u w:val="none"/>
      </w:rPr>
      <w:t xml:space="preserve">DLM 4000.25, Volume 2, </w:t>
    </w:r>
    <w:r w:rsidRPr="1C987EBF" w:rsidR="1C987EBF">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US"/>
      </w:rPr>
      <w:t>September 15</w:t>
    </w:r>
    <w:r w:rsidRPr="1C987EBF" w:rsidR="1C987EBF">
      <w:rPr>
        <w:i w:val="1"/>
        <w:iCs w:val="1"/>
        <w:u w:val="none"/>
      </w:rPr>
      <w:t>, 202</w:t>
    </w:r>
    <w:r w:rsidRPr="1C987EBF" w:rsidR="1C987EBF">
      <w:rPr>
        <w:i w:val="1"/>
        <w:iCs w:val="1"/>
        <w:u w:val="none"/>
      </w:rPr>
      <w:t>4</w:t>
    </w:r>
  </w:p>
  <w:p w:rsidRPr="00E8362B" w:rsidR="000B343F" w:rsidP="00E8362B" w:rsidRDefault="00BE6E9C" w14:paraId="452F162D" w14:textId="186CE3DD">
    <w:pPr>
      <w:tabs>
        <w:tab w:val="center" w:pos="4320"/>
        <w:tab w:val="right" w:pos="8640"/>
      </w:tabs>
      <w:autoSpaceDN w:val="0"/>
      <w:jc w:val="right"/>
      <w:rPr>
        <w:i/>
      </w:rPr>
    </w:pPr>
    <w:r w:rsidRPr="00E8362B">
      <w:rPr>
        <w:i/>
        <w:iCs/>
      </w:rPr>
      <w:t>Change 1</w:t>
    </w:r>
    <w:r w:rsidR="00272982">
      <w:rPr>
        <w:i/>
        <w:iCs/>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hint="default" w:ascii="Symbol" w:hAnsi="Symbol"/>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hint="default" w:ascii="Symbol" w:hAnsi="Symbol"/>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FFFFFFFB"/>
    <w:multiLevelType w:val="multilevel"/>
    <w:tmpl w:val="8286BDC4"/>
    <w:lvl w:ilvl="0">
      <w:start w:val="34"/>
      <w:numFmt w:val="none"/>
      <w:pStyle w:val="Heading1"/>
      <w:suff w:val="nothing"/>
      <w:lvlText w:val="AP2.16 APPENDIX 2.16"/>
      <w:lvlJc w:val="left"/>
      <w:pPr>
        <w:ind w:left="0" w:firstLine="0"/>
      </w:pPr>
      <w:rPr>
        <w:rFonts w:hint="default" w:ascii="Arial" w:hAnsi="Arial"/>
        <w:b/>
        <w:i w:val="0"/>
        <w:sz w:val="48"/>
      </w:rPr>
    </w:lvl>
    <w:lvl w:ilvl="1">
      <w:start w:val="1"/>
      <w:numFmt w:val="none"/>
      <w:pStyle w:val="Heading2"/>
      <w:suff w:val="nothing"/>
      <w:lvlText w:val="AP2.16. "/>
      <w:lvlJc w:val="left"/>
      <w:pPr>
        <w:ind w:left="0" w:firstLine="0"/>
      </w:pPr>
      <w:rPr>
        <w:rFonts w:hint="default" w:ascii="Arial" w:hAnsi="Arial"/>
        <w:b/>
        <w:i w:val="0"/>
        <w:sz w:val="24"/>
      </w:rPr>
    </w:lvl>
    <w:lvl w:ilvl="2">
      <w:start w:val="1"/>
      <w:numFmt w:val="decimal"/>
      <w:pStyle w:val="Heading3"/>
      <w:suff w:val="nothing"/>
      <w:lvlText w:val="AP2%1.16.%3. "/>
      <w:lvlJc w:val="left"/>
      <w:pPr>
        <w:ind w:left="0" w:firstLine="0"/>
      </w:pPr>
      <w:rPr>
        <w:rFonts w:hint="default" w:ascii="Arial" w:hAnsi="Arial"/>
        <w:b/>
        <w:i w:val="0"/>
        <w:sz w:val="24"/>
      </w:rPr>
    </w:lvl>
    <w:lvl w:ilvl="3">
      <w:start w:val="1"/>
      <w:numFmt w:val="decimal"/>
      <w:pStyle w:val="Heading4"/>
      <w:suff w:val="nothing"/>
      <w:lvlText w:val="AP2%1.16.%3.%4. "/>
      <w:lvlJc w:val="left"/>
      <w:pPr>
        <w:ind w:left="0" w:firstLine="720"/>
      </w:pPr>
      <w:rPr>
        <w:rFonts w:hint="default" w:ascii="Arial" w:hAnsi="Arial"/>
        <w:b/>
        <w:i w:val="0"/>
        <w:sz w:val="24"/>
      </w:rPr>
    </w:lvl>
    <w:lvl w:ilvl="4">
      <w:start w:val="1"/>
      <w:numFmt w:val="decimal"/>
      <w:pStyle w:val="Heading5"/>
      <w:suff w:val="nothing"/>
      <w:lvlText w:val="AP2%1.16.%3.%4.%5. "/>
      <w:lvlJc w:val="left"/>
      <w:pPr>
        <w:ind w:left="0" w:firstLine="1080"/>
      </w:pPr>
      <w:rPr>
        <w:rFonts w:hint="default" w:ascii="Arial" w:hAnsi="Arial"/>
        <w:b/>
        <w:i w:val="0"/>
        <w:sz w:val="24"/>
      </w:rPr>
    </w:lvl>
    <w:lvl w:ilvl="5">
      <w:start w:val="1"/>
      <w:numFmt w:val="decimal"/>
      <w:pStyle w:val="Heading6"/>
      <w:suff w:val="nothing"/>
      <w:lvlText w:val="AP2%1.16.%3.%4.%5.%6. "/>
      <w:lvlJc w:val="left"/>
      <w:pPr>
        <w:ind w:left="0" w:firstLine="1440"/>
      </w:pPr>
      <w:rPr>
        <w:rFonts w:hint="default" w:ascii="Arial" w:hAnsi="Arial"/>
        <w:b/>
        <w:i w:val="0"/>
        <w:sz w:val="24"/>
      </w:rPr>
    </w:lvl>
    <w:lvl w:ilvl="6">
      <w:start w:val="1"/>
      <w:numFmt w:val="decimal"/>
      <w:pStyle w:val="Heading7"/>
      <w:suff w:val="nothing"/>
      <w:lvlText w:val="AP2%1.16.%3.%4.%5.%6.%7. "/>
      <w:lvlJc w:val="left"/>
      <w:pPr>
        <w:ind w:left="0" w:firstLine="1800"/>
      </w:pPr>
      <w:rPr>
        <w:rFonts w:hint="default" w:ascii="Arial" w:hAnsi="Arial"/>
        <w:b/>
        <w:i w:val="0"/>
        <w:sz w:val="24"/>
      </w:rPr>
    </w:lvl>
    <w:lvl w:ilvl="7">
      <w:start w:val="1"/>
      <w:numFmt w:val="decimal"/>
      <w:pStyle w:val="Heading8"/>
      <w:suff w:val="nothing"/>
      <w:lvlText w:val="AP2%1.16.%3.%4.%5.%6.%7.%8. "/>
      <w:lvlJc w:val="left"/>
      <w:pPr>
        <w:ind w:left="0" w:firstLine="2160"/>
      </w:pPr>
      <w:rPr>
        <w:rFonts w:hint="default" w:ascii="Arial" w:hAnsi="Arial"/>
        <w:b/>
        <w:i w:val="0"/>
        <w:sz w:val="24"/>
      </w:rPr>
    </w:lvl>
    <w:lvl w:ilvl="8">
      <w:start w:val="1"/>
      <w:numFmt w:val="decimal"/>
      <w:pStyle w:val="Codes"/>
      <w:suff w:val="nothing"/>
      <w:lvlText w:val="AP2%1.16.%3.%4.%5.%6.%7.%8.%9. "/>
      <w:lvlJc w:val="left"/>
      <w:pPr>
        <w:ind w:left="0" w:firstLine="2520"/>
      </w:pPr>
      <w:rPr>
        <w:rFonts w:hint="default" w:ascii="Arial" w:hAnsi="Arial"/>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305E4E64"/>
    <w:multiLevelType w:val="multilevel"/>
    <w:tmpl w:val="941679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30794492"/>
    <w:multiLevelType w:val="hybridMultilevel"/>
    <w:tmpl w:val="BD7CEBD4"/>
    <w:lvl w:ilvl="0" w:tplc="6EE24188">
      <w:start w:val="1"/>
      <w:numFmt w:val="upperLetter"/>
      <w:lvlText w:val="%1P2.16.1"/>
      <w:lvlJc w:val="center"/>
      <w:pPr>
        <w:tabs>
          <w:tab w:val="num" w:pos="2520"/>
        </w:tabs>
        <w:ind w:left="2160" w:hanging="360"/>
      </w:pPr>
      <w:rPr>
        <w:rFonts w:hint="default" w:ascii="Arial" w:hAnsi="Arial"/>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810D30"/>
    <w:multiLevelType w:val="hybridMultilevel"/>
    <w:tmpl w:val="38BE4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203A0"/>
    <w:multiLevelType w:val="hybridMultilevel"/>
    <w:tmpl w:val="B8120062"/>
    <w:lvl w:ilvl="0" w:tplc="46106A68">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46AB5FD5"/>
    <w:multiLevelType w:val="multilevel"/>
    <w:tmpl w:val="74C07702"/>
    <w:lvl w:ilvl="0">
      <w:start w:val="34"/>
      <w:numFmt w:val="none"/>
      <w:suff w:val="nothing"/>
      <w:lvlText w:val="AP2.16 APPENDIX 2.16"/>
      <w:lvlJc w:val="left"/>
      <w:pPr>
        <w:ind w:left="0" w:firstLine="0"/>
      </w:pPr>
      <w:rPr>
        <w:rFonts w:hint="default" w:ascii="Arial" w:hAnsi="Arial"/>
        <w:b/>
        <w:i w:val="0"/>
        <w:sz w:val="48"/>
      </w:rPr>
    </w:lvl>
    <w:lvl w:ilvl="1">
      <w:start w:val="1"/>
      <w:numFmt w:val="none"/>
      <w:suff w:val="nothing"/>
      <w:lvlText w:val="AP2.16. "/>
      <w:lvlJc w:val="left"/>
      <w:pPr>
        <w:ind w:left="0" w:firstLine="0"/>
      </w:pPr>
      <w:rPr>
        <w:rFonts w:hint="default" w:ascii="Arial" w:hAnsi="Arial"/>
        <w:b/>
        <w:i w:val="0"/>
        <w:sz w:val="24"/>
      </w:rPr>
    </w:lvl>
    <w:lvl w:ilvl="2">
      <w:start w:val="1"/>
      <w:numFmt w:val="decimal"/>
      <w:suff w:val="nothing"/>
      <w:lvlText w:val="AP2%1.16.%3. "/>
      <w:lvlJc w:val="left"/>
      <w:pPr>
        <w:ind w:left="0" w:firstLine="360"/>
      </w:pPr>
      <w:rPr>
        <w:rFonts w:hint="default" w:ascii="Arial" w:hAnsi="Arial"/>
        <w:b/>
        <w:i w:val="0"/>
        <w:sz w:val="24"/>
      </w:rPr>
    </w:lvl>
    <w:lvl w:ilvl="3">
      <w:start w:val="1"/>
      <w:numFmt w:val="decimal"/>
      <w:suff w:val="nothing"/>
      <w:lvlText w:val="AP2%1.16.%3.%4. "/>
      <w:lvlJc w:val="left"/>
      <w:pPr>
        <w:ind w:left="0" w:firstLine="720"/>
      </w:pPr>
      <w:rPr>
        <w:rFonts w:hint="default" w:ascii="Arial" w:hAnsi="Arial"/>
        <w:b/>
        <w:i w:val="0"/>
        <w:sz w:val="24"/>
      </w:rPr>
    </w:lvl>
    <w:lvl w:ilvl="4">
      <w:start w:val="1"/>
      <w:numFmt w:val="decimal"/>
      <w:suff w:val="nothing"/>
      <w:lvlText w:val="AP2%1.16.%3.%4.%5. "/>
      <w:lvlJc w:val="left"/>
      <w:pPr>
        <w:ind w:left="0" w:firstLine="1080"/>
      </w:pPr>
      <w:rPr>
        <w:rFonts w:hint="default" w:ascii="Arial" w:hAnsi="Arial"/>
        <w:b/>
        <w:i w:val="0"/>
        <w:sz w:val="24"/>
      </w:rPr>
    </w:lvl>
    <w:lvl w:ilvl="5">
      <w:start w:val="1"/>
      <w:numFmt w:val="decimal"/>
      <w:suff w:val="nothing"/>
      <w:lvlText w:val="AP2%1.16.%3.%4.%5.%6. "/>
      <w:lvlJc w:val="left"/>
      <w:pPr>
        <w:ind w:left="0" w:firstLine="1440"/>
      </w:pPr>
      <w:rPr>
        <w:rFonts w:hint="default" w:ascii="Arial" w:hAnsi="Arial"/>
        <w:b/>
        <w:i w:val="0"/>
        <w:sz w:val="24"/>
      </w:rPr>
    </w:lvl>
    <w:lvl w:ilvl="6">
      <w:start w:val="1"/>
      <w:numFmt w:val="decimal"/>
      <w:suff w:val="nothing"/>
      <w:lvlText w:val="AP2%1.16.%3.%4.%5.%6.%7. "/>
      <w:lvlJc w:val="left"/>
      <w:pPr>
        <w:ind w:left="0" w:firstLine="1800"/>
      </w:pPr>
      <w:rPr>
        <w:rFonts w:hint="default" w:ascii="Arial" w:hAnsi="Arial"/>
        <w:b/>
        <w:i w:val="0"/>
        <w:sz w:val="24"/>
      </w:rPr>
    </w:lvl>
    <w:lvl w:ilvl="7">
      <w:start w:val="1"/>
      <w:numFmt w:val="decimal"/>
      <w:suff w:val="nothing"/>
      <w:lvlText w:val="AP2%1.16.%3.%4.%5.%6.%7.%8. "/>
      <w:lvlJc w:val="left"/>
      <w:pPr>
        <w:ind w:left="0" w:firstLine="2160"/>
      </w:pPr>
      <w:rPr>
        <w:rFonts w:hint="default" w:ascii="Arial" w:hAnsi="Arial"/>
        <w:b/>
        <w:i w:val="0"/>
        <w:sz w:val="24"/>
      </w:rPr>
    </w:lvl>
    <w:lvl w:ilvl="8">
      <w:start w:val="1"/>
      <w:numFmt w:val="decimal"/>
      <w:suff w:val="nothing"/>
      <w:lvlText w:val="AP2%1.16.%3.%4.%5.%6.%7.%8.%9. "/>
      <w:lvlJc w:val="left"/>
      <w:pPr>
        <w:ind w:left="0" w:firstLine="2520"/>
      </w:pPr>
      <w:rPr>
        <w:rFonts w:hint="default" w:ascii="Arial" w:hAnsi="Arial"/>
        <w:b/>
        <w:i w:val="0"/>
        <w:sz w:val="24"/>
      </w:rPr>
    </w:lvl>
  </w:abstractNum>
  <w:abstractNum w:abstractNumId="15"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4C8A224D"/>
    <w:multiLevelType w:val="hybridMultilevel"/>
    <w:tmpl w:val="A1889030"/>
    <w:lvl w:ilvl="0" w:tplc="2886F14C">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5568418C"/>
    <w:multiLevelType w:val="multilevel"/>
    <w:tmpl w:val="9416790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0" w15:restartNumberingAfterBreak="0">
    <w:nsid w:val="577866E0"/>
    <w:multiLevelType w:val="multilevel"/>
    <w:tmpl w:val="65A61E5A"/>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1" w15:restartNumberingAfterBreak="0">
    <w:nsid w:val="68EA252C"/>
    <w:multiLevelType w:val="multilevel"/>
    <w:tmpl w:val="65A61E5A"/>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16cid:durableId="217061120">
    <w:abstractNumId w:val="6"/>
  </w:num>
  <w:num w:numId="2" w16cid:durableId="1719813988">
    <w:abstractNumId w:val="8"/>
  </w:num>
  <w:num w:numId="3" w16cid:durableId="1790662551">
    <w:abstractNumId w:val="5"/>
  </w:num>
  <w:num w:numId="4" w16cid:durableId="977999699">
    <w:abstractNumId w:val="3"/>
  </w:num>
  <w:num w:numId="5" w16cid:durableId="1379747347">
    <w:abstractNumId w:val="2"/>
  </w:num>
  <w:num w:numId="6" w16cid:durableId="1046874284">
    <w:abstractNumId w:val="4"/>
  </w:num>
  <w:num w:numId="7" w16cid:durableId="1991133423">
    <w:abstractNumId w:val="1"/>
  </w:num>
  <w:num w:numId="8" w16cid:durableId="605236548">
    <w:abstractNumId w:val="0"/>
  </w:num>
  <w:num w:numId="9" w16cid:durableId="1007098800">
    <w:abstractNumId w:val="13"/>
  </w:num>
  <w:num w:numId="10" w16cid:durableId="1246452280">
    <w:abstractNumId w:val="15"/>
  </w:num>
  <w:num w:numId="11" w16cid:durableId="1602447278">
    <w:abstractNumId w:val="16"/>
  </w:num>
  <w:num w:numId="12" w16cid:durableId="1019233422">
    <w:abstractNumId w:val="22"/>
  </w:num>
  <w:num w:numId="13" w16cid:durableId="1186551679">
    <w:abstractNumId w:val="18"/>
  </w:num>
  <w:num w:numId="14" w16cid:durableId="1835562306">
    <w:abstractNumId w:val="7"/>
  </w:num>
  <w:num w:numId="15" w16cid:durableId="776602627">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551144">
    <w:abstractNumId w:val="19"/>
  </w:num>
  <w:num w:numId="17" w16cid:durableId="665060495">
    <w:abstractNumId w:val="9"/>
  </w:num>
  <w:num w:numId="18" w16cid:durableId="154734582">
    <w:abstractNumId w:val="21"/>
  </w:num>
  <w:num w:numId="19" w16cid:durableId="26222376">
    <w:abstractNumId w:val="20"/>
  </w:num>
  <w:num w:numId="20" w16cid:durableId="453912781">
    <w:abstractNumId w:val="17"/>
  </w:num>
  <w:num w:numId="21" w16cid:durableId="367024899">
    <w:abstractNumId w:val="10"/>
  </w:num>
  <w:num w:numId="22" w16cid:durableId="1258439148">
    <w:abstractNumId w:val="12"/>
  </w:num>
  <w:num w:numId="23" w16cid:durableId="1344699360">
    <w:abstractNumId w:val="11"/>
  </w:num>
  <w:num w:numId="24" w16cid:durableId="152871571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ias, Paul A CTR DLA INFO OPERATIONS (USA)">
    <w15:presenceInfo w15:providerId="AD" w15:userId="S::Paul.Macias.ctr@dla.mil::3926b86b-c313-412f-a786-c61062e4414a"/>
  </w15:person>
  <w15:person w15:author="Gill, Preston L CTR DLA INFO OPERATIONS (USA)">
    <w15:presenceInfo w15:providerId="AD" w15:userId="S::Preston.Gill.ctr@dla.mil::0b3c8ccf-54ab-46b3-abc1-24742b5e622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23400"/>
    <w:rsid w:val="0000195C"/>
    <w:rsid w:val="000150CB"/>
    <w:rsid w:val="0001670C"/>
    <w:rsid w:val="000209DC"/>
    <w:rsid w:val="00023221"/>
    <w:rsid w:val="00030561"/>
    <w:rsid w:val="00052BF1"/>
    <w:rsid w:val="00073848"/>
    <w:rsid w:val="0007636D"/>
    <w:rsid w:val="000826E7"/>
    <w:rsid w:val="00085013"/>
    <w:rsid w:val="00096E8D"/>
    <w:rsid w:val="000A7A5C"/>
    <w:rsid w:val="000B343F"/>
    <w:rsid w:val="000C4ECA"/>
    <w:rsid w:val="000D0513"/>
    <w:rsid w:val="000D4E4D"/>
    <w:rsid w:val="000E2A20"/>
    <w:rsid w:val="000F0D44"/>
    <w:rsid w:val="000F1CD4"/>
    <w:rsid w:val="00110C07"/>
    <w:rsid w:val="0011260A"/>
    <w:rsid w:val="0013242E"/>
    <w:rsid w:val="00155101"/>
    <w:rsid w:val="00172E06"/>
    <w:rsid w:val="00180E8A"/>
    <w:rsid w:val="0018336B"/>
    <w:rsid w:val="0019624C"/>
    <w:rsid w:val="001A2E22"/>
    <w:rsid w:val="001B36AC"/>
    <w:rsid w:val="001B66B2"/>
    <w:rsid w:val="001C1583"/>
    <w:rsid w:val="001D11F6"/>
    <w:rsid w:val="001D330F"/>
    <w:rsid w:val="001E37AF"/>
    <w:rsid w:val="001E6F81"/>
    <w:rsid w:val="001F0CA6"/>
    <w:rsid w:val="001F3723"/>
    <w:rsid w:val="002014F1"/>
    <w:rsid w:val="002104AC"/>
    <w:rsid w:val="002259EA"/>
    <w:rsid w:val="00226FB7"/>
    <w:rsid w:val="00230119"/>
    <w:rsid w:val="00234E1E"/>
    <w:rsid w:val="00236CE3"/>
    <w:rsid w:val="00240886"/>
    <w:rsid w:val="00243D9F"/>
    <w:rsid w:val="002527FD"/>
    <w:rsid w:val="0026706E"/>
    <w:rsid w:val="00272982"/>
    <w:rsid w:val="00281830"/>
    <w:rsid w:val="002847E7"/>
    <w:rsid w:val="002851E1"/>
    <w:rsid w:val="002A4954"/>
    <w:rsid w:val="002B12AF"/>
    <w:rsid w:val="002B2B24"/>
    <w:rsid w:val="002B432C"/>
    <w:rsid w:val="002C7078"/>
    <w:rsid w:val="002D1842"/>
    <w:rsid w:val="002D7F7A"/>
    <w:rsid w:val="00303535"/>
    <w:rsid w:val="003047AF"/>
    <w:rsid w:val="003061B0"/>
    <w:rsid w:val="00315022"/>
    <w:rsid w:val="0033308B"/>
    <w:rsid w:val="003470E1"/>
    <w:rsid w:val="00356047"/>
    <w:rsid w:val="00374000"/>
    <w:rsid w:val="003964B4"/>
    <w:rsid w:val="00397D6D"/>
    <w:rsid w:val="003C10AB"/>
    <w:rsid w:val="003C25F7"/>
    <w:rsid w:val="003C47C2"/>
    <w:rsid w:val="003C7CE8"/>
    <w:rsid w:val="003D2835"/>
    <w:rsid w:val="003D62AC"/>
    <w:rsid w:val="0040436E"/>
    <w:rsid w:val="004254A2"/>
    <w:rsid w:val="004324EA"/>
    <w:rsid w:val="00454D50"/>
    <w:rsid w:val="004556D1"/>
    <w:rsid w:val="00456A93"/>
    <w:rsid w:val="00457779"/>
    <w:rsid w:val="00457E32"/>
    <w:rsid w:val="00461C44"/>
    <w:rsid w:val="00471F2D"/>
    <w:rsid w:val="004724C3"/>
    <w:rsid w:val="00477613"/>
    <w:rsid w:val="00480928"/>
    <w:rsid w:val="00486C98"/>
    <w:rsid w:val="00492E70"/>
    <w:rsid w:val="004A3A46"/>
    <w:rsid w:val="004D1684"/>
    <w:rsid w:val="004D39FD"/>
    <w:rsid w:val="004E1255"/>
    <w:rsid w:val="004E4E92"/>
    <w:rsid w:val="004E7AEB"/>
    <w:rsid w:val="004F0942"/>
    <w:rsid w:val="004F6AD6"/>
    <w:rsid w:val="00500D82"/>
    <w:rsid w:val="00503580"/>
    <w:rsid w:val="0052697A"/>
    <w:rsid w:val="00541083"/>
    <w:rsid w:val="00550EC5"/>
    <w:rsid w:val="005527B1"/>
    <w:rsid w:val="0057658A"/>
    <w:rsid w:val="00583BE5"/>
    <w:rsid w:val="005A5696"/>
    <w:rsid w:val="005A6B4E"/>
    <w:rsid w:val="005B150E"/>
    <w:rsid w:val="005B7A3F"/>
    <w:rsid w:val="005C0FC8"/>
    <w:rsid w:val="005C3A4B"/>
    <w:rsid w:val="005C4987"/>
    <w:rsid w:val="005C57E4"/>
    <w:rsid w:val="005C63CF"/>
    <w:rsid w:val="005D2ABC"/>
    <w:rsid w:val="005D7CCA"/>
    <w:rsid w:val="00622C91"/>
    <w:rsid w:val="00623400"/>
    <w:rsid w:val="00625988"/>
    <w:rsid w:val="00626B28"/>
    <w:rsid w:val="006332DD"/>
    <w:rsid w:val="00647B5E"/>
    <w:rsid w:val="00653435"/>
    <w:rsid w:val="00654211"/>
    <w:rsid w:val="006557F4"/>
    <w:rsid w:val="00660051"/>
    <w:rsid w:val="00667837"/>
    <w:rsid w:val="00667973"/>
    <w:rsid w:val="006802A5"/>
    <w:rsid w:val="00680BE1"/>
    <w:rsid w:val="00682DE3"/>
    <w:rsid w:val="00696ABA"/>
    <w:rsid w:val="006B12CF"/>
    <w:rsid w:val="006B3186"/>
    <w:rsid w:val="006B6AD8"/>
    <w:rsid w:val="006C252D"/>
    <w:rsid w:val="006C51C2"/>
    <w:rsid w:val="006D0B65"/>
    <w:rsid w:val="006E7123"/>
    <w:rsid w:val="006F6B04"/>
    <w:rsid w:val="007152FC"/>
    <w:rsid w:val="0073605F"/>
    <w:rsid w:val="007364E3"/>
    <w:rsid w:val="00746F46"/>
    <w:rsid w:val="00782306"/>
    <w:rsid w:val="007A1C58"/>
    <w:rsid w:val="007A4565"/>
    <w:rsid w:val="007B7678"/>
    <w:rsid w:val="007C3752"/>
    <w:rsid w:val="007D1382"/>
    <w:rsid w:val="007F52EE"/>
    <w:rsid w:val="007F5A73"/>
    <w:rsid w:val="00831895"/>
    <w:rsid w:val="00834D13"/>
    <w:rsid w:val="00846055"/>
    <w:rsid w:val="008673D5"/>
    <w:rsid w:val="008732D2"/>
    <w:rsid w:val="00883752"/>
    <w:rsid w:val="008A29B3"/>
    <w:rsid w:val="008A7021"/>
    <w:rsid w:val="008B42BB"/>
    <w:rsid w:val="008B6FB6"/>
    <w:rsid w:val="008C6250"/>
    <w:rsid w:val="008D29F7"/>
    <w:rsid w:val="008E478E"/>
    <w:rsid w:val="008E4829"/>
    <w:rsid w:val="008E6BF9"/>
    <w:rsid w:val="008E79BB"/>
    <w:rsid w:val="008F4419"/>
    <w:rsid w:val="00901E0B"/>
    <w:rsid w:val="00906DDE"/>
    <w:rsid w:val="0091505A"/>
    <w:rsid w:val="009150F4"/>
    <w:rsid w:val="00915601"/>
    <w:rsid w:val="00915DDA"/>
    <w:rsid w:val="009162B5"/>
    <w:rsid w:val="00921F05"/>
    <w:rsid w:val="00936069"/>
    <w:rsid w:val="009555DE"/>
    <w:rsid w:val="00973918"/>
    <w:rsid w:val="009763EE"/>
    <w:rsid w:val="00985FA8"/>
    <w:rsid w:val="009929FB"/>
    <w:rsid w:val="009A762D"/>
    <w:rsid w:val="009D0A60"/>
    <w:rsid w:val="009E75E9"/>
    <w:rsid w:val="009F6818"/>
    <w:rsid w:val="00A04F01"/>
    <w:rsid w:val="00A119FA"/>
    <w:rsid w:val="00A21689"/>
    <w:rsid w:val="00A36F0F"/>
    <w:rsid w:val="00A51E89"/>
    <w:rsid w:val="00A8111C"/>
    <w:rsid w:val="00A820EF"/>
    <w:rsid w:val="00A84E3E"/>
    <w:rsid w:val="00AA0A43"/>
    <w:rsid w:val="00AA4814"/>
    <w:rsid w:val="00AB00A6"/>
    <w:rsid w:val="00AC3801"/>
    <w:rsid w:val="00AC4985"/>
    <w:rsid w:val="00AF1991"/>
    <w:rsid w:val="00AF2816"/>
    <w:rsid w:val="00B06F86"/>
    <w:rsid w:val="00B22244"/>
    <w:rsid w:val="00B23DC4"/>
    <w:rsid w:val="00B5228F"/>
    <w:rsid w:val="00B7714F"/>
    <w:rsid w:val="00B8381E"/>
    <w:rsid w:val="00BA2E57"/>
    <w:rsid w:val="00BB71CA"/>
    <w:rsid w:val="00BC6249"/>
    <w:rsid w:val="00BD76E7"/>
    <w:rsid w:val="00BE5EFB"/>
    <w:rsid w:val="00BE6E9C"/>
    <w:rsid w:val="00C07A7E"/>
    <w:rsid w:val="00C30CCA"/>
    <w:rsid w:val="00C31226"/>
    <w:rsid w:val="00C41B8D"/>
    <w:rsid w:val="00C47BE8"/>
    <w:rsid w:val="00C56E56"/>
    <w:rsid w:val="00C75EEC"/>
    <w:rsid w:val="00C76D23"/>
    <w:rsid w:val="00CA74BC"/>
    <w:rsid w:val="00CE1557"/>
    <w:rsid w:val="00CF1008"/>
    <w:rsid w:val="00D046C7"/>
    <w:rsid w:val="00D067CD"/>
    <w:rsid w:val="00D06C4C"/>
    <w:rsid w:val="00D15A9A"/>
    <w:rsid w:val="00D24230"/>
    <w:rsid w:val="00D36C91"/>
    <w:rsid w:val="00D42112"/>
    <w:rsid w:val="00D462F6"/>
    <w:rsid w:val="00D479DF"/>
    <w:rsid w:val="00D72458"/>
    <w:rsid w:val="00DB0518"/>
    <w:rsid w:val="00DB44E1"/>
    <w:rsid w:val="00DB7299"/>
    <w:rsid w:val="00DD3857"/>
    <w:rsid w:val="00DE1B79"/>
    <w:rsid w:val="00DE7B0E"/>
    <w:rsid w:val="00E07CF6"/>
    <w:rsid w:val="00E111D3"/>
    <w:rsid w:val="00E30798"/>
    <w:rsid w:val="00E52D5E"/>
    <w:rsid w:val="00E575F6"/>
    <w:rsid w:val="00E57C38"/>
    <w:rsid w:val="00E67525"/>
    <w:rsid w:val="00E711C9"/>
    <w:rsid w:val="00E77DE5"/>
    <w:rsid w:val="00E8362B"/>
    <w:rsid w:val="00E9203B"/>
    <w:rsid w:val="00E955D0"/>
    <w:rsid w:val="00EB57CF"/>
    <w:rsid w:val="00EC1963"/>
    <w:rsid w:val="00EC23DD"/>
    <w:rsid w:val="00EE4091"/>
    <w:rsid w:val="00EF0C1B"/>
    <w:rsid w:val="00F12771"/>
    <w:rsid w:val="00F170B5"/>
    <w:rsid w:val="00F30B4C"/>
    <w:rsid w:val="00F62FD4"/>
    <w:rsid w:val="00F64D18"/>
    <w:rsid w:val="00F805F8"/>
    <w:rsid w:val="00F81947"/>
    <w:rsid w:val="00F82134"/>
    <w:rsid w:val="00F96E45"/>
    <w:rsid w:val="00FC2F5B"/>
    <w:rsid w:val="00FE3369"/>
    <w:rsid w:val="00FF08A9"/>
    <w:rsid w:val="00FF09FB"/>
    <w:rsid w:val="00FF14B6"/>
    <w:rsid w:val="00FF2752"/>
    <w:rsid w:val="00FF2E3A"/>
    <w:rsid w:val="05241543"/>
    <w:rsid w:val="18A8BA9E"/>
    <w:rsid w:val="1C987EBF"/>
    <w:rsid w:val="258E71FD"/>
    <w:rsid w:val="334D0C0B"/>
    <w:rsid w:val="3764D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B8A4A"/>
  <w15:docId w15:val="{6A80CF2B-8458-4B7C-A147-1D3B6062A4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B6AD8"/>
    <w:rPr>
      <w:rFonts w:ascii="Arial" w:hAnsi="Arial"/>
      <w:sz w:val="24"/>
    </w:rPr>
  </w:style>
  <w:style w:type="paragraph" w:styleId="Heading1">
    <w:name w:val="heading 1"/>
    <w:basedOn w:val="Normal"/>
    <w:next w:val="Heading2"/>
    <w:qFormat/>
    <w:rsid w:val="006B6AD8"/>
    <w:pPr>
      <w:numPr>
        <w:numId w:val="1"/>
      </w:numPr>
      <w:spacing w:before="60" w:after="120"/>
      <w:outlineLvl w:val="0"/>
    </w:pPr>
    <w:rPr>
      <w:b/>
      <w:caps/>
      <w:sz w:val="28"/>
    </w:rPr>
  </w:style>
  <w:style w:type="paragraph" w:styleId="Heading2">
    <w:name w:val="heading 2"/>
    <w:basedOn w:val="Normal"/>
    <w:qFormat/>
    <w:rsid w:val="006B6AD8"/>
    <w:pPr>
      <w:numPr>
        <w:ilvl w:val="1"/>
        <w:numId w:val="1"/>
      </w:numPr>
      <w:spacing w:before="60" w:after="120"/>
      <w:outlineLvl w:val="1"/>
    </w:pPr>
  </w:style>
  <w:style w:type="paragraph" w:styleId="Heading3">
    <w:name w:val="heading 3"/>
    <w:basedOn w:val="Normal"/>
    <w:qFormat/>
    <w:rsid w:val="006B6AD8"/>
    <w:pPr>
      <w:numPr>
        <w:ilvl w:val="2"/>
        <w:numId w:val="1"/>
      </w:numPr>
      <w:tabs>
        <w:tab w:val="left" w:pos="1530"/>
      </w:tabs>
      <w:spacing w:before="60" w:after="120"/>
      <w:outlineLvl w:val="2"/>
    </w:pPr>
  </w:style>
  <w:style w:type="paragraph" w:styleId="Heading4">
    <w:name w:val="heading 4"/>
    <w:basedOn w:val="Normal"/>
    <w:qFormat/>
    <w:rsid w:val="006B6AD8"/>
    <w:pPr>
      <w:numPr>
        <w:ilvl w:val="3"/>
        <w:numId w:val="1"/>
      </w:numPr>
      <w:spacing w:before="60" w:after="120"/>
      <w:outlineLvl w:val="3"/>
    </w:pPr>
  </w:style>
  <w:style w:type="paragraph" w:styleId="Heading5">
    <w:name w:val="heading 5"/>
    <w:basedOn w:val="Normal"/>
    <w:qFormat/>
    <w:rsid w:val="006B6AD8"/>
    <w:pPr>
      <w:numPr>
        <w:ilvl w:val="4"/>
        <w:numId w:val="1"/>
      </w:numPr>
      <w:spacing w:before="60" w:after="120"/>
      <w:outlineLvl w:val="4"/>
    </w:pPr>
  </w:style>
  <w:style w:type="paragraph" w:styleId="Heading6">
    <w:name w:val="heading 6"/>
    <w:basedOn w:val="Normal"/>
    <w:qFormat/>
    <w:rsid w:val="006B6AD8"/>
    <w:pPr>
      <w:numPr>
        <w:ilvl w:val="5"/>
        <w:numId w:val="1"/>
      </w:numPr>
      <w:tabs>
        <w:tab w:val="left" w:pos="3150"/>
      </w:tabs>
      <w:spacing w:before="60" w:after="120"/>
      <w:outlineLvl w:val="5"/>
    </w:pPr>
  </w:style>
  <w:style w:type="paragraph" w:styleId="Heading7">
    <w:name w:val="heading 7"/>
    <w:basedOn w:val="Normal"/>
    <w:qFormat/>
    <w:rsid w:val="006B6AD8"/>
    <w:pPr>
      <w:numPr>
        <w:ilvl w:val="6"/>
        <w:numId w:val="1"/>
      </w:numPr>
      <w:spacing w:before="60" w:after="120"/>
      <w:outlineLvl w:val="6"/>
    </w:pPr>
  </w:style>
  <w:style w:type="paragraph" w:styleId="Heading8">
    <w:name w:val="heading 8"/>
    <w:basedOn w:val="Normal"/>
    <w:next w:val="Heading9"/>
    <w:qFormat/>
    <w:rsid w:val="006B6AD8"/>
    <w:pPr>
      <w:numPr>
        <w:ilvl w:val="7"/>
        <w:numId w:val="1"/>
      </w:numPr>
      <w:spacing w:before="60" w:after="120"/>
      <w:outlineLvl w:val="7"/>
    </w:pPr>
  </w:style>
  <w:style w:type="paragraph" w:styleId="Heading9">
    <w:name w:val="heading 9"/>
    <w:basedOn w:val="Normal"/>
    <w:qFormat/>
    <w:rsid w:val="006B6AD8"/>
    <w:pPr>
      <w:spacing w:before="60" w:after="120"/>
      <w:ind w:firstLine="25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ndnoteReference">
    <w:name w:val="endnote reference"/>
    <w:basedOn w:val="DefaultParagraphFont"/>
    <w:semiHidden/>
    <w:rsid w:val="006B6AD8"/>
    <w:rPr>
      <w:vertAlign w:val="superscript"/>
    </w:rPr>
  </w:style>
  <w:style w:type="character" w:styleId="FootnoteReference">
    <w:name w:val="footnote reference"/>
    <w:basedOn w:val="DefaultParagraphFont"/>
    <w:semiHidden/>
    <w:rsid w:val="006B6AD8"/>
    <w:rPr>
      <w:vertAlign w:val="superscript"/>
    </w:rPr>
  </w:style>
  <w:style w:type="character" w:styleId="PageNumber">
    <w:name w:val="page number"/>
    <w:basedOn w:val="DefaultParagraphFont"/>
    <w:rsid w:val="006B6AD8"/>
    <w:rPr>
      <w:rFonts w:ascii="Arial" w:hAnsi="Arial"/>
      <w:b/>
      <w:sz w:val="24"/>
    </w:rPr>
  </w:style>
  <w:style w:type="paragraph" w:styleId="Footer">
    <w:name w:val="footer"/>
    <w:basedOn w:val="Normal"/>
    <w:link w:val="FooterChar"/>
    <w:uiPriority w:val="99"/>
    <w:rsid w:val="006B6AD8"/>
    <w:pPr>
      <w:tabs>
        <w:tab w:val="center" w:pos="4320"/>
        <w:tab w:val="right" w:pos="8640"/>
      </w:tabs>
    </w:pPr>
  </w:style>
  <w:style w:type="paragraph" w:styleId="Header">
    <w:name w:val="header"/>
    <w:basedOn w:val="Normal"/>
    <w:link w:val="HeaderChar"/>
    <w:rsid w:val="006B6AD8"/>
    <w:pPr>
      <w:tabs>
        <w:tab w:val="center" w:pos="4320"/>
        <w:tab w:val="right" w:pos="8640"/>
      </w:tabs>
      <w:jc w:val="center"/>
    </w:pPr>
    <w:rPr>
      <w:u w:val="single"/>
    </w:rPr>
  </w:style>
  <w:style w:type="paragraph" w:styleId="FootnoteText">
    <w:name w:val="footnote text"/>
    <w:basedOn w:val="Normal"/>
    <w:semiHidden/>
    <w:rsid w:val="006B6AD8"/>
    <w:rPr>
      <w:sz w:val="20"/>
    </w:rPr>
  </w:style>
  <w:style w:type="paragraph" w:styleId="SubTitle" w:customStyle="1">
    <w:name w:val="Sub Title"/>
    <w:basedOn w:val="Title"/>
    <w:rsid w:val="006B6AD8"/>
    <w:rPr>
      <w:u w:val="single"/>
    </w:rPr>
  </w:style>
  <w:style w:type="paragraph" w:styleId="Title">
    <w:name w:val="Title"/>
    <w:basedOn w:val="Normal"/>
    <w:next w:val="Header"/>
    <w:qFormat/>
    <w:rsid w:val="006B6AD8"/>
    <w:pPr>
      <w:spacing w:after="240"/>
      <w:jc w:val="center"/>
    </w:pPr>
    <w:rPr>
      <w:b/>
      <w:caps/>
      <w:kern w:val="28"/>
      <w:sz w:val="28"/>
    </w:rPr>
  </w:style>
  <w:style w:type="paragraph" w:styleId="Subtitle0">
    <w:name w:val="Subtitle"/>
    <w:basedOn w:val="Normal"/>
    <w:qFormat/>
    <w:rsid w:val="006B6AD8"/>
    <w:pPr>
      <w:spacing w:after="240"/>
      <w:jc w:val="center"/>
    </w:pPr>
    <w:rPr>
      <w:b/>
      <w:caps/>
      <w:sz w:val="28"/>
      <w:u w:val="single"/>
    </w:rPr>
  </w:style>
  <w:style w:type="paragraph" w:styleId="BodyTextHanging" w:customStyle="1">
    <w:name w:val="Body Text Hanging"/>
    <w:basedOn w:val="Normal"/>
    <w:rsid w:val="006B6AD8"/>
    <w:pPr>
      <w:spacing w:after="160"/>
      <w:ind w:left="1440"/>
    </w:pPr>
  </w:style>
  <w:style w:type="paragraph" w:styleId="BodyText">
    <w:name w:val="Body Text"/>
    <w:basedOn w:val="Normal"/>
    <w:rsid w:val="006B6AD8"/>
    <w:pPr>
      <w:spacing w:after="120"/>
    </w:pPr>
  </w:style>
  <w:style w:type="paragraph" w:styleId="ListBullet">
    <w:name w:val="List Bullet"/>
    <w:basedOn w:val="Normal"/>
    <w:rsid w:val="006B6AD8"/>
    <w:pPr>
      <w:spacing w:after="120"/>
      <w:ind w:left="360" w:hanging="360"/>
    </w:pPr>
  </w:style>
  <w:style w:type="paragraph" w:styleId="ListBullet2">
    <w:name w:val="List Bullet 2"/>
    <w:basedOn w:val="Normal"/>
    <w:rsid w:val="006B6AD8"/>
    <w:pPr>
      <w:ind w:left="720" w:hanging="360"/>
    </w:pPr>
  </w:style>
  <w:style w:type="paragraph" w:styleId="ListBullet3">
    <w:name w:val="List Bullet 3"/>
    <w:basedOn w:val="Normal"/>
    <w:rsid w:val="006B6AD8"/>
    <w:pPr>
      <w:ind w:left="1080" w:hanging="360"/>
    </w:pPr>
  </w:style>
  <w:style w:type="paragraph" w:styleId="ListNumber">
    <w:name w:val="List Number"/>
    <w:basedOn w:val="Normal"/>
    <w:rsid w:val="006B6AD8"/>
    <w:pPr>
      <w:ind w:left="360" w:hanging="360"/>
    </w:pPr>
  </w:style>
  <w:style w:type="paragraph" w:styleId="ListNumber2">
    <w:name w:val="List Number 2"/>
    <w:basedOn w:val="Normal"/>
    <w:rsid w:val="006B6AD8"/>
    <w:pPr>
      <w:ind w:left="720" w:hanging="360"/>
    </w:pPr>
  </w:style>
  <w:style w:type="paragraph" w:styleId="ListNumber3">
    <w:name w:val="List Number 3"/>
    <w:basedOn w:val="Normal"/>
    <w:rsid w:val="006B6AD8"/>
    <w:pPr>
      <w:ind w:left="1080" w:hanging="360"/>
    </w:pPr>
  </w:style>
  <w:style w:type="paragraph" w:styleId="DocumentMap">
    <w:name w:val="Document Map"/>
    <w:basedOn w:val="Normal"/>
    <w:semiHidden/>
    <w:rsid w:val="006B6AD8"/>
    <w:pPr>
      <w:shd w:val="clear" w:color="auto" w:fill="000080"/>
    </w:pPr>
    <w:rPr>
      <w:rFonts w:ascii="Tahoma" w:hAnsi="Tahoma"/>
    </w:rPr>
  </w:style>
  <w:style w:type="paragraph" w:styleId="Codes" w:customStyle="1">
    <w:name w:val="Codes"/>
    <w:rsid w:val="006B6AD8"/>
    <w:pPr>
      <w:numPr>
        <w:ilvl w:val="8"/>
        <w:numId w:val="1"/>
      </w:numPr>
    </w:pPr>
    <w:rPr>
      <w:rFonts w:ascii="Arial" w:hAnsi="Arial"/>
      <w:noProof/>
      <w:sz w:val="24"/>
    </w:rPr>
  </w:style>
  <w:style w:type="paragraph" w:styleId="2MANUALPara" w:customStyle="1">
    <w:name w:val="2MANUAL Para"/>
    <w:rsid w:val="006B6AD8"/>
    <w:pPr>
      <w:autoSpaceDE w:val="0"/>
      <w:autoSpaceDN w:val="0"/>
      <w:adjustRightInd w:val="0"/>
    </w:pPr>
    <w:rPr>
      <w:rFonts w:ascii="Arial" w:hAnsi="Arial"/>
      <w:szCs w:val="24"/>
    </w:rPr>
  </w:style>
  <w:style w:type="paragraph" w:styleId="1MANUALPara" w:customStyle="1">
    <w:name w:val="1MANUAL Para"/>
    <w:rsid w:val="006B6AD8"/>
    <w:pPr>
      <w:autoSpaceDE w:val="0"/>
      <w:autoSpaceDN w:val="0"/>
      <w:adjustRightInd w:val="0"/>
    </w:pPr>
    <w:rPr>
      <w:rFonts w:ascii="Arial" w:hAnsi="Arial"/>
      <w:szCs w:val="24"/>
    </w:rPr>
  </w:style>
  <w:style w:type="character" w:styleId="CommentReference">
    <w:name w:val="annotation reference"/>
    <w:basedOn w:val="DefaultParagraphFont"/>
    <w:semiHidden/>
    <w:rsid w:val="006B6AD8"/>
    <w:rPr>
      <w:sz w:val="16"/>
      <w:szCs w:val="16"/>
    </w:rPr>
  </w:style>
  <w:style w:type="paragraph" w:styleId="CommentText">
    <w:name w:val="annotation text"/>
    <w:basedOn w:val="Normal"/>
    <w:link w:val="CommentTextChar"/>
    <w:semiHidden/>
    <w:rsid w:val="006B6AD8"/>
    <w:rPr>
      <w:sz w:val="20"/>
    </w:rPr>
  </w:style>
  <w:style w:type="paragraph" w:styleId="BalloonText">
    <w:name w:val="Balloon Text"/>
    <w:basedOn w:val="Normal"/>
    <w:semiHidden/>
    <w:rsid w:val="00D067CD"/>
    <w:rPr>
      <w:rFonts w:ascii="Tahoma" w:hAnsi="Tahoma" w:cs="Tahoma"/>
      <w:sz w:val="16"/>
      <w:szCs w:val="16"/>
    </w:rPr>
  </w:style>
  <w:style w:type="paragraph" w:styleId="EndnoteText">
    <w:name w:val="endnote text"/>
    <w:basedOn w:val="Normal"/>
    <w:semiHidden/>
    <w:rsid w:val="003C10AB"/>
    <w:rPr>
      <w:sz w:val="20"/>
    </w:rPr>
  </w:style>
  <w:style w:type="paragraph" w:styleId="Style1" w:customStyle="1">
    <w:name w:val="Style1"/>
    <w:basedOn w:val="FootnoteText"/>
    <w:next w:val="FootnoteText"/>
    <w:rsid w:val="00FF2752"/>
    <w:pPr>
      <w:spacing w:before="60" w:after="60"/>
    </w:pPr>
    <w:rPr>
      <w:vertAlign w:val="superscript"/>
    </w:rPr>
  </w:style>
  <w:style w:type="character" w:styleId="FooterChar" w:customStyle="1">
    <w:name w:val="Footer Char"/>
    <w:basedOn w:val="DefaultParagraphFont"/>
    <w:link w:val="Footer"/>
    <w:uiPriority w:val="99"/>
    <w:rsid w:val="00480928"/>
    <w:rPr>
      <w:rFonts w:ascii="Arial" w:hAnsi="Arial"/>
      <w:sz w:val="24"/>
    </w:rPr>
  </w:style>
  <w:style w:type="character" w:styleId="Hyperlink">
    <w:name w:val="Hyperlink"/>
    <w:basedOn w:val="DefaultParagraphFont"/>
    <w:rsid w:val="00B23DC4"/>
    <w:rPr>
      <w:color w:val="0000FF"/>
      <w:u w:val="single"/>
    </w:rPr>
  </w:style>
  <w:style w:type="paragraph" w:styleId="BodyText2">
    <w:name w:val="Body Text 2"/>
    <w:basedOn w:val="Normal"/>
    <w:link w:val="BodyText2Char"/>
    <w:rsid w:val="00F81947"/>
    <w:pPr>
      <w:spacing w:before="60" w:after="60"/>
    </w:pPr>
    <w:rPr>
      <w:b/>
      <w:i/>
    </w:rPr>
  </w:style>
  <w:style w:type="character" w:styleId="BodyText2Char" w:customStyle="1">
    <w:name w:val="Body Text 2 Char"/>
    <w:basedOn w:val="DefaultParagraphFont"/>
    <w:link w:val="BodyText2"/>
    <w:rsid w:val="00F81947"/>
    <w:rPr>
      <w:rFonts w:ascii="Arial" w:hAnsi="Arial"/>
      <w:b/>
      <w:i/>
      <w:sz w:val="24"/>
    </w:rPr>
  </w:style>
  <w:style w:type="character" w:styleId="FollowedHyperlink">
    <w:name w:val="FollowedHyperlink"/>
    <w:basedOn w:val="DefaultParagraphFont"/>
    <w:rsid w:val="00906DDE"/>
    <w:rPr>
      <w:color w:val="800080" w:themeColor="followedHyperlink"/>
      <w:u w:val="single"/>
    </w:rPr>
  </w:style>
  <w:style w:type="paragraph" w:styleId="CommentSubject">
    <w:name w:val="annotation subject"/>
    <w:basedOn w:val="CommentText"/>
    <w:next w:val="CommentText"/>
    <w:link w:val="CommentSubjectChar"/>
    <w:rsid w:val="006C252D"/>
    <w:rPr>
      <w:b/>
      <w:bCs/>
    </w:rPr>
  </w:style>
  <w:style w:type="character" w:styleId="CommentTextChar" w:customStyle="1">
    <w:name w:val="Comment Text Char"/>
    <w:basedOn w:val="DefaultParagraphFont"/>
    <w:link w:val="CommentText"/>
    <w:semiHidden/>
    <w:rsid w:val="006C252D"/>
    <w:rPr>
      <w:rFonts w:ascii="Arial" w:hAnsi="Arial"/>
    </w:rPr>
  </w:style>
  <w:style w:type="character" w:styleId="CommentSubjectChar" w:customStyle="1">
    <w:name w:val="Comment Subject Char"/>
    <w:basedOn w:val="CommentTextChar"/>
    <w:link w:val="CommentSubject"/>
    <w:rsid w:val="006C252D"/>
    <w:rPr>
      <w:rFonts w:ascii="Arial" w:hAnsi="Arial"/>
      <w:b/>
      <w:bCs/>
    </w:rPr>
  </w:style>
  <w:style w:type="paragraph" w:styleId="Revision">
    <w:name w:val="Revision"/>
    <w:hidden/>
    <w:uiPriority w:val="99"/>
    <w:semiHidden/>
    <w:rsid w:val="006C252D"/>
    <w:rPr>
      <w:rFonts w:ascii="Arial" w:hAnsi="Arial"/>
      <w:sz w:val="24"/>
    </w:rPr>
  </w:style>
  <w:style w:type="paragraph" w:styleId="ListParagraph">
    <w:name w:val="List Paragraph"/>
    <w:basedOn w:val="Normal"/>
    <w:uiPriority w:val="34"/>
    <w:qFormat/>
    <w:rsid w:val="00D046C7"/>
    <w:pPr>
      <w:ind w:left="720"/>
      <w:contextualSpacing/>
    </w:pPr>
  </w:style>
  <w:style w:type="paragraph" w:styleId="PlainText">
    <w:name w:val="Plain Text"/>
    <w:basedOn w:val="Normal"/>
    <w:link w:val="PlainTextChar"/>
    <w:uiPriority w:val="99"/>
    <w:unhideWhenUsed/>
    <w:rsid w:val="008E4829"/>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8E4829"/>
    <w:rPr>
      <w:rFonts w:ascii="Calibri" w:hAnsi="Calibri" w:eastAsiaTheme="minorHAnsi" w:cstheme="minorBidi"/>
      <w:sz w:val="22"/>
      <w:szCs w:val="21"/>
    </w:rPr>
  </w:style>
  <w:style w:type="character" w:styleId="HeaderChar" w:customStyle="1">
    <w:name w:val="Header Char"/>
    <w:basedOn w:val="DefaultParagraphFont"/>
    <w:link w:val="Header"/>
    <w:rsid w:val="00E8362B"/>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2220">
      <w:bodyDiv w:val="1"/>
      <w:marLeft w:val="0"/>
      <w:marRight w:val="0"/>
      <w:marTop w:val="0"/>
      <w:marBottom w:val="0"/>
      <w:divBdr>
        <w:top w:val="none" w:sz="0" w:space="0" w:color="auto"/>
        <w:left w:val="none" w:sz="0" w:space="0" w:color="auto"/>
        <w:bottom w:val="none" w:sz="0" w:space="0" w:color="auto"/>
        <w:right w:val="none" w:sz="0" w:space="0" w:color="auto"/>
      </w:divBdr>
    </w:div>
    <w:div w:id="92288500">
      <w:bodyDiv w:val="1"/>
      <w:marLeft w:val="0"/>
      <w:marRight w:val="0"/>
      <w:marTop w:val="0"/>
      <w:marBottom w:val="0"/>
      <w:divBdr>
        <w:top w:val="none" w:sz="0" w:space="0" w:color="auto"/>
        <w:left w:val="none" w:sz="0" w:space="0" w:color="auto"/>
        <w:bottom w:val="none" w:sz="0" w:space="0" w:color="auto"/>
        <w:right w:val="none" w:sz="0" w:space="0" w:color="auto"/>
      </w:divBdr>
    </w:div>
    <w:div w:id="210849577">
      <w:bodyDiv w:val="1"/>
      <w:marLeft w:val="0"/>
      <w:marRight w:val="0"/>
      <w:marTop w:val="0"/>
      <w:marBottom w:val="0"/>
      <w:divBdr>
        <w:top w:val="none" w:sz="0" w:space="0" w:color="auto"/>
        <w:left w:val="none" w:sz="0" w:space="0" w:color="auto"/>
        <w:bottom w:val="none" w:sz="0" w:space="0" w:color="auto"/>
        <w:right w:val="none" w:sz="0" w:space="0" w:color="auto"/>
      </w:divBdr>
    </w:div>
    <w:div w:id="228342295">
      <w:bodyDiv w:val="1"/>
      <w:marLeft w:val="0"/>
      <w:marRight w:val="0"/>
      <w:marTop w:val="0"/>
      <w:marBottom w:val="0"/>
      <w:divBdr>
        <w:top w:val="none" w:sz="0" w:space="0" w:color="auto"/>
        <w:left w:val="none" w:sz="0" w:space="0" w:color="auto"/>
        <w:bottom w:val="none" w:sz="0" w:space="0" w:color="auto"/>
        <w:right w:val="none" w:sz="0" w:space="0" w:color="auto"/>
      </w:divBdr>
    </w:div>
    <w:div w:id="73724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39C4790-8D71-4C96-829B-9C75869AD1D7}">
  <ds:schemaRefs>
    <ds:schemaRef ds:uri="http://schemas.openxmlformats.org/officeDocument/2006/bibliography"/>
  </ds:schemaRefs>
</ds:datastoreItem>
</file>

<file path=customXml/itemProps2.xml><?xml version="1.0" encoding="utf-8"?>
<ds:datastoreItem xmlns:ds="http://schemas.openxmlformats.org/officeDocument/2006/customXml" ds:itemID="{BE093AF7-B54D-4F7F-8E29-2800F0374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69275-47A1-43FA-B3DF-F88EA6DA68A1}">
  <ds:schemaRefs>
    <ds:schemaRef ds:uri="http://schemas.microsoft.com/sharepoint/v3/contenttype/forms"/>
  </ds:schemaRefs>
</ds:datastoreItem>
</file>

<file path=customXml/itemProps4.xml><?xml version="1.0" encoding="utf-8"?>
<ds:datastoreItem xmlns:ds="http://schemas.openxmlformats.org/officeDocument/2006/customXml" ds:itemID="{49931361-68D8-48CA-B129-4BCBBEB23BAC}">
  <ds:schemaRefs>
    <ds:schemaRef ds:uri="http://purl.org/dc/elements/1.1/"/>
    <ds:schemaRef ds:uri="334ac199-fd04-40a9-96c8-1e0d333f5e47"/>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ap1.34.dot</ap:Template>
  <ap:Application>Microsoft Word for the web</ap:Application>
  <ap:DocSecurity>0</ap:DocSecurity>
  <ap:ScaleCrop>false</ap:ScaleCrop>
  <ap:Company>DLA Logistics Management Standards Office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7.16 - Status Codes</dc:title>
  <dc:creator>Heidi Daverede</dc:creator>
  <lastModifiedBy>Jones, Brandon F CTR DLA INFO OPERATIONS (USA)</lastModifiedBy>
  <revision>64</revision>
  <lastPrinted>2015-07-17T15:34:00.0000000Z</lastPrinted>
  <dcterms:created xsi:type="dcterms:W3CDTF">2012-07-23T14:07:00.0000000Z</dcterms:created>
  <dcterms:modified xsi:type="dcterms:W3CDTF">2024-10-04T15:52:12.5070176Z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28000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