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7993D" w14:textId="40E2DB80" w:rsidR="00786874" w:rsidRPr="0066668E" w:rsidRDefault="00A7267E" w:rsidP="00537956">
      <w:pPr>
        <w:spacing w:after="240"/>
        <w:jc w:val="center"/>
        <w:rPr>
          <w:b/>
          <w:sz w:val="44"/>
          <w:szCs w:val="44"/>
          <w:u w:val="single"/>
        </w:rPr>
      </w:pPr>
      <w:r w:rsidRPr="0066668E">
        <w:rPr>
          <w:b/>
          <w:sz w:val="44"/>
          <w:szCs w:val="44"/>
          <w:u w:val="single"/>
        </w:rPr>
        <w:t>AP</w:t>
      </w:r>
      <w:r>
        <w:rPr>
          <w:b/>
          <w:sz w:val="44"/>
          <w:szCs w:val="44"/>
          <w:u w:val="single"/>
        </w:rPr>
        <w:t>8</w:t>
      </w:r>
      <w:r w:rsidR="009365A8" w:rsidRPr="0066668E">
        <w:rPr>
          <w:b/>
          <w:sz w:val="44"/>
          <w:szCs w:val="44"/>
          <w:u w:val="single"/>
        </w:rPr>
        <w:t>.26</w:t>
      </w:r>
      <w:r w:rsidR="000C5261" w:rsidRPr="0066668E">
        <w:rPr>
          <w:b/>
          <w:sz w:val="44"/>
          <w:szCs w:val="44"/>
          <w:u w:val="single"/>
        </w:rPr>
        <w:t>.</w:t>
      </w:r>
      <w:r w:rsidR="009365A8" w:rsidRPr="0066668E">
        <w:rPr>
          <w:b/>
          <w:sz w:val="44"/>
          <w:szCs w:val="44"/>
          <w:u w:val="single"/>
        </w:rPr>
        <w:t xml:space="preserve"> APPENDIX </w:t>
      </w:r>
      <w:r>
        <w:rPr>
          <w:b/>
          <w:sz w:val="44"/>
          <w:szCs w:val="44"/>
          <w:u w:val="single"/>
        </w:rPr>
        <w:t>8</w:t>
      </w:r>
      <w:r w:rsidR="009365A8" w:rsidRPr="0066668E">
        <w:rPr>
          <w:b/>
          <w:sz w:val="44"/>
          <w:szCs w:val="44"/>
          <w:u w:val="single"/>
        </w:rPr>
        <w:t>.26</w:t>
      </w:r>
    </w:p>
    <w:p w14:paraId="3257993E" w14:textId="723F5E3A" w:rsidR="00D2772B" w:rsidRPr="00336511" w:rsidRDefault="003B484E" w:rsidP="00336511">
      <w:pPr>
        <w:spacing w:after="360"/>
        <w:jc w:val="center"/>
        <w:rPr>
          <w:b/>
          <w:bCs/>
          <w:sz w:val="36"/>
          <w:szCs w:val="36"/>
          <w:u w:val="single"/>
        </w:rPr>
      </w:pPr>
      <w:bookmarkStart w:id="0" w:name="A2"/>
      <w:r>
        <w:rPr>
          <w:b/>
          <w:bCs/>
          <w:sz w:val="36"/>
          <w:szCs w:val="36"/>
          <w:u w:val="single"/>
        </w:rPr>
        <w:t xml:space="preserve">SOURCE OF </w:t>
      </w:r>
      <w:r w:rsidR="00D2772B">
        <w:rPr>
          <w:b/>
          <w:bCs/>
          <w:sz w:val="36"/>
          <w:szCs w:val="36"/>
          <w:u w:val="single"/>
        </w:rPr>
        <w:t>SUPPLY MATERIEL OBLIGATION</w:t>
      </w:r>
      <w:r w:rsidR="00786874">
        <w:rPr>
          <w:b/>
          <w:bCs/>
          <w:sz w:val="36"/>
          <w:szCs w:val="36"/>
          <w:u w:val="single"/>
        </w:rPr>
        <w:t xml:space="preserve"> </w:t>
      </w:r>
      <w:r w:rsidR="00D2772B">
        <w:rPr>
          <w:b/>
          <w:bCs/>
          <w:sz w:val="36"/>
          <w:szCs w:val="36"/>
          <w:u w:val="single"/>
        </w:rPr>
        <w:t>VALIDATION REQUEST</w:t>
      </w:r>
    </w:p>
    <w:tbl>
      <w:tblPr>
        <w:tblW w:w="0" w:type="auto"/>
        <w:jc w:val="center"/>
        <w:tblLayout w:type="fixed"/>
        <w:tblCellMar>
          <w:left w:w="120" w:type="dxa"/>
          <w:right w:w="120" w:type="dxa"/>
        </w:tblCellMar>
        <w:tblLook w:val="0000" w:firstRow="0" w:lastRow="0" w:firstColumn="0" w:lastColumn="0" w:noHBand="0" w:noVBand="0"/>
      </w:tblPr>
      <w:tblGrid>
        <w:gridCol w:w="3150"/>
        <w:gridCol w:w="1710"/>
        <w:gridCol w:w="5220"/>
      </w:tblGrid>
      <w:tr w:rsidR="00D2772B" w:rsidRPr="00144F4D" w14:paraId="32579943" w14:textId="77777777">
        <w:trPr>
          <w:cantSplit/>
          <w:trHeight w:val="403"/>
          <w:tblHeader/>
          <w:jc w:val="center"/>
        </w:trPr>
        <w:tc>
          <w:tcPr>
            <w:tcW w:w="3150" w:type="dxa"/>
            <w:tcBorders>
              <w:top w:val="nil"/>
              <w:left w:val="nil"/>
              <w:bottom w:val="nil"/>
              <w:right w:val="nil"/>
            </w:tcBorders>
            <w:vAlign w:val="bottom"/>
          </w:tcPr>
          <w:p w14:paraId="3257993F" w14:textId="77777777" w:rsidR="00D2772B" w:rsidRPr="00144F4D" w:rsidRDefault="00D2772B" w:rsidP="00144F4D">
            <w:pPr>
              <w:spacing w:before="60" w:after="120"/>
              <w:rPr>
                <w:rFonts w:cs="Arial"/>
                <w:szCs w:val="24"/>
              </w:rPr>
            </w:pPr>
            <w:r w:rsidRPr="00144F4D">
              <w:rPr>
                <w:bCs/>
                <w:szCs w:val="24"/>
              </w:rPr>
              <w:t>FIELD LEGEND</w:t>
            </w:r>
          </w:p>
        </w:tc>
        <w:tc>
          <w:tcPr>
            <w:tcW w:w="1710" w:type="dxa"/>
            <w:tcBorders>
              <w:top w:val="nil"/>
              <w:left w:val="nil"/>
              <w:bottom w:val="nil"/>
              <w:right w:val="nil"/>
            </w:tcBorders>
          </w:tcPr>
          <w:p w14:paraId="32579940" w14:textId="77777777" w:rsidR="00D2772B" w:rsidRPr="00144F4D" w:rsidRDefault="00D2772B" w:rsidP="00144F4D">
            <w:pPr>
              <w:spacing w:before="60" w:after="120"/>
              <w:jc w:val="center"/>
              <w:rPr>
                <w:bCs/>
                <w:szCs w:val="24"/>
              </w:rPr>
            </w:pPr>
            <w:r w:rsidRPr="00144F4D">
              <w:rPr>
                <w:bCs/>
                <w:szCs w:val="24"/>
              </w:rPr>
              <w:t>RECORD</w:t>
            </w:r>
          </w:p>
          <w:p w14:paraId="32579941" w14:textId="77777777" w:rsidR="00D2772B" w:rsidRPr="00144F4D" w:rsidRDefault="00D2772B" w:rsidP="00144F4D">
            <w:pPr>
              <w:spacing w:before="60" w:after="120"/>
              <w:jc w:val="center"/>
              <w:rPr>
                <w:rFonts w:cs="Arial"/>
                <w:szCs w:val="24"/>
              </w:rPr>
            </w:pPr>
            <w:r w:rsidRPr="00144F4D">
              <w:rPr>
                <w:bCs/>
                <w:szCs w:val="24"/>
              </w:rPr>
              <w:t>POSITION(S)</w:t>
            </w:r>
          </w:p>
        </w:tc>
        <w:tc>
          <w:tcPr>
            <w:tcW w:w="5220" w:type="dxa"/>
            <w:tcBorders>
              <w:top w:val="nil"/>
              <w:left w:val="nil"/>
              <w:bottom w:val="nil"/>
              <w:right w:val="nil"/>
            </w:tcBorders>
            <w:vAlign w:val="bottom"/>
          </w:tcPr>
          <w:p w14:paraId="32579942" w14:textId="77777777" w:rsidR="00D2772B" w:rsidRPr="00144F4D" w:rsidRDefault="00D2772B" w:rsidP="00144F4D">
            <w:pPr>
              <w:spacing w:before="60" w:after="120"/>
              <w:rPr>
                <w:rFonts w:cs="Arial"/>
                <w:szCs w:val="24"/>
              </w:rPr>
            </w:pPr>
            <w:r w:rsidRPr="00144F4D">
              <w:rPr>
                <w:bCs/>
                <w:szCs w:val="24"/>
              </w:rPr>
              <w:t>ENTRY AND INSTRUCTIONS</w:t>
            </w:r>
          </w:p>
        </w:tc>
      </w:tr>
      <w:tr w:rsidR="00D2772B" w:rsidRPr="00144F4D" w14:paraId="32579947" w14:textId="77777777">
        <w:trPr>
          <w:cantSplit/>
          <w:trHeight w:val="403"/>
          <w:jc w:val="center"/>
        </w:trPr>
        <w:tc>
          <w:tcPr>
            <w:tcW w:w="3150" w:type="dxa"/>
            <w:tcBorders>
              <w:top w:val="nil"/>
              <w:left w:val="nil"/>
              <w:bottom w:val="nil"/>
              <w:right w:val="nil"/>
            </w:tcBorders>
          </w:tcPr>
          <w:p w14:paraId="32579944" w14:textId="555575F1" w:rsidR="00D2772B" w:rsidRPr="00144F4D" w:rsidRDefault="00D2772B" w:rsidP="00336511">
            <w:pPr>
              <w:spacing w:before="60" w:after="60"/>
              <w:rPr>
                <w:rFonts w:cs="Arial"/>
                <w:szCs w:val="24"/>
              </w:rPr>
            </w:pPr>
            <w:r w:rsidRPr="00144F4D">
              <w:rPr>
                <w:szCs w:val="24"/>
              </w:rPr>
              <w:t>Document Identifier</w:t>
            </w:r>
            <w:r w:rsidR="003B484E" w:rsidRPr="00144F4D">
              <w:rPr>
                <w:szCs w:val="24"/>
              </w:rPr>
              <w:t xml:space="preserve"> Code</w:t>
            </w:r>
          </w:p>
        </w:tc>
        <w:tc>
          <w:tcPr>
            <w:tcW w:w="1710" w:type="dxa"/>
            <w:tcBorders>
              <w:top w:val="nil"/>
              <w:left w:val="nil"/>
              <w:bottom w:val="nil"/>
              <w:right w:val="nil"/>
            </w:tcBorders>
          </w:tcPr>
          <w:p w14:paraId="32579945" w14:textId="77777777" w:rsidR="00D2772B" w:rsidRPr="00144F4D" w:rsidRDefault="00D2772B" w:rsidP="00336511">
            <w:pPr>
              <w:spacing w:before="60" w:after="60"/>
              <w:jc w:val="center"/>
              <w:rPr>
                <w:rFonts w:cs="Arial"/>
                <w:szCs w:val="24"/>
              </w:rPr>
            </w:pPr>
            <w:r w:rsidRPr="00144F4D">
              <w:rPr>
                <w:szCs w:val="24"/>
              </w:rPr>
              <w:t>1-3</w:t>
            </w:r>
          </w:p>
        </w:tc>
        <w:tc>
          <w:tcPr>
            <w:tcW w:w="5220" w:type="dxa"/>
            <w:tcBorders>
              <w:top w:val="nil"/>
              <w:left w:val="nil"/>
              <w:bottom w:val="nil"/>
              <w:right w:val="nil"/>
            </w:tcBorders>
          </w:tcPr>
          <w:p w14:paraId="32579946" w14:textId="0DBEAF33" w:rsidR="00D2772B" w:rsidRPr="00144F4D" w:rsidRDefault="00D2772B" w:rsidP="00336511">
            <w:pPr>
              <w:spacing w:before="60" w:after="60"/>
              <w:rPr>
                <w:rFonts w:cs="Arial"/>
                <w:szCs w:val="24"/>
              </w:rPr>
            </w:pPr>
            <w:r w:rsidRPr="00144F4D">
              <w:rPr>
                <w:szCs w:val="24"/>
              </w:rPr>
              <w:t xml:space="preserve">Enter </w:t>
            </w:r>
            <w:r w:rsidR="00F7021E" w:rsidRPr="00144F4D">
              <w:rPr>
                <w:szCs w:val="24"/>
              </w:rPr>
              <w:t>DIC</w:t>
            </w:r>
            <w:r w:rsidRPr="00144F4D">
              <w:rPr>
                <w:szCs w:val="24"/>
              </w:rPr>
              <w:t xml:space="preserve"> AN_.</w:t>
            </w:r>
          </w:p>
        </w:tc>
      </w:tr>
      <w:tr w:rsidR="00D2772B" w:rsidRPr="00144F4D" w14:paraId="3257994B" w14:textId="77777777">
        <w:trPr>
          <w:cantSplit/>
          <w:trHeight w:val="403"/>
          <w:jc w:val="center"/>
        </w:trPr>
        <w:tc>
          <w:tcPr>
            <w:tcW w:w="3150" w:type="dxa"/>
            <w:tcBorders>
              <w:top w:val="nil"/>
              <w:left w:val="nil"/>
              <w:bottom w:val="nil"/>
              <w:right w:val="nil"/>
            </w:tcBorders>
          </w:tcPr>
          <w:p w14:paraId="32579948" w14:textId="4A9A82BB" w:rsidR="00D2772B" w:rsidRPr="00144F4D" w:rsidRDefault="00D2772B" w:rsidP="00336511">
            <w:pPr>
              <w:spacing w:before="60" w:after="60"/>
              <w:rPr>
                <w:rFonts w:cs="Arial"/>
                <w:szCs w:val="24"/>
              </w:rPr>
            </w:pPr>
            <w:r w:rsidRPr="00144F4D">
              <w:rPr>
                <w:szCs w:val="24"/>
              </w:rPr>
              <w:t>Routing Identifier</w:t>
            </w:r>
            <w:r w:rsidR="003B484E" w:rsidRPr="00144F4D">
              <w:rPr>
                <w:szCs w:val="24"/>
              </w:rPr>
              <w:t xml:space="preserve"> Code</w:t>
            </w:r>
            <w:r w:rsidRPr="00144F4D">
              <w:rPr>
                <w:szCs w:val="24"/>
              </w:rPr>
              <w:t xml:space="preserve"> From</w:t>
            </w:r>
          </w:p>
        </w:tc>
        <w:tc>
          <w:tcPr>
            <w:tcW w:w="1710" w:type="dxa"/>
            <w:tcBorders>
              <w:top w:val="nil"/>
              <w:left w:val="nil"/>
              <w:bottom w:val="nil"/>
              <w:right w:val="nil"/>
            </w:tcBorders>
          </w:tcPr>
          <w:p w14:paraId="32579949" w14:textId="77777777" w:rsidR="00D2772B" w:rsidRPr="00144F4D" w:rsidRDefault="00D2772B" w:rsidP="00336511">
            <w:pPr>
              <w:spacing w:before="60" w:after="60"/>
              <w:jc w:val="center"/>
              <w:rPr>
                <w:rFonts w:cs="Arial"/>
                <w:szCs w:val="24"/>
              </w:rPr>
            </w:pPr>
            <w:r w:rsidRPr="00144F4D">
              <w:rPr>
                <w:szCs w:val="24"/>
              </w:rPr>
              <w:t>4-6</w:t>
            </w:r>
          </w:p>
        </w:tc>
        <w:tc>
          <w:tcPr>
            <w:tcW w:w="5220" w:type="dxa"/>
            <w:tcBorders>
              <w:top w:val="nil"/>
              <w:left w:val="nil"/>
              <w:bottom w:val="nil"/>
              <w:right w:val="nil"/>
            </w:tcBorders>
          </w:tcPr>
          <w:p w14:paraId="3257994A" w14:textId="040EDCBF" w:rsidR="00D2772B" w:rsidRPr="00144F4D" w:rsidRDefault="00D2772B" w:rsidP="00D206BB">
            <w:pPr>
              <w:spacing w:before="60" w:after="60"/>
              <w:rPr>
                <w:rFonts w:cs="Arial"/>
                <w:szCs w:val="24"/>
              </w:rPr>
            </w:pPr>
            <w:r w:rsidRPr="00144F4D">
              <w:rPr>
                <w:szCs w:val="24"/>
              </w:rPr>
              <w:t xml:space="preserve">Enter </w:t>
            </w:r>
            <w:r w:rsidR="00F7021E" w:rsidRPr="00144F4D">
              <w:rPr>
                <w:szCs w:val="24"/>
              </w:rPr>
              <w:t>RIC</w:t>
            </w:r>
            <w:r w:rsidRPr="00144F4D">
              <w:rPr>
                <w:szCs w:val="24"/>
              </w:rPr>
              <w:t xml:space="preserve"> (From) of the </w:t>
            </w:r>
            <w:r w:rsidR="00D206BB" w:rsidRPr="00144F4D">
              <w:rPr>
                <w:szCs w:val="24"/>
              </w:rPr>
              <w:t xml:space="preserve">source of </w:t>
            </w:r>
            <w:r w:rsidRPr="00144F4D">
              <w:rPr>
                <w:szCs w:val="24"/>
              </w:rPr>
              <w:t>supply initiating the request.</w:t>
            </w:r>
          </w:p>
        </w:tc>
      </w:tr>
      <w:tr w:rsidR="00D2772B" w:rsidRPr="00144F4D" w14:paraId="3257994F" w14:textId="77777777">
        <w:trPr>
          <w:cantSplit/>
          <w:trHeight w:val="403"/>
          <w:jc w:val="center"/>
        </w:trPr>
        <w:tc>
          <w:tcPr>
            <w:tcW w:w="3150" w:type="dxa"/>
            <w:tcBorders>
              <w:top w:val="nil"/>
              <w:left w:val="nil"/>
              <w:bottom w:val="nil"/>
              <w:right w:val="nil"/>
            </w:tcBorders>
          </w:tcPr>
          <w:p w14:paraId="3257994C" w14:textId="77777777" w:rsidR="00D2772B" w:rsidRPr="00144F4D" w:rsidRDefault="00D2772B" w:rsidP="00336511">
            <w:pPr>
              <w:spacing w:before="60" w:after="60"/>
              <w:rPr>
                <w:rFonts w:cs="Arial"/>
                <w:szCs w:val="24"/>
              </w:rPr>
            </w:pPr>
            <w:r w:rsidRPr="00144F4D">
              <w:rPr>
                <w:szCs w:val="24"/>
              </w:rPr>
              <w:t>Media and Status</w:t>
            </w:r>
          </w:p>
        </w:tc>
        <w:tc>
          <w:tcPr>
            <w:tcW w:w="1710" w:type="dxa"/>
            <w:tcBorders>
              <w:top w:val="nil"/>
              <w:left w:val="nil"/>
              <w:bottom w:val="nil"/>
              <w:right w:val="nil"/>
            </w:tcBorders>
          </w:tcPr>
          <w:p w14:paraId="3257994D" w14:textId="77777777" w:rsidR="00D2772B" w:rsidRPr="00144F4D" w:rsidRDefault="00D2772B" w:rsidP="00336511">
            <w:pPr>
              <w:spacing w:before="60" w:after="60"/>
              <w:jc w:val="center"/>
              <w:rPr>
                <w:rFonts w:cs="Arial"/>
                <w:szCs w:val="24"/>
              </w:rPr>
            </w:pPr>
            <w:r w:rsidRPr="00144F4D">
              <w:rPr>
                <w:szCs w:val="24"/>
              </w:rPr>
              <w:t>7</w:t>
            </w:r>
          </w:p>
        </w:tc>
        <w:tc>
          <w:tcPr>
            <w:tcW w:w="5220" w:type="dxa"/>
            <w:tcBorders>
              <w:top w:val="nil"/>
              <w:left w:val="nil"/>
              <w:bottom w:val="nil"/>
              <w:right w:val="nil"/>
            </w:tcBorders>
          </w:tcPr>
          <w:p w14:paraId="3257994E" w14:textId="78AB8A5B" w:rsidR="00D2772B" w:rsidRPr="00144F4D" w:rsidRDefault="007F4F93" w:rsidP="00A2703D">
            <w:pPr>
              <w:spacing w:before="60" w:after="60"/>
              <w:rPr>
                <w:rFonts w:cs="Arial"/>
                <w:szCs w:val="24"/>
              </w:rPr>
            </w:pPr>
            <w:r w:rsidRPr="00144F4D">
              <w:t>Grant</w:t>
            </w:r>
            <w:r w:rsidR="00D2772B" w:rsidRPr="00144F4D">
              <w:rPr>
                <w:szCs w:val="24"/>
              </w:rPr>
              <w:t xml:space="preserve"> Aid transaction submitted to </w:t>
            </w:r>
            <w:r w:rsidR="003B484E" w:rsidRPr="00144F4D">
              <w:rPr>
                <w:szCs w:val="24"/>
              </w:rPr>
              <w:t>security assistance organization (</w:t>
            </w:r>
            <w:r w:rsidR="00D2772B" w:rsidRPr="00144F4D">
              <w:rPr>
                <w:szCs w:val="24"/>
              </w:rPr>
              <w:t>SAO</w:t>
            </w:r>
            <w:r w:rsidR="003B484E" w:rsidRPr="00144F4D">
              <w:rPr>
                <w:szCs w:val="24"/>
              </w:rPr>
              <w:t>)</w:t>
            </w:r>
            <w:r w:rsidR="00D2772B" w:rsidRPr="00144F4D">
              <w:rPr>
                <w:szCs w:val="24"/>
              </w:rPr>
              <w:t xml:space="preserve"> by </w:t>
            </w:r>
            <w:r w:rsidR="003B484E" w:rsidRPr="00144F4D">
              <w:rPr>
                <w:szCs w:val="24"/>
              </w:rPr>
              <w:t>S</w:t>
            </w:r>
            <w:r w:rsidR="00D2772B" w:rsidRPr="00144F4D">
              <w:rPr>
                <w:szCs w:val="24"/>
              </w:rPr>
              <w:t xml:space="preserve">ervice; </w:t>
            </w:r>
            <w:r w:rsidR="003B484E" w:rsidRPr="00144F4D">
              <w:rPr>
                <w:szCs w:val="24"/>
              </w:rPr>
              <w:t>i</w:t>
            </w:r>
            <w:r w:rsidR="00F7021E" w:rsidRPr="00144F4D">
              <w:rPr>
                <w:szCs w:val="24"/>
              </w:rPr>
              <w:t>nternatio</w:t>
            </w:r>
            <w:bookmarkStart w:id="1" w:name="_GoBack"/>
            <w:bookmarkEnd w:id="1"/>
            <w:r w:rsidR="00F7021E" w:rsidRPr="00144F4D">
              <w:rPr>
                <w:szCs w:val="24"/>
              </w:rPr>
              <w:t xml:space="preserve">nal </w:t>
            </w:r>
            <w:r w:rsidR="003B484E" w:rsidRPr="00144F4D">
              <w:rPr>
                <w:szCs w:val="24"/>
              </w:rPr>
              <w:t>l</w:t>
            </w:r>
            <w:r w:rsidR="00F7021E" w:rsidRPr="00144F4D">
              <w:rPr>
                <w:szCs w:val="24"/>
              </w:rPr>
              <w:t xml:space="preserve">ogistics </w:t>
            </w:r>
            <w:r w:rsidR="003B484E" w:rsidRPr="00144F4D">
              <w:rPr>
                <w:szCs w:val="24"/>
              </w:rPr>
              <w:t>c</w:t>
            </w:r>
            <w:r w:rsidR="00F7021E" w:rsidRPr="00144F4D">
              <w:rPr>
                <w:szCs w:val="24"/>
              </w:rPr>
              <w:t xml:space="preserve">ontrol </w:t>
            </w:r>
            <w:r w:rsidR="003B484E" w:rsidRPr="00144F4D">
              <w:rPr>
                <w:szCs w:val="24"/>
              </w:rPr>
              <w:t>o</w:t>
            </w:r>
            <w:r w:rsidR="00F7021E" w:rsidRPr="00144F4D">
              <w:rPr>
                <w:szCs w:val="24"/>
              </w:rPr>
              <w:t>ffice (</w:t>
            </w:r>
            <w:r w:rsidR="00D2772B" w:rsidRPr="00144F4D">
              <w:rPr>
                <w:szCs w:val="24"/>
              </w:rPr>
              <w:t>ILCO</w:t>
            </w:r>
            <w:r w:rsidR="00F7021E" w:rsidRPr="00144F4D">
              <w:rPr>
                <w:szCs w:val="24"/>
              </w:rPr>
              <w:t>)</w:t>
            </w:r>
            <w:r w:rsidR="00D2772B" w:rsidRPr="00144F4D">
              <w:rPr>
                <w:szCs w:val="24"/>
              </w:rPr>
              <w:t xml:space="preserve"> may, at Service option, contain a program originator code.  Otherwise, this field </w:t>
            </w:r>
            <w:r w:rsidR="00F7021E" w:rsidRPr="00144F4D">
              <w:rPr>
                <w:szCs w:val="24"/>
              </w:rPr>
              <w:t>shall</w:t>
            </w:r>
            <w:r w:rsidR="00D2772B" w:rsidRPr="00144F4D">
              <w:rPr>
                <w:szCs w:val="24"/>
              </w:rPr>
              <w:t xml:space="preserve"> be left blank.  The program originator code </w:t>
            </w:r>
            <w:r w:rsidR="00F7021E" w:rsidRPr="00144F4D">
              <w:rPr>
                <w:szCs w:val="24"/>
              </w:rPr>
              <w:t>shall</w:t>
            </w:r>
            <w:r w:rsidR="00D2772B" w:rsidRPr="00144F4D">
              <w:rPr>
                <w:szCs w:val="24"/>
              </w:rPr>
              <w:t xml:space="preserve"> not be perpetuated in </w:t>
            </w:r>
            <w:r w:rsidR="00F7021E" w:rsidRPr="00144F4D">
              <w:rPr>
                <w:szCs w:val="24"/>
              </w:rPr>
              <w:t>DIC</w:t>
            </w:r>
            <w:r w:rsidR="00D2772B" w:rsidRPr="00144F4D">
              <w:rPr>
                <w:szCs w:val="24"/>
              </w:rPr>
              <w:t xml:space="preserve"> AP_ responses transmitted to </w:t>
            </w:r>
            <w:r w:rsidR="00A2703D">
              <w:rPr>
                <w:szCs w:val="24"/>
              </w:rPr>
              <w:t>i</w:t>
            </w:r>
            <w:r w:rsidR="00F7021E" w:rsidRPr="00144F4D">
              <w:rPr>
                <w:szCs w:val="24"/>
              </w:rPr>
              <w:t xml:space="preserve">nventory </w:t>
            </w:r>
            <w:r w:rsidR="00A2703D">
              <w:rPr>
                <w:szCs w:val="24"/>
              </w:rPr>
              <w:t xml:space="preserve"> c</w:t>
            </w:r>
            <w:r w:rsidR="00F7021E" w:rsidRPr="00144F4D">
              <w:rPr>
                <w:szCs w:val="24"/>
              </w:rPr>
              <w:t>on</w:t>
            </w:r>
            <w:r w:rsidR="00A2703D">
              <w:rPr>
                <w:szCs w:val="24"/>
              </w:rPr>
              <w:t>t</w:t>
            </w:r>
            <w:r w:rsidR="00F7021E" w:rsidRPr="00144F4D">
              <w:rPr>
                <w:szCs w:val="24"/>
              </w:rPr>
              <w:t xml:space="preserve">rol </w:t>
            </w:r>
            <w:r w:rsidR="00A2703D">
              <w:rPr>
                <w:szCs w:val="24"/>
              </w:rPr>
              <w:t>p</w:t>
            </w:r>
            <w:r w:rsidR="00F7021E" w:rsidRPr="00144F4D">
              <w:rPr>
                <w:szCs w:val="24"/>
              </w:rPr>
              <w:t>oints (</w:t>
            </w:r>
            <w:r w:rsidR="00D2772B" w:rsidRPr="00144F4D">
              <w:rPr>
                <w:szCs w:val="24"/>
              </w:rPr>
              <w:t>ICP</w:t>
            </w:r>
            <w:r w:rsidR="00F7021E" w:rsidRPr="00144F4D">
              <w:rPr>
                <w:szCs w:val="24"/>
              </w:rPr>
              <w:t>)</w:t>
            </w:r>
            <w:r w:rsidR="00D2772B" w:rsidRPr="00144F4D">
              <w:rPr>
                <w:szCs w:val="24"/>
              </w:rPr>
              <w:t>.</w:t>
            </w:r>
          </w:p>
        </w:tc>
      </w:tr>
      <w:tr w:rsidR="00D2772B" w:rsidRPr="00144F4D" w14:paraId="32579953" w14:textId="77777777">
        <w:trPr>
          <w:cantSplit/>
          <w:trHeight w:val="403"/>
          <w:jc w:val="center"/>
        </w:trPr>
        <w:tc>
          <w:tcPr>
            <w:tcW w:w="3150" w:type="dxa"/>
            <w:tcBorders>
              <w:top w:val="nil"/>
              <w:left w:val="nil"/>
              <w:bottom w:val="nil"/>
              <w:right w:val="nil"/>
            </w:tcBorders>
          </w:tcPr>
          <w:p w14:paraId="32579950" w14:textId="77777777" w:rsidR="00D2772B" w:rsidRPr="00144F4D" w:rsidRDefault="00D2772B" w:rsidP="00336511">
            <w:pPr>
              <w:spacing w:before="60" w:after="60"/>
              <w:rPr>
                <w:rFonts w:cs="Arial"/>
                <w:szCs w:val="24"/>
              </w:rPr>
            </w:pPr>
            <w:r w:rsidRPr="00144F4D">
              <w:rPr>
                <w:szCs w:val="24"/>
              </w:rPr>
              <w:t>Stock or Part Number</w:t>
            </w:r>
          </w:p>
        </w:tc>
        <w:tc>
          <w:tcPr>
            <w:tcW w:w="1710" w:type="dxa"/>
            <w:tcBorders>
              <w:top w:val="nil"/>
              <w:left w:val="nil"/>
              <w:bottom w:val="nil"/>
              <w:right w:val="nil"/>
            </w:tcBorders>
          </w:tcPr>
          <w:p w14:paraId="32579951" w14:textId="77777777" w:rsidR="00D2772B" w:rsidRPr="00144F4D" w:rsidRDefault="00D2772B" w:rsidP="00336511">
            <w:pPr>
              <w:spacing w:before="60" w:after="60"/>
              <w:jc w:val="center"/>
              <w:rPr>
                <w:rFonts w:cs="Arial"/>
                <w:szCs w:val="24"/>
              </w:rPr>
            </w:pPr>
            <w:r w:rsidRPr="00144F4D">
              <w:rPr>
                <w:szCs w:val="24"/>
              </w:rPr>
              <w:t>8-22</w:t>
            </w:r>
          </w:p>
        </w:tc>
        <w:tc>
          <w:tcPr>
            <w:tcW w:w="5220" w:type="dxa"/>
            <w:tcBorders>
              <w:top w:val="nil"/>
              <w:left w:val="nil"/>
              <w:bottom w:val="nil"/>
              <w:right w:val="nil"/>
            </w:tcBorders>
          </w:tcPr>
          <w:p w14:paraId="32579952" w14:textId="77777777" w:rsidR="00D2772B" w:rsidRPr="00144F4D" w:rsidRDefault="00D2772B" w:rsidP="00336511">
            <w:pPr>
              <w:spacing w:before="60" w:after="60"/>
              <w:rPr>
                <w:rFonts w:cs="Arial"/>
                <w:szCs w:val="24"/>
              </w:rPr>
            </w:pPr>
            <w:r w:rsidRPr="00144F4D">
              <w:rPr>
                <w:szCs w:val="24"/>
              </w:rPr>
              <w:t>Enter stock or part number of the item on which validation is required.  This number should be in agreement with the number included in latest status furnished recipient activities prior to validation requests.</w:t>
            </w:r>
          </w:p>
        </w:tc>
      </w:tr>
      <w:tr w:rsidR="00D2772B" w:rsidRPr="00144F4D" w14:paraId="32579957" w14:textId="77777777">
        <w:trPr>
          <w:cantSplit/>
          <w:trHeight w:val="403"/>
          <w:jc w:val="center"/>
        </w:trPr>
        <w:tc>
          <w:tcPr>
            <w:tcW w:w="3150" w:type="dxa"/>
            <w:tcBorders>
              <w:top w:val="nil"/>
              <w:left w:val="nil"/>
              <w:bottom w:val="nil"/>
              <w:right w:val="nil"/>
            </w:tcBorders>
          </w:tcPr>
          <w:p w14:paraId="32579954" w14:textId="77777777" w:rsidR="00D2772B" w:rsidRPr="00144F4D" w:rsidRDefault="00D2772B" w:rsidP="00336511">
            <w:pPr>
              <w:spacing w:before="60" w:after="60"/>
              <w:rPr>
                <w:rFonts w:cs="Arial"/>
                <w:szCs w:val="24"/>
              </w:rPr>
            </w:pPr>
            <w:r w:rsidRPr="00144F4D">
              <w:rPr>
                <w:szCs w:val="24"/>
              </w:rPr>
              <w:t>Unit of Issue</w:t>
            </w:r>
          </w:p>
        </w:tc>
        <w:tc>
          <w:tcPr>
            <w:tcW w:w="1710" w:type="dxa"/>
            <w:tcBorders>
              <w:top w:val="nil"/>
              <w:left w:val="nil"/>
              <w:bottom w:val="nil"/>
              <w:right w:val="nil"/>
            </w:tcBorders>
          </w:tcPr>
          <w:p w14:paraId="32579955" w14:textId="77777777" w:rsidR="00D2772B" w:rsidRPr="00144F4D" w:rsidRDefault="00D2772B" w:rsidP="00336511">
            <w:pPr>
              <w:spacing w:before="60" w:after="60"/>
              <w:jc w:val="center"/>
              <w:rPr>
                <w:rFonts w:cs="Arial"/>
                <w:szCs w:val="24"/>
              </w:rPr>
            </w:pPr>
            <w:r w:rsidRPr="00144F4D">
              <w:rPr>
                <w:szCs w:val="24"/>
              </w:rPr>
              <w:t>23-24</w:t>
            </w:r>
          </w:p>
        </w:tc>
        <w:tc>
          <w:tcPr>
            <w:tcW w:w="5220" w:type="dxa"/>
            <w:tcBorders>
              <w:top w:val="nil"/>
              <w:left w:val="nil"/>
              <w:bottom w:val="nil"/>
              <w:right w:val="nil"/>
            </w:tcBorders>
          </w:tcPr>
          <w:p w14:paraId="32579956" w14:textId="77777777" w:rsidR="00D2772B" w:rsidRPr="00144F4D" w:rsidRDefault="00D2772B" w:rsidP="00336511">
            <w:pPr>
              <w:spacing w:before="60" w:after="60"/>
              <w:rPr>
                <w:rFonts w:cs="Arial"/>
                <w:szCs w:val="24"/>
              </w:rPr>
            </w:pPr>
            <w:r w:rsidRPr="00144F4D">
              <w:rPr>
                <w:szCs w:val="24"/>
              </w:rPr>
              <w:t>Enter U/I from original requisition.</w:t>
            </w:r>
          </w:p>
        </w:tc>
      </w:tr>
      <w:tr w:rsidR="00D2772B" w:rsidRPr="00144F4D" w14:paraId="3257995C" w14:textId="77777777">
        <w:trPr>
          <w:cantSplit/>
          <w:trHeight w:val="403"/>
          <w:jc w:val="center"/>
        </w:trPr>
        <w:tc>
          <w:tcPr>
            <w:tcW w:w="3150" w:type="dxa"/>
            <w:tcBorders>
              <w:top w:val="nil"/>
              <w:left w:val="nil"/>
              <w:bottom w:val="nil"/>
              <w:right w:val="nil"/>
            </w:tcBorders>
          </w:tcPr>
          <w:p w14:paraId="32579958" w14:textId="77777777" w:rsidR="00D2772B" w:rsidRPr="00144F4D" w:rsidRDefault="00D2772B" w:rsidP="00336511">
            <w:pPr>
              <w:spacing w:before="60" w:after="60"/>
              <w:rPr>
                <w:rFonts w:cs="Arial"/>
                <w:szCs w:val="24"/>
              </w:rPr>
            </w:pPr>
            <w:r w:rsidRPr="00144F4D">
              <w:rPr>
                <w:szCs w:val="24"/>
              </w:rPr>
              <w:t>Quantity</w:t>
            </w:r>
          </w:p>
        </w:tc>
        <w:tc>
          <w:tcPr>
            <w:tcW w:w="1710" w:type="dxa"/>
            <w:tcBorders>
              <w:top w:val="nil"/>
              <w:left w:val="nil"/>
              <w:bottom w:val="nil"/>
              <w:right w:val="nil"/>
            </w:tcBorders>
          </w:tcPr>
          <w:p w14:paraId="32579959" w14:textId="77777777" w:rsidR="00D2772B" w:rsidRPr="00144F4D" w:rsidRDefault="00D2772B" w:rsidP="00336511">
            <w:pPr>
              <w:spacing w:before="60" w:after="60"/>
              <w:jc w:val="center"/>
              <w:rPr>
                <w:rFonts w:cs="Arial"/>
                <w:szCs w:val="24"/>
              </w:rPr>
            </w:pPr>
            <w:r w:rsidRPr="00144F4D">
              <w:rPr>
                <w:szCs w:val="24"/>
              </w:rPr>
              <w:t>25-29</w:t>
            </w:r>
          </w:p>
        </w:tc>
        <w:tc>
          <w:tcPr>
            <w:tcW w:w="5220" w:type="dxa"/>
            <w:tcBorders>
              <w:top w:val="nil"/>
              <w:left w:val="nil"/>
              <w:bottom w:val="nil"/>
              <w:right w:val="nil"/>
            </w:tcBorders>
          </w:tcPr>
          <w:p w14:paraId="3257995A" w14:textId="44D6BEB0" w:rsidR="00D2772B" w:rsidRPr="00144F4D" w:rsidRDefault="00D2772B" w:rsidP="00336511">
            <w:pPr>
              <w:spacing w:before="60" w:after="60"/>
              <w:rPr>
                <w:szCs w:val="24"/>
              </w:rPr>
            </w:pPr>
            <w:r w:rsidRPr="00144F4D">
              <w:rPr>
                <w:szCs w:val="24"/>
              </w:rPr>
              <w:t xml:space="preserve">a.  Enter quantity of MOV request, unfilled quantity of items being validated </w:t>
            </w:r>
            <w:r w:rsidR="00D206BB" w:rsidRPr="00144F4D">
              <w:rPr>
                <w:szCs w:val="24"/>
              </w:rPr>
              <w:t xml:space="preserve">that </w:t>
            </w:r>
            <w:r w:rsidRPr="00144F4D">
              <w:rPr>
                <w:szCs w:val="24"/>
              </w:rPr>
              <w:t xml:space="preserve">is on </w:t>
            </w:r>
            <w:r w:rsidR="003B484E" w:rsidRPr="00144F4D">
              <w:rPr>
                <w:szCs w:val="24"/>
              </w:rPr>
              <w:t xml:space="preserve">the source of </w:t>
            </w:r>
            <w:r w:rsidRPr="00144F4D">
              <w:rPr>
                <w:szCs w:val="24"/>
              </w:rPr>
              <w:t>supply record.</w:t>
            </w:r>
          </w:p>
          <w:p w14:paraId="3257995B" w14:textId="774DD42B" w:rsidR="00D2772B" w:rsidRPr="00144F4D" w:rsidRDefault="00D2772B" w:rsidP="00B170F5">
            <w:pPr>
              <w:spacing w:before="60" w:after="60"/>
              <w:rPr>
                <w:rFonts w:cs="Arial"/>
                <w:szCs w:val="24"/>
              </w:rPr>
            </w:pPr>
            <w:r w:rsidRPr="00144F4D">
              <w:rPr>
                <w:szCs w:val="24"/>
              </w:rPr>
              <w:t xml:space="preserve">b.  For ammunition </w:t>
            </w:r>
            <w:r w:rsidR="00BC5FBA" w:rsidRPr="00144F4D">
              <w:rPr>
                <w:rFonts w:cs="Arial"/>
                <w:bCs/>
                <w:iCs/>
              </w:rPr>
              <w:t>and ammunition related  items only (</w:t>
            </w:r>
            <w:r w:rsidR="001D587D" w:rsidRPr="00144F4D">
              <w:rPr>
                <w:rFonts w:cs="Arial"/>
                <w:bCs/>
                <w:iCs/>
              </w:rPr>
              <w:t xml:space="preserve">items in </w:t>
            </w:r>
            <w:r w:rsidR="00F7021E" w:rsidRPr="00144F4D">
              <w:rPr>
                <w:rFonts w:cs="Arial"/>
                <w:bCs/>
                <w:iCs/>
              </w:rPr>
              <w:t xml:space="preserve">Federal </w:t>
            </w:r>
            <w:r w:rsidR="003B484E" w:rsidRPr="00144F4D">
              <w:rPr>
                <w:rFonts w:cs="Arial"/>
                <w:bCs/>
                <w:iCs/>
              </w:rPr>
              <w:t xml:space="preserve">supply group </w:t>
            </w:r>
            <w:r w:rsidR="00F7021E" w:rsidRPr="00144F4D">
              <w:rPr>
                <w:rFonts w:cs="Arial"/>
                <w:bCs/>
                <w:iCs/>
              </w:rPr>
              <w:t>(</w:t>
            </w:r>
            <w:r w:rsidRPr="00144F4D">
              <w:rPr>
                <w:szCs w:val="24"/>
              </w:rPr>
              <w:t>FSG</w:t>
            </w:r>
            <w:r w:rsidR="00F7021E" w:rsidRPr="00144F4D">
              <w:rPr>
                <w:szCs w:val="24"/>
              </w:rPr>
              <w:t>)</w:t>
            </w:r>
            <w:r w:rsidRPr="00144F4D">
              <w:rPr>
                <w:szCs w:val="24"/>
              </w:rPr>
              <w:t xml:space="preserve"> 13 </w:t>
            </w:r>
            <w:r w:rsidR="00D63E06" w:rsidRPr="00144F4D">
              <w:t xml:space="preserve">and for </w:t>
            </w:r>
            <w:r w:rsidR="00F7021E" w:rsidRPr="00144F4D">
              <w:t xml:space="preserve">Federal </w:t>
            </w:r>
            <w:r w:rsidR="003B484E" w:rsidRPr="00144F4D">
              <w:t xml:space="preserve">supply classification </w:t>
            </w:r>
            <w:r w:rsidR="00F7021E" w:rsidRPr="00144F4D">
              <w:t>(</w:t>
            </w:r>
            <w:r w:rsidR="00D63E06" w:rsidRPr="00144F4D">
              <w:t>FSC</w:t>
            </w:r>
            <w:r w:rsidR="00F7021E" w:rsidRPr="00144F4D">
              <w:t>)</w:t>
            </w:r>
            <w:r w:rsidR="00D63E06" w:rsidRPr="00144F4D">
              <w:t xml:space="preserve"> 1410, 1420, 1427, 1440, 5330, 5865, </w:t>
            </w:r>
            <w:r w:rsidR="00D206BB" w:rsidRPr="00144F4D">
              <w:t xml:space="preserve">6810 </w:t>
            </w:r>
            <w:r w:rsidR="00D63E06" w:rsidRPr="00144F4D">
              <w:t>or 8140</w:t>
            </w:r>
            <w:r w:rsidR="00BC5FBA" w:rsidRPr="00144F4D">
              <w:t>)</w:t>
            </w:r>
            <w:r w:rsidRPr="00144F4D">
              <w:rPr>
                <w:szCs w:val="24"/>
              </w:rPr>
              <w:t xml:space="preserve">, enter an M in rp 29 to express in thousands any quantity exceeding 99,999.  Example: </w:t>
            </w:r>
            <w:r w:rsidR="00B170F5">
              <w:rPr>
                <w:szCs w:val="24"/>
              </w:rPr>
              <w:t xml:space="preserve"> </w:t>
            </w:r>
            <w:r w:rsidRPr="00144F4D">
              <w:rPr>
                <w:szCs w:val="24"/>
              </w:rPr>
              <w:t>Express a quantity of 1,950,000 as 19</w:t>
            </w:r>
            <w:r w:rsidR="00F7021E" w:rsidRPr="00144F4D">
              <w:rPr>
                <w:szCs w:val="24"/>
              </w:rPr>
              <w:t>50M (1950 in rp 25-28 and an M</w:t>
            </w:r>
            <w:r w:rsidRPr="00144F4D">
              <w:rPr>
                <w:szCs w:val="24"/>
              </w:rPr>
              <w:t xml:space="preserve"> in rp 29).</w:t>
            </w:r>
          </w:p>
        </w:tc>
      </w:tr>
      <w:tr w:rsidR="00D2772B" w:rsidRPr="00144F4D" w14:paraId="32579960" w14:textId="77777777">
        <w:trPr>
          <w:cantSplit/>
          <w:trHeight w:val="403"/>
          <w:jc w:val="center"/>
        </w:trPr>
        <w:tc>
          <w:tcPr>
            <w:tcW w:w="3150" w:type="dxa"/>
            <w:tcBorders>
              <w:top w:val="nil"/>
              <w:left w:val="nil"/>
              <w:bottom w:val="nil"/>
              <w:right w:val="nil"/>
            </w:tcBorders>
          </w:tcPr>
          <w:p w14:paraId="3257995D" w14:textId="77777777" w:rsidR="00D2772B" w:rsidRPr="00144F4D" w:rsidRDefault="00D2772B" w:rsidP="00336511">
            <w:pPr>
              <w:spacing w:before="60" w:after="60"/>
              <w:rPr>
                <w:rFonts w:cs="Arial"/>
                <w:szCs w:val="24"/>
              </w:rPr>
            </w:pPr>
            <w:r w:rsidRPr="00144F4D">
              <w:rPr>
                <w:szCs w:val="24"/>
              </w:rPr>
              <w:t>Document Number</w:t>
            </w:r>
          </w:p>
        </w:tc>
        <w:tc>
          <w:tcPr>
            <w:tcW w:w="1710" w:type="dxa"/>
            <w:tcBorders>
              <w:top w:val="nil"/>
              <w:left w:val="nil"/>
              <w:bottom w:val="nil"/>
              <w:right w:val="nil"/>
            </w:tcBorders>
          </w:tcPr>
          <w:p w14:paraId="3257995E" w14:textId="77777777" w:rsidR="00D2772B" w:rsidRPr="00144F4D" w:rsidRDefault="00D2772B" w:rsidP="00336511">
            <w:pPr>
              <w:spacing w:before="60" w:after="60"/>
              <w:jc w:val="center"/>
              <w:rPr>
                <w:rFonts w:cs="Arial"/>
                <w:szCs w:val="24"/>
              </w:rPr>
            </w:pPr>
            <w:r w:rsidRPr="00144F4D">
              <w:rPr>
                <w:szCs w:val="24"/>
              </w:rPr>
              <w:t>30-43</w:t>
            </w:r>
          </w:p>
        </w:tc>
        <w:tc>
          <w:tcPr>
            <w:tcW w:w="5220" w:type="dxa"/>
            <w:tcBorders>
              <w:top w:val="nil"/>
              <w:left w:val="nil"/>
              <w:bottom w:val="nil"/>
              <w:right w:val="nil"/>
            </w:tcBorders>
          </w:tcPr>
          <w:p w14:paraId="3257995F" w14:textId="77777777" w:rsidR="00D2772B" w:rsidRPr="00144F4D" w:rsidRDefault="00D2772B" w:rsidP="00336511">
            <w:pPr>
              <w:spacing w:before="60" w:after="60"/>
              <w:rPr>
                <w:rFonts w:cs="Arial"/>
                <w:szCs w:val="24"/>
              </w:rPr>
            </w:pPr>
            <w:r w:rsidRPr="00144F4D">
              <w:rPr>
                <w:szCs w:val="24"/>
              </w:rPr>
              <w:t>Enter document number of original requisition for item being validated.</w:t>
            </w:r>
          </w:p>
        </w:tc>
      </w:tr>
      <w:tr w:rsidR="00D2772B" w:rsidRPr="00144F4D" w14:paraId="32579964" w14:textId="77777777">
        <w:trPr>
          <w:cantSplit/>
          <w:trHeight w:val="403"/>
          <w:jc w:val="center"/>
        </w:trPr>
        <w:tc>
          <w:tcPr>
            <w:tcW w:w="3150" w:type="dxa"/>
            <w:tcBorders>
              <w:top w:val="nil"/>
              <w:left w:val="nil"/>
              <w:bottom w:val="nil"/>
              <w:right w:val="nil"/>
            </w:tcBorders>
          </w:tcPr>
          <w:p w14:paraId="32579961" w14:textId="77777777" w:rsidR="00D2772B" w:rsidRPr="00144F4D" w:rsidRDefault="00D2772B" w:rsidP="00336511">
            <w:pPr>
              <w:spacing w:before="60" w:after="60"/>
              <w:rPr>
                <w:rFonts w:cs="Arial"/>
                <w:szCs w:val="24"/>
              </w:rPr>
            </w:pPr>
            <w:r w:rsidRPr="00144F4D">
              <w:rPr>
                <w:szCs w:val="24"/>
              </w:rPr>
              <w:t>Suffix</w:t>
            </w:r>
          </w:p>
        </w:tc>
        <w:tc>
          <w:tcPr>
            <w:tcW w:w="1710" w:type="dxa"/>
            <w:tcBorders>
              <w:top w:val="nil"/>
              <w:left w:val="nil"/>
              <w:bottom w:val="nil"/>
              <w:right w:val="nil"/>
            </w:tcBorders>
          </w:tcPr>
          <w:p w14:paraId="32579962" w14:textId="77777777" w:rsidR="00D2772B" w:rsidRPr="00144F4D" w:rsidRDefault="00D2772B" w:rsidP="00336511">
            <w:pPr>
              <w:spacing w:before="60" w:after="60"/>
              <w:jc w:val="center"/>
              <w:rPr>
                <w:rFonts w:cs="Arial"/>
                <w:szCs w:val="24"/>
              </w:rPr>
            </w:pPr>
            <w:r w:rsidRPr="00144F4D">
              <w:rPr>
                <w:szCs w:val="24"/>
              </w:rPr>
              <w:t>44</w:t>
            </w:r>
          </w:p>
        </w:tc>
        <w:tc>
          <w:tcPr>
            <w:tcW w:w="5220" w:type="dxa"/>
            <w:tcBorders>
              <w:top w:val="nil"/>
              <w:left w:val="nil"/>
              <w:bottom w:val="nil"/>
              <w:right w:val="nil"/>
            </w:tcBorders>
          </w:tcPr>
          <w:p w14:paraId="32579963" w14:textId="50D89428" w:rsidR="00D2772B" w:rsidRPr="00144F4D" w:rsidRDefault="00D2772B" w:rsidP="00336511">
            <w:pPr>
              <w:pStyle w:val="Footer"/>
              <w:tabs>
                <w:tab w:val="clear" w:pos="4320"/>
                <w:tab w:val="clear" w:pos="8640"/>
              </w:tabs>
              <w:spacing w:before="60" w:after="60"/>
              <w:rPr>
                <w:rFonts w:cs="Arial"/>
                <w:szCs w:val="24"/>
              </w:rPr>
            </w:pPr>
            <w:r w:rsidRPr="00144F4D">
              <w:rPr>
                <w:szCs w:val="24"/>
              </w:rPr>
              <w:t xml:space="preserve">Enter </w:t>
            </w:r>
            <w:r w:rsidR="003B484E" w:rsidRPr="00144F4D">
              <w:rPr>
                <w:szCs w:val="24"/>
              </w:rPr>
              <w:t xml:space="preserve">the </w:t>
            </w:r>
            <w:r w:rsidRPr="00144F4D">
              <w:rPr>
                <w:szCs w:val="24"/>
              </w:rPr>
              <w:t xml:space="preserve">suffix </w:t>
            </w:r>
            <w:r w:rsidR="003B484E" w:rsidRPr="00144F4D">
              <w:rPr>
                <w:szCs w:val="24"/>
              </w:rPr>
              <w:t xml:space="preserve">code </w:t>
            </w:r>
            <w:r w:rsidRPr="00144F4D">
              <w:rPr>
                <w:szCs w:val="24"/>
              </w:rPr>
              <w:t xml:space="preserve">assigned to </w:t>
            </w:r>
            <w:r w:rsidR="00D206BB" w:rsidRPr="00144F4D">
              <w:rPr>
                <w:szCs w:val="24"/>
              </w:rPr>
              <w:t xml:space="preserve">the </w:t>
            </w:r>
            <w:r w:rsidRPr="00144F4D">
              <w:rPr>
                <w:szCs w:val="24"/>
              </w:rPr>
              <w:t xml:space="preserve">document </w:t>
            </w:r>
            <w:r w:rsidR="00D206BB" w:rsidRPr="00144F4D">
              <w:rPr>
                <w:szCs w:val="24"/>
              </w:rPr>
              <w:t xml:space="preserve">number </w:t>
            </w:r>
            <w:r w:rsidRPr="00144F4D">
              <w:rPr>
                <w:szCs w:val="24"/>
              </w:rPr>
              <w:t>at time backorder was established or leave blank.</w:t>
            </w:r>
          </w:p>
        </w:tc>
      </w:tr>
      <w:tr w:rsidR="00D2772B" w:rsidRPr="00144F4D" w14:paraId="32579968" w14:textId="77777777">
        <w:trPr>
          <w:cantSplit/>
          <w:trHeight w:val="403"/>
          <w:jc w:val="center"/>
        </w:trPr>
        <w:tc>
          <w:tcPr>
            <w:tcW w:w="3150" w:type="dxa"/>
            <w:tcBorders>
              <w:top w:val="nil"/>
              <w:left w:val="nil"/>
              <w:bottom w:val="nil"/>
              <w:right w:val="nil"/>
            </w:tcBorders>
          </w:tcPr>
          <w:p w14:paraId="32579965" w14:textId="77777777" w:rsidR="00D2772B" w:rsidRPr="00144F4D" w:rsidRDefault="00D2772B" w:rsidP="00336511">
            <w:pPr>
              <w:spacing w:before="60" w:after="60"/>
              <w:rPr>
                <w:rFonts w:cs="Arial"/>
                <w:szCs w:val="24"/>
              </w:rPr>
            </w:pPr>
            <w:r w:rsidRPr="00144F4D">
              <w:rPr>
                <w:szCs w:val="24"/>
              </w:rPr>
              <w:lastRenderedPageBreak/>
              <w:t>Supplementary Address</w:t>
            </w:r>
          </w:p>
        </w:tc>
        <w:tc>
          <w:tcPr>
            <w:tcW w:w="1710" w:type="dxa"/>
            <w:tcBorders>
              <w:top w:val="nil"/>
              <w:left w:val="nil"/>
              <w:bottom w:val="nil"/>
              <w:right w:val="nil"/>
            </w:tcBorders>
          </w:tcPr>
          <w:p w14:paraId="32579966" w14:textId="77777777" w:rsidR="00D2772B" w:rsidRPr="00144F4D" w:rsidRDefault="00D2772B" w:rsidP="00336511">
            <w:pPr>
              <w:spacing w:before="60" w:after="60"/>
              <w:jc w:val="center"/>
              <w:rPr>
                <w:rFonts w:cs="Arial"/>
                <w:szCs w:val="24"/>
              </w:rPr>
            </w:pPr>
            <w:r w:rsidRPr="00144F4D">
              <w:rPr>
                <w:szCs w:val="24"/>
              </w:rPr>
              <w:t>45-50</w:t>
            </w:r>
          </w:p>
        </w:tc>
        <w:tc>
          <w:tcPr>
            <w:tcW w:w="5220" w:type="dxa"/>
            <w:tcBorders>
              <w:top w:val="nil"/>
              <w:left w:val="nil"/>
              <w:bottom w:val="nil"/>
              <w:right w:val="nil"/>
            </w:tcBorders>
          </w:tcPr>
          <w:p w14:paraId="32579967" w14:textId="77777777" w:rsidR="00D2772B" w:rsidRPr="00144F4D" w:rsidRDefault="00D2772B" w:rsidP="00336511">
            <w:pPr>
              <w:spacing w:before="60" w:after="60"/>
              <w:rPr>
                <w:rFonts w:cs="Arial"/>
                <w:szCs w:val="24"/>
              </w:rPr>
            </w:pPr>
            <w:r w:rsidRPr="00144F4D">
              <w:rPr>
                <w:szCs w:val="24"/>
              </w:rPr>
              <w:t>Enter SUPADD from original requisition for item being validated.</w:t>
            </w:r>
          </w:p>
        </w:tc>
      </w:tr>
      <w:tr w:rsidR="00D2772B" w:rsidRPr="00144F4D" w14:paraId="3257996C" w14:textId="77777777">
        <w:trPr>
          <w:cantSplit/>
          <w:trHeight w:val="403"/>
          <w:jc w:val="center"/>
        </w:trPr>
        <w:tc>
          <w:tcPr>
            <w:tcW w:w="3150" w:type="dxa"/>
            <w:tcBorders>
              <w:top w:val="nil"/>
              <w:left w:val="nil"/>
              <w:bottom w:val="nil"/>
              <w:right w:val="nil"/>
            </w:tcBorders>
          </w:tcPr>
          <w:p w14:paraId="32579969" w14:textId="77777777" w:rsidR="00D2772B" w:rsidRPr="00144F4D" w:rsidRDefault="00D2772B" w:rsidP="00336511">
            <w:pPr>
              <w:spacing w:before="60" w:after="60"/>
              <w:rPr>
                <w:rFonts w:cs="Arial"/>
                <w:szCs w:val="24"/>
              </w:rPr>
            </w:pPr>
            <w:r w:rsidRPr="00144F4D">
              <w:rPr>
                <w:szCs w:val="24"/>
              </w:rPr>
              <w:t>Signal</w:t>
            </w:r>
          </w:p>
        </w:tc>
        <w:tc>
          <w:tcPr>
            <w:tcW w:w="1710" w:type="dxa"/>
            <w:tcBorders>
              <w:top w:val="nil"/>
              <w:left w:val="nil"/>
              <w:bottom w:val="nil"/>
              <w:right w:val="nil"/>
            </w:tcBorders>
          </w:tcPr>
          <w:p w14:paraId="3257996A" w14:textId="77777777" w:rsidR="00D2772B" w:rsidRPr="00144F4D" w:rsidRDefault="00D2772B" w:rsidP="00336511">
            <w:pPr>
              <w:spacing w:before="60" w:after="60"/>
              <w:jc w:val="center"/>
              <w:rPr>
                <w:rFonts w:cs="Arial"/>
                <w:szCs w:val="24"/>
              </w:rPr>
            </w:pPr>
            <w:r w:rsidRPr="00144F4D">
              <w:rPr>
                <w:szCs w:val="24"/>
              </w:rPr>
              <w:t>51</w:t>
            </w:r>
          </w:p>
        </w:tc>
        <w:tc>
          <w:tcPr>
            <w:tcW w:w="5220" w:type="dxa"/>
            <w:tcBorders>
              <w:top w:val="nil"/>
              <w:left w:val="nil"/>
              <w:bottom w:val="nil"/>
              <w:right w:val="nil"/>
            </w:tcBorders>
          </w:tcPr>
          <w:p w14:paraId="3257996B" w14:textId="5E2FAF47" w:rsidR="00D2772B" w:rsidRPr="00144F4D" w:rsidRDefault="00D2772B" w:rsidP="003B484E">
            <w:pPr>
              <w:spacing w:before="60" w:after="60"/>
              <w:rPr>
                <w:rFonts w:cs="Arial"/>
                <w:szCs w:val="24"/>
              </w:rPr>
            </w:pPr>
            <w:r w:rsidRPr="00144F4D">
              <w:rPr>
                <w:szCs w:val="24"/>
              </w:rPr>
              <w:t xml:space="preserve">Enter </w:t>
            </w:r>
            <w:r w:rsidR="003B484E" w:rsidRPr="00144F4D">
              <w:rPr>
                <w:szCs w:val="24"/>
              </w:rPr>
              <w:t xml:space="preserve">the </w:t>
            </w:r>
            <w:r w:rsidRPr="00144F4D">
              <w:rPr>
                <w:szCs w:val="24"/>
              </w:rPr>
              <w:t>signal</w:t>
            </w:r>
            <w:r w:rsidR="003B484E" w:rsidRPr="00144F4D">
              <w:rPr>
                <w:szCs w:val="24"/>
              </w:rPr>
              <w:t xml:space="preserve"> code </w:t>
            </w:r>
            <w:r w:rsidRPr="00144F4D">
              <w:rPr>
                <w:szCs w:val="24"/>
              </w:rPr>
              <w:t>from original requisition for item being validated.</w:t>
            </w:r>
          </w:p>
        </w:tc>
      </w:tr>
      <w:tr w:rsidR="00D2772B" w:rsidRPr="00144F4D" w14:paraId="32579970" w14:textId="77777777">
        <w:trPr>
          <w:cantSplit/>
          <w:trHeight w:val="403"/>
          <w:jc w:val="center"/>
        </w:trPr>
        <w:tc>
          <w:tcPr>
            <w:tcW w:w="3150" w:type="dxa"/>
            <w:tcBorders>
              <w:top w:val="nil"/>
              <w:left w:val="nil"/>
              <w:bottom w:val="nil"/>
              <w:right w:val="nil"/>
            </w:tcBorders>
          </w:tcPr>
          <w:p w14:paraId="3257996D" w14:textId="77777777" w:rsidR="00D2772B" w:rsidRPr="00144F4D" w:rsidRDefault="00D2772B" w:rsidP="00336511">
            <w:pPr>
              <w:spacing w:before="60" w:after="60"/>
              <w:rPr>
                <w:rFonts w:cs="Arial"/>
                <w:szCs w:val="24"/>
              </w:rPr>
            </w:pPr>
            <w:r w:rsidRPr="00144F4D">
              <w:rPr>
                <w:szCs w:val="24"/>
              </w:rPr>
              <w:t>Fund</w:t>
            </w:r>
          </w:p>
        </w:tc>
        <w:tc>
          <w:tcPr>
            <w:tcW w:w="1710" w:type="dxa"/>
            <w:tcBorders>
              <w:top w:val="nil"/>
              <w:left w:val="nil"/>
              <w:bottom w:val="nil"/>
              <w:right w:val="nil"/>
            </w:tcBorders>
          </w:tcPr>
          <w:p w14:paraId="3257996E" w14:textId="77777777" w:rsidR="00D2772B" w:rsidRPr="00144F4D" w:rsidRDefault="00D2772B" w:rsidP="00336511">
            <w:pPr>
              <w:spacing w:before="60" w:after="60"/>
              <w:jc w:val="center"/>
              <w:rPr>
                <w:rFonts w:cs="Arial"/>
                <w:szCs w:val="24"/>
              </w:rPr>
            </w:pPr>
            <w:r w:rsidRPr="00144F4D">
              <w:rPr>
                <w:szCs w:val="24"/>
              </w:rPr>
              <w:t>52-53</w:t>
            </w:r>
          </w:p>
        </w:tc>
        <w:tc>
          <w:tcPr>
            <w:tcW w:w="5220" w:type="dxa"/>
            <w:tcBorders>
              <w:top w:val="nil"/>
              <w:left w:val="nil"/>
              <w:bottom w:val="nil"/>
              <w:right w:val="nil"/>
            </w:tcBorders>
          </w:tcPr>
          <w:p w14:paraId="3257996F" w14:textId="66641547" w:rsidR="00D2772B" w:rsidRPr="00144F4D" w:rsidRDefault="00D2772B" w:rsidP="003B484E">
            <w:pPr>
              <w:spacing w:before="60" w:after="60"/>
              <w:rPr>
                <w:rFonts w:cs="Arial"/>
                <w:szCs w:val="24"/>
              </w:rPr>
            </w:pPr>
            <w:r w:rsidRPr="00144F4D">
              <w:rPr>
                <w:szCs w:val="24"/>
              </w:rPr>
              <w:t xml:space="preserve">Enter </w:t>
            </w:r>
            <w:r w:rsidR="003B484E" w:rsidRPr="00144F4D">
              <w:rPr>
                <w:szCs w:val="24"/>
              </w:rPr>
              <w:t xml:space="preserve">the </w:t>
            </w:r>
            <w:r w:rsidRPr="00144F4D">
              <w:rPr>
                <w:szCs w:val="24"/>
              </w:rPr>
              <w:t>fund</w:t>
            </w:r>
            <w:r w:rsidR="003B484E" w:rsidRPr="00144F4D">
              <w:rPr>
                <w:szCs w:val="24"/>
              </w:rPr>
              <w:t xml:space="preserve"> code </w:t>
            </w:r>
            <w:r w:rsidRPr="00144F4D">
              <w:rPr>
                <w:szCs w:val="24"/>
              </w:rPr>
              <w:t>from original requisition for item being validated.</w:t>
            </w:r>
          </w:p>
        </w:tc>
      </w:tr>
      <w:tr w:rsidR="00D2772B" w:rsidRPr="00144F4D" w14:paraId="32579974" w14:textId="77777777">
        <w:trPr>
          <w:cantSplit/>
          <w:trHeight w:val="403"/>
          <w:jc w:val="center"/>
        </w:trPr>
        <w:tc>
          <w:tcPr>
            <w:tcW w:w="3150" w:type="dxa"/>
            <w:tcBorders>
              <w:top w:val="nil"/>
              <w:left w:val="nil"/>
              <w:bottom w:val="nil"/>
              <w:right w:val="nil"/>
            </w:tcBorders>
          </w:tcPr>
          <w:p w14:paraId="32579971" w14:textId="77777777" w:rsidR="00D2772B" w:rsidRPr="00144F4D" w:rsidRDefault="00D2772B" w:rsidP="00336511">
            <w:pPr>
              <w:spacing w:before="60" w:after="60"/>
              <w:rPr>
                <w:rFonts w:cs="Arial"/>
                <w:szCs w:val="24"/>
              </w:rPr>
            </w:pPr>
            <w:r w:rsidRPr="00144F4D">
              <w:rPr>
                <w:szCs w:val="24"/>
              </w:rPr>
              <w:t>Distribution</w:t>
            </w:r>
          </w:p>
        </w:tc>
        <w:tc>
          <w:tcPr>
            <w:tcW w:w="1710" w:type="dxa"/>
            <w:tcBorders>
              <w:top w:val="nil"/>
              <w:left w:val="nil"/>
              <w:bottom w:val="nil"/>
              <w:right w:val="nil"/>
            </w:tcBorders>
          </w:tcPr>
          <w:p w14:paraId="32579972" w14:textId="77777777" w:rsidR="00D2772B" w:rsidRPr="00144F4D" w:rsidRDefault="00D2772B" w:rsidP="00336511">
            <w:pPr>
              <w:spacing w:before="60" w:after="60"/>
              <w:jc w:val="center"/>
              <w:rPr>
                <w:rFonts w:cs="Arial"/>
                <w:szCs w:val="24"/>
              </w:rPr>
            </w:pPr>
            <w:r w:rsidRPr="00144F4D">
              <w:rPr>
                <w:szCs w:val="24"/>
              </w:rPr>
              <w:t>54-56</w:t>
            </w:r>
          </w:p>
        </w:tc>
        <w:tc>
          <w:tcPr>
            <w:tcW w:w="5220" w:type="dxa"/>
            <w:tcBorders>
              <w:top w:val="nil"/>
              <w:left w:val="nil"/>
              <w:bottom w:val="nil"/>
              <w:right w:val="nil"/>
            </w:tcBorders>
          </w:tcPr>
          <w:p w14:paraId="32579973" w14:textId="28912082" w:rsidR="00D2772B" w:rsidRPr="00144F4D" w:rsidRDefault="00D2772B" w:rsidP="003B484E">
            <w:pPr>
              <w:spacing w:before="60" w:after="60"/>
              <w:rPr>
                <w:rFonts w:cs="Arial"/>
                <w:szCs w:val="24"/>
              </w:rPr>
            </w:pPr>
            <w:r w:rsidRPr="00144F4D">
              <w:rPr>
                <w:szCs w:val="24"/>
              </w:rPr>
              <w:t xml:space="preserve">Enter </w:t>
            </w:r>
            <w:r w:rsidR="003B484E" w:rsidRPr="00144F4D">
              <w:rPr>
                <w:szCs w:val="24"/>
              </w:rPr>
              <w:t xml:space="preserve">the </w:t>
            </w:r>
            <w:r w:rsidRPr="00144F4D">
              <w:rPr>
                <w:szCs w:val="24"/>
              </w:rPr>
              <w:t>distribution</w:t>
            </w:r>
            <w:r w:rsidR="003B484E" w:rsidRPr="00144F4D">
              <w:rPr>
                <w:szCs w:val="24"/>
              </w:rPr>
              <w:t xml:space="preserve"> code </w:t>
            </w:r>
            <w:r w:rsidRPr="00144F4D">
              <w:rPr>
                <w:szCs w:val="24"/>
              </w:rPr>
              <w:t>from original requisition for item being validated.</w:t>
            </w:r>
          </w:p>
        </w:tc>
      </w:tr>
      <w:tr w:rsidR="00D2772B" w:rsidRPr="00144F4D" w14:paraId="32579978" w14:textId="77777777">
        <w:trPr>
          <w:cantSplit/>
          <w:trHeight w:val="403"/>
          <w:jc w:val="center"/>
        </w:trPr>
        <w:tc>
          <w:tcPr>
            <w:tcW w:w="3150" w:type="dxa"/>
            <w:tcBorders>
              <w:top w:val="nil"/>
              <w:left w:val="nil"/>
              <w:bottom w:val="nil"/>
              <w:right w:val="nil"/>
            </w:tcBorders>
          </w:tcPr>
          <w:p w14:paraId="32579975" w14:textId="77777777" w:rsidR="00D2772B" w:rsidRPr="00144F4D" w:rsidRDefault="00D2772B" w:rsidP="00336511">
            <w:pPr>
              <w:spacing w:before="60" w:after="60"/>
              <w:rPr>
                <w:rFonts w:cs="Arial"/>
                <w:szCs w:val="24"/>
              </w:rPr>
            </w:pPr>
            <w:r w:rsidRPr="00144F4D">
              <w:rPr>
                <w:szCs w:val="24"/>
              </w:rPr>
              <w:t>Project</w:t>
            </w:r>
          </w:p>
        </w:tc>
        <w:tc>
          <w:tcPr>
            <w:tcW w:w="1710" w:type="dxa"/>
            <w:tcBorders>
              <w:top w:val="nil"/>
              <w:left w:val="nil"/>
              <w:bottom w:val="nil"/>
              <w:right w:val="nil"/>
            </w:tcBorders>
          </w:tcPr>
          <w:p w14:paraId="32579976" w14:textId="77777777" w:rsidR="00D2772B" w:rsidRPr="00144F4D" w:rsidRDefault="00D2772B" w:rsidP="00336511">
            <w:pPr>
              <w:spacing w:before="60" w:after="60"/>
              <w:jc w:val="center"/>
              <w:rPr>
                <w:rFonts w:cs="Arial"/>
                <w:szCs w:val="24"/>
              </w:rPr>
            </w:pPr>
            <w:r w:rsidRPr="00144F4D">
              <w:rPr>
                <w:szCs w:val="24"/>
              </w:rPr>
              <w:t>57-59</w:t>
            </w:r>
          </w:p>
        </w:tc>
        <w:tc>
          <w:tcPr>
            <w:tcW w:w="5220" w:type="dxa"/>
            <w:tcBorders>
              <w:top w:val="nil"/>
              <w:left w:val="nil"/>
              <w:bottom w:val="nil"/>
              <w:right w:val="nil"/>
            </w:tcBorders>
          </w:tcPr>
          <w:p w14:paraId="32579977" w14:textId="6298DB4A" w:rsidR="00D2772B" w:rsidRPr="00144F4D" w:rsidRDefault="00D2772B" w:rsidP="003B484E">
            <w:pPr>
              <w:spacing w:before="60" w:after="60"/>
              <w:rPr>
                <w:rFonts w:cs="Arial"/>
                <w:szCs w:val="24"/>
              </w:rPr>
            </w:pPr>
            <w:r w:rsidRPr="00144F4D">
              <w:rPr>
                <w:szCs w:val="24"/>
              </w:rPr>
              <w:t xml:space="preserve">Enter </w:t>
            </w:r>
            <w:r w:rsidR="003B484E" w:rsidRPr="00144F4D">
              <w:rPr>
                <w:szCs w:val="24"/>
              </w:rPr>
              <w:t xml:space="preserve">the </w:t>
            </w:r>
            <w:r w:rsidRPr="00144F4D">
              <w:rPr>
                <w:szCs w:val="24"/>
              </w:rPr>
              <w:t>project</w:t>
            </w:r>
            <w:r w:rsidR="003B484E" w:rsidRPr="00144F4D">
              <w:rPr>
                <w:szCs w:val="24"/>
              </w:rPr>
              <w:t xml:space="preserve"> code f</w:t>
            </w:r>
            <w:r w:rsidRPr="00144F4D">
              <w:rPr>
                <w:szCs w:val="24"/>
              </w:rPr>
              <w:t>rom original requisition for item being validated.</w:t>
            </w:r>
          </w:p>
        </w:tc>
      </w:tr>
      <w:tr w:rsidR="00D2772B" w:rsidRPr="00144F4D" w14:paraId="3257997C" w14:textId="77777777">
        <w:trPr>
          <w:cantSplit/>
          <w:trHeight w:val="403"/>
          <w:jc w:val="center"/>
        </w:trPr>
        <w:tc>
          <w:tcPr>
            <w:tcW w:w="3150" w:type="dxa"/>
            <w:tcBorders>
              <w:top w:val="nil"/>
              <w:left w:val="nil"/>
              <w:bottom w:val="nil"/>
              <w:right w:val="nil"/>
            </w:tcBorders>
          </w:tcPr>
          <w:p w14:paraId="32579979" w14:textId="77777777" w:rsidR="00D2772B" w:rsidRPr="00144F4D" w:rsidRDefault="00D2772B" w:rsidP="00336511">
            <w:pPr>
              <w:spacing w:before="60" w:after="60"/>
              <w:rPr>
                <w:rFonts w:cs="Arial"/>
                <w:szCs w:val="24"/>
              </w:rPr>
            </w:pPr>
            <w:r w:rsidRPr="00144F4D">
              <w:rPr>
                <w:szCs w:val="24"/>
              </w:rPr>
              <w:t>Priority</w:t>
            </w:r>
          </w:p>
        </w:tc>
        <w:tc>
          <w:tcPr>
            <w:tcW w:w="1710" w:type="dxa"/>
            <w:tcBorders>
              <w:top w:val="nil"/>
              <w:left w:val="nil"/>
              <w:bottom w:val="nil"/>
              <w:right w:val="nil"/>
            </w:tcBorders>
          </w:tcPr>
          <w:p w14:paraId="3257997A" w14:textId="77777777" w:rsidR="00D2772B" w:rsidRPr="00144F4D" w:rsidRDefault="00D2772B" w:rsidP="00336511">
            <w:pPr>
              <w:spacing w:before="60" w:after="60"/>
              <w:jc w:val="center"/>
              <w:rPr>
                <w:rFonts w:cs="Arial"/>
                <w:szCs w:val="24"/>
              </w:rPr>
            </w:pPr>
            <w:r w:rsidRPr="00144F4D">
              <w:rPr>
                <w:szCs w:val="24"/>
              </w:rPr>
              <w:t>60-61</w:t>
            </w:r>
          </w:p>
        </w:tc>
        <w:tc>
          <w:tcPr>
            <w:tcW w:w="5220" w:type="dxa"/>
            <w:tcBorders>
              <w:top w:val="nil"/>
              <w:left w:val="nil"/>
              <w:bottom w:val="nil"/>
              <w:right w:val="nil"/>
            </w:tcBorders>
          </w:tcPr>
          <w:p w14:paraId="3257997B" w14:textId="15C3BB16" w:rsidR="00D2772B" w:rsidRPr="00144F4D" w:rsidRDefault="00D2772B" w:rsidP="00336511">
            <w:pPr>
              <w:spacing w:before="60" w:after="60"/>
              <w:rPr>
                <w:rFonts w:cs="Arial"/>
                <w:szCs w:val="24"/>
              </w:rPr>
            </w:pPr>
            <w:r w:rsidRPr="00144F4D">
              <w:rPr>
                <w:szCs w:val="24"/>
              </w:rPr>
              <w:t xml:space="preserve">Enter </w:t>
            </w:r>
            <w:r w:rsidR="003B484E" w:rsidRPr="00144F4D">
              <w:rPr>
                <w:szCs w:val="24"/>
              </w:rPr>
              <w:t xml:space="preserve">the </w:t>
            </w:r>
            <w:r w:rsidRPr="00144F4D">
              <w:rPr>
                <w:szCs w:val="24"/>
              </w:rPr>
              <w:t>priority</w:t>
            </w:r>
            <w:r w:rsidR="003B484E" w:rsidRPr="00144F4D">
              <w:rPr>
                <w:szCs w:val="24"/>
              </w:rPr>
              <w:t xml:space="preserve"> designator</w:t>
            </w:r>
            <w:r w:rsidRPr="00144F4D">
              <w:rPr>
                <w:szCs w:val="24"/>
              </w:rPr>
              <w:t xml:space="preserve"> from original requisition for item being validated.</w:t>
            </w:r>
          </w:p>
        </w:tc>
      </w:tr>
      <w:tr w:rsidR="00D2772B" w:rsidRPr="00144F4D" w14:paraId="32579980" w14:textId="77777777">
        <w:trPr>
          <w:cantSplit/>
          <w:trHeight w:val="403"/>
          <w:jc w:val="center"/>
        </w:trPr>
        <w:tc>
          <w:tcPr>
            <w:tcW w:w="3150" w:type="dxa"/>
            <w:tcBorders>
              <w:top w:val="nil"/>
              <w:left w:val="nil"/>
              <w:bottom w:val="nil"/>
              <w:right w:val="nil"/>
            </w:tcBorders>
          </w:tcPr>
          <w:p w14:paraId="3257997D" w14:textId="77777777" w:rsidR="00D2772B" w:rsidRPr="00144F4D" w:rsidRDefault="00D2772B" w:rsidP="00336511">
            <w:pPr>
              <w:spacing w:before="60" w:after="60"/>
              <w:rPr>
                <w:rFonts w:cs="Arial"/>
                <w:szCs w:val="24"/>
              </w:rPr>
            </w:pPr>
            <w:r w:rsidRPr="00144F4D">
              <w:rPr>
                <w:szCs w:val="24"/>
              </w:rPr>
              <w:t>Estimated Shipping Date</w:t>
            </w:r>
          </w:p>
        </w:tc>
        <w:tc>
          <w:tcPr>
            <w:tcW w:w="1710" w:type="dxa"/>
            <w:tcBorders>
              <w:top w:val="nil"/>
              <w:left w:val="nil"/>
              <w:bottom w:val="nil"/>
              <w:right w:val="nil"/>
            </w:tcBorders>
          </w:tcPr>
          <w:p w14:paraId="3257997E" w14:textId="77777777" w:rsidR="00D2772B" w:rsidRPr="00144F4D" w:rsidRDefault="00D2772B" w:rsidP="00336511">
            <w:pPr>
              <w:spacing w:before="60" w:after="60"/>
              <w:jc w:val="center"/>
              <w:rPr>
                <w:rFonts w:cs="Arial"/>
                <w:szCs w:val="24"/>
              </w:rPr>
            </w:pPr>
            <w:r w:rsidRPr="00144F4D">
              <w:rPr>
                <w:szCs w:val="24"/>
              </w:rPr>
              <w:t>62-64</w:t>
            </w:r>
          </w:p>
        </w:tc>
        <w:tc>
          <w:tcPr>
            <w:tcW w:w="5220" w:type="dxa"/>
            <w:tcBorders>
              <w:top w:val="nil"/>
              <w:left w:val="nil"/>
              <w:bottom w:val="nil"/>
              <w:right w:val="nil"/>
            </w:tcBorders>
          </w:tcPr>
          <w:p w14:paraId="3257997F" w14:textId="1D218B57" w:rsidR="00D2772B" w:rsidRPr="00144F4D" w:rsidRDefault="00D2772B" w:rsidP="00D206BB">
            <w:pPr>
              <w:spacing w:before="60" w:after="60"/>
              <w:rPr>
                <w:rFonts w:cs="Arial"/>
                <w:szCs w:val="24"/>
              </w:rPr>
            </w:pPr>
            <w:r w:rsidRPr="00144F4D">
              <w:rPr>
                <w:szCs w:val="24"/>
              </w:rPr>
              <w:t xml:space="preserve">When ascertainable, enter the numerical day corresponding to the date that the </w:t>
            </w:r>
            <w:r w:rsidR="00D206BB" w:rsidRPr="00144F4D">
              <w:rPr>
                <w:szCs w:val="24"/>
              </w:rPr>
              <w:t xml:space="preserve">source of </w:t>
            </w:r>
            <w:r w:rsidRPr="00144F4D">
              <w:rPr>
                <w:szCs w:val="24"/>
              </w:rPr>
              <w:t xml:space="preserve">supply estimates materiel </w:t>
            </w:r>
            <w:r w:rsidR="00F7021E" w:rsidRPr="00144F4D">
              <w:rPr>
                <w:szCs w:val="24"/>
              </w:rPr>
              <w:t>shall</w:t>
            </w:r>
            <w:r w:rsidRPr="00144F4D">
              <w:rPr>
                <w:szCs w:val="24"/>
              </w:rPr>
              <w:t xml:space="preserve"> be released for shipment.</w:t>
            </w:r>
          </w:p>
        </w:tc>
      </w:tr>
      <w:tr w:rsidR="00D2772B" w:rsidRPr="00144F4D" w14:paraId="32579984" w14:textId="77777777">
        <w:trPr>
          <w:cantSplit/>
          <w:trHeight w:val="403"/>
          <w:jc w:val="center"/>
        </w:trPr>
        <w:tc>
          <w:tcPr>
            <w:tcW w:w="3150" w:type="dxa"/>
            <w:tcBorders>
              <w:top w:val="nil"/>
              <w:left w:val="nil"/>
              <w:bottom w:val="nil"/>
              <w:right w:val="nil"/>
            </w:tcBorders>
          </w:tcPr>
          <w:p w14:paraId="32579981" w14:textId="77777777" w:rsidR="00D2772B" w:rsidRPr="00144F4D" w:rsidRDefault="00D2772B" w:rsidP="00336511">
            <w:pPr>
              <w:spacing w:before="60" w:after="60"/>
              <w:rPr>
                <w:rFonts w:cs="Arial"/>
                <w:szCs w:val="24"/>
              </w:rPr>
            </w:pPr>
            <w:r w:rsidRPr="00144F4D">
              <w:rPr>
                <w:szCs w:val="24"/>
              </w:rPr>
              <w:t>Status</w:t>
            </w:r>
          </w:p>
        </w:tc>
        <w:tc>
          <w:tcPr>
            <w:tcW w:w="1710" w:type="dxa"/>
            <w:tcBorders>
              <w:top w:val="nil"/>
              <w:left w:val="nil"/>
              <w:bottom w:val="nil"/>
              <w:right w:val="nil"/>
            </w:tcBorders>
          </w:tcPr>
          <w:p w14:paraId="32579982" w14:textId="77777777" w:rsidR="00D2772B" w:rsidRPr="00144F4D" w:rsidRDefault="00D2772B" w:rsidP="00336511">
            <w:pPr>
              <w:spacing w:before="60" w:after="60"/>
              <w:jc w:val="center"/>
              <w:rPr>
                <w:rFonts w:cs="Arial"/>
                <w:szCs w:val="24"/>
              </w:rPr>
            </w:pPr>
            <w:r w:rsidRPr="00144F4D">
              <w:rPr>
                <w:szCs w:val="24"/>
              </w:rPr>
              <w:t>65-66</w:t>
            </w:r>
          </w:p>
        </w:tc>
        <w:tc>
          <w:tcPr>
            <w:tcW w:w="5220" w:type="dxa"/>
            <w:tcBorders>
              <w:top w:val="nil"/>
              <w:left w:val="nil"/>
              <w:bottom w:val="nil"/>
              <w:right w:val="nil"/>
            </w:tcBorders>
          </w:tcPr>
          <w:p w14:paraId="32579983" w14:textId="77777777" w:rsidR="00D2772B" w:rsidRPr="00144F4D" w:rsidRDefault="00D2772B" w:rsidP="00336511">
            <w:pPr>
              <w:spacing w:before="60" w:after="60"/>
              <w:rPr>
                <w:rFonts w:cs="Arial"/>
                <w:szCs w:val="24"/>
              </w:rPr>
            </w:pPr>
            <w:r w:rsidRPr="00144F4D">
              <w:rPr>
                <w:szCs w:val="24"/>
              </w:rPr>
              <w:t>Enter status code to convey the information regarding the status of the materiel obligation.</w:t>
            </w:r>
          </w:p>
        </w:tc>
      </w:tr>
      <w:tr w:rsidR="00D2772B" w:rsidRPr="00144F4D" w14:paraId="32579988" w14:textId="77777777">
        <w:trPr>
          <w:cantSplit/>
          <w:trHeight w:val="403"/>
          <w:jc w:val="center"/>
        </w:trPr>
        <w:tc>
          <w:tcPr>
            <w:tcW w:w="3150" w:type="dxa"/>
            <w:tcBorders>
              <w:top w:val="nil"/>
              <w:left w:val="nil"/>
              <w:bottom w:val="nil"/>
              <w:right w:val="nil"/>
            </w:tcBorders>
          </w:tcPr>
          <w:p w14:paraId="32579985" w14:textId="77777777" w:rsidR="00D2772B" w:rsidRPr="00144F4D" w:rsidRDefault="00D2772B" w:rsidP="00336511">
            <w:pPr>
              <w:spacing w:before="60" w:after="60"/>
              <w:rPr>
                <w:rFonts w:cs="Arial"/>
                <w:szCs w:val="24"/>
              </w:rPr>
            </w:pPr>
            <w:r w:rsidRPr="00144F4D">
              <w:rPr>
                <w:szCs w:val="24"/>
              </w:rPr>
              <w:t>Blank</w:t>
            </w:r>
          </w:p>
        </w:tc>
        <w:tc>
          <w:tcPr>
            <w:tcW w:w="1710" w:type="dxa"/>
            <w:tcBorders>
              <w:top w:val="nil"/>
              <w:left w:val="nil"/>
              <w:bottom w:val="nil"/>
              <w:right w:val="nil"/>
            </w:tcBorders>
          </w:tcPr>
          <w:p w14:paraId="32579986" w14:textId="77777777" w:rsidR="00D2772B" w:rsidRPr="00144F4D" w:rsidRDefault="00D2772B" w:rsidP="00336511">
            <w:pPr>
              <w:spacing w:before="60" w:after="60"/>
              <w:jc w:val="center"/>
              <w:rPr>
                <w:rFonts w:cs="Arial"/>
                <w:szCs w:val="24"/>
              </w:rPr>
            </w:pPr>
            <w:r w:rsidRPr="00144F4D">
              <w:rPr>
                <w:szCs w:val="24"/>
              </w:rPr>
              <w:t>67-70</w:t>
            </w:r>
          </w:p>
        </w:tc>
        <w:tc>
          <w:tcPr>
            <w:tcW w:w="5220" w:type="dxa"/>
            <w:tcBorders>
              <w:top w:val="nil"/>
              <w:left w:val="nil"/>
              <w:bottom w:val="nil"/>
              <w:right w:val="nil"/>
            </w:tcBorders>
          </w:tcPr>
          <w:p w14:paraId="32579987" w14:textId="77777777" w:rsidR="00D2772B" w:rsidRPr="00144F4D" w:rsidRDefault="00D2772B" w:rsidP="00336511">
            <w:pPr>
              <w:spacing w:before="60" w:after="60"/>
              <w:rPr>
                <w:rFonts w:cs="Arial"/>
                <w:szCs w:val="24"/>
              </w:rPr>
            </w:pPr>
            <w:r w:rsidRPr="00144F4D">
              <w:rPr>
                <w:szCs w:val="24"/>
              </w:rPr>
              <w:t>Leave blank.</w:t>
            </w:r>
          </w:p>
        </w:tc>
      </w:tr>
      <w:tr w:rsidR="00D2772B" w:rsidRPr="00144F4D" w14:paraId="3257998C" w14:textId="77777777">
        <w:trPr>
          <w:cantSplit/>
          <w:trHeight w:val="403"/>
          <w:jc w:val="center"/>
        </w:trPr>
        <w:tc>
          <w:tcPr>
            <w:tcW w:w="3150" w:type="dxa"/>
            <w:tcBorders>
              <w:top w:val="nil"/>
              <w:left w:val="nil"/>
              <w:bottom w:val="nil"/>
              <w:right w:val="nil"/>
            </w:tcBorders>
          </w:tcPr>
          <w:p w14:paraId="32579989" w14:textId="77777777" w:rsidR="00D2772B" w:rsidRPr="00144F4D" w:rsidRDefault="00D2772B" w:rsidP="00336511">
            <w:pPr>
              <w:spacing w:before="60" w:after="60"/>
              <w:rPr>
                <w:rFonts w:cs="Arial"/>
                <w:szCs w:val="24"/>
              </w:rPr>
            </w:pPr>
            <w:r w:rsidRPr="00144F4D">
              <w:rPr>
                <w:szCs w:val="24"/>
              </w:rPr>
              <w:t>Cutoff Day</w:t>
            </w:r>
          </w:p>
        </w:tc>
        <w:tc>
          <w:tcPr>
            <w:tcW w:w="1710" w:type="dxa"/>
            <w:tcBorders>
              <w:top w:val="nil"/>
              <w:left w:val="nil"/>
              <w:bottom w:val="nil"/>
              <w:right w:val="nil"/>
            </w:tcBorders>
          </w:tcPr>
          <w:p w14:paraId="3257998A" w14:textId="77777777" w:rsidR="00D2772B" w:rsidRPr="00144F4D" w:rsidRDefault="00D2772B" w:rsidP="00336511">
            <w:pPr>
              <w:spacing w:before="60" w:after="60"/>
              <w:jc w:val="center"/>
              <w:rPr>
                <w:rFonts w:cs="Arial"/>
                <w:szCs w:val="24"/>
              </w:rPr>
            </w:pPr>
            <w:r w:rsidRPr="00144F4D">
              <w:rPr>
                <w:szCs w:val="24"/>
              </w:rPr>
              <w:t>71-73</w:t>
            </w:r>
          </w:p>
        </w:tc>
        <w:tc>
          <w:tcPr>
            <w:tcW w:w="5220" w:type="dxa"/>
            <w:tcBorders>
              <w:top w:val="nil"/>
              <w:left w:val="nil"/>
              <w:bottom w:val="nil"/>
              <w:right w:val="nil"/>
            </w:tcBorders>
          </w:tcPr>
          <w:p w14:paraId="3257998B" w14:textId="6C2FD46E" w:rsidR="00D2772B" w:rsidRPr="00144F4D" w:rsidRDefault="00D2772B" w:rsidP="00B170F5">
            <w:pPr>
              <w:spacing w:before="60" w:after="60"/>
              <w:rPr>
                <w:rFonts w:cs="Arial"/>
                <w:szCs w:val="24"/>
              </w:rPr>
            </w:pPr>
            <w:r w:rsidRPr="00144F4D">
              <w:rPr>
                <w:szCs w:val="24"/>
              </w:rPr>
              <w:t>Enter ordinal day of the year of the cutoff date for validation; for example, use 121 for the April</w:t>
            </w:r>
            <w:r w:rsidR="00B170F5">
              <w:rPr>
                <w:szCs w:val="24"/>
              </w:rPr>
              <w:t xml:space="preserve"> </w:t>
            </w:r>
            <w:r w:rsidRPr="00144F4D">
              <w:rPr>
                <w:szCs w:val="24"/>
              </w:rPr>
              <w:t>30</w:t>
            </w:r>
            <w:r w:rsidRPr="00144F4D">
              <w:rPr>
                <w:szCs w:val="24"/>
                <w:vertAlign w:val="superscript"/>
              </w:rPr>
              <w:t>th</w:t>
            </w:r>
            <w:r w:rsidRPr="00144F4D">
              <w:rPr>
                <w:szCs w:val="24"/>
              </w:rPr>
              <w:t xml:space="preserve"> cycle.</w:t>
            </w:r>
          </w:p>
        </w:tc>
      </w:tr>
      <w:tr w:rsidR="00D2772B" w:rsidRPr="00144F4D" w14:paraId="32579990" w14:textId="77777777">
        <w:trPr>
          <w:cantSplit/>
          <w:trHeight w:val="403"/>
          <w:jc w:val="center"/>
        </w:trPr>
        <w:tc>
          <w:tcPr>
            <w:tcW w:w="3150" w:type="dxa"/>
            <w:tcBorders>
              <w:top w:val="nil"/>
              <w:left w:val="nil"/>
              <w:bottom w:val="nil"/>
              <w:right w:val="nil"/>
            </w:tcBorders>
          </w:tcPr>
          <w:p w14:paraId="3257998D" w14:textId="77777777" w:rsidR="00D2772B" w:rsidRPr="00144F4D" w:rsidRDefault="00D2772B" w:rsidP="00336511">
            <w:pPr>
              <w:spacing w:before="60" w:after="60"/>
              <w:rPr>
                <w:rFonts w:cs="Arial"/>
                <w:szCs w:val="24"/>
              </w:rPr>
            </w:pPr>
            <w:r w:rsidRPr="00144F4D">
              <w:rPr>
                <w:szCs w:val="24"/>
              </w:rPr>
              <w:t>Blank</w:t>
            </w:r>
          </w:p>
        </w:tc>
        <w:tc>
          <w:tcPr>
            <w:tcW w:w="1710" w:type="dxa"/>
            <w:tcBorders>
              <w:top w:val="nil"/>
              <w:left w:val="nil"/>
              <w:bottom w:val="nil"/>
              <w:right w:val="nil"/>
            </w:tcBorders>
          </w:tcPr>
          <w:p w14:paraId="3257998E" w14:textId="77777777" w:rsidR="00D2772B" w:rsidRPr="00144F4D" w:rsidRDefault="00D2772B" w:rsidP="00336511">
            <w:pPr>
              <w:spacing w:before="60" w:after="60"/>
              <w:jc w:val="center"/>
              <w:rPr>
                <w:rFonts w:cs="Arial"/>
                <w:szCs w:val="24"/>
              </w:rPr>
            </w:pPr>
            <w:r w:rsidRPr="00144F4D">
              <w:rPr>
                <w:szCs w:val="24"/>
              </w:rPr>
              <w:t>74</w:t>
            </w:r>
          </w:p>
        </w:tc>
        <w:tc>
          <w:tcPr>
            <w:tcW w:w="5220" w:type="dxa"/>
            <w:tcBorders>
              <w:top w:val="nil"/>
              <w:left w:val="nil"/>
              <w:bottom w:val="nil"/>
              <w:right w:val="nil"/>
            </w:tcBorders>
          </w:tcPr>
          <w:p w14:paraId="3257998F" w14:textId="77777777" w:rsidR="00D2772B" w:rsidRPr="00144F4D" w:rsidRDefault="00D2772B" w:rsidP="00336511">
            <w:pPr>
              <w:spacing w:before="60" w:after="60"/>
              <w:rPr>
                <w:rFonts w:cs="Arial"/>
                <w:szCs w:val="24"/>
              </w:rPr>
            </w:pPr>
            <w:r w:rsidRPr="00144F4D">
              <w:rPr>
                <w:szCs w:val="24"/>
              </w:rPr>
              <w:t>Leave blank.</w:t>
            </w:r>
          </w:p>
        </w:tc>
      </w:tr>
      <w:tr w:rsidR="00D2772B" w:rsidRPr="00144F4D" w14:paraId="32579994" w14:textId="77777777">
        <w:trPr>
          <w:cantSplit/>
          <w:trHeight w:val="403"/>
          <w:jc w:val="center"/>
        </w:trPr>
        <w:tc>
          <w:tcPr>
            <w:tcW w:w="3150" w:type="dxa"/>
            <w:tcBorders>
              <w:top w:val="nil"/>
              <w:left w:val="nil"/>
              <w:bottom w:val="nil"/>
              <w:right w:val="nil"/>
            </w:tcBorders>
          </w:tcPr>
          <w:p w14:paraId="32579991" w14:textId="77777777" w:rsidR="00D2772B" w:rsidRPr="00144F4D" w:rsidRDefault="00D2772B" w:rsidP="00336511">
            <w:pPr>
              <w:spacing w:before="60" w:after="60"/>
              <w:rPr>
                <w:rFonts w:cs="Arial"/>
                <w:szCs w:val="24"/>
              </w:rPr>
            </w:pPr>
            <w:r w:rsidRPr="00144F4D">
              <w:rPr>
                <w:szCs w:val="24"/>
              </w:rPr>
              <w:t>Reply Due Day</w:t>
            </w:r>
          </w:p>
        </w:tc>
        <w:tc>
          <w:tcPr>
            <w:tcW w:w="1710" w:type="dxa"/>
            <w:tcBorders>
              <w:top w:val="nil"/>
              <w:left w:val="nil"/>
              <w:bottom w:val="nil"/>
              <w:right w:val="nil"/>
            </w:tcBorders>
          </w:tcPr>
          <w:p w14:paraId="32579992" w14:textId="77777777" w:rsidR="00D2772B" w:rsidRPr="00144F4D" w:rsidRDefault="00D2772B" w:rsidP="00336511">
            <w:pPr>
              <w:spacing w:before="60" w:after="60"/>
              <w:jc w:val="center"/>
              <w:rPr>
                <w:rFonts w:cs="Arial"/>
                <w:szCs w:val="24"/>
              </w:rPr>
            </w:pPr>
            <w:r w:rsidRPr="00144F4D">
              <w:rPr>
                <w:szCs w:val="24"/>
              </w:rPr>
              <w:t>75-77</w:t>
            </w:r>
          </w:p>
        </w:tc>
        <w:tc>
          <w:tcPr>
            <w:tcW w:w="5220" w:type="dxa"/>
            <w:tcBorders>
              <w:top w:val="nil"/>
              <w:left w:val="nil"/>
              <w:bottom w:val="nil"/>
              <w:right w:val="nil"/>
            </w:tcBorders>
          </w:tcPr>
          <w:p w14:paraId="32579993" w14:textId="77777777" w:rsidR="00D2772B" w:rsidRPr="00144F4D" w:rsidRDefault="00D2772B" w:rsidP="00336511">
            <w:pPr>
              <w:spacing w:before="60" w:after="60"/>
              <w:rPr>
                <w:rFonts w:cs="Arial"/>
                <w:szCs w:val="24"/>
              </w:rPr>
            </w:pPr>
            <w:r w:rsidRPr="00144F4D">
              <w:rPr>
                <w:szCs w:val="24"/>
              </w:rPr>
              <w:t>Enter the ordinal day corresponding to the day on which the supply source must receive a response.</w:t>
            </w:r>
          </w:p>
        </w:tc>
      </w:tr>
      <w:tr w:rsidR="00D2772B" w:rsidRPr="00144F4D" w14:paraId="32579998" w14:textId="77777777">
        <w:trPr>
          <w:cantSplit/>
          <w:trHeight w:val="403"/>
          <w:jc w:val="center"/>
        </w:trPr>
        <w:tc>
          <w:tcPr>
            <w:tcW w:w="3150" w:type="dxa"/>
            <w:tcBorders>
              <w:top w:val="nil"/>
              <w:left w:val="nil"/>
              <w:bottom w:val="nil"/>
              <w:right w:val="nil"/>
            </w:tcBorders>
          </w:tcPr>
          <w:p w14:paraId="32579995" w14:textId="77777777" w:rsidR="00D2772B" w:rsidRPr="00144F4D" w:rsidRDefault="00D2772B" w:rsidP="00336511">
            <w:pPr>
              <w:spacing w:before="60" w:after="60"/>
              <w:rPr>
                <w:rFonts w:cs="Arial"/>
                <w:szCs w:val="24"/>
              </w:rPr>
            </w:pPr>
            <w:r w:rsidRPr="00144F4D">
              <w:rPr>
                <w:szCs w:val="24"/>
              </w:rPr>
              <w:t>Blank</w:t>
            </w:r>
          </w:p>
        </w:tc>
        <w:tc>
          <w:tcPr>
            <w:tcW w:w="1710" w:type="dxa"/>
            <w:tcBorders>
              <w:top w:val="nil"/>
              <w:left w:val="nil"/>
              <w:bottom w:val="nil"/>
              <w:right w:val="nil"/>
            </w:tcBorders>
          </w:tcPr>
          <w:p w14:paraId="32579996" w14:textId="77777777" w:rsidR="00D2772B" w:rsidRPr="00144F4D" w:rsidRDefault="00D2772B" w:rsidP="00336511">
            <w:pPr>
              <w:spacing w:before="60" w:after="60"/>
              <w:jc w:val="center"/>
              <w:rPr>
                <w:rFonts w:cs="Arial"/>
                <w:szCs w:val="24"/>
              </w:rPr>
            </w:pPr>
            <w:r w:rsidRPr="00144F4D">
              <w:rPr>
                <w:szCs w:val="24"/>
              </w:rPr>
              <w:t>78-79</w:t>
            </w:r>
          </w:p>
        </w:tc>
        <w:tc>
          <w:tcPr>
            <w:tcW w:w="5220" w:type="dxa"/>
            <w:tcBorders>
              <w:top w:val="nil"/>
              <w:left w:val="nil"/>
              <w:bottom w:val="nil"/>
              <w:right w:val="nil"/>
            </w:tcBorders>
          </w:tcPr>
          <w:p w14:paraId="32579997" w14:textId="77777777" w:rsidR="00D2772B" w:rsidRPr="00144F4D" w:rsidRDefault="00D2772B" w:rsidP="00336511">
            <w:pPr>
              <w:spacing w:before="60" w:after="60"/>
              <w:rPr>
                <w:rFonts w:cs="Arial"/>
                <w:szCs w:val="24"/>
              </w:rPr>
            </w:pPr>
            <w:r w:rsidRPr="00144F4D">
              <w:rPr>
                <w:szCs w:val="24"/>
              </w:rPr>
              <w:t>Leave blank.</w:t>
            </w:r>
          </w:p>
        </w:tc>
      </w:tr>
      <w:tr w:rsidR="00D2772B" w:rsidRPr="00144F4D" w14:paraId="3257999C" w14:textId="77777777">
        <w:trPr>
          <w:cantSplit/>
          <w:trHeight w:val="403"/>
          <w:jc w:val="center"/>
        </w:trPr>
        <w:tc>
          <w:tcPr>
            <w:tcW w:w="3150" w:type="dxa"/>
            <w:tcBorders>
              <w:top w:val="nil"/>
              <w:left w:val="nil"/>
              <w:bottom w:val="nil"/>
              <w:right w:val="nil"/>
            </w:tcBorders>
          </w:tcPr>
          <w:p w14:paraId="32579999" w14:textId="77777777" w:rsidR="00D2772B" w:rsidRPr="00144F4D" w:rsidRDefault="00D2772B" w:rsidP="00336511">
            <w:pPr>
              <w:spacing w:before="60" w:after="60"/>
              <w:rPr>
                <w:rFonts w:cs="Arial"/>
                <w:szCs w:val="24"/>
              </w:rPr>
            </w:pPr>
            <w:r w:rsidRPr="00144F4D">
              <w:rPr>
                <w:szCs w:val="24"/>
              </w:rPr>
              <w:t>Multi-Use</w:t>
            </w:r>
          </w:p>
        </w:tc>
        <w:tc>
          <w:tcPr>
            <w:tcW w:w="1710" w:type="dxa"/>
            <w:tcBorders>
              <w:top w:val="nil"/>
              <w:left w:val="nil"/>
              <w:bottom w:val="nil"/>
              <w:right w:val="nil"/>
            </w:tcBorders>
          </w:tcPr>
          <w:p w14:paraId="3257999A" w14:textId="77777777" w:rsidR="00D2772B" w:rsidRPr="00144F4D" w:rsidRDefault="00D2772B" w:rsidP="00336511">
            <w:pPr>
              <w:spacing w:before="60" w:after="60"/>
              <w:jc w:val="center"/>
              <w:rPr>
                <w:rFonts w:cs="Arial"/>
                <w:szCs w:val="24"/>
              </w:rPr>
            </w:pPr>
            <w:r w:rsidRPr="00144F4D">
              <w:rPr>
                <w:szCs w:val="24"/>
              </w:rPr>
              <w:t>80</w:t>
            </w:r>
          </w:p>
        </w:tc>
        <w:tc>
          <w:tcPr>
            <w:tcW w:w="5220" w:type="dxa"/>
            <w:tcBorders>
              <w:top w:val="nil"/>
              <w:left w:val="nil"/>
              <w:bottom w:val="nil"/>
              <w:right w:val="nil"/>
            </w:tcBorders>
          </w:tcPr>
          <w:p w14:paraId="3257999B" w14:textId="65D69D8C" w:rsidR="00D2772B" w:rsidRPr="00144F4D" w:rsidRDefault="00D2772B" w:rsidP="00336511">
            <w:pPr>
              <w:pStyle w:val="Footer"/>
              <w:tabs>
                <w:tab w:val="clear" w:pos="4320"/>
                <w:tab w:val="clear" w:pos="8640"/>
              </w:tabs>
              <w:spacing w:before="60" w:after="60"/>
              <w:rPr>
                <w:rFonts w:cs="Arial"/>
                <w:szCs w:val="24"/>
              </w:rPr>
            </w:pPr>
            <w:r w:rsidRPr="00144F4D">
              <w:rPr>
                <w:szCs w:val="24"/>
              </w:rPr>
              <w:t xml:space="preserve">Reserved for ILCO entry of internal control data on </w:t>
            </w:r>
            <w:r w:rsidR="007F4F93" w:rsidRPr="00144F4D">
              <w:t>Grant</w:t>
            </w:r>
            <w:r w:rsidRPr="00144F4D">
              <w:rPr>
                <w:szCs w:val="24"/>
              </w:rPr>
              <w:t xml:space="preserve"> Aid transactions.  Otherwise, this rp </w:t>
            </w:r>
            <w:r w:rsidR="00F7021E" w:rsidRPr="00144F4D">
              <w:rPr>
                <w:szCs w:val="24"/>
              </w:rPr>
              <w:t>shall</w:t>
            </w:r>
            <w:r w:rsidRPr="00144F4D">
              <w:rPr>
                <w:szCs w:val="24"/>
              </w:rPr>
              <w:t xml:space="preserve"> be left blank.  ILCO code data </w:t>
            </w:r>
            <w:r w:rsidR="00F7021E" w:rsidRPr="00144F4D">
              <w:rPr>
                <w:szCs w:val="24"/>
              </w:rPr>
              <w:t>shall</w:t>
            </w:r>
            <w:r w:rsidRPr="00144F4D">
              <w:rPr>
                <w:szCs w:val="24"/>
              </w:rPr>
              <w:t xml:space="preserve"> not be perpetuated in </w:t>
            </w:r>
            <w:r w:rsidR="00F7021E" w:rsidRPr="00144F4D">
              <w:rPr>
                <w:szCs w:val="24"/>
              </w:rPr>
              <w:t>DIC</w:t>
            </w:r>
            <w:r w:rsidRPr="00144F4D">
              <w:rPr>
                <w:szCs w:val="24"/>
              </w:rPr>
              <w:t xml:space="preserve"> AP_ responses transmitted to ICPs.</w:t>
            </w:r>
          </w:p>
        </w:tc>
      </w:tr>
      <w:bookmarkEnd w:id="0"/>
    </w:tbl>
    <w:p w14:paraId="3257999D" w14:textId="77777777" w:rsidR="00D2772B" w:rsidRDefault="00D2772B">
      <w:pPr>
        <w:spacing w:before="60" w:after="60"/>
      </w:pPr>
    </w:p>
    <w:sectPr w:rsidR="00D2772B" w:rsidSect="00C550A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99A0" w14:textId="77777777" w:rsidR="00BC0533" w:rsidRDefault="00BC0533">
      <w:r>
        <w:separator/>
      </w:r>
    </w:p>
  </w:endnote>
  <w:endnote w:type="continuationSeparator" w:id="0">
    <w:p w14:paraId="325799A1" w14:textId="77777777" w:rsidR="00BC0533" w:rsidRDefault="00BC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99A5" w14:textId="77777777" w:rsidR="00F96715" w:rsidRPr="00425E99" w:rsidRDefault="00955121" w:rsidP="00D2772B">
    <w:pPr>
      <w:pStyle w:val="Footer"/>
      <w:framePr w:wrap="around" w:vAnchor="text" w:hAnchor="margin" w:xAlign="center" w:y="1"/>
      <w:rPr>
        <w:rStyle w:val="PageNumber"/>
        <w:b w:val="0"/>
      </w:rPr>
    </w:pPr>
    <w:r w:rsidRPr="00425E99">
      <w:rPr>
        <w:rStyle w:val="PageNumber"/>
        <w:b w:val="0"/>
      </w:rPr>
      <w:fldChar w:fldCharType="begin"/>
    </w:r>
    <w:r w:rsidR="00F96715" w:rsidRPr="00425E99">
      <w:rPr>
        <w:rStyle w:val="PageNumber"/>
        <w:b w:val="0"/>
      </w:rPr>
      <w:instrText xml:space="preserve">PAGE  </w:instrText>
    </w:r>
    <w:r w:rsidRPr="00425E99">
      <w:rPr>
        <w:rStyle w:val="PageNumber"/>
        <w:b w:val="0"/>
      </w:rPr>
      <w:fldChar w:fldCharType="separate"/>
    </w:r>
    <w:r w:rsidR="00922C87" w:rsidRPr="00425E99">
      <w:rPr>
        <w:rStyle w:val="PageNumber"/>
        <w:b w:val="0"/>
        <w:noProof/>
      </w:rPr>
      <w:t>2</w:t>
    </w:r>
    <w:r w:rsidRPr="00425E99">
      <w:rPr>
        <w:rStyle w:val="PageNumber"/>
        <w:b w:val="0"/>
      </w:rPr>
      <w:fldChar w:fldCharType="end"/>
    </w:r>
  </w:p>
  <w:p w14:paraId="325799A6" w14:textId="77777777" w:rsidR="00D2772B" w:rsidRPr="009365A8" w:rsidRDefault="009365A8" w:rsidP="009365A8">
    <w:pPr>
      <w:pStyle w:val="Footer"/>
      <w:jc w:val="right"/>
      <w:rPr>
        <w:rStyle w:val="PageNumber"/>
        <w:b w:val="0"/>
      </w:rPr>
    </w:pPr>
    <w:r w:rsidRPr="009365A8">
      <w:rPr>
        <w:rStyle w:val="PageNumber"/>
        <w:b w:val="0"/>
      </w:rPr>
      <w:t>APPENDIX 3</w:t>
    </w:r>
    <w:r w:rsidR="00C66209">
      <w:rPr>
        <w:rStyle w:val="PageNumber"/>
        <w:b w:val="0"/>
      </w:rPr>
      <w:t>.26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99A7" w14:textId="3E362AED" w:rsidR="00F96715" w:rsidRPr="00C550A3" w:rsidRDefault="00A7267E" w:rsidP="00D2772B">
    <w:pPr>
      <w:pStyle w:val="Footer"/>
      <w:framePr w:wrap="around" w:vAnchor="text" w:hAnchor="margin" w:xAlign="center" w:y="1"/>
      <w:rPr>
        <w:rStyle w:val="PageNumber"/>
        <w:b w:val="0"/>
      </w:rPr>
    </w:pPr>
    <w:r>
      <w:rPr>
        <w:rStyle w:val="PageNumber"/>
        <w:b w:val="0"/>
      </w:rPr>
      <w:t>AP8</w:t>
    </w:r>
    <w:r w:rsidR="00C550A3">
      <w:rPr>
        <w:rStyle w:val="PageNumber"/>
        <w:b w:val="0"/>
      </w:rPr>
      <w:t>.26-</w:t>
    </w:r>
    <w:r w:rsidR="00955121" w:rsidRPr="00C550A3">
      <w:rPr>
        <w:rStyle w:val="PageNumber"/>
        <w:b w:val="0"/>
      </w:rPr>
      <w:fldChar w:fldCharType="begin"/>
    </w:r>
    <w:r w:rsidR="00F96715" w:rsidRPr="00C550A3">
      <w:rPr>
        <w:rStyle w:val="PageNumber"/>
        <w:b w:val="0"/>
      </w:rPr>
      <w:instrText xml:space="preserve">PAGE  </w:instrText>
    </w:r>
    <w:r w:rsidR="00955121" w:rsidRPr="00C550A3">
      <w:rPr>
        <w:rStyle w:val="PageNumber"/>
        <w:b w:val="0"/>
      </w:rPr>
      <w:fldChar w:fldCharType="separate"/>
    </w:r>
    <w:r w:rsidR="0071579C">
      <w:rPr>
        <w:rStyle w:val="PageNumber"/>
        <w:b w:val="0"/>
        <w:noProof/>
      </w:rPr>
      <w:t>1</w:t>
    </w:r>
    <w:r w:rsidR="00955121" w:rsidRPr="00C550A3">
      <w:rPr>
        <w:rStyle w:val="PageNumber"/>
        <w:b w:val="0"/>
      </w:rPr>
      <w:fldChar w:fldCharType="end"/>
    </w:r>
  </w:p>
  <w:p w14:paraId="325799A8" w14:textId="20D2FAB6" w:rsidR="00D2772B" w:rsidRPr="009365A8" w:rsidRDefault="009365A8" w:rsidP="00AA345B">
    <w:pPr>
      <w:pStyle w:val="Footer"/>
      <w:tabs>
        <w:tab w:val="clear" w:pos="4320"/>
        <w:tab w:val="clear" w:pos="8640"/>
      </w:tabs>
      <w:jc w:val="right"/>
      <w:rPr>
        <w:rStyle w:val="PageNumber"/>
        <w:b w:val="0"/>
      </w:rPr>
    </w:pPr>
    <w:r w:rsidRPr="009365A8">
      <w:rPr>
        <w:rStyle w:val="PageNumber"/>
        <w:b w:val="0"/>
      </w:rPr>
      <w:t xml:space="preserve">APPENDIX </w:t>
    </w:r>
    <w:r w:rsidR="00A7267E">
      <w:rPr>
        <w:rStyle w:val="PageNumber"/>
        <w:b w:val="0"/>
      </w:rPr>
      <w:t>8</w:t>
    </w:r>
    <w:r w:rsidR="00C66209">
      <w:rPr>
        <w:rStyle w:val="PageNumber"/>
        <w:b w:val="0"/>
      </w:rPr>
      <w:t>.26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99AC" w14:textId="77777777" w:rsidR="00D2772B" w:rsidRDefault="00D2772B">
    <w:pPr>
      <w:pStyle w:val="Footer"/>
      <w:jc w:val="center"/>
      <w:rPr>
        <w:rStyle w:val="PageNumber"/>
      </w:rPr>
    </w:pPr>
    <w:r>
      <w:rPr>
        <w:rStyle w:val="PageNumber"/>
      </w:rPr>
      <w:t>AP3.26-</w:t>
    </w:r>
    <w:r w:rsidR="00955121">
      <w:rPr>
        <w:rStyle w:val="PageNumber"/>
      </w:rPr>
      <w:fldChar w:fldCharType="begin"/>
    </w:r>
    <w:r>
      <w:rPr>
        <w:rStyle w:val="PageNumber"/>
      </w:rPr>
      <w:instrText xml:space="preserve">PAGE  </w:instrText>
    </w:r>
    <w:r w:rsidR="00955121">
      <w:rPr>
        <w:rStyle w:val="PageNumber"/>
      </w:rPr>
      <w:fldChar w:fldCharType="separate"/>
    </w:r>
    <w:r w:rsidR="00922C87">
      <w:rPr>
        <w:rStyle w:val="PageNumber"/>
        <w:noProof/>
      </w:rPr>
      <w:t>2</w:t>
    </w:r>
    <w:r w:rsidR="0095512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7999E" w14:textId="77777777" w:rsidR="00BC0533" w:rsidRDefault="00BC0533">
      <w:r>
        <w:separator/>
      </w:r>
    </w:p>
  </w:footnote>
  <w:footnote w:type="continuationSeparator" w:id="0">
    <w:p w14:paraId="3257999F" w14:textId="77777777" w:rsidR="00BC0533" w:rsidRDefault="00BC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99A2" w14:textId="77777777" w:rsidR="001450FA" w:rsidRDefault="001450FA" w:rsidP="001450FA">
    <w:pPr>
      <w:pStyle w:val="Header"/>
      <w:jc w:val="right"/>
      <w:rPr>
        <w:i/>
        <w:u w:val="none"/>
      </w:rPr>
    </w:pPr>
    <w:r w:rsidRPr="00445F81">
      <w:rPr>
        <w:i/>
        <w:u w:val="none"/>
      </w:rPr>
      <w:t xml:space="preserve">DoD 4000.25-1-M, </w:t>
    </w:r>
    <w:r w:rsidR="00902A28">
      <w:rPr>
        <w:i/>
        <w:u w:val="none"/>
      </w:rPr>
      <w:t>January, 2006</w:t>
    </w:r>
  </w:p>
  <w:p w14:paraId="325799A3" w14:textId="77777777" w:rsidR="00F96715" w:rsidRPr="001450FA" w:rsidRDefault="001450FA" w:rsidP="00791354">
    <w:pPr>
      <w:pStyle w:val="Header"/>
      <w:jc w:val="right"/>
      <w:rPr>
        <w:i/>
        <w:u w:val="none"/>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FF41" w14:textId="69C33D89" w:rsidR="00A7267E" w:rsidRDefault="00A7267E" w:rsidP="00A7267E">
    <w:pPr>
      <w:tabs>
        <w:tab w:val="left" w:pos="720"/>
        <w:tab w:val="center" w:pos="4320"/>
        <w:tab w:val="right" w:pos="8640"/>
      </w:tabs>
      <w:jc w:val="right"/>
      <w:rPr>
        <w:rFonts w:cs="Arial"/>
        <w:i/>
        <w:szCs w:val="24"/>
      </w:rPr>
    </w:pPr>
    <w:r>
      <w:rPr>
        <w:rFonts w:cs="Arial"/>
        <w:i/>
        <w:szCs w:val="24"/>
      </w:rPr>
      <w:t xml:space="preserve">DLM 4000.25, Volume 2, </w:t>
    </w:r>
    <w:r w:rsidR="0071579C">
      <w:rPr>
        <w:i/>
      </w:rPr>
      <w:t>November 26</w:t>
    </w:r>
    <w:r>
      <w:rPr>
        <w:rFonts w:cs="Arial"/>
        <w:i/>
        <w:szCs w:val="24"/>
      </w:rPr>
      <w:t>, 2019</w:t>
    </w:r>
  </w:p>
  <w:p w14:paraId="325799A4" w14:textId="234D0FF5" w:rsidR="00D2772B" w:rsidRPr="003B484E" w:rsidRDefault="00A7267E" w:rsidP="00A7267E">
    <w:pPr>
      <w:tabs>
        <w:tab w:val="left" w:pos="720"/>
        <w:tab w:val="center" w:pos="4320"/>
        <w:tab w:val="right" w:pos="8640"/>
      </w:tabs>
      <w:jc w:val="right"/>
    </w:pPr>
    <w:r>
      <w:rPr>
        <w:rFonts w:cs="Arial"/>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99A9" w14:textId="77777777" w:rsidR="00D2772B" w:rsidRDefault="00D2772B">
    <w:pPr>
      <w:pStyle w:val="Header"/>
      <w:jc w:val="right"/>
      <w:rPr>
        <w:b/>
        <w:u w:val="none"/>
      </w:rPr>
    </w:pPr>
    <w:r>
      <w:rPr>
        <w:b/>
        <w:u w:val="none"/>
      </w:rPr>
      <w:t>CH 2</w:t>
    </w:r>
  </w:p>
  <w:p w14:paraId="325799AA" w14:textId="77777777" w:rsidR="00D2772B" w:rsidRDefault="00D2772B">
    <w:pPr>
      <w:pStyle w:val="Header"/>
      <w:jc w:val="right"/>
      <w:rPr>
        <w:b/>
        <w:u w:val="none"/>
      </w:rPr>
    </w:pPr>
    <w:r>
      <w:rPr>
        <w:b/>
        <w:u w:val="none"/>
      </w:rPr>
      <w:t>DoD 4000.25-1-M</w:t>
    </w:r>
  </w:p>
  <w:p w14:paraId="325799AB" w14:textId="77777777" w:rsidR="00D2772B" w:rsidRDefault="00D2772B">
    <w:pPr>
      <w:jc w:val="right"/>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19EE3B6C"/>
    <w:lvl w:ilvl="0">
      <w:start w:val="34"/>
      <w:numFmt w:val="none"/>
      <w:pStyle w:val="Heading1"/>
      <w:suff w:val="nothing"/>
      <w:lvlText w:val="AP3.26 APPENDIX 3.26"/>
      <w:lvlJc w:val="left"/>
      <w:pPr>
        <w:ind w:left="0" w:firstLine="0"/>
      </w:pPr>
      <w:rPr>
        <w:rFonts w:ascii="Arial" w:hAnsi="Arial" w:hint="default"/>
        <w:b/>
        <w:i w:val="0"/>
        <w:sz w:val="48"/>
      </w:rPr>
    </w:lvl>
    <w:lvl w:ilvl="1">
      <w:start w:val="1"/>
      <w:numFmt w:val="none"/>
      <w:pStyle w:val="Heading2"/>
      <w:suff w:val="nothing"/>
      <w:lvlText w:val="AP3.26. "/>
      <w:lvlJc w:val="left"/>
      <w:pPr>
        <w:ind w:left="0" w:firstLine="0"/>
      </w:pPr>
      <w:rPr>
        <w:rFonts w:ascii="Arial" w:hAnsi="Arial" w:hint="default"/>
        <w:b/>
        <w:i w:val="0"/>
        <w:sz w:val="24"/>
      </w:rPr>
    </w:lvl>
    <w:lvl w:ilvl="2">
      <w:start w:val="1"/>
      <w:numFmt w:val="decimal"/>
      <w:pStyle w:val="Heading3"/>
      <w:suff w:val="nothing"/>
      <w:lvlText w:val="AP3.26.%3. "/>
      <w:lvlJc w:val="left"/>
      <w:pPr>
        <w:ind w:left="0" w:firstLine="360"/>
      </w:pPr>
      <w:rPr>
        <w:rFonts w:ascii="Arial" w:hAnsi="Arial" w:hint="default"/>
        <w:b/>
        <w:i w:val="0"/>
        <w:sz w:val="24"/>
      </w:rPr>
    </w:lvl>
    <w:lvl w:ilvl="3">
      <w:start w:val="1"/>
      <w:numFmt w:val="decimal"/>
      <w:pStyle w:val="Heading4"/>
      <w:suff w:val="nothing"/>
      <w:lvlText w:val="AP3.26.%3.%4. "/>
      <w:lvlJc w:val="left"/>
      <w:pPr>
        <w:ind w:left="0" w:firstLine="720"/>
      </w:pPr>
      <w:rPr>
        <w:rFonts w:ascii="Arial" w:hAnsi="Arial" w:hint="default"/>
        <w:b/>
        <w:i w:val="0"/>
        <w:sz w:val="24"/>
      </w:rPr>
    </w:lvl>
    <w:lvl w:ilvl="4">
      <w:start w:val="1"/>
      <w:numFmt w:val="decimal"/>
      <w:pStyle w:val="Heading5"/>
      <w:suff w:val="nothing"/>
      <w:lvlText w:val="AP3.26.%3.%4.%5. "/>
      <w:lvlJc w:val="left"/>
      <w:pPr>
        <w:ind w:left="0" w:firstLine="1080"/>
      </w:pPr>
      <w:rPr>
        <w:rFonts w:ascii="Arial" w:hAnsi="Arial" w:hint="default"/>
        <w:b/>
        <w:i w:val="0"/>
        <w:sz w:val="24"/>
      </w:rPr>
    </w:lvl>
    <w:lvl w:ilvl="5">
      <w:start w:val="1"/>
      <w:numFmt w:val="decimal"/>
      <w:pStyle w:val="Heading6"/>
      <w:suff w:val="nothing"/>
      <w:lvlText w:val="AP3%1.26.%3.%4.%5.%6. "/>
      <w:lvlJc w:val="left"/>
      <w:pPr>
        <w:ind w:left="0" w:firstLine="1440"/>
      </w:pPr>
      <w:rPr>
        <w:rFonts w:ascii="Arial" w:hAnsi="Arial" w:hint="default"/>
        <w:b/>
        <w:i w:val="0"/>
        <w:sz w:val="24"/>
      </w:rPr>
    </w:lvl>
    <w:lvl w:ilvl="6">
      <w:start w:val="1"/>
      <w:numFmt w:val="decimal"/>
      <w:pStyle w:val="Heading7"/>
      <w:suff w:val="nothing"/>
      <w:lvlText w:val="AP3%1.26.%3.%4.%5.%6.%7. "/>
      <w:lvlJc w:val="left"/>
      <w:pPr>
        <w:ind w:left="0" w:firstLine="1800"/>
      </w:pPr>
      <w:rPr>
        <w:rFonts w:ascii="Arial" w:hAnsi="Arial" w:hint="default"/>
        <w:b/>
        <w:i w:val="0"/>
        <w:sz w:val="24"/>
      </w:rPr>
    </w:lvl>
    <w:lvl w:ilvl="7">
      <w:start w:val="1"/>
      <w:numFmt w:val="decimal"/>
      <w:pStyle w:val="Heading8"/>
      <w:suff w:val="nothing"/>
      <w:lvlText w:val="AP3.26.%3.%4.%5.%6.%7.%8. "/>
      <w:lvlJc w:val="left"/>
      <w:pPr>
        <w:ind w:left="0" w:firstLine="2160"/>
      </w:pPr>
      <w:rPr>
        <w:rFonts w:ascii="Arial" w:hAnsi="Arial" w:hint="default"/>
        <w:b/>
        <w:i w:val="0"/>
        <w:sz w:val="24"/>
      </w:rPr>
    </w:lvl>
    <w:lvl w:ilvl="8">
      <w:start w:val="1"/>
      <w:numFmt w:val="decimal"/>
      <w:pStyle w:val="Codes"/>
      <w:suff w:val="nothing"/>
      <w:lvlText w:val="AP3%1.25.%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0"/>
  </w:num>
  <w:num w:numId="11">
    <w:abstractNumId w:val="11"/>
  </w:num>
  <w:num w:numId="12">
    <w:abstractNumId w:val="13"/>
  </w:num>
  <w:num w:numId="13">
    <w:abstractNumId w:val="12"/>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6715"/>
    <w:rsid w:val="000157FB"/>
    <w:rsid w:val="000778B9"/>
    <w:rsid w:val="000C5261"/>
    <w:rsid w:val="000D26D6"/>
    <w:rsid w:val="00144F4D"/>
    <w:rsid w:val="001450FA"/>
    <w:rsid w:val="0016405F"/>
    <w:rsid w:val="0017323B"/>
    <w:rsid w:val="001D587D"/>
    <w:rsid w:val="002702DA"/>
    <w:rsid w:val="00290121"/>
    <w:rsid w:val="002C11E6"/>
    <w:rsid w:val="002E75C3"/>
    <w:rsid w:val="002F2381"/>
    <w:rsid w:val="00336511"/>
    <w:rsid w:val="00372C65"/>
    <w:rsid w:val="003B484E"/>
    <w:rsid w:val="003D1D6E"/>
    <w:rsid w:val="00425E99"/>
    <w:rsid w:val="004C5F45"/>
    <w:rsid w:val="00537956"/>
    <w:rsid w:val="00550345"/>
    <w:rsid w:val="00591507"/>
    <w:rsid w:val="005E432B"/>
    <w:rsid w:val="005F37B0"/>
    <w:rsid w:val="0066668E"/>
    <w:rsid w:val="0071579C"/>
    <w:rsid w:val="0074540F"/>
    <w:rsid w:val="00786874"/>
    <w:rsid w:val="00791354"/>
    <w:rsid w:val="007F4F93"/>
    <w:rsid w:val="008B76E6"/>
    <w:rsid w:val="008D4ECF"/>
    <w:rsid w:val="00902A28"/>
    <w:rsid w:val="00922C87"/>
    <w:rsid w:val="009365A8"/>
    <w:rsid w:val="00955121"/>
    <w:rsid w:val="009874B2"/>
    <w:rsid w:val="009D5F32"/>
    <w:rsid w:val="009F0139"/>
    <w:rsid w:val="00A2703D"/>
    <w:rsid w:val="00A7267E"/>
    <w:rsid w:val="00AA345B"/>
    <w:rsid w:val="00B06FAC"/>
    <w:rsid w:val="00B170F5"/>
    <w:rsid w:val="00BC0533"/>
    <w:rsid w:val="00BC5FBA"/>
    <w:rsid w:val="00BD34A3"/>
    <w:rsid w:val="00C550A3"/>
    <w:rsid w:val="00C66209"/>
    <w:rsid w:val="00D206BB"/>
    <w:rsid w:val="00D2772B"/>
    <w:rsid w:val="00D63E06"/>
    <w:rsid w:val="00DA6F97"/>
    <w:rsid w:val="00DC6718"/>
    <w:rsid w:val="00E149FC"/>
    <w:rsid w:val="00E76C82"/>
    <w:rsid w:val="00F2621E"/>
    <w:rsid w:val="00F52ED5"/>
    <w:rsid w:val="00F7021E"/>
    <w:rsid w:val="00F71BC4"/>
    <w:rsid w:val="00F96715"/>
    <w:rsid w:val="00FA63BB"/>
    <w:rsid w:val="00FD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7993D"/>
  <w15:docId w15:val="{0222B576-3D85-47F2-B4F7-0551CFDD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B9"/>
    <w:rPr>
      <w:rFonts w:ascii="Arial" w:hAnsi="Arial"/>
      <w:sz w:val="24"/>
    </w:rPr>
  </w:style>
  <w:style w:type="paragraph" w:styleId="Heading1">
    <w:name w:val="heading 1"/>
    <w:basedOn w:val="Normal"/>
    <w:next w:val="Heading2"/>
    <w:qFormat/>
    <w:rsid w:val="000778B9"/>
    <w:pPr>
      <w:numPr>
        <w:numId w:val="1"/>
      </w:numPr>
      <w:spacing w:before="60" w:after="120"/>
      <w:outlineLvl w:val="0"/>
    </w:pPr>
    <w:rPr>
      <w:b/>
      <w:caps/>
      <w:sz w:val="28"/>
    </w:rPr>
  </w:style>
  <w:style w:type="paragraph" w:styleId="Heading2">
    <w:name w:val="heading 2"/>
    <w:basedOn w:val="Normal"/>
    <w:qFormat/>
    <w:rsid w:val="000778B9"/>
    <w:pPr>
      <w:numPr>
        <w:ilvl w:val="1"/>
        <w:numId w:val="1"/>
      </w:numPr>
      <w:spacing w:before="60" w:after="120"/>
      <w:outlineLvl w:val="1"/>
    </w:pPr>
  </w:style>
  <w:style w:type="paragraph" w:styleId="Heading3">
    <w:name w:val="heading 3"/>
    <w:basedOn w:val="Normal"/>
    <w:qFormat/>
    <w:rsid w:val="000778B9"/>
    <w:pPr>
      <w:numPr>
        <w:ilvl w:val="2"/>
        <w:numId w:val="1"/>
      </w:numPr>
      <w:tabs>
        <w:tab w:val="left" w:pos="1530"/>
      </w:tabs>
      <w:spacing w:before="60" w:after="120"/>
      <w:outlineLvl w:val="2"/>
    </w:pPr>
  </w:style>
  <w:style w:type="paragraph" w:styleId="Heading4">
    <w:name w:val="heading 4"/>
    <w:basedOn w:val="Normal"/>
    <w:qFormat/>
    <w:rsid w:val="000778B9"/>
    <w:pPr>
      <w:numPr>
        <w:ilvl w:val="3"/>
        <w:numId w:val="1"/>
      </w:numPr>
      <w:spacing w:before="60" w:after="120"/>
      <w:outlineLvl w:val="3"/>
    </w:pPr>
  </w:style>
  <w:style w:type="paragraph" w:styleId="Heading5">
    <w:name w:val="heading 5"/>
    <w:basedOn w:val="Normal"/>
    <w:qFormat/>
    <w:rsid w:val="000778B9"/>
    <w:pPr>
      <w:numPr>
        <w:ilvl w:val="4"/>
        <w:numId w:val="1"/>
      </w:numPr>
      <w:spacing w:before="60" w:after="120"/>
      <w:outlineLvl w:val="4"/>
    </w:pPr>
  </w:style>
  <w:style w:type="paragraph" w:styleId="Heading6">
    <w:name w:val="heading 6"/>
    <w:basedOn w:val="Normal"/>
    <w:qFormat/>
    <w:rsid w:val="000778B9"/>
    <w:pPr>
      <w:numPr>
        <w:ilvl w:val="5"/>
        <w:numId w:val="1"/>
      </w:numPr>
      <w:tabs>
        <w:tab w:val="left" w:pos="3150"/>
      </w:tabs>
      <w:spacing w:before="60" w:after="120"/>
      <w:outlineLvl w:val="5"/>
    </w:pPr>
  </w:style>
  <w:style w:type="paragraph" w:styleId="Heading7">
    <w:name w:val="heading 7"/>
    <w:basedOn w:val="Normal"/>
    <w:qFormat/>
    <w:rsid w:val="000778B9"/>
    <w:pPr>
      <w:numPr>
        <w:ilvl w:val="6"/>
        <w:numId w:val="1"/>
      </w:numPr>
      <w:spacing w:before="60" w:after="120"/>
      <w:outlineLvl w:val="6"/>
    </w:pPr>
  </w:style>
  <w:style w:type="paragraph" w:styleId="Heading8">
    <w:name w:val="heading 8"/>
    <w:basedOn w:val="Normal"/>
    <w:next w:val="Heading9"/>
    <w:qFormat/>
    <w:rsid w:val="000778B9"/>
    <w:pPr>
      <w:numPr>
        <w:ilvl w:val="7"/>
        <w:numId w:val="1"/>
      </w:numPr>
      <w:spacing w:before="60" w:after="120"/>
      <w:outlineLvl w:val="7"/>
    </w:pPr>
  </w:style>
  <w:style w:type="paragraph" w:styleId="Heading9">
    <w:name w:val="heading 9"/>
    <w:basedOn w:val="Normal"/>
    <w:qFormat/>
    <w:rsid w:val="000778B9"/>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0778B9"/>
    <w:rPr>
      <w:vertAlign w:val="superscript"/>
    </w:rPr>
  </w:style>
  <w:style w:type="character" w:styleId="FootnoteReference">
    <w:name w:val="footnote reference"/>
    <w:basedOn w:val="DefaultParagraphFont"/>
    <w:semiHidden/>
    <w:rsid w:val="000778B9"/>
    <w:rPr>
      <w:vertAlign w:val="superscript"/>
    </w:rPr>
  </w:style>
  <w:style w:type="character" w:styleId="PageNumber">
    <w:name w:val="page number"/>
    <w:basedOn w:val="DefaultParagraphFont"/>
    <w:rsid w:val="000778B9"/>
    <w:rPr>
      <w:rFonts w:ascii="Arial" w:hAnsi="Arial"/>
      <w:b/>
      <w:sz w:val="24"/>
    </w:rPr>
  </w:style>
  <w:style w:type="paragraph" w:styleId="Footer">
    <w:name w:val="footer"/>
    <w:basedOn w:val="Normal"/>
    <w:rsid w:val="000778B9"/>
    <w:pPr>
      <w:tabs>
        <w:tab w:val="center" w:pos="4320"/>
        <w:tab w:val="right" w:pos="8640"/>
      </w:tabs>
    </w:pPr>
  </w:style>
  <w:style w:type="paragraph" w:styleId="Header">
    <w:name w:val="header"/>
    <w:basedOn w:val="Normal"/>
    <w:rsid w:val="000778B9"/>
    <w:pPr>
      <w:tabs>
        <w:tab w:val="center" w:pos="4320"/>
        <w:tab w:val="right" w:pos="8640"/>
      </w:tabs>
      <w:jc w:val="center"/>
    </w:pPr>
    <w:rPr>
      <w:u w:val="single"/>
    </w:rPr>
  </w:style>
  <w:style w:type="paragraph" w:styleId="FootnoteText">
    <w:name w:val="footnote text"/>
    <w:basedOn w:val="Normal"/>
    <w:semiHidden/>
    <w:rsid w:val="000778B9"/>
    <w:rPr>
      <w:sz w:val="20"/>
    </w:rPr>
  </w:style>
  <w:style w:type="paragraph" w:customStyle="1" w:styleId="SubTitle">
    <w:name w:val="Sub Title"/>
    <w:basedOn w:val="Title"/>
    <w:rsid w:val="000778B9"/>
    <w:rPr>
      <w:u w:val="single"/>
    </w:rPr>
  </w:style>
  <w:style w:type="paragraph" w:styleId="Title">
    <w:name w:val="Title"/>
    <w:basedOn w:val="Normal"/>
    <w:next w:val="Header"/>
    <w:qFormat/>
    <w:rsid w:val="000778B9"/>
    <w:pPr>
      <w:spacing w:after="240"/>
      <w:jc w:val="center"/>
    </w:pPr>
    <w:rPr>
      <w:b/>
      <w:caps/>
      <w:kern w:val="28"/>
      <w:sz w:val="28"/>
    </w:rPr>
  </w:style>
  <w:style w:type="paragraph" w:styleId="Subtitle0">
    <w:name w:val="Subtitle"/>
    <w:basedOn w:val="Normal"/>
    <w:qFormat/>
    <w:rsid w:val="000778B9"/>
    <w:pPr>
      <w:spacing w:after="240"/>
      <w:jc w:val="center"/>
    </w:pPr>
    <w:rPr>
      <w:b/>
      <w:caps/>
      <w:sz w:val="28"/>
      <w:u w:val="single"/>
    </w:rPr>
  </w:style>
  <w:style w:type="paragraph" w:customStyle="1" w:styleId="BodyTextHanging">
    <w:name w:val="Body Text Hanging"/>
    <w:basedOn w:val="Normal"/>
    <w:rsid w:val="000778B9"/>
    <w:pPr>
      <w:spacing w:after="160"/>
      <w:ind w:left="1440"/>
    </w:pPr>
  </w:style>
  <w:style w:type="paragraph" w:styleId="BodyText">
    <w:name w:val="Body Text"/>
    <w:basedOn w:val="Normal"/>
    <w:rsid w:val="000778B9"/>
    <w:pPr>
      <w:spacing w:after="120"/>
    </w:pPr>
  </w:style>
  <w:style w:type="paragraph" w:styleId="ListBullet">
    <w:name w:val="List Bullet"/>
    <w:basedOn w:val="Normal"/>
    <w:rsid w:val="000778B9"/>
    <w:pPr>
      <w:spacing w:after="120"/>
      <w:ind w:left="360" w:hanging="360"/>
    </w:pPr>
  </w:style>
  <w:style w:type="paragraph" w:styleId="ListBullet2">
    <w:name w:val="List Bullet 2"/>
    <w:basedOn w:val="Normal"/>
    <w:rsid w:val="000778B9"/>
    <w:pPr>
      <w:ind w:left="720" w:hanging="360"/>
    </w:pPr>
  </w:style>
  <w:style w:type="paragraph" w:styleId="ListBullet3">
    <w:name w:val="List Bullet 3"/>
    <w:basedOn w:val="Normal"/>
    <w:rsid w:val="000778B9"/>
    <w:pPr>
      <w:ind w:left="1080" w:hanging="360"/>
    </w:pPr>
  </w:style>
  <w:style w:type="paragraph" w:styleId="ListNumber">
    <w:name w:val="List Number"/>
    <w:basedOn w:val="Normal"/>
    <w:rsid w:val="000778B9"/>
    <w:pPr>
      <w:ind w:left="360" w:hanging="360"/>
    </w:pPr>
  </w:style>
  <w:style w:type="paragraph" w:styleId="ListNumber2">
    <w:name w:val="List Number 2"/>
    <w:basedOn w:val="Normal"/>
    <w:rsid w:val="000778B9"/>
    <w:pPr>
      <w:ind w:left="720" w:hanging="360"/>
    </w:pPr>
  </w:style>
  <w:style w:type="paragraph" w:styleId="ListNumber3">
    <w:name w:val="List Number 3"/>
    <w:basedOn w:val="Normal"/>
    <w:rsid w:val="000778B9"/>
    <w:pPr>
      <w:ind w:left="1080" w:hanging="360"/>
    </w:pPr>
  </w:style>
  <w:style w:type="paragraph" w:styleId="DocumentMap">
    <w:name w:val="Document Map"/>
    <w:basedOn w:val="Normal"/>
    <w:semiHidden/>
    <w:rsid w:val="000778B9"/>
    <w:pPr>
      <w:shd w:val="clear" w:color="auto" w:fill="000080"/>
    </w:pPr>
    <w:rPr>
      <w:rFonts w:ascii="Tahoma" w:hAnsi="Tahoma"/>
    </w:rPr>
  </w:style>
  <w:style w:type="paragraph" w:customStyle="1" w:styleId="Codes">
    <w:name w:val="Codes"/>
    <w:rsid w:val="000778B9"/>
    <w:pPr>
      <w:numPr>
        <w:ilvl w:val="8"/>
        <w:numId w:val="1"/>
      </w:numPr>
    </w:pPr>
    <w:rPr>
      <w:rFonts w:ascii="Arial" w:hAnsi="Arial"/>
      <w:noProof/>
      <w:sz w:val="24"/>
    </w:rPr>
  </w:style>
  <w:style w:type="paragraph" w:customStyle="1" w:styleId="2MANUALPara">
    <w:name w:val="2MANUAL Para"/>
    <w:rsid w:val="000778B9"/>
    <w:pPr>
      <w:autoSpaceDE w:val="0"/>
      <w:autoSpaceDN w:val="0"/>
      <w:adjustRightInd w:val="0"/>
    </w:pPr>
    <w:rPr>
      <w:rFonts w:ascii="Arial" w:hAnsi="Arial"/>
      <w:szCs w:val="24"/>
    </w:rPr>
  </w:style>
  <w:style w:type="paragraph" w:customStyle="1" w:styleId="1MANUALPara">
    <w:name w:val="1MANUAL Para"/>
    <w:rsid w:val="000778B9"/>
    <w:pPr>
      <w:autoSpaceDE w:val="0"/>
      <w:autoSpaceDN w:val="0"/>
      <w:adjustRightInd w:val="0"/>
    </w:pPr>
    <w:rPr>
      <w:rFonts w:ascii="Arial" w:hAnsi="Arial"/>
      <w:szCs w:val="24"/>
    </w:rPr>
  </w:style>
  <w:style w:type="character" w:styleId="CommentReference">
    <w:name w:val="annotation reference"/>
    <w:basedOn w:val="DefaultParagraphFont"/>
    <w:semiHidden/>
    <w:rsid w:val="000778B9"/>
    <w:rPr>
      <w:sz w:val="16"/>
      <w:szCs w:val="16"/>
    </w:rPr>
  </w:style>
  <w:style w:type="paragraph" w:styleId="CommentText">
    <w:name w:val="annotation text"/>
    <w:basedOn w:val="Normal"/>
    <w:semiHidden/>
    <w:rsid w:val="000778B9"/>
    <w:rPr>
      <w:sz w:val="20"/>
    </w:rPr>
  </w:style>
  <w:style w:type="paragraph" w:styleId="BalloonText">
    <w:name w:val="Balloon Text"/>
    <w:basedOn w:val="Normal"/>
    <w:semiHidden/>
    <w:rsid w:val="00FD2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390B6-F554-46EF-BF7C-786B4C36E39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573D0AC-F829-4009-92D3-44C47094A94A}"/>
</file>

<file path=customXml/itemProps3.xml><?xml version="1.0" encoding="utf-8"?>
<ds:datastoreItem xmlns:ds="http://schemas.openxmlformats.org/officeDocument/2006/customXml" ds:itemID="{D51AFAF9-CDF5-4791-A120-4D8AE5EA0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ap1.34.dot</Template>
  <TotalTime>17</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Appendix 3.26 - Source of Supply Materiel Obligation Validation Request</vt:lpstr>
    </vt:vector>
  </TitlesOfParts>
  <Company>DLA Logistics Management Standards Office</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8.26 - Source of Supply Materiel Obligation Validation Request</dc:title>
  <dc:subject/>
  <dc:creator>Heidi Daverede</dc:creator>
  <cp:keywords/>
  <cp:lastModifiedBy>Nguyen, Bao X CTR DLA INFO OPERATIONS (USA)</cp:lastModifiedBy>
  <cp:revision>12</cp:revision>
  <cp:lastPrinted>2007-10-26T13:23:00Z</cp:lastPrinted>
  <dcterms:created xsi:type="dcterms:W3CDTF">2011-10-03T15:58:00Z</dcterms:created>
  <dcterms:modified xsi:type="dcterms:W3CDTF">2019-11-26T22:06:00Z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2302300</vt:r8>
  </property>
</Properties>
</file>