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32" w:rsidRPr="007338B3" w:rsidRDefault="00221332" w:rsidP="007658C9">
      <w:pPr>
        <w:spacing w:after="240"/>
        <w:jc w:val="center"/>
        <w:rPr>
          <w:b/>
          <w:sz w:val="44"/>
          <w:szCs w:val="44"/>
          <w:u w:val="single"/>
        </w:rPr>
      </w:pPr>
      <w:r w:rsidRPr="007338B3">
        <w:rPr>
          <w:b/>
          <w:sz w:val="44"/>
          <w:szCs w:val="44"/>
          <w:u w:val="single"/>
        </w:rPr>
        <w:t>AP2.7</w:t>
      </w:r>
      <w:r>
        <w:rPr>
          <w:b/>
          <w:sz w:val="44"/>
          <w:szCs w:val="44"/>
          <w:u w:val="single"/>
        </w:rPr>
        <w:t>.</w:t>
      </w:r>
      <w:r w:rsidRPr="007338B3">
        <w:rPr>
          <w:b/>
          <w:sz w:val="44"/>
          <w:szCs w:val="44"/>
          <w:u w:val="single"/>
        </w:rPr>
        <w:t xml:space="preserve"> APPENDIX 2.7</w:t>
      </w:r>
    </w:p>
    <w:p w:rsidR="00221332" w:rsidRPr="007338B3" w:rsidRDefault="00221332" w:rsidP="00384495">
      <w:pPr>
        <w:spacing w:after="360"/>
        <w:jc w:val="center"/>
        <w:rPr>
          <w:b/>
          <w:sz w:val="36"/>
          <w:szCs w:val="36"/>
          <w:u w:val="single"/>
        </w:rPr>
      </w:pPr>
      <w:r w:rsidRPr="007338B3">
        <w:rPr>
          <w:b/>
          <w:sz w:val="36"/>
          <w:szCs w:val="36"/>
          <w:u w:val="single"/>
        </w:rPr>
        <w:t>SALES PRICE CONDITION CODE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70"/>
        <w:gridCol w:w="7380"/>
      </w:tblGrid>
      <w:tr w:rsidR="00221332" w:rsidRPr="00384495" w:rsidTr="00022229">
        <w:trPr>
          <w:cantSplit/>
          <w:trHeight w:val="403"/>
        </w:trPr>
        <w:tc>
          <w:tcPr>
            <w:tcW w:w="2070" w:type="dxa"/>
          </w:tcPr>
          <w:p w:rsidR="00221332" w:rsidRPr="00384495" w:rsidRDefault="00221332" w:rsidP="007658C9">
            <w:pPr>
              <w:spacing w:before="60" w:after="60"/>
              <w:rPr>
                <w:sz w:val="24"/>
                <w:szCs w:val="24"/>
              </w:rPr>
            </w:pPr>
            <w:r w:rsidRPr="007658C9">
              <w:rPr>
                <w:bCs/>
                <w:sz w:val="24"/>
                <w:szCs w:val="24"/>
              </w:rPr>
              <w:t>NUMBER OF CHARACTERS</w:t>
            </w:r>
            <w:r w:rsidRPr="0038449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221332" w:rsidRPr="00384495" w:rsidRDefault="00221332" w:rsidP="007658C9">
            <w:pPr>
              <w:spacing w:before="60" w:after="60"/>
              <w:rPr>
                <w:sz w:val="24"/>
                <w:szCs w:val="24"/>
              </w:rPr>
            </w:pPr>
            <w:r w:rsidRPr="00384495">
              <w:rPr>
                <w:sz w:val="24"/>
                <w:szCs w:val="24"/>
              </w:rPr>
              <w:t>One</w:t>
            </w:r>
          </w:p>
        </w:tc>
      </w:tr>
      <w:tr w:rsidR="00221332" w:rsidRPr="00384495" w:rsidTr="00022229">
        <w:trPr>
          <w:cantSplit/>
          <w:trHeight w:val="403"/>
        </w:trPr>
        <w:tc>
          <w:tcPr>
            <w:tcW w:w="2070" w:type="dxa"/>
          </w:tcPr>
          <w:p w:rsidR="00221332" w:rsidRPr="00384495" w:rsidRDefault="00221332" w:rsidP="007658C9">
            <w:pPr>
              <w:spacing w:before="60" w:after="60"/>
              <w:rPr>
                <w:sz w:val="24"/>
                <w:szCs w:val="24"/>
              </w:rPr>
            </w:pPr>
            <w:r w:rsidRPr="007658C9">
              <w:rPr>
                <w:bCs/>
                <w:sz w:val="24"/>
                <w:szCs w:val="24"/>
              </w:rPr>
              <w:t>TYPE OF CODE</w:t>
            </w:r>
            <w:r w:rsidRPr="0038449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221332" w:rsidRPr="00384495" w:rsidRDefault="00221332" w:rsidP="007658C9">
            <w:pPr>
              <w:spacing w:before="60" w:after="60"/>
              <w:rPr>
                <w:sz w:val="24"/>
                <w:szCs w:val="24"/>
              </w:rPr>
            </w:pPr>
            <w:r w:rsidRPr="00384495">
              <w:rPr>
                <w:sz w:val="24"/>
                <w:szCs w:val="24"/>
              </w:rPr>
              <w:t>Alphabetic</w:t>
            </w:r>
          </w:p>
        </w:tc>
      </w:tr>
      <w:tr w:rsidR="00221332" w:rsidRPr="00384495" w:rsidTr="00022229">
        <w:trPr>
          <w:cantSplit/>
          <w:trHeight w:val="403"/>
        </w:trPr>
        <w:tc>
          <w:tcPr>
            <w:tcW w:w="2070" w:type="dxa"/>
          </w:tcPr>
          <w:p w:rsidR="00221332" w:rsidRPr="00384495" w:rsidRDefault="00221332" w:rsidP="007658C9">
            <w:pPr>
              <w:spacing w:before="60" w:after="60"/>
              <w:rPr>
                <w:sz w:val="24"/>
                <w:szCs w:val="24"/>
              </w:rPr>
            </w:pPr>
            <w:r w:rsidRPr="007658C9">
              <w:rPr>
                <w:bCs/>
                <w:sz w:val="24"/>
                <w:szCs w:val="24"/>
              </w:rPr>
              <w:t>EXPLANATION</w:t>
            </w:r>
            <w:r w:rsidRPr="0038449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221332" w:rsidRPr="00384495" w:rsidRDefault="00221332" w:rsidP="007658C9">
            <w:pPr>
              <w:spacing w:before="60" w:after="60"/>
              <w:rPr>
                <w:sz w:val="24"/>
                <w:szCs w:val="24"/>
              </w:rPr>
            </w:pPr>
            <w:r w:rsidRPr="00384495">
              <w:rPr>
                <w:sz w:val="24"/>
                <w:szCs w:val="24"/>
              </w:rPr>
              <w:t xml:space="preserve">Indicates </w:t>
            </w:r>
            <w:r w:rsidR="008227B0">
              <w:rPr>
                <w:sz w:val="24"/>
                <w:szCs w:val="24"/>
              </w:rPr>
              <w:t xml:space="preserve">that </w:t>
            </w:r>
            <w:r w:rsidRPr="00384495">
              <w:rPr>
                <w:sz w:val="24"/>
                <w:szCs w:val="24"/>
              </w:rPr>
              <w:t xml:space="preserve">the </w:t>
            </w:r>
            <w:r w:rsidR="008227B0">
              <w:rPr>
                <w:sz w:val="24"/>
                <w:szCs w:val="24"/>
              </w:rPr>
              <w:t xml:space="preserve">indicated </w:t>
            </w:r>
            <w:r w:rsidRPr="00384495">
              <w:rPr>
                <w:sz w:val="24"/>
                <w:szCs w:val="24"/>
              </w:rPr>
              <w:t>standard unit price is not the actual billing unit price used.  The actual billing unit price is equal to the billing amount divided by the quantity.</w:t>
            </w:r>
          </w:p>
        </w:tc>
      </w:tr>
      <w:tr w:rsidR="00221332" w:rsidRPr="00A06836" w:rsidTr="00022229">
        <w:trPr>
          <w:cantSplit/>
          <w:trHeight w:val="403"/>
        </w:trPr>
        <w:tc>
          <w:tcPr>
            <w:tcW w:w="2070" w:type="dxa"/>
          </w:tcPr>
          <w:p w:rsidR="00221332" w:rsidRPr="007658C9" w:rsidRDefault="00221332" w:rsidP="00C0170E">
            <w:pPr>
              <w:pStyle w:val="Heading3"/>
              <w:spacing w:before="80" w:after="80"/>
              <w:rPr>
                <w:b w:val="0"/>
              </w:rPr>
            </w:pPr>
            <w:r w:rsidRPr="007658C9">
              <w:rPr>
                <w:b w:val="0"/>
              </w:rPr>
              <w:t>Code</w:t>
            </w:r>
          </w:p>
        </w:tc>
        <w:tc>
          <w:tcPr>
            <w:tcW w:w="7380" w:type="dxa"/>
          </w:tcPr>
          <w:p w:rsidR="00221332" w:rsidRPr="007658C9" w:rsidRDefault="00221332" w:rsidP="00C0170E">
            <w:pPr>
              <w:pStyle w:val="Heading1"/>
              <w:spacing w:before="80" w:after="80"/>
              <w:rPr>
                <w:b w:val="0"/>
              </w:rPr>
            </w:pPr>
            <w:r w:rsidRPr="007658C9">
              <w:rPr>
                <w:b w:val="0"/>
              </w:rPr>
              <w:t>Description</w:t>
            </w:r>
          </w:p>
        </w:tc>
      </w:tr>
      <w:tr w:rsidR="00221332" w:rsidRPr="00384495" w:rsidTr="00022229">
        <w:trPr>
          <w:cantSplit/>
          <w:trHeight w:val="65"/>
        </w:trPr>
        <w:tc>
          <w:tcPr>
            <w:tcW w:w="2070" w:type="dxa"/>
          </w:tcPr>
          <w:p w:rsidR="00221332" w:rsidRPr="00384495" w:rsidRDefault="00221332" w:rsidP="007658C9">
            <w:pPr>
              <w:pStyle w:val="Heading2"/>
              <w:spacing w:before="60" w:after="60"/>
            </w:pPr>
            <w:r w:rsidRPr="00384495">
              <w:t>B</w:t>
            </w:r>
          </w:p>
        </w:tc>
        <w:tc>
          <w:tcPr>
            <w:tcW w:w="7380" w:type="dxa"/>
          </w:tcPr>
          <w:p w:rsidR="00221332" w:rsidRPr="00384495" w:rsidRDefault="00221332" w:rsidP="007658C9">
            <w:pPr>
              <w:pStyle w:val="MtgPara"/>
              <w:spacing w:before="60" w:after="60"/>
            </w:pPr>
            <w:r w:rsidRPr="00384495">
              <w:t>Sales price reduced as agreed.  The amount billed does not equal the unit price extension (quantity times unit price).  The actual amount is equal to a “discounted” unit price (not shown) extension.</w:t>
            </w:r>
          </w:p>
        </w:tc>
      </w:tr>
      <w:tr w:rsidR="00221332" w:rsidRPr="00384495" w:rsidTr="00022229">
        <w:trPr>
          <w:cantSplit/>
          <w:trHeight w:val="403"/>
        </w:trPr>
        <w:tc>
          <w:tcPr>
            <w:tcW w:w="2070" w:type="dxa"/>
          </w:tcPr>
          <w:p w:rsidR="00221332" w:rsidRPr="00384495" w:rsidRDefault="00221332" w:rsidP="007658C9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38449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380" w:type="dxa"/>
          </w:tcPr>
          <w:p w:rsidR="00221332" w:rsidRPr="00384495" w:rsidRDefault="00221332">
            <w:pPr>
              <w:spacing w:before="60" w:after="60"/>
              <w:rPr>
                <w:sz w:val="24"/>
                <w:szCs w:val="24"/>
              </w:rPr>
            </w:pPr>
            <w:r w:rsidRPr="00384495">
              <w:rPr>
                <w:sz w:val="24"/>
                <w:szCs w:val="24"/>
              </w:rPr>
              <w:t>Used by Navy.  When used on D</w:t>
            </w:r>
            <w:r w:rsidR="000E19C7">
              <w:rPr>
                <w:sz w:val="24"/>
                <w:szCs w:val="24"/>
              </w:rPr>
              <w:t xml:space="preserve">IC </w:t>
            </w:r>
            <w:r w:rsidRPr="00384495">
              <w:rPr>
                <w:sz w:val="24"/>
                <w:szCs w:val="24"/>
              </w:rPr>
              <w:t>FA1, indicates that this is an additional charge for non-return of a Depot Level Repairable carcass.  When used on DI</w:t>
            </w:r>
            <w:r w:rsidR="000E19C7">
              <w:rPr>
                <w:sz w:val="24"/>
                <w:szCs w:val="24"/>
              </w:rPr>
              <w:t>C</w:t>
            </w:r>
            <w:r w:rsidRPr="00384495">
              <w:rPr>
                <w:sz w:val="24"/>
                <w:szCs w:val="24"/>
              </w:rPr>
              <w:t xml:space="preserve"> FA2, indicates that this is a reversal of a previous charge for non-return of a Depot Level Repairable carcass</w:t>
            </w:r>
            <w:r w:rsidR="008227B0">
              <w:rPr>
                <w:sz w:val="24"/>
                <w:szCs w:val="24"/>
              </w:rPr>
              <w:t>.</w:t>
            </w:r>
          </w:p>
        </w:tc>
      </w:tr>
    </w:tbl>
    <w:p w:rsidR="00221332" w:rsidRPr="006E6B6A" w:rsidRDefault="00221332">
      <w:pPr>
        <w:rPr>
          <w:sz w:val="24"/>
          <w:szCs w:val="24"/>
        </w:rPr>
        <w:sectPr w:rsidR="00221332" w:rsidRPr="006E6B6A" w:rsidSect="000222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728" w:right="1440" w:bottom="1728" w:left="1440" w:header="720" w:footer="720" w:gutter="0"/>
          <w:pgNumType w:start="1"/>
          <w:cols w:space="720"/>
        </w:sectPr>
      </w:pPr>
    </w:p>
    <w:p w:rsidR="00221332" w:rsidRPr="006E6B6A" w:rsidRDefault="00221332">
      <w:pPr>
        <w:rPr>
          <w:sz w:val="24"/>
          <w:szCs w:val="24"/>
        </w:rPr>
      </w:pPr>
      <w:bookmarkStart w:id="0" w:name="_GoBack"/>
      <w:bookmarkEnd w:id="0"/>
    </w:p>
    <w:sectPr w:rsidR="00221332" w:rsidRPr="006E6B6A" w:rsidSect="000F70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5D" w:rsidRDefault="00EA405D">
      <w:r>
        <w:separator/>
      </w:r>
    </w:p>
  </w:endnote>
  <w:endnote w:type="continuationSeparator" w:id="0">
    <w:p w:rsidR="00EA405D" w:rsidRDefault="00EA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Default="00221332" w:rsidP="00A15118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21332" w:rsidRDefault="00221332" w:rsidP="006E1731">
    <w:pPr>
      <w:pStyle w:val="Footer"/>
      <w:rPr>
        <w:rStyle w:val="PageNumber"/>
        <w:rFonts w:cs="Arial"/>
      </w:rPr>
    </w:pPr>
  </w:p>
  <w:p w:rsidR="00221332" w:rsidRDefault="00221332" w:rsidP="006E1731">
    <w:pPr>
      <w:pStyle w:val="Footer"/>
    </w:pPr>
    <w:r>
      <w:t>APPENDIX 2.7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6A" w:rsidRPr="0098386A" w:rsidRDefault="0098386A">
    <w:pPr>
      <w:pStyle w:val="Footer"/>
      <w:jc w:val="right"/>
      <w:rPr>
        <w:sz w:val="24"/>
      </w:rPr>
    </w:pPr>
    <w:r w:rsidRPr="0098386A">
      <w:rPr>
        <w:sz w:val="24"/>
      </w:rPr>
      <w:t>AP2.7-</w:t>
    </w:r>
    <w:sdt>
      <w:sdtPr>
        <w:rPr>
          <w:sz w:val="24"/>
        </w:rPr>
        <w:id w:val="-18325258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386A">
          <w:rPr>
            <w:sz w:val="24"/>
          </w:rPr>
          <w:fldChar w:fldCharType="begin"/>
        </w:r>
        <w:r w:rsidRPr="0098386A">
          <w:rPr>
            <w:sz w:val="24"/>
          </w:rPr>
          <w:instrText xml:space="preserve"> PAGE   \* MERGEFORMAT </w:instrText>
        </w:r>
        <w:r w:rsidRPr="0098386A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98386A">
          <w:rPr>
            <w:noProof/>
            <w:sz w:val="24"/>
          </w:rPr>
          <w:fldChar w:fldCharType="end"/>
        </w:r>
        <w:r w:rsidRPr="0098386A">
          <w:rPr>
            <w:noProof/>
            <w:sz w:val="24"/>
          </w:rPr>
          <w:tab/>
          <w:t>APPENDIX 2.7</w:t>
        </w:r>
      </w:sdtContent>
    </w:sdt>
  </w:p>
  <w:p w:rsidR="00221332" w:rsidRPr="007338B3" w:rsidRDefault="00221332" w:rsidP="00A15118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Default="00221332" w:rsidP="006E1731">
    <w:pPr>
      <w:pStyle w:val="Foo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81</w:t>
    </w:r>
    <w:r>
      <w:rPr>
        <w:rStyle w:val="PageNumber"/>
        <w:rFonts w:cs="Arial"/>
      </w:rPr>
      <w:fldChar w:fldCharType="end"/>
    </w:r>
  </w:p>
  <w:p w:rsidR="00221332" w:rsidRPr="002C7488" w:rsidRDefault="00221332" w:rsidP="006E1731">
    <w:pPr>
      <w:pStyle w:val="Footer"/>
    </w:pPr>
    <w:r>
      <w:tab/>
      <w:t>APPENDIX 2.7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Default="00221332" w:rsidP="00983686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76</w:t>
    </w:r>
    <w:r>
      <w:rPr>
        <w:rStyle w:val="PageNumber"/>
        <w:rFonts w:cs="Arial"/>
      </w:rPr>
      <w:fldChar w:fldCharType="end"/>
    </w:r>
  </w:p>
  <w:p w:rsidR="00221332" w:rsidRDefault="00221332" w:rsidP="00983686">
    <w:pPr>
      <w:pStyle w:val="Footer"/>
      <w:jc w:val="right"/>
    </w:pPr>
    <w:r>
      <w:t>APPENDIX 2.7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Default="00221332" w:rsidP="00983686">
    <w:pPr>
      <w:pStyle w:val="Footer"/>
      <w:framePr w:wrap="around" w:vAnchor="text" w:hAnchor="margin" w:xAlign="center" w:y="1"/>
      <w:jc w:val="right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81</w:t>
    </w:r>
    <w:r>
      <w:rPr>
        <w:rStyle w:val="PageNumber"/>
        <w:rFonts w:cs="Arial"/>
      </w:rPr>
      <w:fldChar w:fldCharType="end"/>
    </w:r>
  </w:p>
  <w:p w:rsidR="00221332" w:rsidRDefault="0022133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Default="00221332" w:rsidP="00983686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76</w:t>
    </w:r>
    <w:r>
      <w:rPr>
        <w:rStyle w:val="PageNumber"/>
        <w:rFonts w:cs="Arial"/>
      </w:rPr>
      <w:fldChar w:fldCharType="end"/>
    </w:r>
  </w:p>
  <w:p w:rsidR="00221332" w:rsidRPr="002C7488" w:rsidRDefault="00221332" w:rsidP="002C7488">
    <w:pPr>
      <w:pStyle w:val="Footer"/>
      <w:tabs>
        <w:tab w:val="clear" w:pos="4320"/>
        <w:tab w:val="clear" w:pos="8640"/>
        <w:tab w:val="right" w:pos="9360"/>
      </w:tabs>
      <w:rPr>
        <w:szCs w:val="24"/>
      </w:rPr>
    </w:pPr>
    <w:r>
      <w:rPr>
        <w:szCs w:val="24"/>
      </w:rPr>
      <w:tab/>
      <w:t>APPENDIX 2.7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5D" w:rsidRDefault="00EA405D">
      <w:r>
        <w:separator/>
      </w:r>
    </w:p>
  </w:footnote>
  <w:footnote w:type="continuationSeparator" w:id="0">
    <w:p w:rsidR="00EA405D" w:rsidRDefault="00EA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Pr="002E30E4" w:rsidRDefault="00221332" w:rsidP="002E30E4">
    <w:pPr>
      <w:jc w:val="right"/>
      <w:rPr>
        <w:bCs/>
        <w:i/>
      </w:rPr>
    </w:pPr>
    <w:r w:rsidRPr="002E30E4">
      <w:rPr>
        <w:bCs/>
        <w:i/>
      </w:rPr>
      <w:t>DoD 4000.25-</w:t>
    </w:r>
    <w:r>
      <w:rPr>
        <w:bCs/>
        <w:i/>
      </w:rPr>
      <w:t>7</w:t>
    </w:r>
    <w:r w:rsidRPr="002E30E4">
      <w:rPr>
        <w:bCs/>
        <w:i/>
      </w:rPr>
      <w:t>-M</w:t>
    </w:r>
    <w:r>
      <w:rPr>
        <w:bCs/>
        <w:i/>
      </w:rPr>
      <w:t>, December 2003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Pr="00384495" w:rsidRDefault="00221332" w:rsidP="003057A0">
    <w:pPr>
      <w:jc w:val="right"/>
      <w:rPr>
        <w:b/>
        <w:bCs/>
        <w:i/>
        <w:sz w:val="24"/>
        <w:szCs w:val="24"/>
      </w:rPr>
    </w:pPr>
    <w:r w:rsidRPr="00384495">
      <w:rPr>
        <w:sz w:val="24"/>
        <w:szCs w:val="24"/>
      </w:rPr>
      <w:t xml:space="preserve">DLM 4000.25, Volume 4, </w:t>
    </w:r>
    <w:r w:rsidR="00242219">
      <w:rPr>
        <w:sz w:val="24"/>
        <w:szCs w:val="24"/>
      </w:rPr>
      <w:t>April 11</w:t>
    </w:r>
    <w:r w:rsidR="004F4ACC">
      <w:rPr>
        <w:sz w:val="24"/>
        <w:szCs w:val="24"/>
      </w:rPr>
      <w:t>, 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Pr="002C7488" w:rsidRDefault="00221332">
    <w:pPr>
      <w:jc w:val="right"/>
      <w:rPr>
        <w:bCs/>
        <w:i/>
      </w:rPr>
    </w:pPr>
    <w:r w:rsidRPr="002C7488">
      <w:rPr>
        <w:bCs/>
        <w:i/>
      </w:rPr>
      <w:t>DoD 4000.25-7-M</w:t>
    </w:r>
    <w:r>
      <w:rPr>
        <w:bCs/>
        <w:i/>
      </w:rPr>
      <w:t>, December 2003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Pr="002E30E4" w:rsidRDefault="00221332" w:rsidP="002E30E4">
    <w:pPr>
      <w:jc w:val="right"/>
      <w:rPr>
        <w:bCs/>
        <w:i/>
      </w:rPr>
    </w:pPr>
    <w:r w:rsidRPr="002E30E4">
      <w:rPr>
        <w:bCs/>
        <w:i/>
      </w:rPr>
      <w:t>DoD 4000.25-</w:t>
    </w:r>
    <w:r>
      <w:rPr>
        <w:bCs/>
        <w:i/>
      </w:rPr>
      <w:t>7</w:t>
    </w:r>
    <w:r w:rsidRPr="002E30E4">
      <w:rPr>
        <w:bCs/>
        <w:i/>
      </w:rPr>
      <w:t>-M</w:t>
    </w:r>
    <w:r>
      <w:rPr>
        <w:bCs/>
        <w:i/>
      </w:rPr>
      <w:t>, December 2003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Pr="002E30E4" w:rsidRDefault="00221332">
    <w:pPr>
      <w:jc w:val="right"/>
      <w:rPr>
        <w:bCs/>
        <w:i/>
      </w:rPr>
    </w:pPr>
    <w:r w:rsidRPr="002E30E4">
      <w:rPr>
        <w:bCs/>
        <w:i/>
      </w:rPr>
      <w:t>DoD 4000.25-7-M</w:t>
    </w:r>
    <w:r>
      <w:rPr>
        <w:bCs/>
        <w:i/>
      </w:rPr>
      <w:t>, March 2004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32" w:rsidRPr="002C7488" w:rsidRDefault="00221332">
    <w:pPr>
      <w:jc w:val="right"/>
      <w:rPr>
        <w:bCs/>
        <w:i/>
      </w:rPr>
    </w:pPr>
    <w:r w:rsidRPr="002C7488">
      <w:rPr>
        <w:bCs/>
        <w:i/>
      </w:rPr>
      <w:t>DoD 4000.25-7-M</w:t>
    </w:r>
    <w:r>
      <w:rPr>
        <w:bCs/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9"/>
    <w:rsid w:val="00020D23"/>
    <w:rsid w:val="00022229"/>
    <w:rsid w:val="00030436"/>
    <w:rsid w:val="00030998"/>
    <w:rsid w:val="00063623"/>
    <w:rsid w:val="00087DB0"/>
    <w:rsid w:val="000E19C7"/>
    <w:rsid w:val="000F700F"/>
    <w:rsid w:val="001036F5"/>
    <w:rsid w:val="00121E65"/>
    <w:rsid w:val="001E6E7C"/>
    <w:rsid w:val="00221332"/>
    <w:rsid w:val="00242219"/>
    <w:rsid w:val="0026147F"/>
    <w:rsid w:val="002C7488"/>
    <w:rsid w:val="002E30E4"/>
    <w:rsid w:val="003057A0"/>
    <w:rsid w:val="00374EDC"/>
    <w:rsid w:val="00381B6C"/>
    <w:rsid w:val="00384495"/>
    <w:rsid w:val="003A437B"/>
    <w:rsid w:val="003F5A81"/>
    <w:rsid w:val="004310E5"/>
    <w:rsid w:val="004363F9"/>
    <w:rsid w:val="004952D1"/>
    <w:rsid w:val="004B334E"/>
    <w:rsid w:val="004F4ACC"/>
    <w:rsid w:val="00545C71"/>
    <w:rsid w:val="005B7430"/>
    <w:rsid w:val="005C2A82"/>
    <w:rsid w:val="00606473"/>
    <w:rsid w:val="00611341"/>
    <w:rsid w:val="006E1731"/>
    <w:rsid w:val="006E6B6A"/>
    <w:rsid w:val="007338B3"/>
    <w:rsid w:val="007658C9"/>
    <w:rsid w:val="00775D60"/>
    <w:rsid w:val="007D51E9"/>
    <w:rsid w:val="008227B0"/>
    <w:rsid w:val="00885641"/>
    <w:rsid w:val="009313F6"/>
    <w:rsid w:val="009342C1"/>
    <w:rsid w:val="00983686"/>
    <w:rsid w:val="0098386A"/>
    <w:rsid w:val="00A06836"/>
    <w:rsid w:val="00A15118"/>
    <w:rsid w:val="00B32025"/>
    <w:rsid w:val="00B320F1"/>
    <w:rsid w:val="00C0170E"/>
    <w:rsid w:val="00C7212C"/>
    <w:rsid w:val="00D6348B"/>
    <w:rsid w:val="00D9493B"/>
    <w:rsid w:val="00DF3BBB"/>
    <w:rsid w:val="00DF51DE"/>
    <w:rsid w:val="00EA405D"/>
    <w:rsid w:val="00EB433B"/>
    <w:rsid w:val="00EC6047"/>
    <w:rsid w:val="00ED75E5"/>
    <w:rsid w:val="00F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F1D81"/>
  <w15:docId w15:val="{36B2E2B7-3953-4B96-8C7D-1B33795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25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25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2025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B3202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F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DefaultParagraphFont"/>
    <w:link w:val="Heading3"/>
    <w:uiPriority w:val="9"/>
    <w:locked/>
    <w:rsid w:val="00775D6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1MeetingPara">
    <w:name w:val="1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2MeetingPara">
    <w:name w:val="2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3MeetingPara">
    <w:name w:val="3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4MeetingPara">
    <w:name w:val="4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5MeetingPara">
    <w:name w:val="5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6MeetingPara">
    <w:name w:val="6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7MeetingPara">
    <w:name w:val="7Meeting Para"/>
    <w:rsid w:val="00B32025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8MeetingPara">
    <w:name w:val="8Meeting Para"/>
    <w:rsid w:val="00B320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ind w:left="6480" w:hanging="720"/>
      <w:jc w:val="both"/>
    </w:pPr>
    <w:rPr>
      <w:rFonts w:ascii="Arial" w:hAnsi="Arial" w:cs="Arial"/>
      <w:sz w:val="24"/>
      <w:szCs w:val="24"/>
    </w:rPr>
  </w:style>
  <w:style w:type="paragraph" w:customStyle="1" w:styleId="Meeting">
    <w:name w:val="Meeting"/>
    <w:rsid w:val="00B320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</w:pPr>
    <w:rPr>
      <w:rFonts w:ascii="Arial" w:hAnsi="Arial" w:cs="Arial"/>
      <w:sz w:val="24"/>
      <w:szCs w:val="24"/>
    </w:rPr>
  </w:style>
  <w:style w:type="paragraph" w:customStyle="1" w:styleId="MtgPara">
    <w:name w:val="Mtg Para"/>
    <w:rsid w:val="00B32025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06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B32025"/>
    <w:rPr>
      <w:rFonts w:cs="Times New Roman"/>
    </w:rPr>
  </w:style>
  <w:style w:type="paragraph" w:styleId="BalloonText">
    <w:name w:val="Balloon Text"/>
    <w:basedOn w:val="Normal"/>
    <w:link w:val="BalloonTextChar"/>
    <w:rsid w:val="00765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B30D5-38C5-432A-9EE2-59FD5F8495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4"/>
    <ds:schemaRef ds:uri="1019005c-580f-42ae-adec-ba9490377f66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6E0F1-FEFA-4425-8D7D-1F8AB2E0F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F8D06-C6D0-43FB-80F0-27322F810272}"/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7</TotalTime>
  <Pages>1</Pages>
  <Words>128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AP2.7 Sales Price Condition Code</vt:lpstr>
    </vt:vector>
  </TitlesOfParts>
  <Company>DLA/DLMSO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AP2.7 Sales Price Condition Code</dc:title>
  <dc:subject/>
  <dc:creator>UMS0092</dc:creator>
  <cp:keywords/>
  <dc:description/>
  <cp:lastModifiedBy>Nguyen, Bao X CTR DLA INFO OPERATIONS (US)</cp:lastModifiedBy>
  <cp:revision>10</cp:revision>
  <cp:lastPrinted>2004-06-07T18:26:00Z</cp:lastPrinted>
  <dcterms:created xsi:type="dcterms:W3CDTF">2012-01-06T22:21:00Z</dcterms:created>
  <dcterms:modified xsi:type="dcterms:W3CDTF">2017-11-02T17:52:00Z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Order">
    <vt:r8>2341900</vt:r8>
  </property>
</Properties>
</file>