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591C" w14:textId="77777777" w:rsidR="003A5A54" w:rsidRPr="00BE042A" w:rsidRDefault="003A5A54" w:rsidP="003A5A54">
      <w:pPr>
        <w:tabs>
          <w:tab w:val="left" w:pos="-1440"/>
        </w:tabs>
        <w:spacing w:before="60" w:after="1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E042A">
        <w:rPr>
          <w:rFonts w:ascii="Arial" w:hAnsi="Arial" w:cs="Arial"/>
          <w:b/>
          <w:sz w:val="44"/>
          <w:szCs w:val="44"/>
          <w:u w:val="single"/>
        </w:rPr>
        <w:t>DIC FV2 FORMAT</w:t>
      </w:r>
    </w:p>
    <w:p w14:paraId="05A6591D" w14:textId="77777777" w:rsidR="003A5A54" w:rsidRPr="00BE042A" w:rsidRDefault="003A5A54" w:rsidP="003A5A54">
      <w:pPr>
        <w:spacing w:after="36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E042A">
        <w:rPr>
          <w:rFonts w:ascii="Arial" w:hAnsi="Arial" w:cs="Arial"/>
          <w:b/>
          <w:sz w:val="36"/>
          <w:szCs w:val="36"/>
          <w:u w:val="single"/>
        </w:rPr>
        <w:t>VERIFICATION OF FUNDS AVAILABILITY REPLY</w:t>
      </w:r>
    </w:p>
    <w:p w14:paraId="05A6591E" w14:textId="77777777" w:rsidR="003A5A54" w:rsidRPr="00BE042A" w:rsidRDefault="003A5A54" w:rsidP="003A5A54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BE042A">
        <w:rPr>
          <w:rFonts w:ascii="Arial" w:hAnsi="Arial" w:cs="Arial"/>
          <w:b/>
          <w:sz w:val="28"/>
          <w:szCs w:val="28"/>
        </w:rPr>
        <w:t>Transaction Format</w:t>
      </w:r>
    </w:p>
    <w:tbl>
      <w:tblPr>
        <w:tblW w:w="10080" w:type="dxa"/>
        <w:tblInd w:w="-24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642"/>
        <w:gridCol w:w="990"/>
        <w:gridCol w:w="990"/>
        <w:gridCol w:w="1170"/>
        <w:gridCol w:w="3938"/>
        <w:gridCol w:w="1350"/>
      </w:tblGrid>
      <w:tr w:rsidR="003A5A54" w:rsidRPr="009005D5" w14:paraId="05A65926" w14:textId="77777777" w:rsidTr="00CD4686">
        <w:trPr>
          <w:trHeight w:val="250"/>
          <w:tblHeader/>
        </w:trPr>
        <w:tc>
          <w:tcPr>
            <w:tcW w:w="1642" w:type="dxa"/>
            <w:shd w:val="clear" w:color="auto" w:fill="auto"/>
          </w:tcPr>
          <w:p w14:paraId="05A6591F" w14:textId="77777777" w:rsidR="003A5A54" w:rsidRPr="00181335" w:rsidRDefault="003A5A54" w:rsidP="00CD4686">
            <w:pPr>
              <w:spacing w:after="58"/>
              <w:jc w:val="center"/>
              <w:rPr>
                <w:rFonts w:ascii="Arial" w:hAnsi="Arial" w:cs="Arial"/>
                <w:snapToGrid w:val="0"/>
                <w:u w:val="single"/>
              </w:rPr>
            </w:pPr>
            <w:bookmarkStart w:id="0" w:name="_GoBack" w:colFirst="0" w:colLast="5"/>
            <w:r w:rsidRPr="00181335">
              <w:rPr>
                <w:rFonts w:ascii="Arial" w:hAnsi="Arial" w:cs="Arial"/>
                <w:snapToGrid w:val="0"/>
                <w:u w:val="single"/>
              </w:rPr>
              <w:t>Data Element</w:t>
            </w:r>
          </w:p>
        </w:tc>
        <w:tc>
          <w:tcPr>
            <w:tcW w:w="990" w:type="dxa"/>
            <w:shd w:val="clear" w:color="auto" w:fill="auto"/>
          </w:tcPr>
          <w:p w14:paraId="05A65920" w14:textId="77777777" w:rsidR="003A5A54" w:rsidRPr="00181335" w:rsidRDefault="003A5A54" w:rsidP="00CD4686">
            <w:pPr>
              <w:spacing w:after="58"/>
              <w:jc w:val="center"/>
              <w:rPr>
                <w:rFonts w:ascii="Arial" w:hAnsi="Arial" w:cs="Arial"/>
                <w:snapToGrid w:val="0"/>
                <w:u w:val="single"/>
              </w:rPr>
            </w:pPr>
            <w:r w:rsidRPr="00181335">
              <w:rPr>
                <w:rFonts w:ascii="Arial" w:hAnsi="Arial" w:cs="Arial"/>
                <w:snapToGrid w:val="0"/>
                <w:u w:val="single"/>
              </w:rPr>
              <w:t>Data</w:t>
            </w:r>
          </w:p>
          <w:p w14:paraId="05A65921" w14:textId="77777777" w:rsidR="003A5A54" w:rsidRPr="00181335" w:rsidRDefault="003A5A54" w:rsidP="00CD4686">
            <w:pPr>
              <w:spacing w:after="58"/>
              <w:jc w:val="center"/>
              <w:rPr>
                <w:rFonts w:ascii="Arial" w:hAnsi="Arial" w:cs="Arial"/>
                <w:snapToGrid w:val="0"/>
                <w:u w:val="single"/>
              </w:rPr>
            </w:pPr>
            <w:r w:rsidRPr="00181335">
              <w:rPr>
                <w:rFonts w:ascii="Arial" w:hAnsi="Arial" w:cs="Arial"/>
                <w:snapToGrid w:val="0"/>
                <w:u w:val="single"/>
              </w:rPr>
              <w:t>Type</w:t>
            </w:r>
          </w:p>
        </w:tc>
        <w:tc>
          <w:tcPr>
            <w:tcW w:w="990" w:type="dxa"/>
            <w:shd w:val="clear" w:color="auto" w:fill="auto"/>
          </w:tcPr>
          <w:p w14:paraId="05A65922" w14:textId="77777777" w:rsidR="003A5A54" w:rsidRPr="00181335" w:rsidRDefault="003A5A54" w:rsidP="00CD4686">
            <w:pPr>
              <w:spacing w:after="58"/>
              <w:jc w:val="center"/>
              <w:rPr>
                <w:rFonts w:ascii="Arial" w:hAnsi="Arial" w:cs="Arial"/>
                <w:snapToGrid w:val="0"/>
                <w:u w:val="single"/>
              </w:rPr>
            </w:pPr>
            <w:r w:rsidRPr="00181335">
              <w:rPr>
                <w:rFonts w:ascii="Arial" w:hAnsi="Arial" w:cs="Arial"/>
                <w:snapToGrid w:val="0"/>
                <w:u w:val="single"/>
              </w:rPr>
              <w:t>Length</w:t>
            </w:r>
          </w:p>
        </w:tc>
        <w:tc>
          <w:tcPr>
            <w:tcW w:w="1170" w:type="dxa"/>
            <w:shd w:val="clear" w:color="auto" w:fill="auto"/>
          </w:tcPr>
          <w:p w14:paraId="05A65923" w14:textId="77777777" w:rsidR="003A5A54" w:rsidRPr="00181335" w:rsidRDefault="003A5A54" w:rsidP="00CD4686">
            <w:pPr>
              <w:spacing w:after="58"/>
              <w:jc w:val="center"/>
              <w:rPr>
                <w:rFonts w:ascii="Arial" w:hAnsi="Arial" w:cs="Arial"/>
                <w:snapToGrid w:val="0"/>
                <w:u w:val="single"/>
              </w:rPr>
            </w:pPr>
            <w:r w:rsidRPr="00181335">
              <w:rPr>
                <w:rFonts w:ascii="Arial" w:hAnsi="Arial" w:cs="Arial"/>
                <w:snapToGrid w:val="0"/>
                <w:u w:val="single"/>
              </w:rPr>
              <w:t>Required</w:t>
            </w:r>
            <w:r w:rsidRPr="00181335">
              <w:rPr>
                <w:rFonts w:ascii="Arial" w:hAnsi="Arial" w:cs="Arial"/>
                <w:snapToGrid w:val="0"/>
                <w:u w:val="single"/>
              </w:rPr>
              <w:br/>
              <w:t>(Yes/No)</w:t>
            </w:r>
          </w:p>
        </w:tc>
        <w:tc>
          <w:tcPr>
            <w:tcW w:w="3938" w:type="dxa"/>
            <w:shd w:val="clear" w:color="auto" w:fill="auto"/>
          </w:tcPr>
          <w:p w14:paraId="05A65924" w14:textId="77777777" w:rsidR="003A5A54" w:rsidRPr="00181335" w:rsidRDefault="003A5A54" w:rsidP="00CD4686">
            <w:pPr>
              <w:spacing w:after="58"/>
              <w:jc w:val="center"/>
              <w:rPr>
                <w:rFonts w:ascii="Arial" w:hAnsi="Arial" w:cs="Arial"/>
                <w:snapToGrid w:val="0"/>
                <w:u w:val="single"/>
              </w:rPr>
            </w:pPr>
            <w:r w:rsidRPr="00181335">
              <w:rPr>
                <w:rFonts w:ascii="Arial" w:hAnsi="Arial" w:cs="Arial"/>
                <w:snapToGrid w:val="0"/>
                <w:u w:val="single"/>
              </w:rPr>
              <w:t>Description</w:t>
            </w:r>
          </w:p>
        </w:tc>
        <w:tc>
          <w:tcPr>
            <w:tcW w:w="1350" w:type="dxa"/>
            <w:shd w:val="clear" w:color="auto" w:fill="auto"/>
          </w:tcPr>
          <w:p w14:paraId="05A65925" w14:textId="77777777" w:rsidR="003A5A54" w:rsidRPr="00181335" w:rsidRDefault="003A5A54" w:rsidP="00CD4686">
            <w:pPr>
              <w:spacing w:after="58"/>
              <w:jc w:val="center"/>
              <w:rPr>
                <w:rFonts w:ascii="Arial" w:hAnsi="Arial" w:cs="Arial"/>
                <w:snapToGrid w:val="0"/>
                <w:u w:val="single"/>
              </w:rPr>
            </w:pPr>
            <w:r w:rsidRPr="00181335">
              <w:rPr>
                <w:rFonts w:ascii="Arial" w:hAnsi="Arial" w:cs="Arial"/>
                <w:snapToGrid w:val="0"/>
                <w:u w:val="single"/>
              </w:rPr>
              <w:t>Character Restrictions</w:t>
            </w:r>
          </w:p>
        </w:tc>
      </w:tr>
      <w:bookmarkEnd w:id="0"/>
      <w:tr w:rsidR="003A5A54" w:rsidRPr="009005D5" w14:paraId="05A6592D" w14:textId="77777777" w:rsidTr="00BE042A">
        <w:trPr>
          <w:trHeight w:val="250"/>
        </w:trPr>
        <w:tc>
          <w:tcPr>
            <w:tcW w:w="1642" w:type="dxa"/>
          </w:tcPr>
          <w:p w14:paraId="05A65927" w14:textId="0CADCDCC" w:rsidR="003A5A54" w:rsidRPr="00BE042A" w:rsidRDefault="003A5A54" w:rsidP="00FF198F">
            <w:pPr>
              <w:rPr>
                <w:rFonts w:ascii="Arial" w:hAnsi="Arial" w:cs="Arial"/>
                <w:dstrike/>
                <w:snapToGrid w:val="0"/>
              </w:rPr>
            </w:pPr>
            <w:r w:rsidRPr="00BE042A">
              <w:rPr>
                <w:rFonts w:ascii="Arial" w:hAnsi="Arial" w:cs="Arial"/>
                <w:b/>
                <w:i/>
                <w:snapToGrid w:val="0"/>
              </w:rPr>
              <w:t>Document Identifier Code (DIC)</w:t>
            </w:r>
          </w:p>
        </w:tc>
        <w:tc>
          <w:tcPr>
            <w:tcW w:w="990" w:type="dxa"/>
          </w:tcPr>
          <w:p w14:paraId="05A6592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</w:rPr>
            </w:pPr>
            <w:r w:rsidRPr="00BE042A">
              <w:rPr>
                <w:rFonts w:ascii="Arial" w:hAnsi="Arial" w:cs="Arial"/>
                <w:b/>
                <w:i/>
                <w:snapToGrid w:val="0"/>
              </w:rPr>
              <w:t>a/n</w:t>
            </w:r>
          </w:p>
        </w:tc>
        <w:tc>
          <w:tcPr>
            <w:tcW w:w="990" w:type="dxa"/>
          </w:tcPr>
          <w:p w14:paraId="05A6592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170" w:type="dxa"/>
          </w:tcPr>
          <w:p w14:paraId="05A6592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Y</w:t>
            </w:r>
          </w:p>
        </w:tc>
        <w:tc>
          <w:tcPr>
            <w:tcW w:w="3938" w:type="dxa"/>
          </w:tcPr>
          <w:p w14:paraId="05A6592B" w14:textId="1F70EE4E" w:rsidR="003A5A54" w:rsidRPr="00BE042A" w:rsidRDefault="003A5A54" w:rsidP="00EA0F40">
            <w:pPr>
              <w:rPr>
                <w:rFonts w:ascii="Arial" w:hAnsi="Arial" w:cs="Arial"/>
                <w:snapToGrid w:val="0"/>
                <w:lang w:val="fr-FR"/>
              </w:rPr>
            </w:pPr>
            <w:r w:rsidRPr="00BE042A">
              <w:rPr>
                <w:rFonts w:ascii="Arial" w:hAnsi="Arial" w:cs="Arial"/>
                <w:snapToGrid w:val="0"/>
                <w:lang w:val="fr-FR"/>
              </w:rPr>
              <w:t xml:space="preserve">Unique </w:t>
            </w:r>
            <w:r w:rsidRPr="00BE042A">
              <w:rPr>
                <w:rFonts w:ascii="Arial" w:hAnsi="Arial" w:cs="Arial"/>
                <w:b/>
                <w:i/>
                <w:snapToGrid w:val="0"/>
                <w:lang w:val="fr-FR"/>
              </w:rPr>
              <w:t xml:space="preserve">DIC </w:t>
            </w:r>
            <w:r w:rsidRPr="00BE042A">
              <w:rPr>
                <w:rFonts w:ascii="Arial" w:hAnsi="Arial" w:cs="Arial"/>
                <w:b/>
                <w:i/>
                <w:snapToGrid w:val="0"/>
              </w:rPr>
              <w:t>assigned</w:t>
            </w:r>
            <w:r w:rsidRPr="00BE042A">
              <w:rPr>
                <w:rFonts w:ascii="Arial" w:hAnsi="Arial" w:cs="Arial"/>
                <w:b/>
                <w:i/>
                <w:snapToGrid w:val="0"/>
                <w:lang w:val="fr-FR"/>
              </w:rPr>
              <w:t xml:space="preserve"> to </w:t>
            </w:r>
            <w:r w:rsidRPr="00BE042A">
              <w:rPr>
                <w:rFonts w:ascii="Arial" w:hAnsi="Arial" w:cs="Arial"/>
                <w:b/>
                <w:i/>
                <w:snapToGrid w:val="0"/>
              </w:rPr>
              <w:t>this</w:t>
            </w:r>
            <w:r w:rsidRPr="00BE042A">
              <w:rPr>
                <w:rFonts w:ascii="Arial" w:hAnsi="Arial" w:cs="Arial"/>
                <w:b/>
                <w:i/>
                <w:snapToGrid w:val="0"/>
                <w:lang w:val="fr-FR"/>
              </w:rPr>
              <w:t xml:space="preserve"> </w:t>
            </w:r>
            <w:r w:rsidR="00EA0F40" w:rsidRPr="00BE042A">
              <w:rPr>
                <w:rFonts w:ascii="Arial" w:hAnsi="Arial" w:cs="Arial"/>
                <w:b/>
                <w:i/>
                <w:snapToGrid w:val="0"/>
                <w:lang w:val="fr-FR"/>
              </w:rPr>
              <w:t>t</w:t>
            </w:r>
            <w:r w:rsidRPr="00BE042A">
              <w:rPr>
                <w:rFonts w:ascii="Arial" w:hAnsi="Arial" w:cs="Arial"/>
                <w:b/>
                <w:i/>
                <w:snapToGrid w:val="0"/>
                <w:lang w:val="fr-FR"/>
              </w:rPr>
              <w:t>ransaction.</w:t>
            </w:r>
          </w:p>
        </w:tc>
        <w:tc>
          <w:tcPr>
            <w:tcW w:w="1350" w:type="dxa"/>
          </w:tcPr>
          <w:p w14:paraId="05A6592C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  <w:lang w:val="fr-FR"/>
              </w:rPr>
            </w:pPr>
            <w:r w:rsidRPr="00BE042A">
              <w:rPr>
                <w:rFonts w:ascii="Arial" w:hAnsi="Arial" w:cs="Arial"/>
                <w:snapToGrid w:val="0"/>
                <w:lang w:val="fr-FR"/>
              </w:rPr>
              <w:t>FV2</w:t>
            </w:r>
          </w:p>
        </w:tc>
      </w:tr>
      <w:tr w:rsidR="003A5A54" w:rsidRPr="009005D5" w14:paraId="05A65934" w14:textId="77777777" w:rsidTr="00BE042A">
        <w:trPr>
          <w:trHeight w:val="250"/>
        </w:trPr>
        <w:tc>
          <w:tcPr>
            <w:tcW w:w="1642" w:type="dxa"/>
          </w:tcPr>
          <w:p w14:paraId="05A6592E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Message Identification Number</w:t>
            </w:r>
          </w:p>
        </w:tc>
        <w:tc>
          <w:tcPr>
            <w:tcW w:w="990" w:type="dxa"/>
          </w:tcPr>
          <w:p w14:paraId="05A6592F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a/n</w:t>
            </w:r>
          </w:p>
        </w:tc>
        <w:tc>
          <w:tcPr>
            <w:tcW w:w="990" w:type="dxa"/>
          </w:tcPr>
          <w:p w14:paraId="05A6593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1170" w:type="dxa"/>
          </w:tcPr>
          <w:p w14:paraId="05A6593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Y</w:t>
            </w:r>
          </w:p>
        </w:tc>
        <w:tc>
          <w:tcPr>
            <w:tcW w:w="3938" w:type="dxa"/>
          </w:tcPr>
          <w:p w14:paraId="05A65932" w14:textId="6B058B8C" w:rsidR="003A5A54" w:rsidRPr="00BE042A" w:rsidRDefault="003A5A54" w:rsidP="00EA0F40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 xml:space="preserve">Response will use same number as initial </w:t>
            </w:r>
            <w:r w:rsidRPr="00BE042A">
              <w:rPr>
                <w:rFonts w:ascii="Arial" w:hAnsi="Arial" w:cs="Arial"/>
                <w:b/>
                <w:i/>
                <w:snapToGrid w:val="0"/>
              </w:rPr>
              <w:t>request</w:t>
            </w:r>
            <w:r w:rsidRPr="00BE042A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1350" w:type="dxa"/>
          </w:tcPr>
          <w:p w14:paraId="05A65933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A-Z, 0-9</w:t>
            </w:r>
          </w:p>
        </w:tc>
      </w:tr>
      <w:tr w:rsidR="003A5A54" w:rsidRPr="009005D5" w14:paraId="05A65A02" w14:textId="77777777" w:rsidTr="00BE042A">
        <w:trPr>
          <w:trHeight w:val="250"/>
        </w:trPr>
        <w:tc>
          <w:tcPr>
            <w:tcW w:w="1642" w:type="dxa"/>
          </w:tcPr>
          <w:p w14:paraId="05A65935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Funds Verification Reply Code</w:t>
            </w:r>
          </w:p>
          <w:p w14:paraId="05A65936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37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38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39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3A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3B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3C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3D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3E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3F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0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1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2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3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4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5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6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7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8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9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A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B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C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D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E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4F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50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51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52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53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54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0" w:type="dxa"/>
          </w:tcPr>
          <w:p w14:paraId="05A65955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</w:rPr>
            </w:pPr>
            <w:r w:rsidRPr="00BE042A">
              <w:rPr>
                <w:rFonts w:ascii="Arial" w:hAnsi="Arial" w:cs="Arial"/>
                <w:b/>
                <w:i/>
                <w:snapToGrid w:val="0"/>
              </w:rPr>
              <w:lastRenderedPageBreak/>
              <w:t>a/n</w:t>
            </w:r>
          </w:p>
          <w:p w14:paraId="05A65956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57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5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5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5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5B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5C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5D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5E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5F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2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3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4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5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6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7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B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C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D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E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6F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7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7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72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73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74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75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  <w:color w:val="FF0000"/>
              </w:rPr>
            </w:pPr>
          </w:p>
          <w:p w14:paraId="05A65976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</w:rPr>
            </w:pPr>
          </w:p>
        </w:tc>
        <w:tc>
          <w:tcPr>
            <w:tcW w:w="990" w:type="dxa"/>
          </w:tcPr>
          <w:p w14:paraId="05A65977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lastRenderedPageBreak/>
              <w:t>1</w:t>
            </w:r>
          </w:p>
          <w:p w14:paraId="05A6597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7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7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7B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7C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7D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7E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7F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2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3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4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5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6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7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B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C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D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E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8F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2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3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4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5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6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7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</w:rPr>
            </w:pPr>
          </w:p>
        </w:tc>
        <w:tc>
          <w:tcPr>
            <w:tcW w:w="1170" w:type="dxa"/>
          </w:tcPr>
          <w:p w14:paraId="05A6599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lastRenderedPageBreak/>
              <w:t>Y</w:t>
            </w:r>
          </w:p>
          <w:p w14:paraId="05A6599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B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C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D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E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9F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2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3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4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5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6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7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B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C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D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E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AF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2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3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4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5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6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7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BB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938" w:type="dxa"/>
          </w:tcPr>
          <w:p w14:paraId="05A659BC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  <w:u w:val="single"/>
              </w:rPr>
              <w:lastRenderedPageBreak/>
              <w:t>Acceptable for Continued Processing (alpha</w:t>
            </w:r>
            <w:r w:rsidRPr="00BE042A">
              <w:rPr>
                <w:rFonts w:ascii="Arial" w:hAnsi="Arial" w:cs="Arial"/>
                <w:snapToGrid w:val="0"/>
              </w:rPr>
              <w:t xml:space="preserve"> </w:t>
            </w:r>
            <w:r w:rsidRPr="00BE042A">
              <w:rPr>
                <w:rFonts w:ascii="Arial" w:hAnsi="Arial" w:cs="Arial"/>
                <w:snapToGrid w:val="0"/>
                <w:u w:val="single"/>
              </w:rPr>
              <w:t>codes)</w:t>
            </w:r>
            <w:r w:rsidRPr="00BE042A">
              <w:rPr>
                <w:rFonts w:ascii="Arial" w:hAnsi="Arial" w:cs="Arial"/>
                <w:snapToGrid w:val="0"/>
              </w:rPr>
              <w:t>:</w:t>
            </w:r>
          </w:p>
          <w:p w14:paraId="05A659BD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BE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A – Funds available; continue processing.</w:t>
            </w:r>
          </w:p>
          <w:p w14:paraId="05A659BF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C0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B – No action; bill-to not applicable under Component procedures; continue processing.</w:t>
            </w:r>
          </w:p>
          <w:p w14:paraId="05A659C1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C2" w14:textId="4D66327E" w:rsidR="003A5A54" w:rsidRPr="00BE042A" w:rsidRDefault="003A5A54" w:rsidP="00FF198F">
            <w:pPr>
              <w:rPr>
                <w:rFonts w:ascii="Arial" w:hAnsi="Arial" w:cs="Arial"/>
                <w:b/>
                <w:i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 xml:space="preserve">C- </w:t>
            </w:r>
            <w:r w:rsidR="00EA0F40" w:rsidRPr="00BE042A">
              <w:rPr>
                <w:rFonts w:ascii="Arial" w:hAnsi="Arial" w:cs="Arial"/>
                <w:b/>
                <w:i/>
                <w:snapToGrid w:val="0"/>
              </w:rPr>
              <w:t>Reserved</w:t>
            </w:r>
          </w:p>
          <w:p w14:paraId="05A659C3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C4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D – No action due third party bill-to; continue processing.</w:t>
            </w:r>
          </w:p>
          <w:p w14:paraId="05A659C5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C6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E – Funds available, duplicate message identification number; continue processing.</w:t>
            </w:r>
          </w:p>
          <w:p w14:paraId="05A659C7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C8" w14:textId="1DED8E66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 xml:space="preserve">F - </w:t>
            </w:r>
            <w:r w:rsidR="00EA0F40" w:rsidRPr="00BE042A">
              <w:rPr>
                <w:rFonts w:ascii="Arial" w:hAnsi="Arial" w:cs="Arial"/>
                <w:b/>
                <w:i/>
                <w:snapToGrid w:val="0"/>
              </w:rPr>
              <w:t>Reserved</w:t>
            </w:r>
          </w:p>
          <w:p w14:paraId="05A659C9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CA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G – No action, other-Component bill-to; Confirm correct information and obligation has been recorded</w:t>
            </w:r>
            <w:proofErr w:type="gramStart"/>
            <w:r w:rsidRPr="00BE042A">
              <w:rPr>
                <w:rFonts w:ascii="Arial" w:hAnsi="Arial" w:cs="Arial"/>
                <w:snapToGrid w:val="0"/>
              </w:rPr>
              <w:t xml:space="preserve">.  </w:t>
            </w:r>
            <w:proofErr w:type="gramEnd"/>
            <w:r w:rsidRPr="00BE042A">
              <w:rPr>
                <w:rFonts w:ascii="Arial" w:hAnsi="Arial" w:cs="Arial"/>
                <w:snapToGrid w:val="0"/>
              </w:rPr>
              <w:t>If correct/confirmed, continue processing.</w:t>
            </w:r>
          </w:p>
          <w:p w14:paraId="05A659CB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CC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H – No action on modifier/follow-up due to previously recorded obligation; continue processing.</w:t>
            </w:r>
          </w:p>
          <w:p w14:paraId="05A659CD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CE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  <w:u w:val="single"/>
              </w:rPr>
            </w:pPr>
            <w:r w:rsidRPr="00BE042A">
              <w:rPr>
                <w:rFonts w:ascii="Arial" w:hAnsi="Arial" w:cs="Arial"/>
                <w:snapToGrid w:val="0"/>
                <w:u w:val="single"/>
              </w:rPr>
              <w:t>Funds Verification Rejection (numeric codes):</w:t>
            </w:r>
          </w:p>
          <w:p w14:paraId="05A659CF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D0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 xml:space="preserve">1 – Order rejected due to lack of available funds for bill-to </w:t>
            </w:r>
            <w:proofErr w:type="spellStart"/>
            <w:r w:rsidRPr="00BE042A">
              <w:rPr>
                <w:rFonts w:ascii="Arial" w:hAnsi="Arial" w:cs="Arial"/>
                <w:snapToGrid w:val="0"/>
              </w:rPr>
              <w:t>DoDAAC</w:t>
            </w:r>
            <w:proofErr w:type="spellEnd"/>
            <w:r w:rsidRPr="00BE042A">
              <w:rPr>
                <w:rFonts w:ascii="Arial" w:hAnsi="Arial" w:cs="Arial"/>
                <w:snapToGrid w:val="0"/>
              </w:rPr>
              <w:t>; do not process.</w:t>
            </w:r>
          </w:p>
          <w:p w14:paraId="05A659D1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D2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 xml:space="preserve">2 – Order rejected due to unauthorized bill-to </w:t>
            </w:r>
            <w:proofErr w:type="spellStart"/>
            <w:r w:rsidRPr="00BE042A">
              <w:rPr>
                <w:rFonts w:ascii="Arial" w:hAnsi="Arial" w:cs="Arial"/>
                <w:snapToGrid w:val="0"/>
              </w:rPr>
              <w:t>DoDAAC</w:t>
            </w:r>
            <w:proofErr w:type="spellEnd"/>
            <w:r w:rsidRPr="00BE042A">
              <w:rPr>
                <w:rFonts w:ascii="Arial" w:hAnsi="Arial" w:cs="Arial"/>
                <w:snapToGrid w:val="0"/>
              </w:rPr>
              <w:t xml:space="preserve"> under Component procedures; do not process.</w:t>
            </w:r>
          </w:p>
          <w:p w14:paraId="05A659D3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D4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3 – Invalid Fund Code; do not process.</w:t>
            </w:r>
          </w:p>
          <w:p w14:paraId="05A659D5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D6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4 – Duplicate document number (or document number/suffix); do not process.</w:t>
            </w:r>
          </w:p>
          <w:p w14:paraId="05A659D7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D8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5 – Modifier/follow-up with different materiel identification; do not process.</w:t>
            </w:r>
          </w:p>
          <w:p w14:paraId="05A659D9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DA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6 – Supply class not authorized for this customer; do not process.</w:t>
            </w:r>
          </w:p>
          <w:p w14:paraId="05A659DB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DC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>7 – CAGE code not recognized by Component system; do not process</w:t>
            </w:r>
            <w:proofErr w:type="gramStart"/>
            <w:r w:rsidRPr="00BE042A">
              <w:rPr>
                <w:rFonts w:ascii="Arial" w:hAnsi="Arial" w:cs="Arial"/>
                <w:snapToGrid w:val="0"/>
              </w:rPr>
              <w:t xml:space="preserve">.  </w:t>
            </w:r>
            <w:proofErr w:type="gramEnd"/>
            <w:r w:rsidRPr="00BE042A">
              <w:rPr>
                <w:rFonts w:ascii="Arial" w:hAnsi="Arial" w:cs="Arial"/>
                <w:snapToGrid w:val="0"/>
              </w:rPr>
              <w:t>If manually entered recheck input; if system-populated contact help desk.</w:t>
            </w:r>
          </w:p>
          <w:p w14:paraId="05A659DD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  <w:p w14:paraId="05A659DE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t xml:space="preserve">8 – Fund Code update not authorized (status of supply action precludes modification); do not process. </w:t>
            </w:r>
          </w:p>
          <w:p w14:paraId="05A659DF" w14:textId="77777777" w:rsidR="003A5A54" w:rsidRPr="00BE042A" w:rsidRDefault="003A5A54" w:rsidP="00FF1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350" w:type="dxa"/>
          </w:tcPr>
          <w:p w14:paraId="05A659E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  <w:r w:rsidRPr="00BE042A">
              <w:rPr>
                <w:rFonts w:ascii="Arial" w:hAnsi="Arial" w:cs="Arial"/>
                <w:snapToGrid w:val="0"/>
              </w:rPr>
              <w:lastRenderedPageBreak/>
              <w:t>A, B, D, E, G, H, 1- 8</w:t>
            </w:r>
          </w:p>
          <w:p w14:paraId="05A659E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2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3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4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5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6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7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B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C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D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E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EF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2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3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4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5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6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7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8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9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A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B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C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D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E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9FF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A00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05A65A01" w14:textId="77777777" w:rsidR="003A5A54" w:rsidRPr="00BE042A" w:rsidRDefault="003A5A54" w:rsidP="00FF198F">
            <w:pPr>
              <w:jc w:val="center"/>
              <w:rPr>
                <w:rFonts w:ascii="Arial" w:hAnsi="Arial" w:cs="Arial"/>
                <w:b/>
                <w:i/>
                <w:snapToGrid w:val="0"/>
              </w:rPr>
            </w:pPr>
          </w:p>
        </w:tc>
      </w:tr>
    </w:tbl>
    <w:p w14:paraId="05A65A03" w14:textId="77777777" w:rsidR="003A5A54" w:rsidRPr="009005D5" w:rsidRDefault="003A5A54" w:rsidP="00BE042A">
      <w:pPr>
        <w:tabs>
          <w:tab w:val="left" w:pos="1530"/>
        </w:tabs>
        <w:spacing w:before="240" w:after="60"/>
        <w:jc w:val="right"/>
        <w:outlineLvl w:val="2"/>
        <w:rPr>
          <w:b/>
          <w:i/>
          <w:szCs w:val="20"/>
        </w:rPr>
      </w:pPr>
    </w:p>
    <w:p w14:paraId="05A65A04" w14:textId="77777777" w:rsidR="00986124" w:rsidRDefault="00986124"/>
    <w:sectPr w:rsidR="00986124" w:rsidSect="007E6A8C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CA873" w14:textId="77777777" w:rsidR="00862477" w:rsidRDefault="00862477" w:rsidP="00AE6EE2">
      <w:r>
        <w:separator/>
      </w:r>
    </w:p>
  </w:endnote>
  <w:endnote w:type="continuationSeparator" w:id="0">
    <w:p w14:paraId="15C7ACCD" w14:textId="77777777" w:rsidR="00862477" w:rsidRDefault="00862477" w:rsidP="00AE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6CD6" w14:textId="77777777" w:rsidR="00AE6EE2" w:rsidRPr="00AE6EE2" w:rsidRDefault="00AE6EE2" w:rsidP="00AE6EE2">
    <w:pPr>
      <w:framePr w:wrap="around" w:vAnchor="text" w:hAnchor="margin" w:xAlign="center" w:y="1"/>
      <w:widowControl w:val="0"/>
      <w:tabs>
        <w:tab w:val="center" w:pos="4320"/>
        <w:tab w:val="right" w:pos="8640"/>
      </w:tabs>
      <w:rPr>
        <w:rFonts w:ascii="Arial" w:hAnsi="Arial"/>
        <w:snapToGrid w:val="0"/>
      </w:rPr>
    </w:pPr>
    <w:r w:rsidRPr="00AE6EE2">
      <w:rPr>
        <w:rFonts w:ascii="Arial" w:hAnsi="Arial"/>
        <w:snapToGrid w:val="0"/>
      </w:rPr>
      <w:fldChar w:fldCharType="begin"/>
    </w:r>
    <w:r w:rsidRPr="00AE6EE2">
      <w:rPr>
        <w:rFonts w:ascii="Arial" w:hAnsi="Arial"/>
        <w:snapToGrid w:val="0"/>
      </w:rPr>
      <w:instrText xml:space="preserve"> PAGE </w:instrText>
    </w:r>
    <w:r w:rsidRPr="00AE6EE2">
      <w:rPr>
        <w:rFonts w:ascii="Arial" w:hAnsi="Arial"/>
        <w:snapToGrid w:val="0"/>
      </w:rPr>
      <w:fldChar w:fldCharType="separate"/>
    </w:r>
    <w:r w:rsidR="00CD4686">
      <w:rPr>
        <w:rFonts w:ascii="Arial" w:hAnsi="Arial"/>
        <w:noProof/>
        <w:snapToGrid w:val="0"/>
      </w:rPr>
      <w:t>1</w:t>
    </w:r>
    <w:r w:rsidRPr="00AE6EE2">
      <w:rPr>
        <w:rFonts w:ascii="Arial" w:hAnsi="Arial"/>
        <w:snapToGrid w:val="0"/>
      </w:rPr>
      <w:fldChar w:fldCharType="end"/>
    </w:r>
    <w:r w:rsidRPr="00AE6EE2">
      <w:rPr>
        <w:rFonts w:ascii="Arial" w:hAnsi="Arial"/>
        <w:snapToGrid w:val="0"/>
      </w:rPr>
      <w:t xml:space="preserve"> </w:t>
    </w:r>
  </w:p>
  <w:p w14:paraId="1676151B" w14:textId="77777777" w:rsidR="00AE6EE2" w:rsidRDefault="00AE6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C98D" w14:textId="77777777" w:rsidR="00862477" w:rsidRDefault="00862477" w:rsidP="00AE6EE2">
      <w:r>
        <w:separator/>
      </w:r>
    </w:p>
  </w:footnote>
  <w:footnote w:type="continuationSeparator" w:id="0">
    <w:p w14:paraId="3F8443E6" w14:textId="77777777" w:rsidR="00862477" w:rsidRDefault="00862477" w:rsidP="00AE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8304" w14:textId="77777777" w:rsidR="00AE6EE2" w:rsidRPr="00AE6EE2" w:rsidRDefault="00AE6EE2" w:rsidP="00AE6EE2">
    <w:pPr>
      <w:widowControl w:val="0"/>
      <w:tabs>
        <w:tab w:val="left" w:pos="-1440"/>
      </w:tabs>
      <w:jc w:val="right"/>
      <w:rPr>
        <w:rFonts w:ascii="Arial" w:hAnsi="Arial"/>
        <w:b/>
        <w:i/>
        <w:snapToGrid w:val="0"/>
        <w:sz w:val="20"/>
        <w:szCs w:val="20"/>
      </w:rPr>
    </w:pPr>
    <w:r w:rsidRPr="00AE6EE2">
      <w:rPr>
        <w:rFonts w:ascii="Arial" w:hAnsi="Arial"/>
        <w:snapToGrid w:val="0"/>
        <w:sz w:val="20"/>
        <w:szCs w:val="20"/>
      </w:rPr>
      <w:t>DLM 4000.25, Volume 4</w:t>
    </w:r>
  </w:p>
  <w:p w14:paraId="0CB0D564" w14:textId="77777777" w:rsidR="00AE6EE2" w:rsidRDefault="00AE6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54"/>
    <w:rsid w:val="00181335"/>
    <w:rsid w:val="003A5A54"/>
    <w:rsid w:val="006C530D"/>
    <w:rsid w:val="007E6A8C"/>
    <w:rsid w:val="00862477"/>
    <w:rsid w:val="00986124"/>
    <w:rsid w:val="009F11BE"/>
    <w:rsid w:val="00AC51AF"/>
    <w:rsid w:val="00AE6EE2"/>
    <w:rsid w:val="00BE042A"/>
    <w:rsid w:val="00CD4686"/>
    <w:rsid w:val="00EA0F40"/>
    <w:rsid w:val="00E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5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5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EE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EE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5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EE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EE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009EAC-7100-42DA-A532-0F89552AC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AE331-7110-414D-A712-8AEE733E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515655-38F8-4140-B0D8-7F7EBD04546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Verificiation of Funds Availability Reply</vt:lpstr>
    </vt:vector>
  </TitlesOfParts>
  <Company>Defense Logistics Agency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Verificiation of Funds Availability Reply</dc:title>
  <dc:creator>Napoli, Frank B DLA CTR INFORMATION OPERATIONS</dc:creator>
  <cp:lastModifiedBy>Thomas, Dominic A. DLA CTR INFORMATION OPERATIONS</cp:lastModifiedBy>
  <cp:revision>5</cp:revision>
  <dcterms:created xsi:type="dcterms:W3CDTF">2014-08-11T16:05:00Z</dcterms:created>
  <dcterms:modified xsi:type="dcterms:W3CDTF">2014-08-11T16:12:00Z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