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10" w:rsidRPr="006D7621" w:rsidRDefault="00857211" w:rsidP="006D7621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FC1/FC2/GC1/GC2 FORMAT</w:t>
      </w:r>
    </w:p>
    <w:p w:rsidR="00785810" w:rsidRPr="006D7621" w:rsidRDefault="00785810" w:rsidP="006D7621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6D7621">
        <w:rPr>
          <w:rFonts w:cs="Arial"/>
          <w:b/>
          <w:sz w:val="36"/>
          <w:szCs w:val="36"/>
          <w:u w:val="single"/>
        </w:rPr>
        <w:t xml:space="preserve">BILLING FOR DECENTRALIZED, NONCATALOGUED, AND </w:t>
      </w:r>
      <w:r w:rsidR="004A12D3" w:rsidRPr="006D7621">
        <w:rPr>
          <w:rFonts w:cs="Arial"/>
          <w:b/>
          <w:sz w:val="36"/>
          <w:szCs w:val="36"/>
          <w:u w:val="single"/>
        </w:rPr>
        <w:t>NON</w:t>
      </w:r>
      <w:r w:rsidRPr="006D7621">
        <w:rPr>
          <w:rFonts w:cs="Arial"/>
          <w:b/>
          <w:sz w:val="36"/>
          <w:szCs w:val="36"/>
          <w:u w:val="single"/>
        </w:rPr>
        <w:t>STOCKED ITEMS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500"/>
      </w:tblGrid>
      <w:tr w:rsidR="00785810" w:rsidRPr="006D7621">
        <w:trPr>
          <w:cantSplit/>
          <w:tblHeader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6D7621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  <w:u w:val="single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6D7621">
              <w:rPr>
                <w:rFonts w:cs="Arial"/>
                <w:u w:val="single"/>
              </w:rPr>
              <w:t>Position(s)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  <w:u w:val="single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u w:val="single"/>
              </w:rPr>
            </w:pPr>
            <w:r w:rsidRPr="006D7621">
              <w:rPr>
                <w:rFonts w:cs="Arial"/>
                <w:u w:val="single"/>
              </w:rPr>
              <w:t>Entry and Instructions</w:t>
            </w:r>
          </w:p>
        </w:tc>
        <w:bookmarkStart w:id="0" w:name="_GoBack"/>
        <w:bookmarkEnd w:id="0"/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1-3</w:t>
            </w:r>
          </w:p>
        </w:tc>
        <w:tc>
          <w:tcPr>
            <w:tcW w:w="4500" w:type="dxa"/>
          </w:tcPr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 xml:space="preserve">Enter </w:t>
            </w:r>
            <w:r w:rsidRPr="006D7621">
              <w:rPr>
                <w:rFonts w:cs="Arial"/>
              </w:rPr>
              <w:br/>
              <w:t>FC1 or GC1 (charge)</w:t>
            </w:r>
            <w:r w:rsidRPr="006D7621">
              <w:rPr>
                <w:rFonts w:cs="Arial"/>
              </w:rPr>
              <w:br/>
              <w:t>FC2 or GC2 (credit)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4-6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 xml:space="preserve">For </w:t>
            </w:r>
            <w:proofErr w:type="spellStart"/>
            <w:r w:rsidRPr="006D7621">
              <w:rPr>
                <w:rFonts w:cs="Arial"/>
              </w:rPr>
              <w:t>DoD</w:t>
            </w:r>
            <w:proofErr w:type="spellEnd"/>
            <w:r w:rsidRPr="006D7621">
              <w:rPr>
                <w:rFonts w:cs="Arial"/>
              </w:rPr>
              <w:t xml:space="preserve"> shipments or hazardous waste billings, enter RI code of the billing office.  For GSA, enter the RI code of the GSA office that made or directed the shipment.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Sales Price Condition Code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7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Enter applicable code or leave blank.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Stock Number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8-22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 xml:space="preserve">Enter the NSN or Part Number of the item shipped. </w:t>
            </w: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For Category 1 (reimbursable) MIPRs for automotive vehicles GSA will construct a pseudo- NSN which contains the last 15 positions of the MIPR number.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U/I Code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23-24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Enter U/I.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Quantity</w:t>
            </w:r>
            <w:r w:rsidRPr="006D7621">
              <w:rPr>
                <w:rStyle w:val="FootnoteReference"/>
                <w:rFonts w:cs="Arial"/>
                <w:vertAlign w:val="superscript"/>
              </w:rPr>
              <w:footnoteReference w:id="1"/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25-29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Enter the quantity billed or credited.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30-43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Perpetuate from the MILSTRIP requisition.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Suffix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44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Perpetuate from the MILSTRIP shipment status or equivalent document.  For Hazardous Waste billings, leave blank.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Supplementary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45-50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 xml:space="preserve">Perpetuate from the MILSTRIP Address requisition.  For hazardous waste disposal service billings perpetuate the bill-to </w:t>
            </w:r>
            <w:proofErr w:type="spellStart"/>
            <w:r w:rsidRPr="006D7621">
              <w:rPr>
                <w:rFonts w:cs="Arial"/>
              </w:rPr>
              <w:t>DoDAAC</w:t>
            </w:r>
            <w:proofErr w:type="spellEnd"/>
            <w:r w:rsidRPr="006D7621">
              <w:rPr>
                <w:rFonts w:cs="Arial"/>
              </w:rPr>
              <w:t xml:space="preserve"> from block 12 (date shipped field) of the turn-in document (DD Form 1348-1).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51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Perpetuate form the MILSTRIP requisition.  For hazardous waste billings, enter “B”.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52-53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Perpetuate from the MILSTRIP requisition.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54-58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Enter bill number from SBR.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Mode/Method Code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59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Enter a mode/method code when the billing is for an FMS or MAP shipment.  Otherwise, leave blank.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Type of Bill Code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60-61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Enter a type of bill code or leave blank.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Day of Year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62-64</w:t>
            </w:r>
          </w:p>
        </w:tc>
        <w:tc>
          <w:tcPr>
            <w:tcW w:w="4500" w:type="dxa"/>
          </w:tcPr>
          <w:p w:rsidR="00785810" w:rsidRPr="006D7621" w:rsidRDefault="00785810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 xml:space="preserve">For shipments to </w:t>
            </w:r>
            <w:proofErr w:type="spellStart"/>
            <w:r w:rsidRPr="006D7621">
              <w:rPr>
                <w:rFonts w:cs="Arial"/>
              </w:rPr>
              <w:t>DoD</w:t>
            </w:r>
            <w:proofErr w:type="spellEnd"/>
            <w:r w:rsidRPr="006D7621">
              <w:rPr>
                <w:rFonts w:cs="Arial"/>
              </w:rPr>
              <w:t xml:space="preserve"> enter the day item dropped from inventory.</w:t>
            </w: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For FMS, MAP and shipments to non-</w:t>
            </w:r>
            <w:proofErr w:type="spellStart"/>
            <w:r w:rsidRPr="006D7621">
              <w:rPr>
                <w:rFonts w:cs="Arial"/>
              </w:rPr>
              <w:t>DoD</w:t>
            </w:r>
            <w:proofErr w:type="spellEnd"/>
            <w:r w:rsidRPr="006D7621">
              <w:rPr>
                <w:rFonts w:cs="Arial"/>
              </w:rPr>
              <w:t xml:space="preserve"> activities, enter the day item is constructively delivered.  For hazardous waste billings, leave blank.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65-73</w:t>
            </w:r>
          </w:p>
        </w:tc>
        <w:tc>
          <w:tcPr>
            <w:tcW w:w="4500" w:type="dxa"/>
          </w:tcPr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Enter the extended amount e.g., unit price times quantity.</w:t>
            </w:r>
          </w:p>
          <w:p w:rsidR="00785810" w:rsidRPr="006D7621" w:rsidRDefault="00785810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65-71 Dollars</w:t>
            </w: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72-73 Cents</w:t>
            </w:r>
          </w:p>
        </w:tc>
      </w:tr>
      <w:tr w:rsidR="00785810" w:rsidRPr="006D7621">
        <w:trPr>
          <w:cantSplit/>
        </w:trPr>
        <w:tc>
          <w:tcPr>
            <w:tcW w:w="288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D7621">
              <w:rPr>
                <w:rFonts w:cs="Arial"/>
              </w:rPr>
              <w:t>Unit Price</w:t>
            </w:r>
          </w:p>
        </w:tc>
        <w:tc>
          <w:tcPr>
            <w:tcW w:w="1800" w:type="dxa"/>
          </w:tcPr>
          <w:p w:rsidR="00785810" w:rsidRPr="006D7621" w:rsidRDefault="00785810">
            <w:pPr>
              <w:spacing w:line="120" w:lineRule="exact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D7621">
              <w:rPr>
                <w:rFonts w:cs="Arial"/>
              </w:rPr>
              <w:t>74-80</w:t>
            </w:r>
          </w:p>
        </w:tc>
        <w:tc>
          <w:tcPr>
            <w:tcW w:w="4500" w:type="dxa"/>
          </w:tcPr>
          <w:p w:rsidR="00785810" w:rsidRPr="006D7621" w:rsidRDefault="00785810">
            <w:pPr>
              <w:ind w:left="288" w:hanging="288"/>
              <w:rPr>
                <w:rFonts w:cs="Arial"/>
              </w:rPr>
            </w:pP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For other than FMS.  Enter the standard unit price of item.  If standard pricing does not apply, enter other appropriate billing price.</w:t>
            </w: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For FMS.  Enter the following:</w:t>
            </w:r>
            <w:r w:rsidRPr="006D7621">
              <w:rPr>
                <w:rFonts w:cs="Arial"/>
              </w:rPr>
              <w:br/>
              <w:t>74-76 Record Serial Number</w:t>
            </w:r>
            <w:r w:rsidRPr="006D7621">
              <w:rPr>
                <w:rStyle w:val="FootnoteReference"/>
                <w:rFonts w:cs="Arial"/>
                <w:vertAlign w:val="superscript"/>
              </w:rPr>
              <w:footnoteReference w:id="2"/>
            </w:r>
            <w:r w:rsidRPr="006D7621">
              <w:rPr>
                <w:rFonts w:cs="Arial"/>
              </w:rPr>
              <w:br/>
              <w:t>77 Transportation Bill Code</w:t>
            </w:r>
            <w:r w:rsidRPr="006D7621">
              <w:rPr>
                <w:rFonts w:cs="Arial"/>
              </w:rPr>
              <w:br/>
              <w:t>78-79 Deliver</w:t>
            </w:r>
            <w:r w:rsidR="001C6554" w:rsidRPr="006D7621">
              <w:rPr>
                <w:rFonts w:cs="Arial"/>
              </w:rPr>
              <w:t>y</w:t>
            </w:r>
            <w:r w:rsidRPr="006D7621">
              <w:rPr>
                <w:rFonts w:cs="Arial"/>
              </w:rPr>
              <w:t xml:space="preserve"> Source Code</w:t>
            </w:r>
            <w:r w:rsidRPr="006D7621">
              <w:rPr>
                <w:rFonts w:cs="Arial"/>
              </w:rPr>
              <w:br/>
              <w:t>80 DWCF or Non-DWCF Code</w:t>
            </w:r>
          </w:p>
          <w:p w:rsidR="00785810" w:rsidRPr="006D7621" w:rsidRDefault="00785810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6D7621">
              <w:rPr>
                <w:rFonts w:cs="Arial"/>
              </w:rPr>
              <w:t>For hazardous waste billings, leave blank.</w:t>
            </w:r>
          </w:p>
        </w:tc>
      </w:tr>
    </w:tbl>
    <w:p w:rsidR="00081EDC" w:rsidRPr="006D7621" w:rsidRDefault="00081EDC" w:rsidP="004A12D3">
      <w:pPr>
        <w:tabs>
          <w:tab w:val="left" w:pos="-1440"/>
        </w:tabs>
        <w:rPr>
          <w:rFonts w:cs="Arial"/>
        </w:rPr>
      </w:pPr>
    </w:p>
    <w:sectPr w:rsidR="00081EDC" w:rsidRPr="006D7621" w:rsidSect="00BF7CD2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AD" w:rsidRDefault="00463DAD">
      <w:r>
        <w:separator/>
      </w:r>
    </w:p>
  </w:endnote>
  <w:endnote w:type="continuationSeparator" w:id="0">
    <w:p w:rsidR="00463DAD" w:rsidRDefault="0046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14" w:rsidRPr="00956914" w:rsidRDefault="00111C32" w:rsidP="0093646A">
    <w:pPr>
      <w:pStyle w:val="Footer"/>
      <w:framePr w:wrap="around"/>
      <w:rPr>
        <w:rStyle w:val="PageNumber"/>
      </w:rPr>
    </w:pPr>
    <w:r w:rsidRPr="00956914">
      <w:rPr>
        <w:rStyle w:val="PageNumber"/>
      </w:rPr>
      <w:fldChar w:fldCharType="begin"/>
    </w:r>
    <w:r w:rsidR="00A80D14" w:rsidRPr="00956914">
      <w:rPr>
        <w:rStyle w:val="PageNumber"/>
      </w:rPr>
      <w:instrText xml:space="preserve">PAGE  </w:instrText>
    </w:r>
    <w:r w:rsidRPr="00956914">
      <w:rPr>
        <w:rStyle w:val="PageNumber"/>
      </w:rPr>
      <w:fldChar w:fldCharType="separate"/>
    </w:r>
    <w:r w:rsidR="00A80D14">
      <w:rPr>
        <w:rStyle w:val="PageNumber"/>
        <w:noProof/>
      </w:rPr>
      <w:t>107</w:t>
    </w:r>
    <w:r w:rsidRPr="00956914">
      <w:rPr>
        <w:rStyle w:val="PageNumber"/>
      </w:rPr>
      <w:fldChar w:fldCharType="end"/>
    </w:r>
  </w:p>
  <w:p w:rsidR="00A80D14" w:rsidRPr="00956914" w:rsidRDefault="00A80D14" w:rsidP="00956914">
    <w:pPr>
      <w:jc w:val="right"/>
      <w:rPr>
        <w:sz w:val="20"/>
      </w:rPr>
    </w:pPr>
    <w:r w:rsidRPr="00956914">
      <w:rPr>
        <w:sz w:val="20"/>
      </w:rPr>
      <w:t>APPENDIX 3.8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14" w:rsidRPr="006D7621" w:rsidRDefault="00111C32" w:rsidP="0093646A">
    <w:pPr>
      <w:pStyle w:val="Footer"/>
      <w:framePr w:wrap="around"/>
      <w:rPr>
        <w:rStyle w:val="PageNumber"/>
        <w:sz w:val="24"/>
        <w:szCs w:val="24"/>
      </w:rPr>
    </w:pPr>
    <w:r w:rsidRPr="006D7621">
      <w:rPr>
        <w:rStyle w:val="PageNumber"/>
        <w:sz w:val="24"/>
        <w:szCs w:val="24"/>
      </w:rPr>
      <w:fldChar w:fldCharType="begin"/>
    </w:r>
    <w:r w:rsidR="00A80D14" w:rsidRPr="006D7621">
      <w:rPr>
        <w:rStyle w:val="PageNumber"/>
        <w:sz w:val="24"/>
        <w:szCs w:val="24"/>
      </w:rPr>
      <w:instrText xml:space="preserve"> PAGE </w:instrText>
    </w:r>
    <w:r w:rsidRPr="006D7621">
      <w:rPr>
        <w:rStyle w:val="PageNumber"/>
        <w:sz w:val="24"/>
        <w:szCs w:val="24"/>
      </w:rPr>
      <w:fldChar w:fldCharType="separate"/>
    </w:r>
    <w:r w:rsidR="00857211">
      <w:rPr>
        <w:rStyle w:val="PageNumber"/>
        <w:noProof/>
        <w:sz w:val="24"/>
        <w:szCs w:val="24"/>
      </w:rPr>
      <w:t>1</w:t>
    </w:r>
    <w:r w:rsidRPr="006D7621">
      <w:rPr>
        <w:rStyle w:val="PageNumber"/>
        <w:sz w:val="24"/>
        <w:szCs w:val="24"/>
      </w:rPr>
      <w:fldChar w:fldCharType="end"/>
    </w:r>
    <w:r w:rsidR="00A80D14" w:rsidRPr="006D7621">
      <w:rPr>
        <w:rStyle w:val="PageNumber"/>
        <w:sz w:val="24"/>
        <w:szCs w:val="24"/>
      </w:rPr>
      <w:t xml:space="preserve"> </w:t>
    </w:r>
  </w:p>
  <w:p w:rsidR="00A80D14" w:rsidRPr="006D7621" w:rsidRDefault="00A80D14" w:rsidP="00956914">
    <w:pPr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AD" w:rsidRDefault="00463DAD">
      <w:r>
        <w:separator/>
      </w:r>
    </w:p>
  </w:footnote>
  <w:footnote w:type="continuationSeparator" w:id="0">
    <w:p w:rsidR="00463DAD" w:rsidRDefault="00463DAD">
      <w:r>
        <w:continuationSeparator/>
      </w:r>
    </w:p>
  </w:footnote>
  <w:footnote w:id="1">
    <w:p w:rsidR="00A80D14" w:rsidRPr="00A80D14" w:rsidRDefault="00A80D14" w:rsidP="00F021D3">
      <w:pPr>
        <w:tabs>
          <w:tab w:val="left" w:pos="-1440"/>
        </w:tabs>
        <w:ind w:firstLine="720"/>
        <w:rPr>
          <w:rFonts w:cs="Arial"/>
        </w:rPr>
      </w:pPr>
      <w:r w:rsidRPr="00A80D14">
        <w:rPr>
          <w:rStyle w:val="FootnoteReference"/>
          <w:rFonts w:cs="Arial"/>
          <w:vertAlign w:val="superscript"/>
        </w:rPr>
        <w:footnoteRef/>
      </w:r>
      <w:r w:rsidRPr="00A80D14">
        <w:rPr>
          <w:rFonts w:cs="Arial"/>
        </w:rPr>
        <w:t xml:space="preserve"> </w:t>
      </w:r>
      <w:r w:rsidRPr="00A80D14">
        <w:rPr>
          <w:rFonts w:cs="Arial"/>
          <w:sz w:val="20"/>
        </w:rPr>
        <w:t>See note 1 to appendix AP3.3.</w:t>
      </w:r>
    </w:p>
  </w:footnote>
  <w:footnote w:id="2">
    <w:p w:rsidR="00A80D14" w:rsidRPr="00F021D3" w:rsidRDefault="00A80D14" w:rsidP="00F021D3">
      <w:pPr>
        <w:tabs>
          <w:tab w:val="left" w:pos="-1440"/>
        </w:tabs>
        <w:ind w:firstLine="720"/>
        <w:rPr>
          <w:rFonts w:cs="Arial"/>
        </w:rPr>
      </w:pPr>
      <w:r w:rsidRPr="00F021D3">
        <w:rPr>
          <w:rStyle w:val="FootnoteReference"/>
          <w:rFonts w:cs="Arial"/>
          <w:vertAlign w:val="superscript"/>
        </w:rPr>
        <w:footnoteRef/>
      </w:r>
      <w:r w:rsidRPr="00F021D3">
        <w:rPr>
          <w:rFonts w:cs="Arial"/>
        </w:rPr>
        <w:t xml:space="preserve"> </w:t>
      </w:r>
      <w:r w:rsidRPr="00F021D3">
        <w:rPr>
          <w:rFonts w:cs="Arial"/>
          <w:sz w:val="20"/>
        </w:rPr>
        <w:t>See note 2 to Appendix AP3.3.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14" w:rsidRPr="00956914" w:rsidRDefault="00A80D14" w:rsidP="001F2164">
    <w:pPr>
      <w:tabs>
        <w:tab w:val="left" w:pos="-1440"/>
      </w:tabs>
      <w:rPr>
        <w:i/>
        <w:sz w:val="20"/>
      </w:rPr>
    </w:pPr>
    <w:proofErr w:type="spellStart"/>
    <w:r w:rsidRPr="00956914">
      <w:rPr>
        <w:i/>
        <w:sz w:val="20"/>
      </w:rPr>
      <w:t>DoD</w:t>
    </w:r>
    <w:proofErr w:type="spellEnd"/>
    <w:r w:rsidRPr="00956914">
      <w:rPr>
        <w:i/>
        <w:sz w:val="20"/>
      </w:rPr>
      <w:t xml:space="preserve">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11" w:rsidRDefault="00857211" w:rsidP="00857211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A80D14" w:rsidRPr="00956914" w:rsidRDefault="00A80D14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DC"/>
    <w:rsid w:val="00081EDC"/>
    <w:rsid w:val="000F62F8"/>
    <w:rsid w:val="00111C32"/>
    <w:rsid w:val="001C6554"/>
    <w:rsid w:val="001F2164"/>
    <w:rsid w:val="00293CBA"/>
    <w:rsid w:val="002D4765"/>
    <w:rsid w:val="002E3962"/>
    <w:rsid w:val="002E4402"/>
    <w:rsid w:val="002E48C7"/>
    <w:rsid w:val="00322CD5"/>
    <w:rsid w:val="003473BB"/>
    <w:rsid w:val="00444E49"/>
    <w:rsid w:val="00463DAD"/>
    <w:rsid w:val="004A12D3"/>
    <w:rsid w:val="00514AAD"/>
    <w:rsid w:val="006D7621"/>
    <w:rsid w:val="00785810"/>
    <w:rsid w:val="00857211"/>
    <w:rsid w:val="0093646A"/>
    <w:rsid w:val="00943942"/>
    <w:rsid w:val="00956914"/>
    <w:rsid w:val="009A53B7"/>
    <w:rsid w:val="00A80D14"/>
    <w:rsid w:val="00A95094"/>
    <w:rsid w:val="00B26440"/>
    <w:rsid w:val="00BC541D"/>
    <w:rsid w:val="00BF7CD2"/>
    <w:rsid w:val="00C31893"/>
    <w:rsid w:val="00D8150A"/>
    <w:rsid w:val="00DB4BC4"/>
    <w:rsid w:val="00DB683C"/>
    <w:rsid w:val="00F021D3"/>
    <w:rsid w:val="00F5172C"/>
    <w:rsid w:val="00F9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C32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11C32"/>
  </w:style>
  <w:style w:type="paragraph" w:styleId="Header">
    <w:name w:val="header"/>
    <w:basedOn w:val="Normal"/>
    <w:rsid w:val="000F62F8"/>
    <w:pPr>
      <w:tabs>
        <w:tab w:val="center" w:pos="4320"/>
        <w:tab w:val="right" w:pos="8640"/>
      </w:tabs>
      <w:jc w:val="right"/>
    </w:pPr>
    <w:rPr>
      <w:i/>
      <w:sz w:val="20"/>
    </w:rPr>
  </w:style>
  <w:style w:type="paragraph" w:styleId="Footer">
    <w:name w:val="footer"/>
    <w:basedOn w:val="Normal"/>
    <w:autoRedefine/>
    <w:rsid w:val="0093646A"/>
    <w:pPr>
      <w:framePr w:wrap="around" w:vAnchor="text" w:hAnchor="margin" w:xAlign="center" w:y="1"/>
      <w:tabs>
        <w:tab w:val="center" w:pos="4320"/>
        <w:tab w:val="right" w:pos="8640"/>
      </w:tabs>
      <w:jc w:val="right"/>
    </w:pPr>
    <w:rPr>
      <w:i/>
      <w:sz w:val="20"/>
    </w:rPr>
  </w:style>
  <w:style w:type="character" w:styleId="PageNumber">
    <w:name w:val="page number"/>
    <w:basedOn w:val="DefaultParagraphFont"/>
    <w:rsid w:val="000F62F8"/>
    <w:rPr>
      <w:rFonts w:ascii="Arial" w:hAnsi="Arial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C32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11C32"/>
  </w:style>
  <w:style w:type="paragraph" w:styleId="Header">
    <w:name w:val="header"/>
    <w:basedOn w:val="Normal"/>
    <w:rsid w:val="000F62F8"/>
    <w:pPr>
      <w:tabs>
        <w:tab w:val="center" w:pos="4320"/>
        <w:tab w:val="right" w:pos="8640"/>
      </w:tabs>
      <w:jc w:val="right"/>
    </w:pPr>
    <w:rPr>
      <w:i/>
      <w:sz w:val="20"/>
    </w:rPr>
  </w:style>
  <w:style w:type="paragraph" w:styleId="Footer">
    <w:name w:val="footer"/>
    <w:basedOn w:val="Normal"/>
    <w:autoRedefine/>
    <w:rsid w:val="0093646A"/>
    <w:pPr>
      <w:framePr w:wrap="around" w:vAnchor="text" w:hAnchor="margin" w:xAlign="center" w:y="1"/>
      <w:tabs>
        <w:tab w:val="center" w:pos="4320"/>
        <w:tab w:val="right" w:pos="8640"/>
      </w:tabs>
      <w:jc w:val="right"/>
    </w:pPr>
    <w:rPr>
      <w:i/>
      <w:sz w:val="20"/>
    </w:rPr>
  </w:style>
  <w:style w:type="character" w:styleId="PageNumber">
    <w:name w:val="page number"/>
    <w:basedOn w:val="DefaultParagraphFont"/>
    <w:rsid w:val="000F62F8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EAB750F-A7D3-4F65-8865-1411C9A2ADA0}"/>
</file>

<file path=customXml/itemProps2.xml><?xml version="1.0" encoding="utf-8"?>
<ds:datastoreItem xmlns:ds="http://schemas.openxmlformats.org/officeDocument/2006/customXml" ds:itemID="{DA018D6A-DC81-4057-9C16-C5A2140BD88D}"/>
</file>

<file path=customXml/itemProps3.xml><?xml version="1.0" encoding="utf-8"?>
<ds:datastoreItem xmlns:ds="http://schemas.openxmlformats.org/officeDocument/2006/customXml" ds:itemID="{F67DDEB7-EBE6-451C-ADF5-901FF6822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AP3.8 BILLING FOR DECENTRALIZED, NONCATALOGUED, AND NONSTOCKED ITEMS</vt:lpstr>
    </vt:vector>
  </TitlesOfParts>
  <Company>DLA/DLMSO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AP3.8 BILLING FOR DECENTRALIZED, NONCATALOGUED, AND NONSTOCKED ITEMS</dc:title>
  <dc:subject>FC1 FC2 GC1 GC2</dc:subject>
  <dc:creator>Dennis Thomas</dc:creator>
  <cp:lastModifiedBy>Paul Macias</cp:lastModifiedBy>
  <cp:revision>3</cp:revision>
  <cp:lastPrinted>2004-01-02T18:26:00Z</cp:lastPrinted>
  <dcterms:created xsi:type="dcterms:W3CDTF">2012-03-15T18:07:00Z</dcterms:created>
  <dcterms:modified xsi:type="dcterms:W3CDTF">2012-03-15T19:13:00Z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