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1E44D" w14:textId="77777777" w:rsidR="00734F52" w:rsidRPr="007311B5" w:rsidRDefault="00734F52" w:rsidP="008E120C">
      <w:pPr>
        <w:spacing w:after="240"/>
        <w:jc w:val="center"/>
        <w:rPr>
          <w:b/>
          <w:sz w:val="44"/>
          <w:szCs w:val="44"/>
          <w:u w:val="single"/>
        </w:rPr>
      </w:pPr>
      <w:r w:rsidRPr="007311B5">
        <w:rPr>
          <w:b/>
          <w:sz w:val="44"/>
          <w:szCs w:val="44"/>
          <w:u w:val="single"/>
        </w:rPr>
        <w:t>C1. CHAPTER 1</w:t>
      </w:r>
      <w:r w:rsidR="00C4290F" w:rsidRPr="007311B5">
        <w:rPr>
          <w:b/>
          <w:sz w:val="44"/>
          <w:szCs w:val="44"/>
          <w:u w:val="single"/>
        </w:rPr>
        <w:t>.</w:t>
      </w:r>
    </w:p>
    <w:p w14:paraId="21B1E44E" w14:textId="77777777" w:rsidR="00734F52" w:rsidRPr="007311B5" w:rsidRDefault="00734F52" w:rsidP="00DD01CD">
      <w:pPr>
        <w:pStyle w:val="Title"/>
        <w:rPr>
          <w:i w:val="0"/>
          <w:color w:val="auto"/>
        </w:rPr>
      </w:pPr>
      <w:r w:rsidRPr="007311B5">
        <w:rPr>
          <w:i w:val="0"/>
          <w:color w:val="auto"/>
        </w:rPr>
        <w:t>INTRODUCTION</w:t>
      </w:r>
    </w:p>
    <w:p w14:paraId="21B1E44F" w14:textId="77777777" w:rsidR="0049687B" w:rsidRPr="007311B5" w:rsidRDefault="0049687B" w:rsidP="00EA4DF2">
      <w:pPr>
        <w:tabs>
          <w:tab w:val="left" w:pos="540"/>
          <w:tab w:val="left" w:pos="1080"/>
          <w:tab w:val="left" w:pos="1800"/>
        </w:tabs>
        <w:spacing w:after="240"/>
      </w:pPr>
      <w:r w:rsidRPr="007311B5">
        <w:t xml:space="preserve">C1.1.  </w:t>
      </w:r>
      <w:r w:rsidRPr="007311B5">
        <w:rPr>
          <w:u w:val="single"/>
        </w:rPr>
        <w:t>GENERAL</w:t>
      </w:r>
    </w:p>
    <w:p w14:paraId="21B1E450" w14:textId="59323EC7" w:rsidR="00734F52" w:rsidRPr="007311B5" w:rsidRDefault="00446C69" w:rsidP="00EA4DF2">
      <w:pPr>
        <w:tabs>
          <w:tab w:val="left" w:pos="540"/>
          <w:tab w:val="left" w:pos="1080"/>
          <w:tab w:val="left" w:pos="1620"/>
        </w:tabs>
        <w:spacing w:after="240"/>
      </w:pPr>
      <w:r w:rsidRPr="007311B5">
        <w:tab/>
        <w:t xml:space="preserve">C1.1.1.  </w:t>
      </w:r>
      <w:r w:rsidR="0049687B" w:rsidRPr="007311B5">
        <w:rPr>
          <w:u w:val="single"/>
        </w:rPr>
        <w:t>Purpose</w:t>
      </w:r>
      <w:r w:rsidR="0049687B" w:rsidRPr="007311B5">
        <w:t xml:space="preserve">.  </w:t>
      </w:r>
      <w:r w:rsidR="00734F52" w:rsidRPr="007311B5">
        <w:t xml:space="preserve">This volume provides Department of Defense standard procedures </w:t>
      </w:r>
      <w:r w:rsidR="00933309" w:rsidRPr="007311B5">
        <w:t>for special processing</w:t>
      </w:r>
      <w:r w:rsidR="0069510A" w:rsidRPr="007311B5">
        <w:t xml:space="preserve"> and</w:t>
      </w:r>
      <w:r w:rsidR="0069510A" w:rsidRPr="007311B5">
        <w:rPr>
          <w:rFonts w:cs="Arial"/>
          <w:szCs w:val="24"/>
        </w:rPr>
        <w:t xml:space="preserve"> </w:t>
      </w:r>
      <w:r w:rsidR="003F63D4" w:rsidRPr="007311B5">
        <w:rPr>
          <w:rFonts w:cs="Arial"/>
          <w:szCs w:val="24"/>
        </w:rPr>
        <w:t>in</w:t>
      </w:r>
      <w:r w:rsidR="0069510A" w:rsidRPr="007311B5">
        <w:rPr>
          <w:rFonts w:cs="Arial"/>
          <w:szCs w:val="24"/>
        </w:rPr>
        <w:t xml:space="preserve">teroperability </w:t>
      </w:r>
      <w:r w:rsidR="0069510A" w:rsidRPr="007311B5">
        <w:t>support</w:t>
      </w:r>
      <w:r w:rsidR="00933309" w:rsidRPr="007311B5">
        <w:t>.</w:t>
      </w:r>
      <w:r w:rsidR="0002795C" w:rsidRPr="007311B5">
        <w:t xml:space="preserve">  </w:t>
      </w:r>
      <w:r w:rsidR="000170FC" w:rsidRPr="007311B5">
        <w:t>The v</w:t>
      </w:r>
      <w:r w:rsidR="004A086F" w:rsidRPr="007311B5">
        <w:t xml:space="preserve">olume covers processes that </w:t>
      </w:r>
      <w:r w:rsidR="002806C0">
        <w:t>go beyond</w:t>
      </w:r>
      <w:r w:rsidR="002806C0" w:rsidRPr="007311B5">
        <w:t xml:space="preserve"> </w:t>
      </w:r>
      <w:r w:rsidR="004A086F" w:rsidRPr="007311B5">
        <w:t>the functional processes co</w:t>
      </w:r>
      <w:r w:rsidR="000170FC" w:rsidRPr="007311B5">
        <w:t>vered in the previous D</w:t>
      </w:r>
      <w:r w:rsidR="00733C6A">
        <w:t xml:space="preserve">efense </w:t>
      </w:r>
      <w:r w:rsidR="000170FC" w:rsidRPr="007311B5">
        <w:t>L</w:t>
      </w:r>
      <w:r w:rsidR="00733C6A">
        <w:t xml:space="preserve">ogistics </w:t>
      </w:r>
      <w:r w:rsidR="000170FC" w:rsidRPr="007311B5">
        <w:t>M</w:t>
      </w:r>
      <w:r w:rsidR="00733C6A">
        <w:t xml:space="preserve">anagement </w:t>
      </w:r>
      <w:r w:rsidR="00EE213E">
        <w:t>Standards</w:t>
      </w:r>
      <w:r w:rsidR="002F36F5">
        <w:t xml:space="preserve"> (DLMS) </w:t>
      </w:r>
      <w:r w:rsidR="000170FC" w:rsidRPr="007311B5">
        <w:t>V</w:t>
      </w:r>
      <w:r w:rsidR="004A086F" w:rsidRPr="007311B5">
        <w:t xml:space="preserve">olumes.  </w:t>
      </w:r>
      <w:r w:rsidR="0002795C" w:rsidRPr="007311B5">
        <w:t>Not all DLMS processing is transaction</w:t>
      </w:r>
      <w:r w:rsidR="00570574" w:rsidRPr="007311B5">
        <w:t>al</w:t>
      </w:r>
      <w:r w:rsidR="0002795C" w:rsidRPr="007311B5">
        <w:t xml:space="preserve"> based.</w:t>
      </w:r>
      <w:r w:rsidR="000170FC" w:rsidRPr="007311B5">
        <w:t xml:space="preserve">  This v</w:t>
      </w:r>
      <w:r w:rsidR="00866EBA" w:rsidRPr="007311B5">
        <w:t>olume focuses on the special processing</w:t>
      </w:r>
      <w:r w:rsidR="002806C0">
        <w:t xml:space="preserve"> for </w:t>
      </w:r>
      <w:r w:rsidR="00246992" w:rsidRPr="007311B5">
        <w:t xml:space="preserve">the </w:t>
      </w:r>
      <w:r w:rsidR="00C4290F" w:rsidRPr="007311B5">
        <w:t>Department of Defense Activity Address Directory (</w:t>
      </w:r>
      <w:r w:rsidR="0002795C" w:rsidRPr="007311B5">
        <w:t>DoDAAD</w:t>
      </w:r>
      <w:r w:rsidR="00015697" w:rsidRPr="007311B5">
        <w:t>) (Chapter 2)</w:t>
      </w:r>
      <w:r w:rsidR="00866EBA" w:rsidRPr="007311B5">
        <w:t xml:space="preserve">, </w:t>
      </w:r>
      <w:r w:rsidR="00015697" w:rsidRPr="007311B5">
        <w:t xml:space="preserve">Military Assistance Program Address Directory (MAPAD) (Chapter 3), and </w:t>
      </w:r>
      <w:r w:rsidR="00363587" w:rsidRPr="007311B5">
        <w:t>Logistics Metrics Analysis Reporting System (LMARS)</w:t>
      </w:r>
      <w:r w:rsidR="00015697" w:rsidRPr="007311B5">
        <w:t xml:space="preserve"> (Chapter 4).</w:t>
      </w:r>
    </w:p>
    <w:p w14:paraId="21B1E451" w14:textId="776CE1D9" w:rsidR="00734F52" w:rsidRPr="007311B5" w:rsidRDefault="00734F52" w:rsidP="00EA4DF2">
      <w:pPr>
        <w:tabs>
          <w:tab w:val="left" w:pos="540"/>
          <w:tab w:val="left" w:pos="1080"/>
          <w:tab w:val="left" w:pos="1620"/>
        </w:tabs>
        <w:spacing w:after="240"/>
      </w:pPr>
      <w:r w:rsidRPr="007311B5">
        <w:tab/>
        <w:t>C1.1.2.</w:t>
      </w:r>
      <w:r w:rsidR="00446C69" w:rsidRPr="007311B5">
        <w:t xml:space="preserve">  </w:t>
      </w:r>
      <w:r w:rsidR="008541E2" w:rsidRPr="00585D82">
        <w:rPr>
          <w:rStyle w:val="Heading3Char"/>
          <w:rFonts w:cs="Arial"/>
          <w:bCs/>
          <w:szCs w:val="26"/>
          <w:u w:val="single"/>
        </w:rPr>
        <w:t xml:space="preserve">Defense Logistics Management </w:t>
      </w:r>
      <w:r w:rsidR="004875D8">
        <w:rPr>
          <w:rStyle w:val="Heading3Char"/>
          <w:rFonts w:cs="Arial"/>
          <w:bCs/>
          <w:szCs w:val="26"/>
          <w:u w:val="single"/>
        </w:rPr>
        <w:t>Standards</w:t>
      </w:r>
      <w:r w:rsidR="008541E2" w:rsidRPr="00585D82">
        <w:rPr>
          <w:rStyle w:val="Heading3Char"/>
          <w:rFonts w:cs="Arial"/>
          <w:bCs/>
          <w:szCs w:val="26"/>
          <w:u w:val="single"/>
        </w:rPr>
        <w:t xml:space="preserve"> Volume Access</w:t>
      </w:r>
      <w:r w:rsidR="008541E2" w:rsidRPr="00345968">
        <w:rPr>
          <w:rFonts w:cs="Arial"/>
          <w:szCs w:val="24"/>
        </w:rPr>
        <w:t xml:space="preserve">.  Use of this volume requires simultaneous access to </w:t>
      </w:r>
      <w:r w:rsidR="008541E2">
        <w:rPr>
          <w:rFonts w:cs="Arial"/>
          <w:szCs w:val="24"/>
        </w:rPr>
        <w:t xml:space="preserve">the </w:t>
      </w:r>
      <w:r w:rsidR="002806C0">
        <w:rPr>
          <w:rFonts w:cs="Arial"/>
          <w:szCs w:val="24"/>
        </w:rPr>
        <w:t>D</w:t>
      </w:r>
      <w:r w:rsidR="008541E2" w:rsidRPr="00345968">
        <w:rPr>
          <w:rFonts w:cs="Arial"/>
          <w:szCs w:val="24"/>
        </w:rPr>
        <w:t>LMS</w:t>
      </w:r>
      <w:r w:rsidR="002F36F5">
        <w:rPr>
          <w:rFonts w:cs="Arial"/>
          <w:szCs w:val="24"/>
        </w:rPr>
        <w:t xml:space="preserve"> </w:t>
      </w:r>
      <w:r w:rsidR="008541E2" w:rsidRPr="00345968">
        <w:rPr>
          <w:rFonts w:cs="Arial"/>
          <w:szCs w:val="24"/>
        </w:rPr>
        <w:t xml:space="preserve">Manual </w:t>
      </w:r>
      <w:r w:rsidR="008541E2">
        <w:rPr>
          <w:rFonts w:cs="Arial"/>
          <w:szCs w:val="24"/>
        </w:rPr>
        <w:t xml:space="preserve">Volume 1 administrative items such as the </w:t>
      </w:r>
      <w:r w:rsidR="008541E2" w:rsidRPr="00345968">
        <w:rPr>
          <w:rFonts w:cs="Arial"/>
          <w:szCs w:val="24"/>
        </w:rPr>
        <w:t>list</w:t>
      </w:r>
      <w:r w:rsidR="008541E2">
        <w:rPr>
          <w:rFonts w:cs="Arial"/>
          <w:szCs w:val="24"/>
        </w:rPr>
        <w:t xml:space="preserve">s </w:t>
      </w:r>
      <w:r w:rsidR="008541E2" w:rsidRPr="00345968">
        <w:rPr>
          <w:rFonts w:cs="Arial"/>
          <w:szCs w:val="24"/>
        </w:rPr>
        <w:t>of</w:t>
      </w:r>
      <w:r w:rsidR="008541E2">
        <w:rPr>
          <w:rFonts w:cs="Arial"/>
          <w:szCs w:val="24"/>
        </w:rPr>
        <w:t xml:space="preserve">, </w:t>
      </w:r>
      <w:r w:rsidR="008541E2" w:rsidRPr="00345968">
        <w:rPr>
          <w:rFonts w:cs="Arial"/>
          <w:szCs w:val="24"/>
        </w:rPr>
        <w:t xml:space="preserve">acronyms and abbreviations, </w:t>
      </w:r>
      <w:r w:rsidR="008541E2">
        <w:rPr>
          <w:rFonts w:cs="Arial"/>
          <w:szCs w:val="24"/>
        </w:rPr>
        <w:t>terms and definitions</w:t>
      </w:r>
      <w:r w:rsidR="008541E2" w:rsidRPr="00345968">
        <w:rPr>
          <w:rFonts w:cs="Arial"/>
          <w:szCs w:val="24"/>
        </w:rPr>
        <w:t xml:space="preserve">, </w:t>
      </w:r>
      <w:r w:rsidR="008541E2">
        <w:rPr>
          <w:rFonts w:cs="Arial"/>
          <w:szCs w:val="24"/>
        </w:rPr>
        <w:t xml:space="preserve">and references; </w:t>
      </w:r>
      <w:r w:rsidR="008541E2" w:rsidRPr="00345968">
        <w:rPr>
          <w:rFonts w:cs="Arial"/>
          <w:szCs w:val="24"/>
        </w:rPr>
        <w:t>instructions for acquiring access to the DLMS standards data base</w:t>
      </w:r>
      <w:r w:rsidR="00446C69" w:rsidRPr="007311B5">
        <w:t>; specific guidance that applies to all</w:t>
      </w:r>
      <w:r w:rsidR="00733C6A">
        <w:t xml:space="preserve"> DLMS Supplements</w:t>
      </w:r>
      <w:r w:rsidR="00446C69" w:rsidRPr="007311B5">
        <w:t>; and both functional and technical information that is relatively stable and applies to the DLMS as a whole.</w:t>
      </w:r>
    </w:p>
    <w:p w14:paraId="09920D8E" w14:textId="0DBA4DCE" w:rsidR="00E67C4E" w:rsidRDefault="00734F52" w:rsidP="00EA4DF2">
      <w:pPr>
        <w:tabs>
          <w:tab w:val="left" w:pos="540"/>
          <w:tab w:val="left" w:pos="1080"/>
          <w:tab w:val="left" w:pos="1620"/>
        </w:tabs>
        <w:spacing w:after="240"/>
      </w:pPr>
      <w:r w:rsidRPr="007311B5">
        <w:t xml:space="preserve">C1.2.  </w:t>
      </w:r>
      <w:r w:rsidRPr="00E67C4E">
        <w:rPr>
          <w:u w:val="single"/>
        </w:rPr>
        <w:t>POLICY</w:t>
      </w:r>
      <w:r w:rsidR="00E67C4E" w:rsidRPr="00E67C4E">
        <w:t xml:space="preserve">.   </w:t>
      </w:r>
      <w:r w:rsidR="00E67C4E">
        <w:t xml:space="preserve">The policy governing the procedures in this volume are: </w:t>
      </w:r>
    </w:p>
    <w:p w14:paraId="7ECCD7F0" w14:textId="13CEE7EA" w:rsidR="00E67C4E" w:rsidRDefault="00E67C4E" w:rsidP="00EA4DF2">
      <w:pPr>
        <w:tabs>
          <w:tab w:val="left" w:pos="540"/>
          <w:tab w:val="left" w:pos="1080"/>
          <w:tab w:val="left" w:pos="1620"/>
        </w:tabs>
        <w:spacing w:after="240"/>
      </w:pPr>
      <w:r>
        <w:tab/>
        <w:t xml:space="preserve">C1.2.1.  </w:t>
      </w:r>
      <w:r w:rsidR="00E14F4F" w:rsidRPr="00AE0E72">
        <w:t>DoD Instruction 4140.01</w:t>
      </w:r>
      <w:r w:rsidR="00E14F4F" w:rsidRPr="007311B5">
        <w:t>,</w:t>
      </w:r>
      <w:r w:rsidR="00733C6A">
        <w:t xml:space="preserve"> “DoD </w:t>
      </w:r>
      <w:r w:rsidR="00E14F4F" w:rsidRPr="007311B5">
        <w:t>Supply</w:t>
      </w:r>
      <w:r w:rsidR="0072022D" w:rsidRPr="007311B5">
        <w:t xml:space="preserve"> Chain Materiel Management Policy</w:t>
      </w:r>
      <w:r w:rsidR="00733C6A">
        <w:t>,</w:t>
      </w:r>
      <w:r w:rsidR="0072022D" w:rsidRPr="007311B5">
        <w:t>"</w:t>
      </w:r>
      <w:r w:rsidR="00733C6A">
        <w:t xml:space="preserve"> </w:t>
      </w:r>
      <w:r>
        <w:t>December 14, 2011</w:t>
      </w:r>
      <w:r w:rsidR="002F36F5">
        <w:t>.</w:t>
      </w:r>
    </w:p>
    <w:p w14:paraId="21B1E452" w14:textId="1CDF6B66" w:rsidR="00734F52" w:rsidRPr="007311B5" w:rsidRDefault="00E67C4E" w:rsidP="00EA4DF2">
      <w:pPr>
        <w:tabs>
          <w:tab w:val="left" w:pos="540"/>
          <w:tab w:val="left" w:pos="1080"/>
          <w:tab w:val="left" w:pos="1620"/>
        </w:tabs>
        <w:spacing w:after="240"/>
      </w:pPr>
      <w:r>
        <w:tab/>
        <w:t xml:space="preserve">C1.2.2.  </w:t>
      </w:r>
      <w:r w:rsidR="002F36F5" w:rsidRPr="00AE0E72">
        <w:t>DoD 4140.1-R</w:t>
      </w:r>
      <w:r w:rsidR="0072022D" w:rsidRPr="007311B5">
        <w:t>, "</w:t>
      </w:r>
      <w:r>
        <w:t xml:space="preserve">DoD </w:t>
      </w:r>
      <w:r w:rsidR="0072022D" w:rsidRPr="007311B5">
        <w:rPr>
          <w:szCs w:val="24"/>
        </w:rPr>
        <w:t>Supply Chai</w:t>
      </w:r>
      <w:r w:rsidR="006437CE" w:rsidRPr="007311B5">
        <w:rPr>
          <w:szCs w:val="24"/>
        </w:rPr>
        <w:t xml:space="preserve">n Materiel Management </w:t>
      </w:r>
      <w:r w:rsidR="009023FB">
        <w:rPr>
          <w:szCs w:val="24"/>
        </w:rPr>
        <w:t>Regulation</w:t>
      </w:r>
      <w:r>
        <w:rPr>
          <w:szCs w:val="24"/>
        </w:rPr>
        <w:t>,</w:t>
      </w:r>
      <w:r w:rsidR="0072022D" w:rsidRPr="007311B5">
        <w:rPr>
          <w:szCs w:val="24"/>
        </w:rPr>
        <w:t>"</w:t>
      </w:r>
      <w:r>
        <w:rPr>
          <w:szCs w:val="24"/>
        </w:rPr>
        <w:t xml:space="preserve"> </w:t>
      </w:r>
      <w:r>
        <w:t>May 23, 2003</w:t>
      </w:r>
      <w:r w:rsidR="002F36F5">
        <w:t>.</w:t>
      </w:r>
      <w:r>
        <w:t xml:space="preserve"> </w:t>
      </w:r>
    </w:p>
    <w:p w14:paraId="21B1E453" w14:textId="77777777" w:rsidR="00734F52" w:rsidRPr="007311B5" w:rsidRDefault="00734F52" w:rsidP="00EA4DF2">
      <w:pPr>
        <w:tabs>
          <w:tab w:val="left" w:pos="540"/>
          <w:tab w:val="left" w:pos="1080"/>
          <w:tab w:val="left" w:pos="1620"/>
        </w:tabs>
        <w:spacing w:after="240"/>
      </w:pPr>
      <w:r w:rsidRPr="007311B5">
        <w:t xml:space="preserve">C1.3.  </w:t>
      </w:r>
      <w:r w:rsidRPr="007311B5">
        <w:rPr>
          <w:u w:val="single"/>
        </w:rPr>
        <w:t>APPLICABILITY</w:t>
      </w:r>
      <w:r w:rsidRPr="007311B5">
        <w:t xml:space="preserve">.  </w:t>
      </w:r>
      <w:r w:rsidR="00E26CF7">
        <w:t xml:space="preserve">This volume </w:t>
      </w:r>
      <w:r w:rsidR="00E26CF7" w:rsidRPr="00031775">
        <w:t>appl</w:t>
      </w:r>
      <w:r w:rsidR="00E26CF7">
        <w:t xml:space="preserve">ies </w:t>
      </w:r>
      <w:r w:rsidR="00E26CF7" w:rsidRPr="00031775">
        <w:t>to the Office of the Secretary of Defense, the Military Departments, the Joint Staff, the Combatant Commands, and Defense Agencies.  The manual applies, by agreement, to external organizations conducting logistics business operations with DoD including (a) non-Government organizations, both commercial and nonprofit; (b) Federal agencies of the U.S. Government other than DoD; (c) foreign national governments; and (d) international government organizations.</w:t>
      </w:r>
    </w:p>
    <w:p w14:paraId="21B1E455" w14:textId="7A36643F" w:rsidR="00394406" w:rsidRDefault="00734F52" w:rsidP="00EA4DF2">
      <w:pPr>
        <w:tabs>
          <w:tab w:val="left" w:pos="540"/>
          <w:tab w:val="left" w:pos="1080"/>
          <w:tab w:val="left" w:pos="1620"/>
        </w:tabs>
        <w:spacing w:after="240"/>
      </w:pPr>
      <w:r w:rsidRPr="007311B5">
        <w:t xml:space="preserve">C1.4. </w:t>
      </w:r>
      <w:r w:rsidR="002806C0">
        <w:rPr>
          <w:u w:val="single"/>
        </w:rPr>
        <w:t xml:space="preserve">DoD ACTIVITY ADDRESS DIRECTORY </w:t>
      </w:r>
      <w:r w:rsidRPr="007311B5">
        <w:rPr>
          <w:u w:val="single"/>
        </w:rPr>
        <w:t>PROCESS REVIEW COMMITTEE</w:t>
      </w:r>
      <w:r w:rsidRPr="007311B5">
        <w:t xml:space="preserve">. </w:t>
      </w:r>
      <w:r w:rsidR="002806C0">
        <w:br/>
      </w:r>
      <w:r w:rsidRPr="007311B5">
        <w:t xml:space="preserve">The </w:t>
      </w:r>
      <w:r w:rsidR="00B43013" w:rsidRPr="007311B5">
        <w:t>DoDAAD</w:t>
      </w:r>
      <w:r w:rsidRPr="007311B5">
        <w:t xml:space="preserve"> Process Review Committee (PRC) is the forum through which the DoD Components and other participating organizations may participate in the development, expansion, improvement, maintenance, and administration of </w:t>
      </w:r>
      <w:r w:rsidR="00B43013" w:rsidRPr="007311B5">
        <w:t xml:space="preserve">DoDAAD </w:t>
      </w:r>
      <w:r w:rsidRPr="007311B5">
        <w:t>requir</w:t>
      </w:r>
      <w:r w:rsidR="00B43013" w:rsidRPr="007311B5">
        <w:t xml:space="preserve">ements for the DLMS.  </w:t>
      </w:r>
      <w:r w:rsidR="002806C0" w:rsidRPr="007311B5">
        <w:t>Refer to Chapter 2</w:t>
      </w:r>
      <w:r w:rsidR="00615991">
        <w:t xml:space="preserve"> in this volume</w:t>
      </w:r>
      <w:r w:rsidR="002806C0" w:rsidRPr="007311B5">
        <w:t xml:space="preserve"> for a discussion of DoDAAD PRC functions and responsibilities</w:t>
      </w:r>
      <w:r w:rsidR="002F36F5">
        <w:t xml:space="preserve">.  </w:t>
      </w:r>
      <w:r w:rsidR="00B43013" w:rsidRPr="007311B5">
        <w:t>The DoDAAD</w:t>
      </w:r>
      <w:r w:rsidRPr="007311B5">
        <w:t xml:space="preserve"> PRC </w:t>
      </w:r>
      <w:r w:rsidR="00984D19">
        <w:t>chair</w:t>
      </w:r>
      <w:r w:rsidRPr="007311B5">
        <w:t xml:space="preserve">, in coordination with the </w:t>
      </w:r>
      <w:r w:rsidR="00B43013" w:rsidRPr="007311B5">
        <w:t>DoDAAD</w:t>
      </w:r>
      <w:r w:rsidRPr="007311B5">
        <w:t xml:space="preserve"> PRC</w:t>
      </w:r>
      <w:r w:rsidR="00B43013" w:rsidRPr="007311B5">
        <w:t xml:space="preserve"> Central Service Points</w:t>
      </w:r>
      <w:r w:rsidR="005A2788" w:rsidRPr="007311B5">
        <w:t xml:space="preserve"> (CSP)</w:t>
      </w:r>
      <w:r w:rsidRPr="007311B5">
        <w:t xml:space="preserve">, is responsible for the contents of </w:t>
      </w:r>
      <w:r w:rsidR="00363587" w:rsidRPr="007311B5">
        <w:t>Chapter 2</w:t>
      </w:r>
      <w:r w:rsidR="002806C0">
        <w:t>.</w:t>
      </w:r>
      <w:r w:rsidRPr="007311B5">
        <w:t xml:space="preserve"> </w:t>
      </w:r>
      <w:r w:rsidR="00EE213E">
        <w:t xml:space="preserve">The </w:t>
      </w:r>
      <w:r w:rsidR="00B43013" w:rsidRPr="00AE0E72">
        <w:t>DoDAAD</w:t>
      </w:r>
      <w:r w:rsidRPr="00AE0E72">
        <w:t xml:space="preserve"> PRC </w:t>
      </w:r>
      <w:r w:rsidR="00EE213E" w:rsidRPr="00AE0E72">
        <w:t>membership list</w:t>
      </w:r>
      <w:r w:rsidR="00EE213E">
        <w:t xml:space="preserve"> </w:t>
      </w:r>
      <w:r w:rsidR="00AE0E72">
        <w:t>is available on the D</w:t>
      </w:r>
      <w:r w:rsidR="0009721D">
        <w:t>EDSO</w:t>
      </w:r>
      <w:r w:rsidR="00AE0E72">
        <w:t xml:space="preserve"> Website and </w:t>
      </w:r>
      <w:r w:rsidR="00EE213E">
        <w:t>requires CAC/PIV authentication.</w:t>
      </w:r>
    </w:p>
    <w:p w14:paraId="58F570F5" w14:textId="2A0C4964" w:rsidR="00E5267D" w:rsidRPr="00E5267D" w:rsidRDefault="00015697" w:rsidP="00EA4DF2">
      <w:pPr>
        <w:tabs>
          <w:tab w:val="left" w:pos="540"/>
          <w:tab w:val="left" w:pos="1080"/>
          <w:tab w:val="left" w:pos="1620"/>
        </w:tabs>
        <w:spacing w:after="240"/>
        <w:rPr>
          <w:rStyle w:val="Hyperlink"/>
        </w:rPr>
      </w:pPr>
      <w:r w:rsidRPr="007311B5">
        <w:lastRenderedPageBreak/>
        <w:t xml:space="preserve">C1.5.  </w:t>
      </w:r>
      <w:r w:rsidRPr="007311B5">
        <w:rPr>
          <w:u w:val="single"/>
        </w:rPr>
        <w:t>MAPAD PROCESS REVIEW COMMITTEE</w:t>
      </w:r>
      <w:r w:rsidRPr="007311B5">
        <w:t xml:space="preserve">.  The </w:t>
      </w:r>
      <w:r w:rsidR="00DA5412" w:rsidRPr="007311B5">
        <w:t>MAPA</w:t>
      </w:r>
      <w:r w:rsidR="00DA5412">
        <w:t>D</w:t>
      </w:r>
      <w:r w:rsidR="00DA5412" w:rsidRPr="007311B5">
        <w:t xml:space="preserve"> </w:t>
      </w:r>
      <w:r w:rsidRPr="007311B5">
        <w:t xml:space="preserve">PRC is the governance body through which the DoD Components and other participating organizations may participate </w:t>
      </w:r>
      <w:r w:rsidR="00140664">
        <w:t xml:space="preserve">to </w:t>
      </w:r>
      <w:r w:rsidRPr="007311B5">
        <w:t>develop, expan</w:t>
      </w:r>
      <w:r w:rsidR="00140664">
        <w:t xml:space="preserve">d, </w:t>
      </w:r>
      <w:r w:rsidRPr="007311B5">
        <w:t>improve, maint</w:t>
      </w:r>
      <w:r w:rsidR="00140664">
        <w:t>ain</w:t>
      </w:r>
      <w:r w:rsidRPr="007311B5">
        <w:t>, and administ</w:t>
      </w:r>
      <w:r w:rsidR="006847DB">
        <w:t xml:space="preserve">er </w:t>
      </w:r>
      <w:r w:rsidR="00615991">
        <w:t xml:space="preserve">the </w:t>
      </w:r>
      <w:r w:rsidRPr="007311B5">
        <w:t xml:space="preserve">MAPAD.  </w:t>
      </w:r>
      <w:r w:rsidR="00615991">
        <w:t xml:space="preserve">The </w:t>
      </w:r>
      <w:r w:rsidR="002806C0" w:rsidRPr="007311B5">
        <w:t>MAPAD PRC functions</w:t>
      </w:r>
      <w:r w:rsidR="00615991">
        <w:t xml:space="preserve"> are defined in Chapter 3 in this volume</w:t>
      </w:r>
      <w:r w:rsidR="002806C0" w:rsidRPr="007311B5">
        <w:t>.</w:t>
      </w:r>
      <w:r w:rsidR="002806C0">
        <w:t xml:space="preserve">  </w:t>
      </w:r>
      <w:r w:rsidRPr="007311B5">
        <w:t xml:space="preserve">The </w:t>
      </w:r>
      <w:r w:rsidR="00DA5412" w:rsidRPr="007311B5">
        <w:t>MAPA</w:t>
      </w:r>
      <w:r w:rsidR="00DA5412">
        <w:t>D</w:t>
      </w:r>
      <w:r w:rsidR="00DA5412" w:rsidRPr="007311B5">
        <w:t xml:space="preserve"> </w:t>
      </w:r>
      <w:r w:rsidRPr="007311B5">
        <w:t xml:space="preserve">PRC </w:t>
      </w:r>
      <w:r w:rsidR="00984D19">
        <w:t>chair</w:t>
      </w:r>
      <w:r w:rsidRPr="007311B5">
        <w:t>, in coordination with the MAPAD PRC CSPs, is responsible for the contents of Chapter 3</w:t>
      </w:r>
      <w:r w:rsidR="00615991">
        <w:t xml:space="preserve">. </w:t>
      </w:r>
      <w:r w:rsidRPr="007311B5">
        <w:t xml:space="preserve"> </w:t>
      </w:r>
      <w:r w:rsidR="00EE213E">
        <w:t>T</w:t>
      </w:r>
      <w:r w:rsidRPr="007311B5">
        <w:t xml:space="preserve">he </w:t>
      </w:r>
      <w:r w:rsidR="00EE213E" w:rsidRPr="00AE0E72">
        <w:t>MAPAD PRC membership list</w:t>
      </w:r>
      <w:r w:rsidRPr="007311B5">
        <w:t xml:space="preserve"> </w:t>
      </w:r>
      <w:r w:rsidR="00AE0E72">
        <w:t xml:space="preserve">is available on the </w:t>
      </w:r>
      <w:r w:rsidR="0009721D">
        <w:t>DEDSO</w:t>
      </w:r>
      <w:r w:rsidR="00AE0E72">
        <w:t xml:space="preserve"> Website and </w:t>
      </w:r>
      <w:r w:rsidR="00EE213E">
        <w:t>requires CAC/PIV authentication.</w:t>
      </w:r>
    </w:p>
    <w:p w14:paraId="5E4D30D7" w14:textId="1FA7ED6F" w:rsidR="00EA4DF2" w:rsidRDefault="00363587" w:rsidP="00EA4DF2">
      <w:pPr>
        <w:tabs>
          <w:tab w:val="left" w:pos="540"/>
          <w:tab w:val="left" w:pos="1080"/>
          <w:tab w:val="left" w:pos="1620"/>
        </w:tabs>
        <w:spacing w:after="240"/>
      </w:pPr>
      <w:r w:rsidRPr="007311B5">
        <w:t>C1.</w:t>
      </w:r>
      <w:r w:rsidR="00015697" w:rsidRPr="007311B5">
        <w:t>6</w:t>
      </w:r>
      <w:r w:rsidRPr="007311B5">
        <w:t xml:space="preserve">.  </w:t>
      </w:r>
      <w:r w:rsidRPr="007311B5">
        <w:rPr>
          <w:u w:val="single"/>
        </w:rPr>
        <w:t>PIPELINE MEASUREMENT PROCESS REVIEW COMMITTEE</w:t>
      </w:r>
      <w:r w:rsidRPr="007311B5">
        <w:t>.  The P</w:t>
      </w:r>
      <w:r w:rsidR="00A668B1">
        <w:t xml:space="preserve">ipeline </w:t>
      </w:r>
      <w:r w:rsidRPr="007311B5">
        <w:t>M</w:t>
      </w:r>
      <w:r w:rsidR="00A668B1">
        <w:t>easurement (PM) P</w:t>
      </w:r>
      <w:r w:rsidRPr="007311B5">
        <w:t xml:space="preserve">RC is the governance body through which the DoD Components and other participating organizations participate in the development, maintenance and configuration management of LMARS.  </w:t>
      </w:r>
      <w:r w:rsidR="00615991">
        <w:rPr>
          <w:szCs w:val="24"/>
        </w:rPr>
        <w:t>T</w:t>
      </w:r>
      <w:r w:rsidR="00615991" w:rsidRPr="007311B5">
        <w:rPr>
          <w:szCs w:val="24"/>
        </w:rPr>
        <w:t>he PM PRC functions</w:t>
      </w:r>
      <w:r w:rsidR="00615991" w:rsidRPr="00615991">
        <w:rPr>
          <w:szCs w:val="24"/>
        </w:rPr>
        <w:t xml:space="preserve"> </w:t>
      </w:r>
      <w:r w:rsidR="00615991">
        <w:rPr>
          <w:szCs w:val="24"/>
        </w:rPr>
        <w:t>are defined in Chapter 4 in this volume</w:t>
      </w:r>
      <w:r w:rsidR="00615991" w:rsidRPr="007311B5">
        <w:rPr>
          <w:szCs w:val="24"/>
        </w:rPr>
        <w:t xml:space="preserve">. </w:t>
      </w:r>
      <w:r w:rsidRPr="007311B5">
        <w:t xml:space="preserve">The PM PRC </w:t>
      </w:r>
      <w:r w:rsidR="00984D19">
        <w:t>chair</w:t>
      </w:r>
      <w:r w:rsidRPr="007311B5">
        <w:t>, in coordination with the PM PRC members is responsible for the contents of Chapter 4.</w:t>
      </w:r>
      <w:r w:rsidR="00615991">
        <w:t xml:space="preserve">  </w:t>
      </w:r>
      <w:r w:rsidR="00A668B1">
        <w:t xml:space="preserve">The list of </w:t>
      </w:r>
      <w:r w:rsidRPr="00AE0E72">
        <w:t>PM PRC members</w:t>
      </w:r>
      <w:r w:rsidR="00A668B1" w:rsidRPr="00AE0E72">
        <w:t>hip list</w:t>
      </w:r>
      <w:r w:rsidR="00AE0E72">
        <w:t xml:space="preserve"> is available on the </w:t>
      </w:r>
      <w:r w:rsidR="0009721D">
        <w:t>DEDSO</w:t>
      </w:r>
      <w:r w:rsidR="00AE0E72">
        <w:t xml:space="preserve"> Website and</w:t>
      </w:r>
      <w:r w:rsidR="00A668B1">
        <w:t xml:space="preserve"> </w:t>
      </w:r>
      <w:r w:rsidR="00435B12">
        <w:t xml:space="preserve">requires CAC/PIV </w:t>
      </w:r>
      <w:r w:rsidR="00EE213E">
        <w:t>authentication</w:t>
      </w:r>
      <w:r w:rsidR="00435B12">
        <w:t>.</w:t>
      </w:r>
      <w:r w:rsidR="00615991" w:rsidRPr="00A668B1" w:rsidDel="00615991">
        <w:rPr>
          <w:rStyle w:val="Hyperlink"/>
        </w:rPr>
        <w:t xml:space="preserve"> </w:t>
      </w:r>
    </w:p>
    <w:p w14:paraId="21B1E45D" w14:textId="00A8296E" w:rsidR="00734F52" w:rsidRPr="007311B5" w:rsidRDefault="00734F52" w:rsidP="00EA4DF2">
      <w:pPr>
        <w:tabs>
          <w:tab w:val="left" w:pos="540"/>
          <w:tab w:val="left" w:pos="1080"/>
          <w:tab w:val="left" w:pos="1620"/>
        </w:tabs>
        <w:spacing w:after="240"/>
        <w:rPr>
          <w:b/>
        </w:rPr>
      </w:pPr>
      <w:r w:rsidRPr="00AA6BFE">
        <w:t>C1.</w:t>
      </w:r>
      <w:r w:rsidR="002F4F94" w:rsidRPr="00AA6BFE">
        <w:t>7</w:t>
      </w:r>
      <w:r w:rsidRPr="00AA6BFE">
        <w:t>.</w:t>
      </w:r>
      <w:r w:rsidRPr="007311B5">
        <w:t xml:space="preserve">  </w:t>
      </w:r>
      <w:r w:rsidRPr="007311B5">
        <w:rPr>
          <w:u w:val="single"/>
        </w:rPr>
        <w:t>NONCOMPLIANCE</w:t>
      </w:r>
      <w:r w:rsidRPr="007311B5">
        <w:t>.  If reasonable attempts to obtain compliance with prescribed procedu</w:t>
      </w:r>
      <w:r w:rsidR="00C51DE2" w:rsidRPr="007311B5">
        <w:t>res or resolution of DLMS</w:t>
      </w:r>
      <w:r w:rsidR="00A668B1">
        <w:t xml:space="preserve"> </w:t>
      </w:r>
      <w:r w:rsidRPr="007311B5">
        <w:t xml:space="preserve">related problems are unsatisfactory, the activity having the problem </w:t>
      </w:r>
      <w:r w:rsidR="00435B12">
        <w:t>will</w:t>
      </w:r>
      <w:r w:rsidR="006847DB">
        <w:t xml:space="preserve"> </w:t>
      </w:r>
      <w:r w:rsidRPr="007311B5">
        <w:t>request a</w:t>
      </w:r>
      <w:r w:rsidR="00C51DE2" w:rsidRPr="007311B5">
        <w:t xml:space="preserve">ssistance from their </w:t>
      </w:r>
      <w:r w:rsidR="00615991">
        <w:t xml:space="preserve">respective </w:t>
      </w:r>
      <w:r w:rsidR="00C51DE2" w:rsidRPr="007311B5">
        <w:t>DLMS</w:t>
      </w:r>
      <w:r w:rsidR="006847DB">
        <w:t xml:space="preserve"> </w:t>
      </w:r>
      <w:r w:rsidR="00C51DE2" w:rsidRPr="007311B5">
        <w:t>DoDAAD</w:t>
      </w:r>
      <w:r w:rsidR="007B4BCF" w:rsidRPr="007311B5">
        <w:t>, MAPAD</w:t>
      </w:r>
      <w:r w:rsidR="001275BD" w:rsidRPr="007311B5">
        <w:t xml:space="preserve"> or PM </w:t>
      </w:r>
      <w:r w:rsidRPr="007311B5">
        <w:t xml:space="preserve">PRC </w:t>
      </w:r>
      <w:r w:rsidR="001275BD" w:rsidRPr="007311B5">
        <w:t xml:space="preserve"> Representative, depending on the nature of the problem</w:t>
      </w:r>
      <w:r w:rsidRPr="007311B5">
        <w:t xml:space="preserve">.  The request will include information and copies of all correspondence pertinent to the problem; including the transaction set number, </w:t>
      </w:r>
      <w:r w:rsidRPr="00AC23DE">
        <w:t>the transaction number</w:t>
      </w:r>
      <w:r w:rsidR="00527526" w:rsidRPr="00AC23DE">
        <w:t>,</w:t>
      </w:r>
      <w:r w:rsidRPr="00AC23DE">
        <w:t xml:space="preserve"> and</w:t>
      </w:r>
      <w:r w:rsidRPr="007311B5">
        <w:t xml:space="preserve"> the date of the transaction involved.  The </w:t>
      </w:r>
      <w:r w:rsidR="001275BD" w:rsidRPr="007311B5">
        <w:t xml:space="preserve">representative </w:t>
      </w:r>
      <w:r w:rsidRPr="007311B5">
        <w:t xml:space="preserve">will take the necessary actions to resolve the issue or problem.  The actions may include requesting assistance from the </w:t>
      </w:r>
      <w:r w:rsidR="005F7DB2">
        <w:t xml:space="preserve">respective PRC Chair. </w:t>
      </w:r>
    </w:p>
    <w:sectPr w:rsidR="00734F52" w:rsidRPr="007311B5" w:rsidSect="002F36F5">
      <w:headerReference w:type="even" r:id="rId10"/>
      <w:headerReference w:type="default" r:id="rId11"/>
      <w:footerReference w:type="even" r:id="rId12"/>
      <w:footerReference w:type="default" r:id="rId13"/>
      <w:pgSz w:w="12240" w:h="15840" w:code="1"/>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1E460" w14:textId="77777777" w:rsidR="00140664" w:rsidRDefault="00140664" w:rsidP="009C78A9">
      <w:pPr>
        <w:pStyle w:val="BodyTextHanging"/>
      </w:pPr>
      <w:r>
        <w:separator/>
      </w:r>
    </w:p>
  </w:endnote>
  <w:endnote w:type="continuationSeparator" w:id="0">
    <w:p w14:paraId="21B1E461" w14:textId="77777777" w:rsidR="00140664" w:rsidRDefault="00140664" w:rsidP="009C78A9">
      <w:pPr>
        <w:pStyle w:val="BodyTextHangin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1E465" w14:textId="77777777" w:rsidR="00140664" w:rsidRPr="00E749B3" w:rsidRDefault="00140664" w:rsidP="00C05AC3">
    <w:pPr>
      <w:pStyle w:val="Footer"/>
      <w:framePr w:wrap="around" w:vAnchor="text" w:hAnchor="margin" w:xAlign="center" w:y="1"/>
      <w:rPr>
        <w:rStyle w:val="PageNumber"/>
        <w:b w:val="0"/>
      </w:rPr>
    </w:pPr>
    <w:r w:rsidRPr="00E749B3">
      <w:rPr>
        <w:rStyle w:val="PageNumber"/>
        <w:b w:val="0"/>
      </w:rPr>
      <w:t>C17-</w:t>
    </w:r>
    <w:r w:rsidRPr="00E749B3">
      <w:rPr>
        <w:rStyle w:val="PageNumber"/>
        <w:b w:val="0"/>
      </w:rPr>
      <w:fldChar w:fldCharType="begin"/>
    </w:r>
    <w:r w:rsidRPr="00E749B3">
      <w:rPr>
        <w:rStyle w:val="PageNumber"/>
        <w:b w:val="0"/>
      </w:rPr>
      <w:instrText xml:space="preserve">PAGE  </w:instrText>
    </w:r>
    <w:r w:rsidRPr="00E749B3">
      <w:rPr>
        <w:rStyle w:val="PageNumber"/>
        <w:b w:val="0"/>
      </w:rPr>
      <w:fldChar w:fldCharType="separate"/>
    </w:r>
    <w:r>
      <w:rPr>
        <w:rStyle w:val="PageNumber"/>
        <w:b w:val="0"/>
        <w:noProof/>
      </w:rPr>
      <w:t>2</w:t>
    </w:r>
    <w:r w:rsidRPr="00E749B3">
      <w:rPr>
        <w:rStyle w:val="PageNumber"/>
        <w:b w:val="0"/>
      </w:rPr>
      <w:fldChar w:fldCharType="end"/>
    </w:r>
  </w:p>
  <w:p w14:paraId="21B1E466" w14:textId="77777777" w:rsidR="00140664" w:rsidRDefault="00140664" w:rsidP="00E749B3">
    <w:pPr>
      <w:pStyle w:val="Footer"/>
      <w:jc w:val="right"/>
    </w:pPr>
    <w:r>
      <w:t>CHAPTER 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1E467" w14:textId="21A9F26B" w:rsidR="00140664" w:rsidRPr="00CB75CB" w:rsidRDefault="00140664" w:rsidP="00C05AC3">
    <w:pPr>
      <w:pStyle w:val="Footer"/>
      <w:framePr w:wrap="around" w:vAnchor="text" w:hAnchor="margin" w:xAlign="center" w:y="1"/>
      <w:rPr>
        <w:rStyle w:val="PageNumber"/>
        <w:b w:val="0"/>
      </w:rPr>
    </w:pPr>
    <w:r w:rsidRPr="00CB75CB">
      <w:rPr>
        <w:rStyle w:val="PageNumber"/>
        <w:b w:val="0"/>
      </w:rPr>
      <w:t>C1-</w:t>
    </w:r>
    <w:r w:rsidRPr="00CB75CB">
      <w:rPr>
        <w:rStyle w:val="PageNumber"/>
        <w:b w:val="0"/>
      </w:rPr>
      <w:fldChar w:fldCharType="begin"/>
    </w:r>
    <w:r w:rsidRPr="00CB75CB">
      <w:rPr>
        <w:rStyle w:val="PageNumber"/>
        <w:b w:val="0"/>
      </w:rPr>
      <w:instrText xml:space="preserve">PAGE  </w:instrText>
    </w:r>
    <w:r w:rsidRPr="00CB75CB">
      <w:rPr>
        <w:rStyle w:val="PageNumber"/>
        <w:b w:val="0"/>
      </w:rPr>
      <w:fldChar w:fldCharType="separate"/>
    </w:r>
    <w:r w:rsidR="00AE0E72">
      <w:rPr>
        <w:rStyle w:val="PageNumber"/>
        <w:b w:val="0"/>
        <w:noProof/>
      </w:rPr>
      <w:t>2</w:t>
    </w:r>
    <w:r w:rsidRPr="00CB75CB">
      <w:rPr>
        <w:rStyle w:val="PageNumber"/>
        <w:b w:val="0"/>
      </w:rPr>
      <w:fldChar w:fldCharType="end"/>
    </w:r>
  </w:p>
  <w:p w14:paraId="21B1E468" w14:textId="77777777" w:rsidR="00140664" w:rsidRPr="00CB75CB" w:rsidRDefault="00140664" w:rsidP="00E749B3">
    <w:pPr>
      <w:pStyle w:val="Footer"/>
      <w:jc w:val="right"/>
    </w:pPr>
    <w:r w:rsidRPr="00CB75CB">
      <w:t>CHAPTER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1E45E" w14:textId="77777777" w:rsidR="00140664" w:rsidRDefault="00140664" w:rsidP="009C78A9">
      <w:pPr>
        <w:pStyle w:val="BodyTextHanging"/>
      </w:pPr>
      <w:r>
        <w:separator/>
      </w:r>
    </w:p>
  </w:footnote>
  <w:footnote w:type="continuationSeparator" w:id="0">
    <w:p w14:paraId="21B1E45F" w14:textId="77777777" w:rsidR="00140664" w:rsidRDefault="00140664" w:rsidP="009C78A9">
      <w:pPr>
        <w:pStyle w:val="BodyTextHanging"/>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1E462" w14:textId="77777777" w:rsidR="00140664" w:rsidRDefault="00140664" w:rsidP="00C05AC3">
    <w:pPr>
      <w:pStyle w:val="Header"/>
      <w:jc w:val="left"/>
      <w:rPr>
        <w:i/>
        <w:u w:val="none"/>
      </w:rPr>
    </w:pPr>
    <w:r w:rsidRPr="00E749B3">
      <w:rPr>
        <w:i/>
        <w:u w:val="none"/>
      </w:rPr>
      <w:t xml:space="preserve">DoD 4000.25-M, Vol2, </w:t>
    </w:r>
    <w:r>
      <w:rPr>
        <w:i/>
        <w:u w:val="none"/>
      </w:rPr>
      <w:t xml:space="preserve">August </w:t>
    </w:r>
    <w:r w:rsidRPr="00E749B3">
      <w:rPr>
        <w:i/>
        <w:u w:val="none"/>
      </w:rPr>
      <w:t>200</w:t>
    </w:r>
    <w:r>
      <w:rPr>
        <w:i/>
        <w:u w:val="none"/>
      </w:rPr>
      <w:t>4</w:t>
    </w:r>
  </w:p>
  <w:p w14:paraId="21B1E463" w14:textId="77777777" w:rsidR="00140664" w:rsidRPr="00E749B3" w:rsidRDefault="00140664" w:rsidP="00C05AC3">
    <w:pPr>
      <w:pStyle w:val="Header"/>
      <w:jc w:val="left"/>
      <w:rPr>
        <w:i/>
      </w:rPr>
    </w:pPr>
    <w:r>
      <w:rPr>
        <w:i/>
        <w:u w:val="none"/>
      </w:rPr>
      <w:t>Change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1E464" w14:textId="0269A7E2" w:rsidR="00140664" w:rsidRPr="007311B5" w:rsidRDefault="00140664" w:rsidP="00CB75CB">
    <w:pPr>
      <w:pStyle w:val="Header"/>
      <w:jc w:val="right"/>
      <w:rPr>
        <w:rFonts w:cs="Arial"/>
        <w:szCs w:val="24"/>
        <w:u w:val="none"/>
      </w:rPr>
    </w:pPr>
    <w:r w:rsidRPr="007311B5">
      <w:rPr>
        <w:rFonts w:cs="Arial"/>
        <w:szCs w:val="24"/>
        <w:u w:val="none"/>
      </w:rPr>
      <w:t xml:space="preserve">DLM 4000.25, Volume 6, </w:t>
    </w:r>
    <w:r w:rsidR="005A482A">
      <w:rPr>
        <w:rFonts w:cs="Arial"/>
        <w:szCs w:val="24"/>
        <w:u w:val="none"/>
      </w:rPr>
      <w:t>June 5</w:t>
    </w:r>
    <w:r>
      <w:rPr>
        <w:rFonts w:cs="Arial"/>
        <w:szCs w:val="24"/>
        <w:u w:val="none"/>
      </w:rPr>
      <w:t xml:space="preserve">, </w:t>
    </w:r>
    <w:r w:rsidRPr="007311B5">
      <w:rPr>
        <w:rFonts w:cs="Arial"/>
        <w:szCs w:val="24"/>
        <w:u w:val="none"/>
      </w:rPr>
      <w:t>201</w:t>
    </w:r>
    <w:r>
      <w:rPr>
        <w:rFonts w:cs="Arial"/>
        <w:szCs w:val="24"/>
        <w:u w:val="none"/>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C77C778C"/>
    <w:lvl w:ilvl="0">
      <w:start w:val="1"/>
      <w:numFmt w:val="bullet"/>
      <w:lvlText w:val=""/>
      <w:lvlJc w:val="left"/>
      <w:pPr>
        <w:tabs>
          <w:tab w:val="num" w:pos="2088"/>
        </w:tabs>
        <w:ind w:left="2088" w:hanging="360"/>
      </w:pPr>
      <w:rPr>
        <w:rFonts w:ascii="Wingdings" w:hAnsi="Wingdings" w:hint="default"/>
      </w:rPr>
    </w:lvl>
  </w:abstractNum>
  <w:abstractNum w:abstractNumId="1" w15:restartNumberingAfterBreak="0">
    <w:nsid w:val="FFFFFFFB"/>
    <w:multiLevelType w:val="multilevel"/>
    <w:tmpl w:val="DEEA7C16"/>
    <w:lvl w:ilvl="0">
      <w:start w:val="17"/>
      <w:numFmt w:val="decimal"/>
      <w:suff w:val="nothing"/>
      <w:lvlText w:val="C%1. CHAPTER 17"/>
      <w:lvlJc w:val="left"/>
      <w:pPr>
        <w:ind w:left="0" w:firstLine="0"/>
      </w:pPr>
      <w:rPr>
        <w:rFonts w:ascii="Arial" w:hAnsi="Arial" w:hint="default"/>
        <w:b/>
        <w:i w:val="0"/>
        <w:sz w:val="48"/>
      </w:rPr>
    </w:lvl>
    <w:lvl w:ilvl="1">
      <w:start w:val="1"/>
      <w:numFmt w:val="decimal"/>
      <w:suff w:val="nothing"/>
      <w:lvlText w:val="C%1.%2  "/>
      <w:lvlJc w:val="left"/>
      <w:pPr>
        <w:ind w:left="0" w:firstLine="0"/>
      </w:pPr>
      <w:rPr>
        <w:rFonts w:ascii="Arial" w:hAnsi="Arial" w:hint="default"/>
        <w:b w:val="0"/>
        <w:i w:val="0"/>
        <w:caps w:val="0"/>
        <w:strike w:val="0"/>
        <w:dstrike w:val="0"/>
        <w:outline w:val="0"/>
        <w:shadow w:val="0"/>
        <w:emboss w:val="0"/>
        <w:imprint w:val="0"/>
        <w:vanish w:val="0"/>
        <w:sz w:val="24"/>
        <w:vertAlign w:val="baseline"/>
      </w:rPr>
    </w:lvl>
    <w:lvl w:ilvl="2">
      <w:start w:val="1"/>
      <w:numFmt w:val="decimal"/>
      <w:suff w:val="nothing"/>
      <w:lvlText w:val="C%1.%2.%3  "/>
      <w:lvlJc w:val="left"/>
      <w:pPr>
        <w:ind w:left="1800" w:firstLine="360"/>
      </w:pPr>
      <w:rPr>
        <w:rFonts w:ascii="Arial" w:hAnsi="Arial" w:hint="default"/>
        <w:b w:val="0"/>
        <w:i w:val="0"/>
        <w:caps w:val="0"/>
        <w:strike w:val="0"/>
        <w:dstrike w:val="0"/>
        <w:outline w:val="0"/>
        <w:shadow w:val="0"/>
        <w:emboss w:val="0"/>
        <w:imprint w:val="0"/>
        <w:vanish w:val="0"/>
        <w:sz w:val="24"/>
        <w:vertAlign w:val="baseline"/>
      </w:rPr>
    </w:lvl>
    <w:lvl w:ilvl="3">
      <w:start w:val="1"/>
      <w:numFmt w:val="decimal"/>
      <w:pStyle w:val="Heading4"/>
      <w:suff w:val="nothing"/>
      <w:lvlText w:val="C%1.%2.%3.%4  "/>
      <w:lvlJc w:val="left"/>
      <w:pPr>
        <w:ind w:left="0" w:firstLine="720"/>
      </w:pPr>
      <w:rPr>
        <w:rFonts w:ascii="Arial" w:hAnsi="Arial" w:hint="default"/>
        <w:b w:val="0"/>
        <w:i w:val="0"/>
        <w:caps w:val="0"/>
        <w:strike w:val="0"/>
        <w:dstrike w:val="0"/>
        <w:outline w:val="0"/>
        <w:shadow w:val="0"/>
        <w:emboss w:val="0"/>
        <w:imprint w:val="0"/>
        <w:vanish w:val="0"/>
        <w:color w:val="auto"/>
        <w:sz w:val="24"/>
        <w:vertAlign w:val="baseline"/>
      </w:rPr>
    </w:lvl>
    <w:lvl w:ilvl="4">
      <w:start w:val="1"/>
      <w:numFmt w:val="decimal"/>
      <w:suff w:val="nothing"/>
      <w:lvlText w:val="C%1.%2.%3.%4.%5  "/>
      <w:lvlJc w:val="left"/>
      <w:pPr>
        <w:ind w:left="0" w:firstLine="1080"/>
      </w:pPr>
      <w:rPr>
        <w:rFonts w:ascii="Arial" w:hAnsi="Arial" w:hint="default"/>
        <w:b w:val="0"/>
        <w:i w:val="0"/>
        <w:caps w:val="0"/>
        <w:strike w:val="0"/>
        <w:dstrike w:val="0"/>
        <w:outline w:val="0"/>
        <w:shadow w:val="0"/>
        <w:emboss w:val="0"/>
        <w:imprint w:val="0"/>
        <w:vanish w:val="0"/>
        <w:sz w:val="24"/>
        <w:vertAlign w:val="baseline"/>
      </w:rPr>
    </w:lvl>
    <w:lvl w:ilvl="5">
      <w:start w:val="1"/>
      <w:numFmt w:val="decimal"/>
      <w:suff w:val="nothing"/>
      <w:lvlText w:val="C%1.%2.%3.%4.%5.%6  "/>
      <w:lvlJc w:val="left"/>
      <w:pPr>
        <w:ind w:left="0" w:firstLine="1440"/>
      </w:pPr>
      <w:rPr>
        <w:rFonts w:ascii="Arial" w:hAnsi="Arial" w:hint="default"/>
        <w:b w:val="0"/>
        <w:i w:val="0"/>
        <w:caps w:val="0"/>
        <w:strike w:val="0"/>
        <w:dstrike w:val="0"/>
        <w:outline w:val="0"/>
        <w:shadow w:val="0"/>
        <w:emboss w:val="0"/>
        <w:imprint w:val="0"/>
        <w:vanish w:val="0"/>
        <w:color w:val="auto"/>
        <w:sz w:val="24"/>
        <w:vertAlign w:val="baseline"/>
      </w:rPr>
    </w:lvl>
    <w:lvl w:ilvl="6">
      <w:start w:val="1"/>
      <w:numFmt w:val="decimal"/>
      <w:pStyle w:val="Heading7"/>
      <w:suff w:val="nothing"/>
      <w:lvlText w:val="C%1.%2.%3.%4.%5.%6.%7  "/>
      <w:lvlJc w:val="left"/>
      <w:pPr>
        <w:ind w:left="0" w:firstLine="1800"/>
      </w:pPr>
      <w:rPr>
        <w:rFonts w:ascii="Arial" w:hAnsi="Arial" w:hint="default"/>
        <w:b w:val="0"/>
        <w:i w:val="0"/>
        <w:caps w:val="0"/>
        <w:strike w:val="0"/>
        <w:dstrike w:val="0"/>
        <w:outline w:val="0"/>
        <w:shadow w:val="0"/>
        <w:emboss w:val="0"/>
        <w:imprint w:val="0"/>
        <w:vanish w:val="0"/>
        <w:sz w:val="24"/>
        <w:vertAlign w:val="baseline"/>
      </w:rPr>
    </w:lvl>
    <w:lvl w:ilvl="7">
      <w:start w:val="1"/>
      <w:numFmt w:val="decimal"/>
      <w:pStyle w:val="Heading8"/>
      <w:suff w:val="nothing"/>
      <w:lvlText w:val="C%1.%2.%3.%4.%5.%6.%7.%8  "/>
      <w:lvlJc w:val="left"/>
      <w:pPr>
        <w:ind w:left="0" w:firstLine="2160"/>
      </w:pPr>
      <w:rPr>
        <w:rFonts w:ascii="Arial" w:hAnsi="Arial" w:hint="default"/>
        <w:b w:val="0"/>
        <w:i w:val="0"/>
        <w:caps w:val="0"/>
        <w:strike w:val="0"/>
        <w:dstrike w:val="0"/>
        <w:outline w:val="0"/>
        <w:shadow w:val="0"/>
        <w:emboss w:val="0"/>
        <w:imprint w:val="0"/>
        <w:vanish w:val="0"/>
        <w:sz w:val="24"/>
        <w:vertAlign w:val="baseline"/>
      </w:rPr>
    </w:lvl>
    <w:lvl w:ilvl="8">
      <w:start w:val="1"/>
      <w:numFmt w:val="decimal"/>
      <w:pStyle w:val="Heading9"/>
      <w:suff w:val="nothing"/>
      <w:lvlText w:val="C%1.%2.%3.%4.%5.%6.%7.%8.%9  "/>
      <w:lvlJc w:val="left"/>
      <w:pPr>
        <w:ind w:left="0" w:firstLine="2520"/>
      </w:pPr>
      <w:rPr>
        <w:rFonts w:ascii="Arial" w:hAnsi="Arial" w:hint="default"/>
        <w:b w:val="0"/>
        <w:i w:val="0"/>
        <w:caps w:val="0"/>
        <w:strike w:val="0"/>
        <w:dstrike w:val="0"/>
        <w:outline w:val="0"/>
        <w:shadow w:val="0"/>
        <w:emboss w:val="0"/>
        <w:imprint w:val="0"/>
        <w:vanish w:val="0"/>
        <w:sz w:val="24"/>
        <w:vertAlign w:val="baseline"/>
      </w:rPr>
    </w:lvl>
  </w:abstractNum>
  <w:abstractNum w:abstractNumId="2" w15:restartNumberingAfterBreak="0">
    <w:nsid w:val="066A4D2D"/>
    <w:multiLevelType w:val="hybridMultilevel"/>
    <w:tmpl w:val="077ED10C"/>
    <w:lvl w:ilvl="0" w:tplc="0409000F">
      <w:start w:val="1"/>
      <w:numFmt w:val="decimal"/>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3" w15:restartNumberingAfterBreak="0">
    <w:nsid w:val="0D28781F"/>
    <w:multiLevelType w:val="hybridMultilevel"/>
    <w:tmpl w:val="1736DB5A"/>
    <w:lvl w:ilvl="0" w:tplc="0409000F">
      <w:start w:val="1"/>
      <w:numFmt w:val="decimal"/>
      <w:lvlText w:val="%1."/>
      <w:lvlJc w:val="left"/>
      <w:pPr>
        <w:tabs>
          <w:tab w:val="num" w:pos="2160"/>
        </w:tabs>
        <w:ind w:left="2160" w:hanging="360"/>
      </w:pPr>
      <w:rPr>
        <w:rFonts w:cs="Times New Roman"/>
      </w:rPr>
    </w:lvl>
    <w:lvl w:ilvl="1" w:tplc="04090019">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4" w15:restartNumberingAfterBreak="0">
    <w:nsid w:val="1293329A"/>
    <w:multiLevelType w:val="singleLevel"/>
    <w:tmpl w:val="D78CD47C"/>
    <w:lvl w:ilvl="0">
      <w:start w:val="1"/>
      <w:numFmt w:val="bullet"/>
      <w:pStyle w:val="ListNumber3"/>
      <w:lvlText w:val=""/>
      <w:lvlJc w:val="left"/>
      <w:pPr>
        <w:tabs>
          <w:tab w:val="num" w:pos="432"/>
        </w:tabs>
        <w:ind w:left="432" w:hanging="432"/>
      </w:pPr>
      <w:rPr>
        <w:rFonts w:ascii="Wingdings" w:hAnsi="Wingdings" w:hint="default"/>
      </w:rPr>
    </w:lvl>
  </w:abstractNum>
  <w:abstractNum w:abstractNumId="5" w15:restartNumberingAfterBreak="0">
    <w:nsid w:val="13E85667"/>
    <w:multiLevelType w:val="singleLevel"/>
    <w:tmpl w:val="D3725FD6"/>
    <w:lvl w:ilvl="0">
      <w:start w:val="1"/>
      <w:numFmt w:val="bullet"/>
      <w:pStyle w:val="ListNumber2"/>
      <w:lvlText w:val=""/>
      <w:lvlJc w:val="left"/>
      <w:pPr>
        <w:tabs>
          <w:tab w:val="num" w:pos="432"/>
        </w:tabs>
        <w:ind w:left="432" w:hanging="432"/>
      </w:pPr>
      <w:rPr>
        <w:rFonts w:ascii="Wingdings" w:hAnsi="Wingdings" w:hint="default"/>
      </w:rPr>
    </w:lvl>
  </w:abstractNum>
  <w:abstractNum w:abstractNumId="6" w15:restartNumberingAfterBreak="0">
    <w:nsid w:val="20A16EA0"/>
    <w:multiLevelType w:val="hybridMultilevel"/>
    <w:tmpl w:val="5228519C"/>
    <w:lvl w:ilvl="0" w:tplc="FF087BD8">
      <w:start w:val="1"/>
      <w:numFmt w:val="decimal"/>
      <w:lvlText w:val="%1."/>
      <w:lvlJc w:val="left"/>
      <w:pPr>
        <w:tabs>
          <w:tab w:val="num" w:pos="1080"/>
        </w:tabs>
        <w:ind w:left="1080" w:hanging="360"/>
      </w:pPr>
      <w:rPr>
        <w:rFonts w:hint="default"/>
        <w:b/>
        <w:i w:val="0"/>
      </w:rPr>
    </w:lvl>
    <w:lvl w:ilvl="1" w:tplc="7B804D52">
      <w:start w:val="1"/>
      <w:numFmt w:val="lowerLetter"/>
      <w:lvlText w:val="%2."/>
      <w:lvlJc w:val="left"/>
      <w:pPr>
        <w:tabs>
          <w:tab w:val="num" w:pos="1800"/>
        </w:tabs>
        <w:ind w:left="1800" w:hanging="360"/>
      </w:pPr>
      <w:rPr>
        <w:b/>
      </w:rPr>
    </w:lvl>
    <w:lvl w:ilvl="2" w:tplc="04090011">
      <w:start w:val="1"/>
      <w:numFmt w:val="decimal"/>
      <w:lvlText w:val="%3)"/>
      <w:lvlJc w:val="left"/>
      <w:pPr>
        <w:tabs>
          <w:tab w:val="num" w:pos="2700"/>
        </w:tabs>
        <w:ind w:left="2700" w:hanging="360"/>
      </w:pPr>
    </w:lvl>
    <w:lvl w:ilvl="3" w:tplc="04090017">
      <w:start w:val="1"/>
      <w:numFmt w:val="lowerLetter"/>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A013278"/>
    <w:multiLevelType w:val="singleLevel"/>
    <w:tmpl w:val="AC70F088"/>
    <w:lvl w:ilvl="0">
      <w:start w:val="1"/>
      <w:numFmt w:val="bullet"/>
      <w:pStyle w:val="ListNumber"/>
      <w:lvlText w:val=""/>
      <w:lvlJc w:val="left"/>
      <w:pPr>
        <w:tabs>
          <w:tab w:val="num" w:pos="432"/>
        </w:tabs>
        <w:ind w:left="432" w:hanging="432"/>
      </w:pPr>
      <w:rPr>
        <w:rFonts w:ascii="Wingdings" w:hAnsi="Wingdings" w:hint="default"/>
      </w:rPr>
    </w:lvl>
  </w:abstractNum>
  <w:abstractNum w:abstractNumId="8" w15:restartNumberingAfterBreak="0">
    <w:nsid w:val="2D472CE4"/>
    <w:multiLevelType w:val="singleLevel"/>
    <w:tmpl w:val="024A164E"/>
    <w:lvl w:ilvl="0">
      <w:start w:val="1"/>
      <w:numFmt w:val="bullet"/>
      <w:pStyle w:val="ListBullet3"/>
      <w:lvlText w:val=""/>
      <w:lvlJc w:val="left"/>
      <w:pPr>
        <w:tabs>
          <w:tab w:val="num" w:pos="432"/>
        </w:tabs>
        <w:ind w:left="432" w:hanging="432"/>
      </w:pPr>
      <w:rPr>
        <w:rFonts w:ascii="Wingdings" w:hAnsi="Wingdings" w:hint="default"/>
      </w:rPr>
    </w:lvl>
  </w:abstractNum>
  <w:abstractNum w:abstractNumId="9" w15:restartNumberingAfterBreak="0">
    <w:nsid w:val="6BB25096"/>
    <w:multiLevelType w:val="singleLevel"/>
    <w:tmpl w:val="7C622B78"/>
    <w:lvl w:ilvl="0">
      <w:start w:val="1"/>
      <w:numFmt w:val="bullet"/>
      <w:pStyle w:val="ListBullet"/>
      <w:lvlText w:val=""/>
      <w:lvlJc w:val="left"/>
      <w:pPr>
        <w:tabs>
          <w:tab w:val="num" w:pos="432"/>
        </w:tabs>
        <w:ind w:left="432" w:hanging="432"/>
      </w:pPr>
      <w:rPr>
        <w:rFonts w:ascii="Wingdings" w:hAnsi="Wingdings" w:hint="default"/>
      </w:rPr>
    </w:lvl>
  </w:abstractNum>
  <w:abstractNum w:abstractNumId="10" w15:restartNumberingAfterBreak="0">
    <w:nsid w:val="75D40DF4"/>
    <w:multiLevelType w:val="hybridMultilevel"/>
    <w:tmpl w:val="EF2CEBF6"/>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16cid:durableId="354384498">
    <w:abstractNumId w:val="1"/>
  </w:num>
  <w:num w:numId="2" w16cid:durableId="1268195264">
    <w:abstractNumId w:val="9"/>
  </w:num>
  <w:num w:numId="3" w16cid:durableId="1737050457">
    <w:abstractNumId w:val="8"/>
  </w:num>
  <w:num w:numId="4" w16cid:durableId="1910194412">
    <w:abstractNumId w:val="7"/>
  </w:num>
  <w:num w:numId="5" w16cid:durableId="269971551">
    <w:abstractNumId w:val="5"/>
  </w:num>
  <w:num w:numId="6" w16cid:durableId="262037522">
    <w:abstractNumId w:val="4"/>
  </w:num>
  <w:num w:numId="7" w16cid:durableId="1387417331">
    <w:abstractNumId w:val="0"/>
  </w:num>
  <w:num w:numId="8" w16cid:durableId="1607493958">
    <w:abstractNumId w:val="0"/>
  </w:num>
  <w:num w:numId="9" w16cid:durableId="550507348">
    <w:abstractNumId w:val="0"/>
  </w:num>
  <w:num w:numId="10" w16cid:durableId="1720787821">
    <w:abstractNumId w:val="0"/>
  </w:num>
  <w:num w:numId="11" w16cid:durableId="840317547">
    <w:abstractNumId w:val="0"/>
  </w:num>
  <w:num w:numId="12" w16cid:durableId="892932428">
    <w:abstractNumId w:val="0"/>
  </w:num>
  <w:num w:numId="13" w16cid:durableId="2082830294">
    <w:abstractNumId w:val="8"/>
  </w:num>
  <w:num w:numId="14" w16cid:durableId="1602838857">
    <w:abstractNumId w:val="8"/>
  </w:num>
  <w:num w:numId="15" w16cid:durableId="1952348527">
    <w:abstractNumId w:val="8"/>
  </w:num>
  <w:num w:numId="16" w16cid:durableId="1646885301">
    <w:abstractNumId w:val="6"/>
  </w:num>
  <w:num w:numId="17" w16cid:durableId="2144421413">
    <w:abstractNumId w:val="10"/>
  </w:num>
  <w:num w:numId="18" w16cid:durableId="480773350">
    <w:abstractNumId w:val="3"/>
  </w:num>
  <w:num w:numId="19" w16cid:durableId="1536112725">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hideGrammaticalErrors/>
  <w:activeWritingStyle w:appName="MSWord" w:lang="en-US" w:vendorID="64" w:dllVersion="6" w:nlCheck="1" w:checkStyle="1"/>
  <w:activeWritingStyle w:appName="MSWord" w:lang="en-US" w:vendorID="8" w:dllVersion="513"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06CB"/>
    <w:rsid w:val="00000A16"/>
    <w:rsid w:val="000017FC"/>
    <w:rsid w:val="00002B1C"/>
    <w:rsid w:val="00004F81"/>
    <w:rsid w:val="0000503B"/>
    <w:rsid w:val="00007712"/>
    <w:rsid w:val="00007B1A"/>
    <w:rsid w:val="00007C11"/>
    <w:rsid w:val="00007DF6"/>
    <w:rsid w:val="00010898"/>
    <w:rsid w:val="000116DE"/>
    <w:rsid w:val="00012062"/>
    <w:rsid w:val="00012703"/>
    <w:rsid w:val="00015697"/>
    <w:rsid w:val="00016CC1"/>
    <w:rsid w:val="000170FC"/>
    <w:rsid w:val="00017213"/>
    <w:rsid w:val="00017A25"/>
    <w:rsid w:val="000211F4"/>
    <w:rsid w:val="00023613"/>
    <w:rsid w:val="00023E22"/>
    <w:rsid w:val="0002543F"/>
    <w:rsid w:val="0002795C"/>
    <w:rsid w:val="00027C65"/>
    <w:rsid w:val="000315A4"/>
    <w:rsid w:val="000351D5"/>
    <w:rsid w:val="000361B7"/>
    <w:rsid w:val="00036315"/>
    <w:rsid w:val="00040C04"/>
    <w:rsid w:val="00041C3D"/>
    <w:rsid w:val="00043DA1"/>
    <w:rsid w:val="00046399"/>
    <w:rsid w:val="00050104"/>
    <w:rsid w:val="00052C92"/>
    <w:rsid w:val="000532FD"/>
    <w:rsid w:val="00054321"/>
    <w:rsid w:val="00054B95"/>
    <w:rsid w:val="000551A2"/>
    <w:rsid w:val="00055BE9"/>
    <w:rsid w:val="00057693"/>
    <w:rsid w:val="00060C1D"/>
    <w:rsid w:val="000625F2"/>
    <w:rsid w:val="00063F89"/>
    <w:rsid w:val="000646DE"/>
    <w:rsid w:val="0006734A"/>
    <w:rsid w:val="00071C32"/>
    <w:rsid w:val="0007399D"/>
    <w:rsid w:val="0007414C"/>
    <w:rsid w:val="0007418A"/>
    <w:rsid w:val="0008372E"/>
    <w:rsid w:val="0008572E"/>
    <w:rsid w:val="00085F0F"/>
    <w:rsid w:val="000912FF"/>
    <w:rsid w:val="000930C6"/>
    <w:rsid w:val="00095DE2"/>
    <w:rsid w:val="00096580"/>
    <w:rsid w:val="0009721D"/>
    <w:rsid w:val="000A16D5"/>
    <w:rsid w:val="000A3F9B"/>
    <w:rsid w:val="000A4ABD"/>
    <w:rsid w:val="000A5749"/>
    <w:rsid w:val="000A6283"/>
    <w:rsid w:val="000B0DEA"/>
    <w:rsid w:val="000B2845"/>
    <w:rsid w:val="000B6200"/>
    <w:rsid w:val="000B6D98"/>
    <w:rsid w:val="000C3CF7"/>
    <w:rsid w:val="000C41A0"/>
    <w:rsid w:val="000C518A"/>
    <w:rsid w:val="000C754E"/>
    <w:rsid w:val="000D144F"/>
    <w:rsid w:val="000D216E"/>
    <w:rsid w:val="000D54EC"/>
    <w:rsid w:val="000D5721"/>
    <w:rsid w:val="000D69FA"/>
    <w:rsid w:val="000D7AA1"/>
    <w:rsid w:val="000E0033"/>
    <w:rsid w:val="000E07C0"/>
    <w:rsid w:val="000E1272"/>
    <w:rsid w:val="000E44F2"/>
    <w:rsid w:val="000E46B9"/>
    <w:rsid w:val="000E5613"/>
    <w:rsid w:val="000E7697"/>
    <w:rsid w:val="000F3485"/>
    <w:rsid w:val="000F393C"/>
    <w:rsid w:val="000F4914"/>
    <w:rsid w:val="000F58F7"/>
    <w:rsid w:val="000F6D35"/>
    <w:rsid w:val="000F79F9"/>
    <w:rsid w:val="0010029F"/>
    <w:rsid w:val="00105651"/>
    <w:rsid w:val="001072C4"/>
    <w:rsid w:val="0010742F"/>
    <w:rsid w:val="00107C03"/>
    <w:rsid w:val="00110D62"/>
    <w:rsid w:val="001114E0"/>
    <w:rsid w:val="00112AB1"/>
    <w:rsid w:val="001138A0"/>
    <w:rsid w:val="00113DD4"/>
    <w:rsid w:val="00114C13"/>
    <w:rsid w:val="0011514A"/>
    <w:rsid w:val="00115E49"/>
    <w:rsid w:val="0011747E"/>
    <w:rsid w:val="001203FC"/>
    <w:rsid w:val="00120507"/>
    <w:rsid w:val="0012288D"/>
    <w:rsid w:val="00123BCA"/>
    <w:rsid w:val="001256D1"/>
    <w:rsid w:val="00126146"/>
    <w:rsid w:val="001268EC"/>
    <w:rsid w:val="001275BD"/>
    <w:rsid w:val="0012784E"/>
    <w:rsid w:val="00133ACA"/>
    <w:rsid w:val="00134209"/>
    <w:rsid w:val="00135479"/>
    <w:rsid w:val="0013552E"/>
    <w:rsid w:val="001370F1"/>
    <w:rsid w:val="00140664"/>
    <w:rsid w:val="00142812"/>
    <w:rsid w:val="001430B2"/>
    <w:rsid w:val="001430B7"/>
    <w:rsid w:val="00144557"/>
    <w:rsid w:val="00147A81"/>
    <w:rsid w:val="00150F24"/>
    <w:rsid w:val="00162915"/>
    <w:rsid w:val="0016294C"/>
    <w:rsid w:val="001639A3"/>
    <w:rsid w:val="001639CA"/>
    <w:rsid w:val="001647AF"/>
    <w:rsid w:val="001725B4"/>
    <w:rsid w:val="00172FE7"/>
    <w:rsid w:val="00173CA8"/>
    <w:rsid w:val="00177760"/>
    <w:rsid w:val="00181EAA"/>
    <w:rsid w:val="001844C0"/>
    <w:rsid w:val="00185C7A"/>
    <w:rsid w:val="00192AA7"/>
    <w:rsid w:val="001A175C"/>
    <w:rsid w:val="001A244B"/>
    <w:rsid w:val="001A300E"/>
    <w:rsid w:val="001A3CDE"/>
    <w:rsid w:val="001A7524"/>
    <w:rsid w:val="001B2A06"/>
    <w:rsid w:val="001B3300"/>
    <w:rsid w:val="001B3997"/>
    <w:rsid w:val="001B5365"/>
    <w:rsid w:val="001B5CE6"/>
    <w:rsid w:val="001C38B0"/>
    <w:rsid w:val="001C56DF"/>
    <w:rsid w:val="001C6408"/>
    <w:rsid w:val="001C7C58"/>
    <w:rsid w:val="001C7C7C"/>
    <w:rsid w:val="001D1B98"/>
    <w:rsid w:val="001D1D68"/>
    <w:rsid w:val="001D6BF6"/>
    <w:rsid w:val="001E0C34"/>
    <w:rsid w:val="001E331B"/>
    <w:rsid w:val="001E5C5F"/>
    <w:rsid w:val="001E6823"/>
    <w:rsid w:val="001F07BD"/>
    <w:rsid w:val="001F0891"/>
    <w:rsid w:val="001F2174"/>
    <w:rsid w:val="001F2494"/>
    <w:rsid w:val="001F3924"/>
    <w:rsid w:val="001F7B73"/>
    <w:rsid w:val="001F7DA9"/>
    <w:rsid w:val="00203DE0"/>
    <w:rsid w:val="0021520E"/>
    <w:rsid w:val="002158D8"/>
    <w:rsid w:val="00221438"/>
    <w:rsid w:val="002227E6"/>
    <w:rsid w:val="002234CE"/>
    <w:rsid w:val="0022465B"/>
    <w:rsid w:val="00224C04"/>
    <w:rsid w:val="00232AE6"/>
    <w:rsid w:val="00234F93"/>
    <w:rsid w:val="0023565C"/>
    <w:rsid w:val="00235CEB"/>
    <w:rsid w:val="002363AC"/>
    <w:rsid w:val="00236D94"/>
    <w:rsid w:val="00236F1F"/>
    <w:rsid w:val="002375F9"/>
    <w:rsid w:val="00237BE4"/>
    <w:rsid w:val="00237D1B"/>
    <w:rsid w:val="00237FB2"/>
    <w:rsid w:val="00240B95"/>
    <w:rsid w:val="00242CA3"/>
    <w:rsid w:val="00244F91"/>
    <w:rsid w:val="00245E16"/>
    <w:rsid w:val="002465BC"/>
    <w:rsid w:val="00246992"/>
    <w:rsid w:val="0025566B"/>
    <w:rsid w:val="002557E7"/>
    <w:rsid w:val="002562B2"/>
    <w:rsid w:val="0025699C"/>
    <w:rsid w:val="002610C5"/>
    <w:rsid w:val="00263D29"/>
    <w:rsid w:val="002659BC"/>
    <w:rsid w:val="00266131"/>
    <w:rsid w:val="00270E1D"/>
    <w:rsid w:val="00271727"/>
    <w:rsid w:val="00271C44"/>
    <w:rsid w:val="002804D3"/>
    <w:rsid w:val="002806C0"/>
    <w:rsid w:val="00281701"/>
    <w:rsid w:val="002819D8"/>
    <w:rsid w:val="00282A51"/>
    <w:rsid w:val="00285578"/>
    <w:rsid w:val="00285CC1"/>
    <w:rsid w:val="0028643C"/>
    <w:rsid w:val="00291F34"/>
    <w:rsid w:val="00294495"/>
    <w:rsid w:val="002955DB"/>
    <w:rsid w:val="00295951"/>
    <w:rsid w:val="00295E94"/>
    <w:rsid w:val="002A0D4B"/>
    <w:rsid w:val="002A2916"/>
    <w:rsid w:val="002A2B17"/>
    <w:rsid w:val="002A32A1"/>
    <w:rsid w:val="002A5965"/>
    <w:rsid w:val="002A663B"/>
    <w:rsid w:val="002A6C28"/>
    <w:rsid w:val="002B150F"/>
    <w:rsid w:val="002B17D2"/>
    <w:rsid w:val="002B4837"/>
    <w:rsid w:val="002B5B92"/>
    <w:rsid w:val="002C1932"/>
    <w:rsid w:val="002C203F"/>
    <w:rsid w:val="002C3559"/>
    <w:rsid w:val="002C3F79"/>
    <w:rsid w:val="002C6ABD"/>
    <w:rsid w:val="002C6D59"/>
    <w:rsid w:val="002C7B65"/>
    <w:rsid w:val="002D3AD0"/>
    <w:rsid w:val="002D3FE2"/>
    <w:rsid w:val="002D645E"/>
    <w:rsid w:val="002D6A92"/>
    <w:rsid w:val="002D7BF1"/>
    <w:rsid w:val="002E04A2"/>
    <w:rsid w:val="002E0647"/>
    <w:rsid w:val="002E15F0"/>
    <w:rsid w:val="002E1B8F"/>
    <w:rsid w:val="002E21F9"/>
    <w:rsid w:val="002E340E"/>
    <w:rsid w:val="002E4F2A"/>
    <w:rsid w:val="002E5130"/>
    <w:rsid w:val="002E5DAF"/>
    <w:rsid w:val="002E6927"/>
    <w:rsid w:val="002E6FD2"/>
    <w:rsid w:val="002F1322"/>
    <w:rsid w:val="002F16B6"/>
    <w:rsid w:val="002F1F63"/>
    <w:rsid w:val="002F36F5"/>
    <w:rsid w:val="002F4E29"/>
    <w:rsid w:val="002F4F94"/>
    <w:rsid w:val="00302DDA"/>
    <w:rsid w:val="00303809"/>
    <w:rsid w:val="00303B7D"/>
    <w:rsid w:val="00303EE6"/>
    <w:rsid w:val="00304425"/>
    <w:rsid w:val="00304751"/>
    <w:rsid w:val="00305BE0"/>
    <w:rsid w:val="00305D16"/>
    <w:rsid w:val="0031064D"/>
    <w:rsid w:val="00311C46"/>
    <w:rsid w:val="00312A9B"/>
    <w:rsid w:val="00313EC0"/>
    <w:rsid w:val="00316049"/>
    <w:rsid w:val="00316AD9"/>
    <w:rsid w:val="003225EF"/>
    <w:rsid w:val="00322793"/>
    <w:rsid w:val="003262EA"/>
    <w:rsid w:val="003301DA"/>
    <w:rsid w:val="003315F1"/>
    <w:rsid w:val="0033238F"/>
    <w:rsid w:val="00332977"/>
    <w:rsid w:val="00334E68"/>
    <w:rsid w:val="00336597"/>
    <w:rsid w:val="0033748D"/>
    <w:rsid w:val="00340AF1"/>
    <w:rsid w:val="00344AA5"/>
    <w:rsid w:val="003509AA"/>
    <w:rsid w:val="003516C8"/>
    <w:rsid w:val="00352898"/>
    <w:rsid w:val="00352A16"/>
    <w:rsid w:val="00352D68"/>
    <w:rsid w:val="00352E04"/>
    <w:rsid w:val="00353900"/>
    <w:rsid w:val="00353E81"/>
    <w:rsid w:val="00356E2B"/>
    <w:rsid w:val="00357FAA"/>
    <w:rsid w:val="00361FCB"/>
    <w:rsid w:val="003633AC"/>
    <w:rsid w:val="00363587"/>
    <w:rsid w:val="00363E7B"/>
    <w:rsid w:val="00370900"/>
    <w:rsid w:val="0037119A"/>
    <w:rsid w:val="0037255F"/>
    <w:rsid w:val="0037272A"/>
    <w:rsid w:val="00373658"/>
    <w:rsid w:val="00377B13"/>
    <w:rsid w:val="0038060C"/>
    <w:rsid w:val="00380BC4"/>
    <w:rsid w:val="00381594"/>
    <w:rsid w:val="00383B9F"/>
    <w:rsid w:val="00384211"/>
    <w:rsid w:val="0038481D"/>
    <w:rsid w:val="00385ADB"/>
    <w:rsid w:val="00387D8E"/>
    <w:rsid w:val="00387DB5"/>
    <w:rsid w:val="00390E2E"/>
    <w:rsid w:val="00392CDE"/>
    <w:rsid w:val="00394406"/>
    <w:rsid w:val="00396570"/>
    <w:rsid w:val="00396E36"/>
    <w:rsid w:val="003975FE"/>
    <w:rsid w:val="003A1B44"/>
    <w:rsid w:val="003A26A8"/>
    <w:rsid w:val="003A331F"/>
    <w:rsid w:val="003A3805"/>
    <w:rsid w:val="003A3B38"/>
    <w:rsid w:val="003A40B2"/>
    <w:rsid w:val="003A5CD9"/>
    <w:rsid w:val="003A6C4D"/>
    <w:rsid w:val="003B1546"/>
    <w:rsid w:val="003B224B"/>
    <w:rsid w:val="003B2ED0"/>
    <w:rsid w:val="003B4922"/>
    <w:rsid w:val="003C0C0C"/>
    <w:rsid w:val="003C1CE1"/>
    <w:rsid w:val="003C43D6"/>
    <w:rsid w:val="003C60E1"/>
    <w:rsid w:val="003C6E92"/>
    <w:rsid w:val="003C7D1A"/>
    <w:rsid w:val="003D0E8C"/>
    <w:rsid w:val="003D189A"/>
    <w:rsid w:val="003D1DC4"/>
    <w:rsid w:val="003D1E74"/>
    <w:rsid w:val="003D21B2"/>
    <w:rsid w:val="003D2B2C"/>
    <w:rsid w:val="003D31DA"/>
    <w:rsid w:val="003D35F6"/>
    <w:rsid w:val="003D5174"/>
    <w:rsid w:val="003D728F"/>
    <w:rsid w:val="003D7BFD"/>
    <w:rsid w:val="003E0C72"/>
    <w:rsid w:val="003E2CBE"/>
    <w:rsid w:val="003E32B9"/>
    <w:rsid w:val="003E405D"/>
    <w:rsid w:val="003F33DF"/>
    <w:rsid w:val="003F43BA"/>
    <w:rsid w:val="003F63D4"/>
    <w:rsid w:val="003F692C"/>
    <w:rsid w:val="003F6C55"/>
    <w:rsid w:val="004018AB"/>
    <w:rsid w:val="00403CD0"/>
    <w:rsid w:val="004045F5"/>
    <w:rsid w:val="00404974"/>
    <w:rsid w:val="00406C43"/>
    <w:rsid w:val="00411985"/>
    <w:rsid w:val="00413CD4"/>
    <w:rsid w:val="00413FBA"/>
    <w:rsid w:val="004147C9"/>
    <w:rsid w:val="00415485"/>
    <w:rsid w:val="00415E9C"/>
    <w:rsid w:val="00420808"/>
    <w:rsid w:val="00420E89"/>
    <w:rsid w:val="0042117D"/>
    <w:rsid w:val="004216ED"/>
    <w:rsid w:val="00422423"/>
    <w:rsid w:val="00422FC6"/>
    <w:rsid w:val="00430F25"/>
    <w:rsid w:val="00430F50"/>
    <w:rsid w:val="004313A9"/>
    <w:rsid w:val="004330F0"/>
    <w:rsid w:val="004339EA"/>
    <w:rsid w:val="00434ED3"/>
    <w:rsid w:val="00435B12"/>
    <w:rsid w:val="004377E8"/>
    <w:rsid w:val="004409B2"/>
    <w:rsid w:val="00444AC2"/>
    <w:rsid w:val="0044513A"/>
    <w:rsid w:val="004456B6"/>
    <w:rsid w:val="00446C69"/>
    <w:rsid w:val="00447DC7"/>
    <w:rsid w:val="00452D12"/>
    <w:rsid w:val="0045553F"/>
    <w:rsid w:val="00456BA2"/>
    <w:rsid w:val="00456DC1"/>
    <w:rsid w:val="00457146"/>
    <w:rsid w:val="00461769"/>
    <w:rsid w:val="00465792"/>
    <w:rsid w:val="00472ECC"/>
    <w:rsid w:val="00473E83"/>
    <w:rsid w:val="0047438C"/>
    <w:rsid w:val="004746CB"/>
    <w:rsid w:val="0047512B"/>
    <w:rsid w:val="004752DB"/>
    <w:rsid w:val="004770AF"/>
    <w:rsid w:val="00480CD8"/>
    <w:rsid w:val="00481B64"/>
    <w:rsid w:val="004834E6"/>
    <w:rsid w:val="004853D9"/>
    <w:rsid w:val="00486522"/>
    <w:rsid w:val="00486788"/>
    <w:rsid w:val="004875D8"/>
    <w:rsid w:val="00487CEA"/>
    <w:rsid w:val="004908A7"/>
    <w:rsid w:val="004910C1"/>
    <w:rsid w:val="00496096"/>
    <w:rsid w:val="0049687B"/>
    <w:rsid w:val="004970D9"/>
    <w:rsid w:val="00497DEE"/>
    <w:rsid w:val="004A086F"/>
    <w:rsid w:val="004A0F75"/>
    <w:rsid w:val="004A52F0"/>
    <w:rsid w:val="004B335E"/>
    <w:rsid w:val="004B3D4D"/>
    <w:rsid w:val="004B4313"/>
    <w:rsid w:val="004B554A"/>
    <w:rsid w:val="004B6E9C"/>
    <w:rsid w:val="004C1290"/>
    <w:rsid w:val="004C151F"/>
    <w:rsid w:val="004C4807"/>
    <w:rsid w:val="004C4BDB"/>
    <w:rsid w:val="004C500D"/>
    <w:rsid w:val="004C5DE6"/>
    <w:rsid w:val="004D08F7"/>
    <w:rsid w:val="004D2B36"/>
    <w:rsid w:val="004D2BCC"/>
    <w:rsid w:val="004D4276"/>
    <w:rsid w:val="004D6F0E"/>
    <w:rsid w:val="004E0625"/>
    <w:rsid w:val="004E44FA"/>
    <w:rsid w:val="004E4928"/>
    <w:rsid w:val="004E7EEF"/>
    <w:rsid w:val="004F0F58"/>
    <w:rsid w:val="004F186A"/>
    <w:rsid w:val="004F4287"/>
    <w:rsid w:val="004F5078"/>
    <w:rsid w:val="00503D11"/>
    <w:rsid w:val="00505351"/>
    <w:rsid w:val="005057C6"/>
    <w:rsid w:val="0051155F"/>
    <w:rsid w:val="00511C28"/>
    <w:rsid w:val="00512630"/>
    <w:rsid w:val="00513DC1"/>
    <w:rsid w:val="00515957"/>
    <w:rsid w:val="005167C5"/>
    <w:rsid w:val="00520CA8"/>
    <w:rsid w:val="005214AD"/>
    <w:rsid w:val="00521C41"/>
    <w:rsid w:val="00522249"/>
    <w:rsid w:val="00522856"/>
    <w:rsid w:val="0052577F"/>
    <w:rsid w:val="00527526"/>
    <w:rsid w:val="0052784A"/>
    <w:rsid w:val="005327C4"/>
    <w:rsid w:val="00533F89"/>
    <w:rsid w:val="0053459B"/>
    <w:rsid w:val="00535592"/>
    <w:rsid w:val="005360D0"/>
    <w:rsid w:val="005364AF"/>
    <w:rsid w:val="005368BA"/>
    <w:rsid w:val="00536BB0"/>
    <w:rsid w:val="005374DF"/>
    <w:rsid w:val="005412B6"/>
    <w:rsid w:val="005415C8"/>
    <w:rsid w:val="0054476B"/>
    <w:rsid w:val="00544C42"/>
    <w:rsid w:val="005454BF"/>
    <w:rsid w:val="00545C74"/>
    <w:rsid w:val="005466DB"/>
    <w:rsid w:val="00552A3C"/>
    <w:rsid w:val="00553073"/>
    <w:rsid w:val="00554BFF"/>
    <w:rsid w:val="00557CDE"/>
    <w:rsid w:val="00561F5C"/>
    <w:rsid w:val="00562D2D"/>
    <w:rsid w:val="0056398A"/>
    <w:rsid w:val="005640B6"/>
    <w:rsid w:val="0056554F"/>
    <w:rsid w:val="0056610B"/>
    <w:rsid w:val="00570110"/>
    <w:rsid w:val="00570574"/>
    <w:rsid w:val="00572099"/>
    <w:rsid w:val="00572F54"/>
    <w:rsid w:val="005743F1"/>
    <w:rsid w:val="00574B9A"/>
    <w:rsid w:val="00576E57"/>
    <w:rsid w:val="00576FA2"/>
    <w:rsid w:val="00580B1D"/>
    <w:rsid w:val="00582808"/>
    <w:rsid w:val="00583BF4"/>
    <w:rsid w:val="00587303"/>
    <w:rsid w:val="00590295"/>
    <w:rsid w:val="0059109C"/>
    <w:rsid w:val="00594104"/>
    <w:rsid w:val="00594B83"/>
    <w:rsid w:val="00594E39"/>
    <w:rsid w:val="005966F7"/>
    <w:rsid w:val="005A2788"/>
    <w:rsid w:val="005A482A"/>
    <w:rsid w:val="005B1934"/>
    <w:rsid w:val="005B1E57"/>
    <w:rsid w:val="005B2B1C"/>
    <w:rsid w:val="005B32C7"/>
    <w:rsid w:val="005B5ED1"/>
    <w:rsid w:val="005B5EDF"/>
    <w:rsid w:val="005B6A29"/>
    <w:rsid w:val="005B6CD7"/>
    <w:rsid w:val="005C0E52"/>
    <w:rsid w:val="005C2817"/>
    <w:rsid w:val="005C46C9"/>
    <w:rsid w:val="005D2E31"/>
    <w:rsid w:val="005D3BD0"/>
    <w:rsid w:val="005E0069"/>
    <w:rsid w:val="005E009F"/>
    <w:rsid w:val="005E2B4C"/>
    <w:rsid w:val="005E60B4"/>
    <w:rsid w:val="005F0800"/>
    <w:rsid w:val="005F12F6"/>
    <w:rsid w:val="005F20FE"/>
    <w:rsid w:val="005F638E"/>
    <w:rsid w:val="005F68F5"/>
    <w:rsid w:val="005F75EA"/>
    <w:rsid w:val="005F79CF"/>
    <w:rsid w:val="005F7A10"/>
    <w:rsid w:val="005F7DB2"/>
    <w:rsid w:val="0060086C"/>
    <w:rsid w:val="0060158F"/>
    <w:rsid w:val="00601724"/>
    <w:rsid w:val="00601FB3"/>
    <w:rsid w:val="006020B3"/>
    <w:rsid w:val="0060265A"/>
    <w:rsid w:val="006054CB"/>
    <w:rsid w:val="006075DA"/>
    <w:rsid w:val="00607F1B"/>
    <w:rsid w:val="00615991"/>
    <w:rsid w:val="00616D3A"/>
    <w:rsid w:val="006200E2"/>
    <w:rsid w:val="006201DE"/>
    <w:rsid w:val="00620A4F"/>
    <w:rsid w:val="006227BD"/>
    <w:rsid w:val="006236D7"/>
    <w:rsid w:val="00623CE8"/>
    <w:rsid w:val="00627645"/>
    <w:rsid w:val="0063470A"/>
    <w:rsid w:val="00634BCA"/>
    <w:rsid w:val="00635BE0"/>
    <w:rsid w:val="00636272"/>
    <w:rsid w:val="006370EC"/>
    <w:rsid w:val="006375D3"/>
    <w:rsid w:val="00637A11"/>
    <w:rsid w:val="00640588"/>
    <w:rsid w:val="00640FEF"/>
    <w:rsid w:val="00641553"/>
    <w:rsid w:val="00641ACC"/>
    <w:rsid w:val="006437CE"/>
    <w:rsid w:val="00643FD3"/>
    <w:rsid w:val="00644145"/>
    <w:rsid w:val="00645C04"/>
    <w:rsid w:val="0064630A"/>
    <w:rsid w:val="006477B0"/>
    <w:rsid w:val="00650CA3"/>
    <w:rsid w:val="00653767"/>
    <w:rsid w:val="00657B49"/>
    <w:rsid w:val="006602C9"/>
    <w:rsid w:val="006620B1"/>
    <w:rsid w:val="00662B95"/>
    <w:rsid w:val="006632BF"/>
    <w:rsid w:val="00663852"/>
    <w:rsid w:val="00663FE5"/>
    <w:rsid w:val="006666B9"/>
    <w:rsid w:val="0066694D"/>
    <w:rsid w:val="006677DF"/>
    <w:rsid w:val="0067027F"/>
    <w:rsid w:val="00670F7A"/>
    <w:rsid w:val="00672B01"/>
    <w:rsid w:val="00673139"/>
    <w:rsid w:val="00674BFE"/>
    <w:rsid w:val="006751B0"/>
    <w:rsid w:val="00677EEB"/>
    <w:rsid w:val="00680B19"/>
    <w:rsid w:val="00684336"/>
    <w:rsid w:val="006847DB"/>
    <w:rsid w:val="00687770"/>
    <w:rsid w:val="00687775"/>
    <w:rsid w:val="00687B03"/>
    <w:rsid w:val="006908EE"/>
    <w:rsid w:val="0069510A"/>
    <w:rsid w:val="006972BD"/>
    <w:rsid w:val="00697831"/>
    <w:rsid w:val="006A0253"/>
    <w:rsid w:val="006A2DE3"/>
    <w:rsid w:val="006A52D8"/>
    <w:rsid w:val="006A5F80"/>
    <w:rsid w:val="006B168A"/>
    <w:rsid w:val="006B5DDE"/>
    <w:rsid w:val="006C037E"/>
    <w:rsid w:val="006C2D15"/>
    <w:rsid w:val="006C5071"/>
    <w:rsid w:val="006C5A78"/>
    <w:rsid w:val="006D1EFC"/>
    <w:rsid w:val="006D2337"/>
    <w:rsid w:val="006D290F"/>
    <w:rsid w:val="006D4468"/>
    <w:rsid w:val="006D72A1"/>
    <w:rsid w:val="006D7E01"/>
    <w:rsid w:val="006E0D4A"/>
    <w:rsid w:val="006E1049"/>
    <w:rsid w:val="006E43E8"/>
    <w:rsid w:val="006E6296"/>
    <w:rsid w:val="006E7541"/>
    <w:rsid w:val="006F1CCF"/>
    <w:rsid w:val="006F1EEA"/>
    <w:rsid w:val="006F2F9D"/>
    <w:rsid w:val="006F31ED"/>
    <w:rsid w:val="006F49F1"/>
    <w:rsid w:val="00700A25"/>
    <w:rsid w:val="00701452"/>
    <w:rsid w:val="0070155B"/>
    <w:rsid w:val="0070179D"/>
    <w:rsid w:val="00703ABE"/>
    <w:rsid w:val="007066B2"/>
    <w:rsid w:val="0071030A"/>
    <w:rsid w:val="007142CB"/>
    <w:rsid w:val="00715BB5"/>
    <w:rsid w:val="0072022D"/>
    <w:rsid w:val="0072051C"/>
    <w:rsid w:val="007205AA"/>
    <w:rsid w:val="00721265"/>
    <w:rsid w:val="0072138E"/>
    <w:rsid w:val="0072158F"/>
    <w:rsid w:val="00724241"/>
    <w:rsid w:val="0072600E"/>
    <w:rsid w:val="00726CD8"/>
    <w:rsid w:val="00726D13"/>
    <w:rsid w:val="00730329"/>
    <w:rsid w:val="00731030"/>
    <w:rsid w:val="007311B5"/>
    <w:rsid w:val="00733C6A"/>
    <w:rsid w:val="00734DA0"/>
    <w:rsid w:val="00734F52"/>
    <w:rsid w:val="0073568E"/>
    <w:rsid w:val="007360EE"/>
    <w:rsid w:val="00737062"/>
    <w:rsid w:val="00741764"/>
    <w:rsid w:val="007420B6"/>
    <w:rsid w:val="0074584C"/>
    <w:rsid w:val="00745AC7"/>
    <w:rsid w:val="00745D9F"/>
    <w:rsid w:val="00746402"/>
    <w:rsid w:val="007473D9"/>
    <w:rsid w:val="00751DAB"/>
    <w:rsid w:val="00756300"/>
    <w:rsid w:val="0075637F"/>
    <w:rsid w:val="00756915"/>
    <w:rsid w:val="00757EE2"/>
    <w:rsid w:val="007606D5"/>
    <w:rsid w:val="007612D6"/>
    <w:rsid w:val="00761937"/>
    <w:rsid w:val="00761C20"/>
    <w:rsid w:val="007620A1"/>
    <w:rsid w:val="0076550B"/>
    <w:rsid w:val="00765D45"/>
    <w:rsid w:val="00767822"/>
    <w:rsid w:val="00767D09"/>
    <w:rsid w:val="00770D06"/>
    <w:rsid w:val="00771B1C"/>
    <w:rsid w:val="00772717"/>
    <w:rsid w:val="00772747"/>
    <w:rsid w:val="007753C2"/>
    <w:rsid w:val="00775C57"/>
    <w:rsid w:val="007772A8"/>
    <w:rsid w:val="0078498C"/>
    <w:rsid w:val="00787390"/>
    <w:rsid w:val="00787768"/>
    <w:rsid w:val="00792FED"/>
    <w:rsid w:val="00794C4E"/>
    <w:rsid w:val="00794E5D"/>
    <w:rsid w:val="007975CC"/>
    <w:rsid w:val="007A1F08"/>
    <w:rsid w:val="007A3E19"/>
    <w:rsid w:val="007A6743"/>
    <w:rsid w:val="007A6959"/>
    <w:rsid w:val="007A6EBD"/>
    <w:rsid w:val="007A6EF5"/>
    <w:rsid w:val="007A79FB"/>
    <w:rsid w:val="007B10FE"/>
    <w:rsid w:val="007B231F"/>
    <w:rsid w:val="007B2593"/>
    <w:rsid w:val="007B3210"/>
    <w:rsid w:val="007B35BC"/>
    <w:rsid w:val="007B4BCF"/>
    <w:rsid w:val="007B588A"/>
    <w:rsid w:val="007B5C44"/>
    <w:rsid w:val="007C140D"/>
    <w:rsid w:val="007C2148"/>
    <w:rsid w:val="007C30BF"/>
    <w:rsid w:val="007C39DB"/>
    <w:rsid w:val="007C441D"/>
    <w:rsid w:val="007C5AFF"/>
    <w:rsid w:val="007D04D7"/>
    <w:rsid w:val="007E0116"/>
    <w:rsid w:val="007E3D9F"/>
    <w:rsid w:val="007E4077"/>
    <w:rsid w:val="007E613E"/>
    <w:rsid w:val="007E7BD9"/>
    <w:rsid w:val="00801726"/>
    <w:rsid w:val="00803A41"/>
    <w:rsid w:val="00803D08"/>
    <w:rsid w:val="00804207"/>
    <w:rsid w:val="00804AA8"/>
    <w:rsid w:val="00810923"/>
    <w:rsid w:val="008129AE"/>
    <w:rsid w:val="008133EA"/>
    <w:rsid w:val="00815D60"/>
    <w:rsid w:val="0081639A"/>
    <w:rsid w:val="00817255"/>
    <w:rsid w:val="00817B1D"/>
    <w:rsid w:val="00820DD0"/>
    <w:rsid w:val="00821854"/>
    <w:rsid w:val="00824FBC"/>
    <w:rsid w:val="00827546"/>
    <w:rsid w:val="00827D6D"/>
    <w:rsid w:val="008309ED"/>
    <w:rsid w:val="00830E96"/>
    <w:rsid w:val="0083225B"/>
    <w:rsid w:val="0083269A"/>
    <w:rsid w:val="0083452C"/>
    <w:rsid w:val="0084048E"/>
    <w:rsid w:val="00842563"/>
    <w:rsid w:val="00845A5F"/>
    <w:rsid w:val="008467DA"/>
    <w:rsid w:val="00847346"/>
    <w:rsid w:val="00850DA7"/>
    <w:rsid w:val="008523B9"/>
    <w:rsid w:val="00852761"/>
    <w:rsid w:val="008541E2"/>
    <w:rsid w:val="00855448"/>
    <w:rsid w:val="00856377"/>
    <w:rsid w:val="008575CB"/>
    <w:rsid w:val="008631DB"/>
    <w:rsid w:val="00863F5F"/>
    <w:rsid w:val="0086442E"/>
    <w:rsid w:val="008644F4"/>
    <w:rsid w:val="008660D9"/>
    <w:rsid w:val="00866EBA"/>
    <w:rsid w:val="0086751A"/>
    <w:rsid w:val="008770AE"/>
    <w:rsid w:val="008777FB"/>
    <w:rsid w:val="00885AD5"/>
    <w:rsid w:val="00885F72"/>
    <w:rsid w:val="00890604"/>
    <w:rsid w:val="008A21F0"/>
    <w:rsid w:val="008A25CA"/>
    <w:rsid w:val="008A2696"/>
    <w:rsid w:val="008A395F"/>
    <w:rsid w:val="008A47E8"/>
    <w:rsid w:val="008B5A35"/>
    <w:rsid w:val="008B5AF3"/>
    <w:rsid w:val="008B5CD6"/>
    <w:rsid w:val="008B6FA8"/>
    <w:rsid w:val="008B749A"/>
    <w:rsid w:val="008C63A9"/>
    <w:rsid w:val="008D0EDE"/>
    <w:rsid w:val="008D2591"/>
    <w:rsid w:val="008D2784"/>
    <w:rsid w:val="008D2F8C"/>
    <w:rsid w:val="008D3983"/>
    <w:rsid w:val="008D43C2"/>
    <w:rsid w:val="008D5439"/>
    <w:rsid w:val="008D55DD"/>
    <w:rsid w:val="008D57C0"/>
    <w:rsid w:val="008D6A78"/>
    <w:rsid w:val="008D6C74"/>
    <w:rsid w:val="008E0BF5"/>
    <w:rsid w:val="008E120C"/>
    <w:rsid w:val="008E1470"/>
    <w:rsid w:val="008E4435"/>
    <w:rsid w:val="008E681C"/>
    <w:rsid w:val="008E6D7D"/>
    <w:rsid w:val="008E6EA1"/>
    <w:rsid w:val="008F2239"/>
    <w:rsid w:val="008F2A51"/>
    <w:rsid w:val="008F3D01"/>
    <w:rsid w:val="008F5161"/>
    <w:rsid w:val="00900455"/>
    <w:rsid w:val="00901BDF"/>
    <w:rsid w:val="009020E0"/>
    <w:rsid w:val="009023FB"/>
    <w:rsid w:val="00903C2F"/>
    <w:rsid w:val="00904987"/>
    <w:rsid w:val="009053CC"/>
    <w:rsid w:val="00906B1B"/>
    <w:rsid w:val="00916AF8"/>
    <w:rsid w:val="009174AE"/>
    <w:rsid w:val="00920417"/>
    <w:rsid w:val="009214D4"/>
    <w:rsid w:val="009251D3"/>
    <w:rsid w:val="00925368"/>
    <w:rsid w:val="00930054"/>
    <w:rsid w:val="00932293"/>
    <w:rsid w:val="009322B9"/>
    <w:rsid w:val="009322BD"/>
    <w:rsid w:val="00933309"/>
    <w:rsid w:val="00934217"/>
    <w:rsid w:val="0093475E"/>
    <w:rsid w:val="009362A4"/>
    <w:rsid w:val="00941FB6"/>
    <w:rsid w:val="00945380"/>
    <w:rsid w:val="00950034"/>
    <w:rsid w:val="009504A6"/>
    <w:rsid w:val="00950E8C"/>
    <w:rsid w:val="0095125E"/>
    <w:rsid w:val="0095315C"/>
    <w:rsid w:val="009604E2"/>
    <w:rsid w:val="00960ED2"/>
    <w:rsid w:val="00960EE5"/>
    <w:rsid w:val="00961E5D"/>
    <w:rsid w:val="00962CD0"/>
    <w:rsid w:val="00963693"/>
    <w:rsid w:val="009637AC"/>
    <w:rsid w:val="00964222"/>
    <w:rsid w:val="00967637"/>
    <w:rsid w:val="00967CB7"/>
    <w:rsid w:val="00971250"/>
    <w:rsid w:val="00973BE6"/>
    <w:rsid w:val="0097478C"/>
    <w:rsid w:val="00975E85"/>
    <w:rsid w:val="00975F14"/>
    <w:rsid w:val="00976BC5"/>
    <w:rsid w:val="009771B7"/>
    <w:rsid w:val="00980877"/>
    <w:rsid w:val="0098100F"/>
    <w:rsid w:val="00981E27"/>
    <w:rsid w:val="00983624"/>
    <w:rsid w:val="009840DC"/>
    <w:rsid w:val="00984D19"/>
    <w:rsid w:val="00985E35"/>
    <w:rsid w:val="009905F7"/>
    <w:rsid w:val="009909A1"/>
    <w:rsid w:val="009910AA"/>
    <w:rsid w:val="00991D5F"/>
    <w:rsid w:val="009939F4"/>
    <w:rsid w:val="009945E5"/>
    <w:rsid w:val="00997AEF"/>
    <w:rsid w:val="009A35A4"/>
    <w:rsid w:val="009A5D3B"/>
    <w:rsid w:val="009A6C90"/>
    <w:rsid w:val="009A7B06"/>
    <w:rsid w:val="009B0333"/>
    <w:rsid w:val="009B5CF0"/>
    <w:rsid w:val="009C03E4"/>
    <w:rsid w:val="009C1517"/>
    <w:rsid w:val="009C2C89"/>
    <w:rsid w:val="009C2CBE"/>
    <w:rsid w:val="009C40AF"/>
    <w:rsid w:val="009C5F57"/>
    <w:rsid w:val="009C6347"/>
    <w:rsid w:val="009C72DF"/>
    <w:rsid w:val="009C78A9"/>
    <w:rsid w:val="009C7906"/>
    <w:rsid w:val="009D01A8"/>
    <w:rsid w:val="009D1164"/>
    <w:rsid w:val="009D4916"/>
    <w:rsid w:val="009D7F2C"/>
    <w:rsid w:val="009E16ED"/>
    <w:rsid w:val="009E28EF"/>
    <w:rsid w:val="009E2B04"/>
    <w:rsid w:val="009F030D"/>
    <w:rsid w:val="009F056B"/>
    <w:rsid w:val="009F18BC"/>
    <w:rsid w:val="009F1B37"/>
    <w:rsid w:val="009F1EFC"/>
    <w:rsid w:val="009F33AE"/>
    <w:rsid w:val="009F3FD5"/>
    <w:rsid w:val="009F669B"/>
    <w:rsid w:val="009F7154"/>
    <w:rsid w:val="009F799C"/>
    <w:rsid w:val="009F7A2C"/>
    <w:rsid w:val="00A0110E"/>
    <w:rsid w:val="00A03D03"/>
    <w:rsid w:val="00A058A1"/>
    <w:rsid w:val="00A06E3C"/>
    <w:rsid w:val="00A06E80"/>
    <w:rsid w:val="00A0761C"/>
    <w:rsid w:val="00A07658"/>
    <w:rsid w:val="00A104B9"/>
    <w:rsid w:val="00A138BA"/>
    <w:rsid w:val="00A13DEF"/>
    <w:rsid w:val="00A151CB"/>
    <w:rsid w:val="00A16FFD"/>
    <w:rsid w:val="00A17577"/>
    <w:rsid w:val="00A17C99"/>
    <w:rsid w:val="00A247E1"/>
    <w:rsid w:val="00A25217"/>
    <w:rsid w:val="00A258CD"/>
    <w:rsid w:val="00A25CA4"/>
    <w:rsid w:val="00A25E71"/>
    <w:rsid w:val="00A264DD"/>
    <w:rsid w:val="00A26DFC"/>
    <w:rsid w:val="00A33EDC"/>
    <w:rsid w:val="00A3487E"/>
    <w:rsid w:val="00A34965"/>
    <w:rsid w:val="00A35466"/>
    <w:rsid w:val="00A35884"/>
    <w:rsid w:val="00A4141E"/>
    <w:rsid w:val="00A42603"/>
    <w:rsid w:val="00A42921"/>
    <w:rsid w:val="00A43940"/>
    <w:rsid w:val="00A45AE0"/>
    <w:rsid w:val="00A47104"/>
    <w:rsid w:val="00A47734"/>
    <w:rsid w:val="00A50263"/>
    <w:rsid w:val="00A51206"/>
    <w:rsid w:val="00A518DE"/>
    <w:rsid w:val="00A53F44"/>
    <w:rsid w:val="00A62476"/>
    <w:rsid w:val="00A65147"/>
    <w:rsid w:val="00A668B1"/>
    <w:rsid w:val="00A66D7C"/>
    <w:rsid w:val="00A72013"/>
    <w:rsid w:val="00A76020"/>
    <w:rsid w:val="00A774A3"/>
    <w:rsid w:val="00A77C0C"/>
    <w:rsid w:val="00A810BC"/>
    <w:rsid w:val="00A828FC"/>
    <w:rsid w:val="00A82C76"/>
    <w:rsid w:val="00A85801"/>
    <w:rsid w:val="00A86839"/>
    <w:rsid w:val="00A87C5E"/>
    <w:rsid w:val="00A9177F"/>
    <w:rsid w:val="00A93563"/>
    <w:rsid w:val="00A93B0D"/>
    <w:rsid w:val="00A93FB4"/>
    <w:rsid w:val="00AA0261"/>
    <w:rsid w:val="00AA0DEE"/>
    <w:rsid w:val="00AA2191"/>
    <w:rsid w:val="00AA2934"/>
    <w:rsid w:val="00AA3692"/>
    <w:rsid w:val="00AA6BFE"/>
    <w:rsid w:val="00AB125E"/>
    <w:rsid w:val="00AB146F"/>
    <w:rsid w:val="00AB2C2B"/>
    <w:rsid w:val="00AB43A5"/>
    <w:rsid w:val="00AB43B9"/>
    <w:rsid w:val="00AB44ED"/>
    <w:rsid w:val="00AB5916"/>
    <w:rsid w:val="00AB59F2"/>
    <w:rsid w:val="00AB641B"/>
    <w:rsid w:val="00AC091F"/>
    <w:rsid w:val="00AC19C8"/>
    <w:rsid w:val="00AC23DE"/>
    <w:rsid w:val="00AC2D47"/>
    <w:rsid w:val="00AD1695"/>
    <w:rsid w:val="00AD2E06"/>
    <w:rsid w:val="00AD302E"/>
    <w:rsid w:val="00AD3E78"/>
    <w:rsid w:val="00AD6B4E"/>
    <w:rsid w:val="00AD7EF7"/>
    <w:rsid w:val="00AD7F86"/>
    <w:rsid w:val="00AE0E72"/>
    <w:rsid w:val="00AE1B94"/>
    <w:rsid w:val="00AE5D3C"/>
    <w:rsid w:val="00AF1E00"/>
    <w:rsid w:val="00AF35B6"/>
    <w:rsid w:val="00AF4B94"/>
    <w:rsid w:val="00AF5507"/>
    <w:rsid w:val="00AF7833"/>
    <w:rsid w:val="00B00A8D"/>
    <w:rsid w:val="00B02CE1"/>
    <w:rsid w:val="00B072A0"/>
    <w:rsid w:val="00B07A63"/>
    <w:rsid w:val="00B14655"/>
    <w:rsid w:val="00B15D8C"/>
    <w:rsid w:val="00B16C45"/>
    <w:rsid w:val="00B17393"/>
    <w:rsid w:val="00B175D8"/>
    <w:rsid w:val="00B2199A"/>
    <w:rsid w:val="00B2337F"/>
    <w:rsid w:val="00B24009"/>
    <w:rsid w:val="00B34F79"/>
    <w:rsid w:val="00B3645F"/>
    <w:rsid w:val="00B4132E"/>
    <w:rsid w:val="00B42821"/>
    <w:rsid w:val="00B43013"/>
    <w:rsid w:val="00B43B1D"/>
    <w:rsid w:val="00B44264"/>
    <w:rsid w:val="00B4534D"/>
    <w:rsid w:val="00B45864"/>
    <w:rsid w:val="00B45C02"/>
    <w:rsid w:val="00B45E38"/>
    <w:rsid w:val="00B46A7A"/>
    <w:rsid w:val="00B47154"/>
    <w:rsid w:val="00B4715D"/>
    <w:rsid w:val="00B52EAA"/>
    <w:rsid w:val="00B52FE3"/>
    <w:rsid w:val="00B53B86"/>
    <w:rsid w:val="00B56752"/>
    <w:rsid w:val="00B576E6"/>
    <w:rsid w:val="00B64F98"/>
    <w:rsid w:val="00B6503E"/>
    <w:rsid w:val="00B65DCB"/>
    <w:rsid w:val="00B7099D"/>
    <w:rsid w:val="00B7268C"/>
    <w:rsid w:val="00B726F5"/>
    <w:rsid w:val="00B72C42"/>
    <w:rsid w:val="00B73F1D"/>
    <w:rsid w:val="00B744D3"/>
    <w:rsid w:val="00B749A5"/>
    <w:rsid w:val="00B76AE9"/>
    <w:rsid w:val="00B8035C"/>
    <w:rsid w:val="00B80448"/>
    <w:rsid w:val="00B82A14"/>
    <w:rsid w:val="00B82C8E"/>
    <w:rsid w:val="00B83CC3"/>
    <w:rsid w:val="00B85582"/>
    <w:rsid w:val="00B86A32"/>
    <w:rsid w:val="00B872E7"/>
    <w:rsid w:val="00B9075A"/>
    <w:rsid w:val="00B909CC"/>
    <w:rsid w:val="00B91D93"/>
    <w:rsid w:val="00B92C7F"/>
    <w:rsid w:val="00B95601"/>
    <w:rsid w:val="00B95E5B"/>
    <w:rsid w:val="00B95FE2"/>
    <w:rsid w:val="00B97453"/>
    <w:rsid w:val="00BA35EF"/>
    <w:rsid w:val="00BA39D4"/>
    <w:rsid w:val="00BA42AA"/>
    <w:rsid w:val="00BB2F53"/>
    <w:rsid w:val="00BB6508"/>
    <w:rsid w:val="00BC2A2B"/>
    <w:rsid w:val="00BC4CFC"/>
    <w:rsid w:val="00BC5541"/>
    <w:rsid w:val="00BD02E0"/>
    <w:rsid w:val="00BD0AB9"/>
    <w:rsid w:val="00BD1877"/>
    <w:rsid w:val="00BD1955"/>
    <w:rsid w:val="00BD21D1"/>
    <w:rsid w:val="00BD3576"/>
    <w:rsid w:val="00BD3740"/>
    <w:rsid w:val="00BD5AA3"/>
    <w:rsid w:val="00BD6221"/>
    <w:rsid w:val="00BE30A0"/>
    <w:rsid w:val="00BE3256"/>
    <w:rsid w:val="00BF0673"/>
    <w:rsid w:val="00BF32CF"/>
    <w:rsid w:val="00BF698C"/>
    <w:rsid w:val="00BF7D69"/>
    <w:rsid w:val="00C01F78"/>
    <w:rsid w:val="00C024F6"/>
    <w:rsid w:val="00C02C85"/>
    <w:rsid w:val="00C0331A"/>
    <w:rsid w:val="00C03560"/>
    <w:rsid w:val="00C03C54"/>
    <w:rsid w:val="00C05AC3"/>
    <w:rsid w:val="00C05E5C"/>
    <w:rsid w:val="00C07CAC"/>
    <w:rsid w:val="00C130D0"/>
    <w:rsid w:val="00C14011"/>
    <w:rsid w:val="00C15B76"/>
    <w:rsid w:val="00C15FF4"/>
    <w:rsid w:val="00C20D32"/>
    <w:rsid w:val="00C21BFC"/>
    <w:rsid w:val="00C26A97"/>
    <w:rsid w:val="00C27EF3"/>
    <w:rsid w:val="00C3189C"/>
    <w:rsid w:val="00C3257F"/>
    <w:rsid w:val="00C32AC9"/>
    <w:rsid w:val="00C34675"/>
    <w:rsid w:val="00C37641"/>
    <w:rsid w:val="00C37749"/>
    <w:rsid w:val="00C42079"/>
    <w:rsid w:val="00C4208D"/>
    <w:rsid w:val="00C4290F"/>
    <w:rsid w:val="00C43162"/>
    <w:rsid w:val="00C44716"/>
    <w:rsid w:val="00C44B46"/>
    <w:rsid w:val="00C4771D"/>
    <w:rsid w:val="00C4789E"/>
    <w:rsid w:val="00C50414"/>
    <w:rsid w:val="00C5157A"/>
    <w:rsid w:val="00C51601"/>
    <w:rsid w:val="00C51DE2"/>
    <w:rsid w:val="00C52543"/>
    <w:rsid w:val="00C5305D"/>
    <w:rsid w:val="00C530AF"/>
    <w:rsid w:val="00C53C45"/>
    <w:rsid w:val="00C54506"/>
    <w:rsid w:val="00C55BAD"/>
    <w:rsid w:val="00C56BF6"/>
    <w:rsid w:val="00C60BAA"/>
    <w:rsid w:val="00C61505"/>
    <w:rsid w:val="00C63060"/>
    <w:rsid w:val="00C64137"/>
    <w:rsid w:val="00C6534D"/>
    <w:rsid w:val="00C67447"/>
    <w:rsid w:val="00C7118C"/>
    <w:rsid w:val="00C727F6"/>
    <w:rsid w:val="00C771DF"/>
    <w:rsid w:val="00C812F0"/>
    <w:rsid w:val="00C8280C"/>
    <w:rsid w:val="00C83DAE"/>
    <w:rsid w:val="00C84A8B"/>
    <w:rsid w:val="00C8617B"/>
    <w:rsid w:val="00C87993"/>
    <w:rsid w:val="00C91D8A"/>
    <w:rsid w:val="00C9400D"/>
    <w:rsid w:val="00C94ED1"/>
    <w:rsid w:val="00CA5448"/>
    <w:rsid w:val="00CA5CAE"/>
    <w:rsid w:val="00CA68DF"/>
    <w:rsid w:val="00CB0AEE"/>
    <w:rsid w:val="00CB0BEC"/>
    <w:rsid w:val="00CB2688"/>
    <w:rsid w:val="00CB462D"/>
    <w:rsid w:val="00CB6480"/>
    <w:rsid w:val="00CB75CB"/>
    <w:rsid w:val="00CC09D8"/>
    <w:rsid w:val="00CC0FF9"/>
    <w:rsid w:val="00CC497D"/>
    <w:rsid w:val="00CD1BC5"/>
    <w:rsid w:val="00CD3F95"/>
    <w:rsid w:val="00CE0365"/>
    <w:rsid w:val="00CE059A"/>
    <w:rsid w:val="00CE05B7"/>
    <w:rsid w:val="00CE1A4A"/>
    <w:rsid w:val="00CE1FF1"/>
    <w:rsid w:val="00CE3F39"/>
    <w:rsid w:val="00CE46F5"/>
    <w:rsid w:val="00CE4804"/>
    <w:rsid w:val="00CE569B"/>
    <w:rsid w:val="00CE6F17"/>
    <w:rsid w:val="00CE7B15"/>
    <w:rsid w:val="00CF0F2D"/>
    <w:rsid w:val="00CF1CFE"/>
    <w:rsid w:val="00CF20E0"/>
    <w:rsid w:val="00CF2E67"/>
    <w:rsid w:val="00CF3578"/>
    <w:rsid w:val="00CF725F"/>
    <w:rsid w:val="00D004DB"/>
    <w:rsid w:val="00D00C35"/>
    <w:rsid w:val="00D04186"/>
    <w:rsid w:val="00D05A70"/>
    <w:rsid w:val="00D07435"/>
    <w:rsid w:val="00D07BA0"/>
    <w:rsid w:val="00D07F67"/>
    <w:rsid w:val="00D13B72"/>
    <w:rsid w:val="00D13CB0"/>
    <w:rsid w:val="00D157C3"/>
    <w:rsid w:val="00D15FBC"/>
    <w:rsid w:val="00D1605D"/>
    <w:rsid w:val="00D1654C"/>
    <w:rsid w:val="00D16CB1"/>
    <w:rsid w:val="00D2492E"/>
    <w:rsid w:val="00D26328"/>
    <w:rsid w:val="00D27F1C"/>
    <w:rsid w:val="00D30136"/>
    <w:rsid w:val="00D31C86"/>
    <w:rsid w:val="00D33C55"/>
    <w:rsid w:val="00D370FD"/>
    <w:rsid w:val="00D41AC2"/>
    <w:rsid w:val="00D440AD"/>
    <w:rsid w:val="00D44401"/>
    <w:rsid w:val="00D46578"/>
    <w:rsid w:val="00D476C2"/>
    <w:rsid w:val="00D5028B"/>
    <w:rsid w:val="00D53E85"/>
    <w:rsid w:val="00D55536"/>
    <w:rsid w:val="00D55632"/>
    <w:rsid w:val="00D57E8C"/>
    <w:rsid w:val="00D604EE"/>
    <w:rsid w:val="00D60866"/>
    <w:rsid w:val="00D65D03"/>
    <w:rsid w:val="00D67AB7"/>
    <w:rsid w:val="00D71F8A"/>
    <w:rsid w:val="00D73665"/>
    <w:rsid w:val="00D74BE4"/>
    <w:rsid w:val="00D750B4"/>
    <w:rsid w:val="00D76B6E"/>
    <w:rsid w:val="00D81B98"/>
    <w:rsid w:val="00D83567"/>
    <w:rsid w:val="00D838A8"/>
    <w:rsid w:val="00D853D4"/>
    <w:rsid w:val="00D85F22"/>
    <w:rsid w:val="00D874FC"/>
    <w:rsid w:val="00D90449"/>
    <w:rsid w:val="00D909A4"/>
    <w:rsid w:val="00D909FC"/>
    <w:rsid w:val="00D935C4"/>
    <w:rsid w:val="00D95765"/>
    <w:rsid w:val="00D9769F"/>
    <w:rsid w:val="00DA062E"/>
    <w:rsid w:val="00DA0E49"/>
    <w:rsid w:val="00DA26EC"/>
    <w:rsid w:val="00DA2DED"/>
    <w:rsid w:val="00DA3671"/>
    <w:rsid w:val="00DA3E4D"/>
    <w:rsid w:val="00DA5412"/>
    <w:rsid w:val="00DA746E"/>
    <w:rsid w:val="00DA7D6F"/>
    <w:rsid w:val="00DB27AA"/>
    <w:rsid w:val="00DB2877"/>
    <w:rsid w:val="00DB5C7D"/>
    <w:rsid w:val="00DB6CBE"/>
    <w:rsid w:val="00DC37AC"/>
    <w:rsid w:val="00DC62DC"/>
    <w:rsid w:val="00DD01CD"/>
    <w:rsid w:val="00DD09B4"/>
    <w:rsid w:val="00DD241E"/>
    <w:rsid w:val="00DD31E4"/>
    <w:rsid w:val="00DD43EA"/>
    <w:rsid w:val="00DD5D4C"/>
    <w:rsid w:val="00DD6970"/>
    <w:rsid w:val="00DE10E4"/>
    <w:rsid w:val="00DE3357"/>
    <w:rsid w:val="00DE34FB"/>
    <w:rsid w:val="00DE50B5"/>
    <w:rsid w:val="00DE516E"/>
    <w:rsid w:val="00DE5E62"/>
    <w:rsid w:val="00DE73A5"/>
    <w:rsid w:val="00DE7438"/>
    <w:rsid w:val="00DF3537"/>
    <w:rsid w:val="00DF3586"/>
    <w:rsid w:val="00DF52DD"/>
    <w:rsid w:val="00DF7EE8"/>
    <w:rsid w:val="00E007B7"/>
    <w:rsid w:val="00E00C1E"/>
    <w:rsid w:val="00E0219D"/>
    <w:rsid w:val="00E0307E"/>
    <w:rsid w:val="00E03893"/>
    <w:rsid w:val="00E052AF"/>
    <w:rsid w:val="00E0580E"/>
    <w:rsid w:val="00E05F76"/>
    <w:rsid w:val="00E1168A"/>
    <w:rsid w:val="00E120FE"/>
    <w:rsid w:val="00E13236"/>
    <w:rsid w:val="00E1431E"/>
    <w:rsid w:val="00E14F4F"/>
    <w:rsid w:val="00E15974"/>
    <w:rsid w:val="00E16C87"/>
    <w:rsid w:val="00E20171"/>
    <w:rsid w:val="00E20CC0"/>
    <w:rsid w:val="00E2108A"/>
    <w:rsid w:val="00E233DF"/>
    <w:rsid w:val="00E244EB"/>
    <w:rsid w:val="00E24577"/>
    <w:rsid w:val="00E2557D"/>
    <w:rsid w:val="00E25E7A"/>
    <w:rsid w:val="00E26CF7"/>
    <w:rsid w:val="00E27802"/>
    <w:rsid w:val="00E31A12"/>
    <w:rsid w:val="00E32BF7"/>
    <w:rsid w:val="00E33D11"/>
    <w:rsid w:val="00E35A0E"/>
    <w:rsid w:val="00E373E0"/>
    <w:rsid w:val="00E37A75"/>
    <w:rsid w:val="00E4332F"/>
    <w:rsid w:val="00E43E7A"/>
    <w:rsid w:val="00E448DB"/>
    <w:rsid w:val="00E46999"/>
    <w:rsid w:val="00E46D14"/>
    <w:rsid w:val="00E5267D"/>
    <w:rsid w:val="00E5459B"/>
    <w:rsid w:val="00E54CF2"/>
    <w:rsid w:val="00E60392"/>
    <w:rsid w:val="00E60DAD"/>
    <w:rsid w:val="00E614F9"/>
    <w:rsid w:val="00E62340"/>
    <w:rsid w:val="00E646B3"/>
    <w:rsid w:val="00E67C4E"/>
    <w:rsid w:val="00E72793"/>
    <w:rsid w:val="00E73268"/>
    <w:rsid w:val="00E73D8F"/>
    <w:rsid w:val="00E749B3"/>
    <w:rsid w:val="00E763E9"/>
    <w:rsid w:val="00E77860"/>
    <w:rsid w:val="00E80BDF"/>
    <w:rsid w:val="00E8120A"/>
    <w:rsid w:val="00E813BF"/>
    <w:rsid w:val="00E909A3"/>
    <w:rsid w:val="00E923F7"/>
    <w:rsid w:val="00E931F6"/>
    <w:rsid w:val="00E93BBB"/>
    <w:rsid w:val="00E94C86"/>
    <w:rsid w:val="00E96160"/>
    <w:rsid w:val="00E97387"/>
    <w:rsid w:val="00EA0B84"/>
    <w:rsid w:val="00EA20F6"/>
    <w:rsid w:val="00EA25C4"/>
    <w:rsid w:val="00EA3F97"/>
    <w:rsid w:val="00EA4AF9"/>
    <w:rsid w:val="00EA4DF2"/>
    <w:rsid w:val="00EA5E35"/>
    <w:rsid w:val="00EA7199"/>
    <w:rsid w:val="00EA73D1"/>
    <w:rsid w:val="00EA78F6"/>
    <w:rsid w:val="00EB0566"/>
    <w:rsid w:val="00EB0C3D"/>
    <w:rsid w:val="00EB1411"/>
    <w:rsid w:val="00EB2F3A"/>
    <w:rsid w:val="00EB748A"/>
    <w:rsid w:val="00EC0438"/>
    <w:rsid w:val="00EC1971"/>
    <w:rsid w:val="00EC1D6F"/>
    <w:rsid w:val="00EC2109"/>
    <w:rsid w:val="00EC3CE6"/>
    <w:rsid w:val="00EC571A"/>
    <w:rsid w:val="00EC634B"/>
    <w:rsid w:val="00EC7D5D"/>
    <w:rsid w:val="00ED38D8"/>
    <w:rsid w:val="00ED4A23"/>
    <w:rsid w:val="00ED62B5"/>
    <w:rsid w:val="00EE213E"/>
    <w:rsid w:val="00EE2651"/>
    <w:rsid w:val="00EE3728"/>
    <w:rsid w:val="00EE4DE3"/>
    <w:rsid w:val="00EE571A"/>
    <w:rsid w:val="00EE61D4"/>
    <w:rsid w:val="00EE7257"/>
    <w:rsid w:val="00EF1DA5"/>
    <w:rsid w:val="00EF2B11"/>
    <w:rsid w:val="00EF3D27"/>
    <w:rsid w:val="00EF75F2"/>
    <w:rsid w:val="00F00286"/>
    <w:rsid w:val="00F00A53"/>
    <w:rsid w:val="00F02DE0"/>
    <w:rsid w:val="00F02F0E"/>
    <w:rsid w:val="00F05655"/>
    <w:rsid w:val="00F06199"/>
    <w:rsid w:val="00F109E8"/>
    <w:rsid w:val="00F11AC4"/>
    <w:rsid w:val="00F22F55"/>
    <w:rsid w:val="00F231E7"/>
    <w:rsid w:val="00F24C20"/>
    <w:rsid w:val="00F26260"/>
    <w:rsid w:val="00F27EEE"/>
    <w:rsid w:val="00F31009"/>
    <w:rsid w:val="00F317EE"/>
    <w:rsid w:val="00F32C20"/>
    <w:rsid w:val="00F33927"/>
    <w:rsid w:val="00F34164"/>
    <w:rsid w:val="00F341EE"/>
    <w:rsid w:val="00F355B7"/>
    <w:rsid w:val="00F356EB"/>
    <w:rsid w:val="00F362C5"/>
    <w:rsid w:val="00F372B0"/>
    <w:rsid w:val="00F37375"/>
    <w:rsid w:val="00F37966"/>
    <w:rsid w:val="00F37CCD"/>
    <w:rsid w:val="00F40EF9"/>
    <w:rsid w:val="00F41F7F"/>
    <w:rsid w:val="00F4618E"/>
    <w:rsid w:val="00F47804"/>
    <w:rsid w:val="00F506DD"/>
    <w:rsid w:val="00F52EA3"/>
    <w:rsid w:val="00F572D7"/>
    <w:rsid w:val="00F57345"/>
    <w:rsid w:val="00F602B0"/>
    <w:rsid w:val="00F6086F"/>
    <w:rsid w:val="00F65305"/>
    <w:rsid w:val="00F73A00"/>
    <w:rsid w:val="00F73C34"/>
    <w:rsid w:val="00F74447"/>
    <w:rsid w:val="00F744E1"/>
    <w:rsid w:val="00F7734C"/>
    <w:rsid w:val="00F7746E"/>
    <w:rsid w:val="00F77C8D"/>
    <w:rsid w:val="00F80FB7"/>
    <w:rsid w:val="00F84718"/>
    <w:rsid w:val="00F860B0"/>
    <w:rsid w:val="00F875D3"/>
    <w:rsid w:val="00F877E7"/>
    <w:rsid w:val="00F9009F"/>
    <w:rsid w:val="00F93701"/>
    <w:rsid w:val="00F93C7A"/>
    <w:rsid w:val="00F95419"/>
    <w:rsid w:val="00F95622"/>
    <w:rsid w:val="00FA06CB"/>
    <w:rsid w:val="00FA293E"/>
    <w:rsid w:val="00FA2A28"/>
    <w:rsid w:val="00FA3376"/>
    <w:rsid w:val="00FA4926"/>
    <w:rsid w:val="00FA68D3"/>
    <w:rsid w:val="00FA6D5F"/>
    <w:rsid w:val="00FA6F97"/>
    <w:rsid w:val="00FA75AC"/>
    <w:rsid w:val="00FB1F06"/>
    <w:rsid w:val="00FB2F1A"/>
    <w:rsid w:val="00FB34B1"/>
    <w:rsid w:val="00FB5F97"/>
    <w:rsid w:val="00FB6548"/>
    <w:rsid w:val="00FC075B"/>
    <w:rsid w:val="00FC0C99"/>
    <w:rsid w:val="00FC2C29"/>
    <w:rsid w:val="00FC2EE1"/>
    <w:rsid w:val="00FC61F2"/>
    <w:rsid w:val="00FC7D68"/>
    <w:rsid w:val="00FD20E6"/>
    <w:rsid w:val="00FD378E"/>
    <w:rsid w:val="00FD4362"/>
    <w:rsid w:val="00FD48E6"/>
    <w:rsid w:val="00FD6DC8"/>
    <w:rsid w:val="00FD7251"/>
    <w:rsid w:val="00FD736E"/>
    <w:rsid w:val="00FE036D"/>
    <w:rsid w:val="00FE0EA2"/>
    <w:rsid w:val="00FE15F5"/>
    <w:rsid w:val="00FE26A2"/>
    <w:rsid w:val="00FE59D6"/>
    <w:rsid w:val="00FF020B"/>
    <w:rsid w:val="00FF0497"/>
    <w:rsid w:val="00FF09D8"/>
    <w:rsid w:val="00FF10D5"/>
    <w:rsid w:val="00FF2866"/>
    <w:rsid w:val="00FF5047"/>
    <w:rsid w:val="00FF5B8D"/>
    <w:rsid w:val="00FF5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1E44D"/>
  <w15:docId w15:val="{525A1546-0E54-47DA-AA5C-8BE61C0EF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1F8A"/>
    <w:rPr>
      <w:rFonts w:ascii="Arial" w:hAnsi="Arial"/>
      <w:sz w:val="24"/>
    </w:rPr>
  </w:style>
  <w:style w:type="paragraph" w:styleId="Heading1">
    <w:name w:val="heading 1"/>
    <w:basedOn w:val="Normal"/>
    <w:autoRedefine/>
    <w:qFormat/>
    <w:rsid w:val="004018AB"/>
    <w:pPr>
      <w:spacing w:before="60" w:after="120"/>
      <w:jc w:val="center"/>
      <w:outlineLvl w:val="0"/>
    </w:pPr>
    <w:rPr>
      <w:b/>
      <w:caps/>
      <w:sz w:val="48"/>
    </w:rPr>
  </w:style>
  <w:style w:type="paragraph" w:styleId="Heading2">
    <w:name w:val="heading 2"/>
    <w:basedOn w:val="Normal"/>
    <w:autoRedefine/>
    <w:qFormat/>
    <w:rsid w:val="00054B95"/>
    <w:pPr>
      <w:spacing w:before="240" w:after="60"/>
      <w:outlineLvl w:val="1"/>
    </w:pPr>
    <w:rPr>
      <w:u w:val="single"/>
    </w:rPr>
  </w:style>
  <w:style w:type="paragraph" w:styleId="Heading3">
    <w:name w:val="heading 3"/>
    <w:basedOn w:val="Normal"/>
    <w:link w:val="Heading3Char"/>
    <w:autoRedefine/>
    <w:qFormat/>
    <w:rsid w:val="00BD0AB9"/>
    <w:pPr>
      <w:tabs>
        <w:tab w:val="right" w:pos="540"/>
        <w:tab w:val="right" w:pos="1080"/>
        <w:tab w:val="right" w:pos="1620"/>
        <w:tab w:val="right" w:pos="2160"/>
        <w:tab w:val="right" w:pos="2700"/>
        <w:tab w:val="right" w:pos="3240"/>
      </w:tabs>
      <w:spacing w:after="240"/>
      <w:outlineLvl w:val="2"/>
    </w:pPr>
    <w:rPr>
      <w:sz w:val="20"/>
    </w:rPr>
  </w:style>
  <w:style w:type="paragraph" w:styleId="Heading4">
    <w:name w:val="heading 4"/>
    <w:basedOn w:val="Normal"/>
    <w:autoRedefine/>
    <w:qFormat/>
    <w:rsid w:val="003262EA"/>
    <w:pPr>
      <w:numPr>
        <w:ilvl w:val="3"/>
        <w:numId w:val="1"/>
      </w:numPr>
      <w:spacing w:before="60" w:after="120"/>
      <w:outlineLvl w:val="3"/>
    </w:pPr>
    <w:rPr>
      <w:u w:val="single"/>
    </w:rPr>
  </w:style>
  <w:style w:type="paragraph" w:styleId="Heading5">
    <w:name w:val="heading 5"/>
    <w:basedOn w:val="Normal"/>
    <w:autoRedefine/>
    <w:qFormat/>
    <w:rsid w:val="004018AB"/>
    <w:pPr>
      <w:spacing w:before="60" w:after="120"/>
      <w:outlineLvl w:val="4"/>
    </w:pPr>
    <w:rPr>
      <w:u w:val="single"/>
    </w:rPr>
  </w:style>
  <w:style w:type="paragraph" w:styleId="Heading6">
    <w:name w:val="heading 6"/>
    <w:basedOn w:val="Normal"/>
    <w:autoRedefine/>
    <w:qFormat/>
    <w:rsid w:val="00E923F7"/>
    <w:pPr>
      <w:spacing w:before="60" w:after="120"/>
      <w:outlineLvl w:val="5"/>
    </w:pPr>
  </w:style>
  <w:style w:type="paragraph" w:styleId="Heading7">
    <w:name w:val="heading 7"/>
    <w:basedOn w:val="Normal"/>
    <w:autoRedefine/>
    <w:qFormat/>
    <w:rsid w:val="002F1F63"/>
    <w:pPr>
      <w:numPr>
        <w:ilvl w:val="6"/>
        <w:numId w:val="1"/>
      </w:numPr>
      <w:spacing w:before="60" w:after="120"/>
      <w:outlineLvl w:val="6"/>
    </w:pPr>
  </w:style>
  <w:style w:type="paragraph" w:styleId="Heading8">
    <w:name w:val="heading 8"/>
    <w:basedOn w:val="Normal"/>
    <w:next w:val="Heading9"/>
    <w:autoRedefine/>
    <w:qFormat/>
    <w:rsid w:val="002D645E"/>
    <w:pPr>
      <w:numPr>
        <w:ilvl w:val="7"/>
        <w:numId w:val="1"/>
      </w:numPr>
      <w:spacing w:before="60" w:after="120"/>
      <w:outlineLvl w:val="7"/>
    </w:pPr>
  </w:style>
  <w:style w:type="paragraph" w:styleId="Heading9">
    <w:name w:val="heading 9"/>
    <w:basedOn w:val="Normal"/>
    <w:autoRedefine/>
    <w:qFormat/>
    <w:rsid w:val="002D645E"/>
    <w:pPr>
      <w:numPr>
        <w:ilvl w:val="8"/>
        <w:numId w:val="1"/>
      </w:num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2D645E"/>
    <w:rPr>
      <w:vertAlign w:val="superscript"/>
    </w:rPr>
  </w:style>
  <w:style w:type="character" w:styleId="FootnoteReference">
    <w:name w:val="footnote reference"/>
    <w:semiHidden/>
    <w:rsid w:val="002D645E"/>
    <w:rPr>
      <w:vertAlign w:val="superscript"/>
    </w:rPr>
  </w:style>
  <w:style w:type="character" w:styleId="PageNumber">
    <w:name w:val="page number"/>
    <w:rsid w:val="002D645E"/>
    <w:rPr>
      <w:rFonts w:ascii="Arial" w:hAnsi="Arial"/>
      <w:b/>
      <w:sz w:val="24"/>
    </w:rPr>
  </w:style>
  <w:style w:type="paragraph" w:styleId="Footer">
    <w:name w:val="footer"/>
    <w:basedOn w:val="Normal"/>
    <w:rsid w:val="002D645E"/>
    <w:pPr>
      <w:tabs>
        <w:tab w:val="center" w:pos="4320"/>
        <w:tab w:val="right" w:pos="8640"/>
      </w:tabs>
    </w:pPr>
  </w:style>
  <w:style w:type="paragraph" w:styleId="Header">
    <w:name w:val="header"/>
    <w:basedOn w:val="Normal"/>
    <w:rsid w:val="002D645E"/>
    <w:pPr>
      <w:tabs>
        <w:tab w:val="center" w:pos="4320"/>
        <w:tab w:val="right" w:pos="8640"/>
      </w:tabs>
      <w:jc w:val="center"/>
    </w:pPr>
    <w:rPr>
      <w:u w:val="single"/>
    </w:rPr>
  </w:style>
  <w:style w:type="paragraph" w:styleId="FootnoteText">
    <w:name w:val="footnote text"/>
    <w:basedOn w:val="Normal"/>
    <w:semiHidden/>
    <w:rsid w:val="002D645E"/>
    <w:rPr>
      <w:sz w:val="20"/>
    </w:rPr>
  </w:style>
  <w:style w:type="paragraph" w:customStyle="1" w:styleId="SubTitle">
    <w:name w:val="Sub Title"/>
    <w:basedOn w:val="Title"/>
    <w:rsid w:val="002D645E"/>
    <w:rPr>
      <w:sz w:val="28"/>
    </w:rPr>
  </w:style>
  <w:style w:type="paragraph" w:styleId="Title">
    <w:name w:val="Title"/>
    <w:basedOn w:val="Normal"/>
    <w:next w:val="Header"/>
    <w:autoRedefine/>
    <w:qFormat/>
    <w:rsid w:val="00DD01CD"/>
    <w:pPr>
      <w:spacing w:after="360"/>
      <w:jc w:val="center"/>
    </w:pPr>
    <w:rPr>
      <w:b/>
      <w:i/>
      <w:caps/>
      <w:color w:val="FF0000"/>
      <w:kern w:val="28"/>
      <w:sz w:val="36"/>
      <w:szCs w:val="36"/>
      <w:u w:val="single"/>
    </w:rPr>
  </w:style>
  <w:style w:type="paragraph" w:styleId="Subtitle0">
    <w:name w:val="Subtitle"/>
    <w:basedOn w:val="Normal"/>
    <w:qFormat/>
    <w:rsid w:val="002D645E"/>
    <w:pPr>
      <w:spacing w:after="240"/>
      <w:jc w:val="center"/>
    </w:pPr>
    <w:rPr>
      <w:b/>
      <w:caps/>
      <w:sz w:val="28"/>
      <w:u w:val="single"/>
    </w:rPr>
  </w:style>
  <w:style w:type="paragraph" w:customStyle="1" w:styleId="BodyTextHanging">
    <w:name w:val="Body Text Hanging"/>
    <w:basedOn w:val="Normal"/>
    <w:rsid w:val="002D645E"/>
    <w:pPr>
      <w:spacing w:after="160"/>
      <w:ind w:left="1440"/>
    </w:pPr>
  </w:style>
  <w:style w:type="paragraph" w:styleId="BodyText">
    <w:name w:val="Body Text"/>
    <w:basedOn w:val="Normal"/>
    <w:rsid w:val="002D645E"/>
    <w:pPr>
      <w:spacing w:after="120"/>
    </w:pPr>
  </w:style>
  <w:style w:type="paragraph" w:styleId="ListBullet">
    <w:name w:val="List Bullet"/>
    <w:basedOn w:val="NormalIndent"/>
    <w:autoRedefine/>
    <w:rsid w:val="00406C43"/>
    <w:pPr>
      <w:numPr>
        <w:numId w:val="2"/>
      </w:numPr>
      <w:tabs>
        <w:tab w:val="clear" w:pos="432"/>
        <w:tab w:val="right" w:pos="1440"/>
      </w:tabs>
      <w:spacing w:before="60" w:after="60"/>
      <w:ind w:left="1440" w:hanging="540"/>
    </w:pPr>
  </w:style>
  <w:style w:type="paragraph" w:styleId="ListBullet2">
    <w:name w:val="List Bullet 2"/>
    <w:basedOn w:val="NormalIndent"/>
    <w:autoRedefine/>
    <w:rsid w:val="00515957"/>
    <w:pPr>
      <w:spacing w:before="240" w:after="60"/>
      <w:ind w:left="0"/>
    </w:pPr>
  </w:style>
  <w:style w:type="paragraph" w:styleId="ListBullet3">
    <w:name w:val="List Bullet 3"/>
    <w:basedOn w:val="NormalIndent"/>
    <w:autoRedefine/>
    <w:rsid w:val="00CF2E67"/>
    <w:pPr>
      <w:numPr>
        <w:numId w:val="3"/>
      </w:numPr>
      <w:tabs>
        <w:tab w:val="right" w:pos="1620"/>
      </w:tabs>
      <w:spacing w:before="60" w:after="60"/>
    </w:pPr>
  </w:style>
  <w:style w:type="paragraph" w:styleId="ListNumber">
    <w:name w:val="List Number"/>
    <w:basedOn w:val="Normal"/>
    <w:rsid w:val="002D645E"/>
    <w:pPr>
      <w:numPr>
        <w:numId w:val="4"/>
      </w:numPr>
      <w:spacing w:before="60" w:after="60"/>
    </w:pPr>
  </w:style>
  <w:style w:type="paragraph" w:styleId="ListNumber2">
    <w:name w:val="List Number 2"/>
    <w:basedOn w:val="Normal"/>
    <w:rsid w:val="002D645E"/>
    <w:pPr>
      <w:numPr>
        <w:numId w:val="5"/>
      </w:numPr>
      <w:spacing w:before="60" w:after="60"/>
    </w:pPr>
  </w:style>
  <w:style w:type="paragraph" w:styleId="ListNumber3">
    <w:name w:val="List Number 3"/>
    <w:basedOn w:val="Normal"/>
    <w:rsid w:val="002D645E"/>
    <w:pPr>
      <w:numPr>
        <w:numId w:val="6"/>
      </w:numPr>
      <w:spacing w:before="60" w:after="60"/>
    </w:pPr>
  </w:style>
  <w:style w:type="paragraph" w:styleId="DocumentMap">
    <w:name w:val="Document Map"/>
    <w:basedOn w:val="Normal"/>
    <w:semiHidden/>
    <w:rsid w:val="002D645E"/>
    <w:pPr>
      <w:shd w:val="clear" w:color="auto" w:fill="000080"/>
    </w:pPr>
    <w:rPr>
      <w:rFonts w:ascii="Tahoma" w:hAnsi="Tahoma"/>
    </w:rPr>
  </w:style>
  <w:style w:type="paragraph" w:customStyle="1" w:styleId="1Paragraph">
    <w:name w:val="1Paragraph"/>
    <w:rsid w:val="002D645E"/>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pPr>
    <w:rPr>
      <w:rFonts w:ascii="Courier" w:hAnsi="Courier"/>
      <w:sz w:val="28"/>
      <w:szCs w:val="28"/>
    </w:rPr>
  </w:style>
  <w:style w:type="paragraph" w:customStyle="1" w:styleId="2Paragraph">
    <w:name w:val="2Paragraph"/>
    <w:rsid w:val="002D645E"/>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Arial" w:hAnsi="Arial" w:cs="Arial"/>
      <w:szCs w:val="24"/>
    </w:rPr>
  </w:style>
  <w:style w:type="paragraph" w:customStyle="1" w:styleId="6Paragraph">
    <w:name w:val="6Paragraph"/>
    <w:rsid w:val="002D645E"/>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Courier" w:hAnsi="Courier"/>
      <w:sz w:val="21"/>
      <w:szCs w:val="21"/>
    </w:rPr>
  </w:style>
  <w:style w:type="paragraph" w:customStyle="1" w:styleId="3Paragraph">
    <w:name w:val="3Paragraph"/>
    <w:rsid w:val="002D645E"/>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Courier" w:hAnsi="Courier"/>
      <w:szCs w:val="24"/>
    </w:rPr>
  </w:style>
  <w:style w:type="paragraph" w:customStyle="1" w:styleId="7Paragraph">
    <w:name w:val="7Paragraph"/>
    <w:rsid w:val="002D645E"/>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2232"/>
    </w:pPr>
    <w:rPr>
      <w:rFonts w:ascii="Courier" w:hAnsi="Courier"/>
      <w:sz w:val="21"/>
      <w:szCs w:val="21"/>
    </w:rPr>
  </w:style>
  <w:style w:type="paragraph" w:customStyle="1" w:styleId="8Paragraph">
    <w:name w:val="8Paragraph"/>
    <w:rsid w:val="002D645E"/>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2808"/>
    </w:pPr>
    <w:rPr>
      <w:rFonts w:ascii="Courier" w:hAnsi="Courier"/>
      <w:sz w:val="21"/>
      <w:szCs w:val="21"/>
    </w:rPr>
  </w:style>
  <w:style w:type="paragraph" w:customStyle="1" w:styleId="4Paragraph">
    <w:name w:val="4Paragraph"/>
    <w:rsid w:val="002D645E"/>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Arial" w:hAnsi="Arial" w:cs="Arial"/>
      <w:szCs w:val="24"/>
    </w:rPr>
  </w:style>
  <w:style w:type="paragraph" w:customStyle="1" w:styleId="5Paragraph">
    <w:name w:val="5Paragraph"/>
    <w:rsid w:val="002D645E"/>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Arial" w:hAnsi="Arial" w:cs="Arial"/>
      <w:szCs w:val="24"/>
    </w:rPr>
  </w:style>
  <w:style w:type="character" w:styleId="Hyperlink">
    <w:name w:val="Hyperlink"/>
    <w:rsid w:val="00A42603"/>
    <w:rPr>
      <w:color w:val="0000FF"/>
      <w:u w:val="single"/>
    </w:rPr>
  </w:style>
  <w:style w:type="paragraph" w:styleId="NormalIndent">
    <w:name w:val="Normal Indent"/>
    <w:basedOn w:val="Normal"/>
    <w:rsid w:val="002D645E"/>
    <w:pPr>
      <w:ind w:left="720"/>
    </w:pPr>
  </w:style>
  <w:style w:type="paragraph" w:styleId="ListBullet4">
    <w:name w:val="List Bullet 4"/>
    <w:basedOn w:val="NormalIndent"/>
    <w:autoRedefine/>
    <w:rsid w:val="00332977"/>
    <w:pPr>
      <w:tabs>
        <w:tab w:val="left" w:pos="540"/>
        <w:tab w:val="left" w:pos="1080"/>
        <w:tab w:val="left" w:pos="1620"/>
        <w:tab w:val="left" w:pos="2160"/>
        <w:tab w:val="left" w:pos="3240"/>
      </w:tabs>
      <w:spacing w:after="240"/>
      <w:ind w:left="0"/>
    </w:pPr>
    <w:rPr>
      <w:b/>
      <w:bCs/>
      <w:i/>
      <w:iCs/>
      <w:color w:val="FF0000"/>
    </w:rPr>
  </w:style>
  <w:style w:type="paragraph" w:styleId="BalloonText">
    <w:name w:val="Balloon Text"/>
    <w:basedOn w:val="Normal"/>
    <w:semiHidden/>
    <w:rsid w:val="002C203F"/>
    <w:rPr>
      <w:rFonts w:ascii="Tahoma" w:hAnsi="Tahoma" w:cs="Tahoma"/>
      <w:sz w:val="16"/>
      <w:szCs w:val="16"/>
    </w:rPr>
  </w:style>
  <w:style w:type="character" w:styleId="CommentReference">
    <w:name w:val="annotation reference"/>
    <w:semiHidden/>
    <w:rsid w:val="0037119A"/>
    <w:rPr>
      <w:sz w:val="16"/>
      <w:szCs w:val="16"/>
    </w:rPr>
  </w:style>
  <w:style w:type="paragraph" w:styleId="CommentText">
    <w:name w:val="annotation text"/>
    <w:basedOn w:val="Normal"/>
    <w:semiHidden/>
    <w:rsid w:val="0037119A"/>
    <w:rPr>
      <w:sz w:val="20"/>
    </w:rPr>
  </w:style>
  <w:style w:type="paragraph" w:styleId="CommentSubject">
    <w:name w:val="annotation subject"/>
    <w:basedOn w:val="CommentText"/>
    <w:next w:val="CommentText"/>
    <w:semiHidden/>
    <w:rsid w:val="0037119A"/>
    <w:rPr>
      <w:b/>
      <w:bCs/>
    </w:rPr>
  </w:style>
  <w:style w:type="paragraph" w:styleId="BodyText3">
    <w:name w:val="Body Text 3"/>
    <w:basedOn w:val="Normal"/>
    <w:rsid w:val="00636272"/>
    <w:pPr>
      <w:spacing w:after="120"/>
    </w:pPr>
    <w:rPr>
      <w:sz w:val="16"/>
      <w:szCs w:val="16"/>
    </w:rPr>
  </w:style>
  <w:style w:type="paragraph" w:styleId="BodyTextIndent">
    <w:name w:val="Body Text Indent"/>
    <w:basedOn w:val="Normal"/>
    <w:rsid w:val="00F06199"/>
    <w:pPr>
      <w:spacing w:after="120"/>
      <w:ind w:left="360"/>
    </w:pPr>
  </w:style>
  <w:style w:type="paragraph" w:styleId="BodyText2">
    <w:name w:val="Body Text 2"/>
    <w:basedOn w:val="Normal"/>
    <w:rsid w:val="00F06199"/>
    <w:pPr>
      <w:spacing w:after="120" w:line="480" w:lineRule="auto"/>
    </w:pPr>
  </w:style>
  <w:style w:type="paragraph" w:customStyle="1" w:styleId="Style24ptBoldCentered">
    <w:name w:val="Style 24 pt Bold Centered"/>
    <w:basedOn w:val="Normal"/>
    <w:rsid w:val="004018AB"/>
    <w:pPr>
      <w:jc w:val="center"/>
    </w:pPr>
    <w:rPr>
      <w:b/>
      <w:bCs/>
      <w:sz w:val="48"/>
    </w:rPr>
  </w:style>
  <w:style w:type="character" w:styleId="FollowedHyperlink">
    <w:name w:val="FollowedHyperlink"/>
    <w:rsid w:val="00A4141E"/>
    <w:rPr>
      <w:color w:val="800080"/>
      <w:u w:val="single"/>
    </w:rPr>
  </w:style>
  <w:style w:type="character" w:customStyle="1" w:styleId="EmailStyle53">
    <w:name w:val="EmailStyle53"/>
    <w:semiHidden/>
    <w:rsid w:val="003975FE"/>
    <w:rPr>
      <w:rFonts w:ascii="Arial" w:hAnsi="Arial" w:cs="Arial"/>
      <w:color w:val="000080"/>
      <w:sz w:val="20"/>
      <w:szCs w:val="20"/>
    </w:rPr>
  </w:style>
  <w:style w:type="character" w:styleId="Emphasis">
    <w:name w:val="Emphasis"/>
    <w:qFormat/>
    <w:rsid w:val="00A0761C"/>
    <w:rPr>
      <w:i/>
      <w:iCs/>
    </w:rPr>
  </w:style>
  <w:style w:type="character" w:styleId="HTMLAcronym">
    <w:name w:val="HTML Acronym"/>
    <w:basedOn w:val="DefaultParagraphFont"/>
    <w:rsid w:val="00356E2B"/>
  </w:style>
  <w:style w:type="paragraph" w:styleId="NormalWeb">
    <w:name w:val="Normal (Web)"/>
    <w:basedOn w:val="Normal"/>
    <w:rsid w:val="00C63060"/>
    <w:pPr>
      <w:spacing w:before="100" w:beforeAutospacing="1" w:after="100" w:afterAutospacing="1"/>
    </w:pPr>
    <w:rPr>
      <w:rFonts w:ascii="Times New Roman" w:hAnsi="Times New Roman"/>
      <w:szCs w:val="24"/>
    </w:rPr>
  </w:style>
  <w:style w:type="character" w:customStyle="1" w:styleId="boldtext1">
    <w:name w:val="boldtext1"/>
    <w:rsid w:val="008660D9"/>
    <w:rPr>
      <w:b/>
      <w:bCs/>
    </w:rPr>
  </w:style>
  <w:style w:type="paragraph" w:customStyle="1" w:styleId="infotext">
    <w:name w:val="infotext"/>
    <w:basedOn w:val="Normal"/>
    <w:rsid w:val="0031064D"/>
    <w:pPr>
      <w:spacing w:before="100" w:beforeAutospacing="1" w:after="100" w:afterAutospacing="1"/>
    </w:pPr>
    <w:rPr>
      <w:rFonts w:ascii="Times New Roman" w:hAnsi="Times New Roman"/>
      <w:color w:val="000000"/>
      <w:szCs w:val="24"/>
    </w:rPr>
  </w:style>
  <w:style w:type="table" w:styleId="TableGrid">
    <w:name w:val="Table Grid"/>
    <w:basedOn w:val="TableNormal"/>
    <w:rsid w:val="00351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rsid w:val="00580B1D"/>
    <w:rPr>
      <w:rFonts w:ascii="Courier New" w:eastAsia="Times New Roman" w:hAnsi="Courier New" w:cs="Courier New"/>
      <w:sz w:val="20"/>
      <w:szCs w:val="20"/>
    </w:rPr>
  </w:style>
  <w:style w:type="character" w:styleId="Strong">
    <w:name w:val="Strong"/>
    <w:qFormat/>
    <w:rsid w:val="004834E6"/>
    <w:rPr>
      <w:b/>
      <w:bCs/>
    </w:rPr>
  </w:style>
  <w:style w:type="character" w:customStyle="1" w:styleId="Heading3Char">
    <w:name w:val="Heading 3 Char"/>
    <w:basedOn w:val="DefaultParagraphFont"/>
    <w:link w:val="Heading3"/>
    <w:rsid w:val="008541E2"/>
    <w:rPr>
      <w:rFonts w:ascii="Arial" w:hAnsi="Arial"/>
    </w:rPr>
  </w:style>
  <w:style w:type="paragraph" w:styleId="Revision">
    <w:name w:val="Revision"/>
    <w:hidden/>
    <w:uiPriority w:val="99"/>
    <w:semiHidden/>
    <w:rsid w:val="0061599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14571">
      <w:bodyDiv w:val="1"/>
      <w:marLeft w:val="0"/>
      <w:marRight w:val="0"/>
      <w:marTop w:val="0"/>
      <w:marBottom w:val="0"/>
      <w:divBdr>
        <w:top w:val="none" w:sz="0" w:space="0" w:color="auto"/>
        <w:left w:val="none" w:sz="0" w:space="0" w:color="auto"/>
        <w:bottom w:val="none" w:sz="0" w:space="0" w:color="auto"/>
        <w:right w:val="none" w:sz="0" w:space="0" w:color="auto"/>
      </w:divBdr>
      <w:divsChild>
        <w:div w:id="472526445">
          <w:marLeft w:val="0"/>
          <w:marRight w:val="0"/>
          <w:marTop w:val="0"/>
          <w:marBottom w:val="0"/>
          <w:divBdr>
            <w:top w:val="none" w:sz="0" w:space="0" w:color="auto"/>
            <w:left w:val="none" w:sz="0" w:space="0" w:color="auto"/>
            <w:bottom w:val="none" w:sz="0" w:space="0" w:color="auto"/>
            <w:right w:val="none" w:sz="0" w:space="0" w:color="auto"/>
          </w:divBdr>
          <w:divsChild>
            <w:div w:id="1602957833">
              <w:marLeft w:val="0"/>
              <w:marRight w:val="0"/>
              <w:marTop w:val="0"/>
              <w:marBottom w:val="100"/>
              <w:divBdr>
                <w:top w:val="none" w:sz="0" w:space="0" w:color="auto"/>
                <w:left w:val="none" w:sz="0" w:space="0" w:color="auto"/>
                <w:bottom w:val="none" w:sz="0" w:space="0" w:color="auto"/>
                <w:right w:val="none" w:sz="0" w:space="0" w:color="auto"/>
              </w:divBdr>
              <w:divsChild>
                <w:div w:id="1480222710">
                  <w:marLeft w:val="0"/>
                  <w:marRight w:val="100"/>
                  <w:marTop w:val="150"/>
                  <w:marBottom w:val="0"/>
                  <w:divBdr>
                    <w:top w:val="none" w:sz="0" w:space="0" w:color="auto"/>
                    <w:left w:val="none" w:sz="0" w:space="0" w:color="auto"/>
                    <w:bottom w:val="none" w:sz="0" w:space="0" w:color="auto"/>
                    <w:right w:val="none" w:sz="0" w:space="0" w:color="auto"/>
                  </w:divBdr>
                  <w:divsChild>
                    <w:div w:id="98181418">
                      <w:marLeft w:val="0"/>
                      <w:marRight w:val="0"/>
                      <w:marTop w:val="0"/>
                      <w:marBottom w:val="0"/>
                      <w:divBdr>
                        <w:top w:val="none" w:sz="0" w:space="0" w:color="auto"/>
                        <w:left w:val="none" w:sz="0" w:space="0" w:color="auto"/>
                        <w:bottom w:val="none" w:sz="0" w:space="0" w:color="auto"/>
                        <w:right w:val="none" w:sz="0" w:space="0" w:color="auto"/>
                      </w:divBdr>
                      <w:divsChild>
                        <w:div w:id="5570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878033">
      <w:bodyDiv w:val="1"/>
      <w:marLeft w:val="0"/>
      <w:marRight w:val="0"/>
      <w:marTop w:val="0"/>
      <w:marBottom w:val="0"/>
      <w:divBdr>
        <w:top w:val="none" w:sz="0" w:space="0" w:color="auto"/>
        <w:left w:val="none" w:sz="0" w:space="0" w:color="auto"/>
        <w:bottom w:val="none" w:sz="0" w:space="0" w:color="auto"/>
        <w:right w:val="none" w:sz="0" w:space="0" w:color="auto"/>
      </w:divBdr>
    </w:div>
    <w:div w:id="1092050050">
      <w:bodyDiv w:val="1"/>
      <w:marLeft w:val="0"/>
      <w:marRight w:val="0"/>
      <w:marTop w:val="0"/>
      <w:marBottom w:val="0"/>
      <w:divBdr>
        <w:top w:val="none" w:sz="0" w:space="0" w:color="auto"/>
        <w:left w:val="none" w:sz="0" w:space="0" w:color="auto"/>
        <w:bottom w:val="none" w:sz="0" w:space="0" w:color="auto"/>
        <w:right w:val="none" w:sz="0" w:space="0" w:color="auto"/>
      </w:divBdr>
      <w:divsChild>
        <w:div w:id="1624968581">
          <w:marLeft w:val="0"/>
          <w:marRight w:val="0"/>
          <w:marTop w:val="0"/>
          <w:marBottom w:val="0"/>
          <w:divBdr>
            <w:top w:val="none" w:sz="0" w:space="0" w:color="auto"/>
            <w:left w:val="none" w:sz="0" w:space="0" w:color="auto"/>
            <w:bottom w:val="none" w:sz="0" w:space="0" w:color="auto"/>
            <w:right w:val="none" w:sz="0" w:space="0" w:color="auto"/>
          </w:divBdr>
        </w:div>
      </w:divsChild>
    </w:div>
    <w:div w:id="188771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anuals\Chapter-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Props1.xml><?xml version="1.0" encoding="utf-8"?>
<ds:datastoreItem xmlns:ds="http://schemas.openxmlformats.org/officeDocument/2006/customXml" ds:itemID="{A60E5E75-034D-47A7-859A-D4E444C17D9B}">
  <ds:schemaRefs>
    <ds:schemaRef ds:uri="http://schemas.microsoft.com/sharepoint/v3/contenttype/forms"/>
  </ds:schemaRefs>
</ds:datastoreItem>
</file>

<file path=customXml/itemProps2.xml><?xml version="1.0" encoding="utf-8"?>
<ds:datastoreItem xmlns:ds="http://schemas.openxmlformats.org/officeDocument/2006/customXml" ds:itemID="{AFAC2610-5736-4FF4-82A0-E2C9B26E7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b14b1-392f-4d39-a1e6-499c1f95e431"/>
    <ds:schemaRef ds:uri="20c6e9ec-10ab-44a3-a789-2f95b6001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CD86A5-7634-4AC8-B2A8-A2F7CA624C76}">
  <ds:schemaRefs>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170b14b1-392f-4d39-a1e6-499c1f95e431"/>
    <ds:schemaRef ds:uri="http://purl.org/dc/dcmitype/"/>
    <ds:schemaRef ds:uri="20c6e9ec-10ab-44a3-a789-2f95b600109b"/>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Chapter-n.dot</Template>
  <TotalTime>0</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Chapter 1 - Introduction</vt:lpstr>
    </vt:vector>
  </TitlesOfParts>
  <Company>Defense Logistics Agency</Company>
  <LinksUpToDate>false</LinksUpToDate>
  <CharactersWithSpaces>4263</CharactersWithSpaces>
  <SharedDoc>false</SharedDoc>
  <HLinks>
    <vt:vector size="18" baseType="variant">
      <vt:variant>
        <vt:i4>3080240</vt:i4>
      </vt:variant>
      <vt:variant>
        <vt:i4>6</vt:i4>
      </vt:variant>
      <vt:variant>
        <vt:i4>0</vt:i4>
      </vt:variant>
      <vt:variant>
        <vt:i4>5</vt:i4>
      </vt:variant>
      <vt:variant>
        <vt:lpwstr>http://www.dla.mil/j-6/dlmso/CertAccess/SvcPointsPOC/ServicePoints/DoDAAC_DOD_Monitors.pdf</vt:lpwstr>
      </vt:variant>
      <vt:variant>
        <vt:lpwstr/>
      </vt:variant>
      <vt:variant>
        <vt:i4>4849681</vt:i4>
      </vt:variant>
      <vt:variant>
        <vt:i4>3</vt:i4>
      </vt:variant>
      <vt:variant>
        <vt:i4>0</vt:i4>
      </vt:variant>
      <vt:variant>
        <vt:i4>5</vt:i4>
      </vt:variant>
      <vt:variant>
        <vt:lpwstr>http://www.dla.mil/j-6/dlmso/eLibrary/Manuals/regulations.asp</vt:lpwstr>
      </vt:variant>
      <vt:variant>
        <vt:lpwstr/>
      </vt:variant>
      <vt:variant>
        <vt:i4>786501</vt:i4>
      </vt:variant>
      <vt:variant>
        <vt:i4>0</vt:i4>
      </vt:variant>
      <vt:variant>
        <vt:i4>0</vt:i4>
      </vt:variant>
      <vt:variant>
        <vt:i4>5</vt:i4>
      </vt:variant>
      <vt:variant>
        <vt:lpwstr>http://www.dla.mil/j-6/dlmso/eLibrary/Manuals/directives.asp</vt:lpwstr>
      </vt:variant>
      <vt:variant>
        <vt:lpwstr>41401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Introduction</dc:title>
  <dc:subject>Procedures for special processing and interoperability support</dc:subject>
  <dc:creator>Larry Tanner</dc:creator>
  <cp:keywords>DoDAAD, DoDAAC, DLMSO, DAASC, MAPAD, LMARS</cp:keywords>
  <cp:lastModifiedBy>Nguyen, Bao X CTR DLA INFO OPERATIONS (USA)</cp:lastModifiedBy>
  <cp:revision>2</cp:revision>
  <cp:lastPrinted>2012-03-22T19:55:00Z</cp:lastPrinted>
  <dcterms:created xsi:type="dcterms:W3CDTF">2024-01-27T19:33:00Z</dcterms:created>
  <dcterms:modified xsi:type="dcterms:W3CDTF">2024-01-27T19:33:00Z</dcterms:modified>
  <cp:category>DoDAAD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2291900</vt:r8>
  </property>
</Properties>
</file>