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9ACE" w14:textId="14138433" w:rsidR="00EA1F41" w:rsidRPr="002F761A" w:rsidRDefault="00D3484C" w:rsidP="00EA1F41">
      <w:pPr>
        <w:pStyle w:val="Header"/>
        <w:spacing w:after="40" w:line="240" w:lineRule="exact"/>
        <w:jc w:val="center"/>
        <w:rPr>
          <w:rFonts w:ascii="Arial Unicode MS" w:eastAsia="Arial Unicode MS" w:hAnsi="Arial Unicode MS" w:cs="Arial Unicode MS"/>
          <w:sz w:val="22"/>
          <w:szCs w:val="22"/>
        </w:rPr>
      </w:pPr>
      <w:r>
        <w:rPr>
          <w:rFonts w:ascii="Arial Unicode MS" w:eastAsia="Arial Unicode MS" w:hAnsi="Arial Unicode MS" w:cs="Arial Unicode MS"/>
          <w:noProof/>
          <w:sz w:val="22"/>
          <w:szCs w:val="22"/>
        </w:rPr>
        <w:drawing>
          <wp:anchor distT="0" distB="0" distL="114300" distR="114300" simplePos="0" relativeHeight="251657728" behindDoc="0" locked="0" layoutInCell="1" allowOverlap="1" wp14:anchorId="74C79B02" wp14:editId="6CE4796F">
            <wp:simplePos x="0" y="0"/>
            <wp:positionH relativeFrom="column">
              <wp:posOffset>-457200</wp:posOffset>
            </wp:positionH>
            <wp:positionV relativeFrom="page">
              <wp:posOffset>347345</wp:posOffset>
            </wp:positionV>
            <wp:extent cx="941705" cy="941705"/>
            <wp:effectExtent l="0" t="0" r="0" b="0"/>
            <wp:wrapThrough wrapText="bothSides">
              <wp:wrapPolygon edited="0">
                <wp:start x="0" y="0"/>
                <wp:lineTo x="0" y="20974"/>
                <wp:lineTo x="20974" y="20974"/>
                <wp:lineTo x="209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pic:spPr>
                </pic:pic>
              </a:graphicData>
            </a:graphic>
            <wp14:sizeRelH relativeFrom="page">
              <wp14:pctWidth>0</wp14:pctWidth>
            </wp14:sizeRelH>
            <wp14:sizeRelV relativeFrom="page">
              <wp14:pctHeight>0</wp14:pctHeight>
            </wp14:sizeRelV>
          </wp:anchor>
        </w:drawing>
      </w:r>
      <w:r w:rsidR="00D250E4">
        <w:rPr>
          <w:rFonts w:ascii="Copperplate Gothic Bold" w:eastAsia="Copperplate Gothic Bold" w:hAnsi="Copperplate Gothic Bold" w:cs="Copperplate Gothic Bold"/>
          <w:color w:val="295694"/>
          <w:sz w:val="22"/>
          <w:szCs w:val="22"/>
        </w:rPr>
        <w:t xml:space="preserve">OFFICE OF THE </w:t>
      </w:r>
      <w:r w:rsidR="00EA1F41">
        <w:rPr>
          <w:rFonts w:ascii="Copperplate Gothic Bold" w:eastAsia="Copperplate Gothic Bold" w:hAnsi="Copperplate Gothic Bold" w:cs="Copperplate Gothic Bold"/>
          <w:color w:val="295694"/>
          <w:sz w:val="22"/>
          <w:szCs w:val="22"/>
        </w:rPr>
        <w:t xml:space="preserve">ASSISTANT </w:t>
      </w:r>
      <w:r w:rsidR="00EA1F41" w:rsidRPr="002F761A">
        <w:rPr>
          <w:rFonts w:ascii="Copperplate Gothic Bold" w:eastAsia="Copperplate Gothic Bold" w:hAnsi="Copperplate Gothic Bold" w:cs="Copperplate Gothic Bold"/>
          <w:color w:val="295694"/>
          <w:sz w:val="22"/>
          <w:szCs w:val="22"/>
        </w:rPr>
        <w:t>SECRETARY OF DEFENSE</w:t>
      </w:r>
    </w:p>
    <w:p w14:paraId="74C79ACF" w14:textId="77777777" w:rsidR="00EA1F41" w:rsidRPr="002F761A" w:rsidRDefault="00EA1F41" w:rsidP="00EA1F41">
      <w:pPr>
        <w:pStyle w:val="Header"/>
        <w:spacing w:line="240" w:lineRule="exact"/>
        <w:jc w:val="center"/>
        <w:rPr>
          <w:rFonts w:ascii="Arial Unicode MS" w:eastAsia="Arial Unicode MS" w:hAnsi="Arial Unicode MS" w:cs="Arial Unicode MS"/>
          <w:sz w:val="20"/>
          <w:szCs w:val="20"/>
        </w:rPr>
      </w:pPr>
      <w:r w:rsidRPr="002F761A">
        <w:rPr>
          <w:rFonts w:ascii="Copperplate Gothic Bold" w:eastAsia="Copperplate Gothic Bold" w:hAnsi="Copperplate Gothic Bold" w:cs="Copperplate Gothic Bold"/>
          <w:color w:val="295694"/>
          <w:sz w:val="17"/>
          <w:szCs w:val="20"/>
        </w:rPr>
        <w:t>3000 DEFENSE PENTAGON</w:t>
      </w:r>
    </w:p>
    <w:p w14:paraId="74C79AD0" w14:textId="77777777" w:rsidR="00EA1F41" w:rsidRPr="002F761A" w:rsidRDefault="00EA1F41" w:rsidP="00EA1F41">
      <w:pPr>
        <w:pStyle w:val="Header"/>
        <w:spacing w:after="140" w:line="170" w:lineRule="exact"/>
        <w:jc w:val="center"/>
        <w:rPr>
          <w:rFonts w:ascii="Copperplate Gothic Bold" w:eastAsia="Copperplate Gothic Bold" w:hAnsi="Copperplate Gothic Bold" w:cs="Copperplate Gothic Bold"/>
          <w:color w:val="295694"/>
          <w:sz w:val="17"/>
          <w:szCs w:val="20"/>
        </w:rPr>
      </w:pPr>
      <w:r w:rsidRPr="002F761A">
        <w:rPr>
          <w:rFonts w:ascii="Copperplate Gothic Bold" w:eastAsia="Copperplate Gothic Bold" w:hAnsi="Copperplate Gothic Bold" w:cs="Copperplate Gothic Bold"/>
          <w:color w:val="295694"/>
          <w:sz w:val="17"/>
          <w:szCs w:val="20"/>
        </w:rPr>
        <w:t>WASHINGTON, DC  20301-3000</w:t>
      </w:r>
    </w:p>
    <w:p w14:paraId="74C79AD1" w14:textId="77777777" w:rsidR="00EA1F41" w:rsidRDefault="00EA1F41" w:rsidP="00EA1F41">
      <w:pPr>
        <w:rPr>
          <w:sz w:val="16"/>
        </w:rPr>
      </w:pPr>
      <w:r>
        <w:rPr>
          <w:rFonts w:ascii="Copperplate Gothic Bold" w:eastAsia="Copperplate Gothic Bold" w:hAnsi="Copperplate Gothic Bold" w:cs="Copperplate Gothic Bold"/>
          <w:sz w:val="20"/>
        </w:rPr>
        <w:t xml:space="preserve"> </w:t>
      </w:r>
      <w:r>
        <w:rPr>
          <w:sz w:val="16"/>
        </w:rPr>
        <w:t xml:space="preserve"> </w:t>
      </w:r>
    </w:p>
    <w:p w14:paraId="74C79AD2" w14:textId="77777777" w:rsidR="00EA1F41" w:rsidRDefault="00EA1F41" w:rsidP="00EA1F41">
      <w:pPr>
        <w:rPr>
          <w:sz w:val="16"/>
        </w:rPr>
      </w:pPr>
      <w:r>
        <w:rPr>
          <w:sz w:val="16"/>
        </w:rPr>
        <w:t xml:space="preserve"> </w:t>
      </w:r>
    </w:p>
    <w:p w14:paraId="74C79AD3" w14:textId="77777777" w:rsidR="00EA1F41" w:rsidRDefault="00EA1F41" w:rsidP="00EA1F41">
      <w:pPr>
        <w:pStyle w:val="Header"/>
        <w:ind w:left="-720"/>
        <w:rPr>
          <w:rFonts w:ascii="Copperplate Gothic Bold" w:eastAsia="Copperplate Gothic Bold" w:hAnsi="Copperplate Gothic Bold" w:cs="Copperplate Gothic Bold"/>
          <w:color w:val="295694"/>
          <w:sz w:val="13"/>
          <w:szCs w:val="14"/>
        </w:rPr>
      </w:pPr>
      <w:r w:rsidRPr="002F761A">
        <w:rPr>
          <w:rFonts w:ascii="Copperplate Gothic Bold" w:eastAsia="Copperplate Gothic Bold" w:hAnsi="Copperplate Gothic Bold" w:cs="Copperplate Gothic Bold"/>
          <w:color w:val="295694"/>
          <w:sz w:val="13"/>
          <w:szCs w:val="14"/>
        </w:rPr>
        <w:t xml:space="preserve">        </w:t>
      </w:r>
    </w:p>
    <w:p w14:paraId="74C79AD4" w14:textId="77777777" w:rsidR="00EA1F41" w:rsidRDefault="00EA1F41" w:rsidP="00EA1F41">
      <w:pPr>
        <w:pStyle w:val="Header"/>
        <w:ind w:left="-720"/>
        <w:rPr>
          <w:rFonts w:ascii="Copperplate Gothic Bold" w:eastAsia="Copperplate Gothic Bold" w:hAnsi="Copperplate Gothic Bold" w:cs="Copperplate Gothic Bold"/>
          <w:color w:val="295694"/>
          <w:sz w:val="13"/>
          <w:szCs w:val="14"/>
        </w:rPr>
      </w:pPr>
    </w:p>
    <w:p w14:paraId="74C79AD5" w14:textId="77777777" w:rsidR="00EA1F41" w:rsidRPr="002F761A" w:rsidRDefault="00EA1F41" w:rsidP="00EA1F41">
      <w:pPr>
        <w:pStyle w:val="Header"/>
        <w:ind w:left="-720"/>
        <w:rPr>
          <w:rFonts w:ascii="Arial Rounded MT Bold" w:eastAsia="Arial Unicode MS" w:hAnsi="Arial Rounded MT Bold" w:cs="Arial Unicode MS"/>
          <w:sz w:val="14"/>
          <w:szCs w:val="14"/>
        </w:rPr>
      </w:pPr>
      <w:r>
        <w:rPr>
          <w:rFonts w:ascii="Copperplate Gothic Bold" w:eastAsia="Copperplate Gothic Bold" w:hAnsi="Copperplate Gothic Bold" w:cs="Copperplate Gothic Bold"/>
          <w:color w:val="295694"/>
          <w:sz w:val="13"/>
          <w:szCs w:val="14"/>
        </w:rPr>
        <w:t xml:space="preserve">            LOGISTICS AND</w:t>
      </w:r>
    </w:p>
    <w:p w14:paraId="74C79AD6" w14:textId="77777777" w:rsidR="00EA1F41" w:rsidRPr="002F761A" w:rsidRDefault="00EA1F41" w:rsidP="00EA1F41">
      <w:pPr>
        <w:pStyle w:val="Header"/>
        <w:ind w:left="-720"/>
        <w:rPr>
          <w:rFonts w:ascii="Arial Rounded MT Bold" w:eastAsia="Arial Unicode MS" w:hAnsi="Arial Rounded MT Bold" w:cs="Arial Unicode MS"/>
          <w:sz w:val="14"/>
          <w:szCs w:val="14"/>
        </w:rPr>
      </w:pPr>
      <w:r w:rsidRPr="002F761A">
        <w:rPr>
          <w:rFonts w:ascii="Copperplate Gothic Bold" w:eastAsia="Copperplate Gothic Bold" w:hAnsi="Copperplate Gothic Bold" w:cs="Copperplate Gothic Bold"/>
          <w:color w:val="295694"/>
          <w:sz w:val="13"/>
          <w:szCs w:val="14"/>
        </w:rPr>
        <w:t xml:space="preserve">    </w:t>
      </w:r>
      <w:r>
        <w:rPr>
          <w:rFonts w:ascii="Copperplate Gothic Bold" w:eastAsia="Copperplate Gothic Bold" w:hAnsi="Copperplate Gothic Bold" w:cs="Copperplate Gothic Bold"/>
          <w:noProof/>
          <w:color w:val="295694"/>
          <w:sz w:val="13"/>
          <w:szCs w:val="14"/>
        </w:rPr>
        <w:t xml:space="preserve">MATERIEL READINESS </w:t>
      </w:r>
    </w:p>
    <w:p w14:paraId="74C79AD7" w14:textId="74B63120" w:rsidR="00EA1F41" w:rsidRDefault="008F76AB" w:rsidP="001822BB">
      <w:pPr>
        <w:pStyle w:val="Footer"/>
        <w:tabs>
          <w:tab w:val="left" w:pos="1620"/>
        </w:tabs>
        <w:ind w:left="1620" w:hanging="1620"/>
        <w:jc w:val="right"/>
        <w:rPr>
          <w:sz w:val="26"/>
          <w:szCs w:val="26"/>
        </w:rPr>
      </w:pPr>
      <w:r>
        <w:rPr>
          <w:sz w:val="26"/>
          <w:szCs w:val="26"/>
        </w:rPr>
        <w:t xml:space="preserve">DLM 4000.25, Volume 2, </w:t>
      </w:r>
      <w:r w:rsidR="00E6655F">
        <w:rPr>
          <w:sz w:val="26"/>
          <w:szCs w:val="26"/>
        </w:rPr>
        <w:t>June 25</w:t>
      </w:r>
      <w:r w:rsidR="00AC5DD9">
        <w:rPr>
          <w:sz w:val="26"/>
          <w:szCs w:val="26"/>
        </w:rPr>
        <w:t>, 201</w:t>
      </w:r>
      <w:r w:rsidR="009217DD">
        <w:rPr>
          <w:sz w:val="26"/>
          <w:szCs w:val="26"/>
        </w:rPr>
        <w:t>3</w:t>
      </w:r>
    </w:p>
    <w:p w14:paraId="74C79AD8" w14:textId="1B2D7604" w:rsidR="008F76AB" w:rsidRDefault="008F76AB" w:rsidP="00726F50">
      <w:pPr>
        <w:pStyle w:val="Footer"/>
        <w:tabs>
          <w:tab w:val="left" w:pos="1620"/>
        </w:tabs>
        <w:spacing w:after="240"/>
        <w:ind w:left="1627" w:hanging="1627"/>
        <w:jc w:val="right"/>
        <w:rPr>
          <w:sz w:val="26"/>
          <w:szCs w:val="26"/>
        </w:rPr>
      </w:pPr>
      <w:r>
        <w:rPr>
          <w:sz w:val="26"/>
          <w:szCs w:val="26"/>
        </w:rPr>
        <w:t xml:space="preserve">Change </w:t>
      </w:r>
      <w:r w:rsidR="009217DD">
        <w:rPr>
          <w:sz w:val="26"/>
          <w:szCs w:val="26"/>
        </w:rPr>
        <w:t>2</w:t>
      </w:r>
    </w:p>
    <w:p w14:paraId="74C79AD9" w14:textId="77777777" w:rsidR="008F76AB" w:rsidRDefault="007A4606" w:rsidP="000E4DEC">
      <w:pPr>
        <w:pStyle w:val="Footer"/>
        <w:tabs>
          <w:tab w:val="left" w:pos="1260"/>
        </w:tabs>
        <w:spacing w:after="240"/>
        <w:ind w:left="1267" w:hanging="1267"/>
        <w:contextualSpacing/>
        <w:jc w:val="center"/>
        <w:rPr>
          <w:bCs/>
        </w:rPr>
      </w:pPr>
      <w:r w:rsidRPr="007A4606">
        <w:rPr>
          <w:bCs/>
        </w:rPr>
        <w:t>DEFENSE LOGISTIC</w:t>
      </w:r>
      <w:bookmarkStart w:id="0" w:name="_GoBack"/>
      <w:bookmarkEnd w:id="0"/>
      <w:r w:rsidRPr="007A4606">
        <w:rPr>
          <w:bCs/>
        </w:rPr>
        <w:t>S MANAGEMENT SYSTEM</w:t>
      </w:r>
    </w:p>
    <w:p w14:paraId="74C79ADA" w14:textId="77777777" w:rsidR="008F76AB" w:rsidRDefault="007A4606" w:rsidP="000E4DEC">
      <w:pPr>
        <w:pStyle w:val="Footer"/>
        <w:tabs>
          <w:tab w:val="left" w:pos="1260"/>
        </w:tabs>
        <w:spacing w:after="240"/>
        <w:ind w:left="1267" w:hanging="1267"/>
        <w:contextualSpacing/>
        <w:jc w:val="center"/>
        <w:rPr>
          <w:bCs/>
        </w:rPr>
      </w:pPr>
      <w:r w:rsidRPr="007A4606">
        <w:rPr>
          <w:bCs/>
        </w:rPr>
        <w:t xml:space="preserve">VOLUME 2, </w:t>
      </w:r>
      <w:r w:rsidR="008F76AB">
        <w:rPr>
          <w:bCs/>
        </w:rPr>
        <w:t>S</w:t>
      </w:r>
      <w:r w:rsidRPr="007A4606">
        <w:rPr>
          <w:bCs/>
        </w:rPr>
        <w:t>UPPLY</w:t>
      </w:r>
      <w:r w:rsidR="008F76AB">
        <w:rPr>
          <w:bCs/>
        </w:rPr>
        <w:t xml:space="preserve"> STANDARDS AND PROCEDURES</w:t>
      </w:r>
    </w:p>
    <w:p w14:paraId="74C79ADB" w14:textId="5902DF4C" w:rsidR="007A4606" w:rsidRPr="007A4606" w:rsidRDefault="007A4606" w:rsidP="000E4DEC">
      <w:pPr>
        <w:pStyle w:val="Footer"/>
        <w:tabs>
          <w:tab w:val="left" w:pos="1260"/>
        </w:tabs>
        <w:spacing w:after="240"/>
        <w:ind w:left="1267" w:hanging="1267"/>
        <w:contextualSpacing/>
        <w:jc w:val="center"/>
        <w:rPr>
          <w:bCs/>
        </w:rPr>
      </w:pPr>
      <w:r w:rsidRPr="007A4606">
        <w:rPr>
          <w:bCs/>
        </w:rPr>
        <w:t>C</w:t>
      </w:r>
      <w:r w:rsidR="00333B11">
        <w:rPr>
          <w:bCs/>
        </w:rPr>
        <w:t xml:space="preserve">HANGE </w:t>
      </w:r>
      <w:r w:rsidR="009217DD">
        <w:rPr>
          <w:bCs/>
        </w:rPr>
        <w:t>2</w:t>
      </w:r>
    </w:p>
    <w:p w14:paraId="74C79ADC" w14:textId="77777777" w:rsidR="007A4606" w:rsidRDefault="007A4606" w:rsidP="007A4606">
      <w:pPr>
        <w:pStyle w:val="Footer"/>
        <w:tabs>
          <w:tab w:val="left" w:pos="1620"/>
        </w:tabs>
        <w:ind w:left="1620" w:hanging="1620"/>
      </w:pPr>
    </w:p>
    <w:p w14:paraId="74C79ADD" w14:textId="22D27438" w:rsidR="007A4606" w:rsidRDefault="007A4606" w:rsidP="004355D6">
      <w:pPr>
        <w:spacing w:after="240"/>
        <w:ind w:right="441"/>
      </w:pPr>
      <w:r>
        <w:t>I.</w:t>
      </w:r>
      <w:r>
        <w:rPr>
          <w:spacing w:val="57"/>
        </w:rPr>
        <w:t xml:space="preserve"> </w:t>
      </w:r>
      <w:r>
        <w:t>This change to DLM 4000.25,</w:t>
      </w:r>
      <w:r>
        <w:rPr>
          <w:spacing w:val="-1"/>
        </w:rPr>
        <w:t xml:space="preserve"> Defense Logistics Management System (DLMS), Volume 2, June </w:t>
      </w:r>
      <w:r>
        <w:t>2012, is p</w:t>
      </w:r>
      <w:r>
        <w:rPr>
          <w:spacing w:val="-1"/>
        </w:rPr>
        <w:t>u</w:t>
      </w:r>
      <w:r>
        <w:t>blished</w:t>
      </w:r>
      <w:r w:rsidR="00327A0E">
        <w:t xml:space="preserve"> </w:t>
      </w:r>
      <w:r w:rsidRPr="008F76AB">
        <w:rPr>
          <w:spacing w:val="-1"/>
        </w:rPr>
        <w:t>b</w:t>
      </w:r>
      <w:r w:rsidRPr="008F76AB">
        <w:t>y</w:t>
      </w:r>
      <w:r w:rsidRPr="008F76AB">
        <w:rPr>
          <w:spacing w:val="1"/>
        </w:rPr>
        <w:t xml:space="preserve"> </w:t>
      </w:r>
      <w:r w:rsidRPr="008F76AB">
        <w:t>dir</w:t>
      </w:r>
      <w:r w:rsidRPr="008F76AB">
        <w:rPr>
          <w:spacing w:val="-2"/>
        </w:rPr>
        <w:t>e</w:t>
      </w:r>
      <w:r w:rsidRPr="008F76AB">
        <w:t>ction of the Depu</w:t>
      </w:r>
      <w:r w:rsidRPr="008F76AB">
        <w:rPr>
          <w:spacing w:val="-2"/>
        </w:rPr>
        <w:t>t</w:t>
      </w:r>
      <w:r w:rsidRPr="008F76AB">
        <w:t>y</w:t>
      </w:r>
      <w:r w:rsidRPr="008F76AB">
        <w:rPr>
          <w:spacing w:val="1"/>
        </w:rPr>
        <w:t xml:space="preserve"> Assistant Secretary of Defense for Supply Chain Integration </w:t>
      </w:r>
      <w:r w:rsidRPr="008F76AB">
        <w:t>u</w:t>
      </w:r>
      <w:r w:rsidRPr="008F76AB">
        <w:rPr>
          <w:spacing w:val="-1"/>
        </w:rPr>
        <w:t>n</w:t>
      </w:r>
      <w:r w:rsidRPr="008F76AB">
        <w:t>d</w:t>
      </w:r>
      <w:r w:rsidRPr="008F76AB">
        <w:rPr>
          <w:spacing w:val="-1"/>
        </w:rPr>
        <w:t>e</w:t>
      </w:r>
      <w:r w:rsidRPr="008F76AB">
        <w:t>r the authorit</w:t>
      </w:r>
      <w:r>
        <w:t>y</w:t>
      </w:r>
      <w:r>
        <w:rPr>
          <w:spacing w:val="1"/>
        </w:rPr>
        <w:t xml:space="preserve"> </w:t>
      </w:r>
      <w:r>
        <w:rPr>
          <w:spacing w:val="-1"/>
        </w:rPr>
        <w:t>o</w:t>
      </w:r>
      <w:r>
        <w:t>f D</w:t>
      </w:r>
      <w:r>
        <w:rPr>
          <w:spacing w:val="-1"/>
        </w:rPr>
        <w:t>o</w:t>
      </w:r>
      <w:r>
        <w:t>D Instruction (DoDI) 4140.01, “DoD Supply Chain Materiel Management Policy</w:t>
      </w:r>
      <w:r>
        <w:rPr>
          <w:spacing w:val="1"/>
        </w:rPr>
        <w:t>,” December 14, 2011</w:t>
      </w:r>
      <w:r>
        <w:t>.</w:t>
      </w:r>
      <w:r w:rsidR="003F6A18">
        <w:t xml:space="preserve">  </w:t>
      </w:r>
      <w:r>
        <w:t>Unless</w:t>
      </w:r>
      <w:r>
        <w:rPr>
          <w:spacing w:val="-1"/>
        </w:rPr>
        <w:t xml:space="preserve"> </w:t>
      </w:r>
      <w:r>
        <w:t>otherwise noted, revised text in the manual is identified</w:t>
      </w:r>
      <w:r w:rsidRPr="007A4606">
        <w:rPr>
          <w:color w:val="000000"/>
        </w:rPr>
        <w:t xml:space="preserve"> by</w:t>
      </w:r>
      <w:r w:rsidRPr="007A4606">
        <w:rPr>
          <w:b/>
          <w:bCs/>
          <w:i/>
          <w:color w:val="000000"/>
        </w:rPr>
        <w:t xml:space="preserve"> bold, italicized</w:t>
      </w:r>
      <w:r w:rsidRPr="007A4606">
        <w:rPr>
          <w:b/>
          <w:bCs/>
          <w:i/>
          <w:color w:val="000000"/>
          <w:spacing w:val="-1"/>
        </w:rPr>
        <w:t xml:space="preserve"> </w:t>
      </w:r>
      <w:r w:rsidRPr="007A4606">
        <w:rPr>
          <w:color w:val="000000"/>
        </w:rPr>
        <w:t>p</w:t>
      </w:r>
      <w:r>
        <w:rPr>
          <w:color w:val="000000"/>
        </w:rPr>
        <w:t xml:space="preserve">rint.  The exception would be when the entire chapter or appendix is replaced, or a new one added.  </w:t>
      </w:r>
      <w:r w:rsidR="00980E9A" w:rsidRPr="000E4A8A">
        <w:rPr>
          <w:color w:val="000000"/>
        </w:rPr>
        <w:t xml:space="preserve">Change </w:t>
      </w:r>
      <w:r w:rsidR="00312A29" w:rsidRPr="000E4A8A">
        <w:rPr>
          <w:color w:val="000000"/>
        </w:rPr>
        <w:t>2</w:t>
      </w:r>
      <w:r w:rsidR="00980E9A" w:rsidRPr="000E4A8A">
        <w:rPr>
          <w:color w:val="000000"/>
        </w:rPr>
        <w:t xml:space="preserve"> also i</w:t>
      </w:r>
      <w:r w:rsidRPr="000E4A8A">
        <w:rPr>
          <w:color w:val="000000"/>
        </w:rPr>
        <w:t xml:space="preserve">ncludes administrative updates not marked by bold italics, to change “shall” to “will” per </w:t>
      </w:r>
      <w:r w:rsidR="00980E9A" w:rsidRPr="000E4A8A">
        <w:rPr>
          <w:color w:val="000000"/>
        </w:rPr>
        <w:t xml:space="preserve">a </w:t>
      </w:r>
      <w:r w:rsidRPr="000E4A8A">
        <w:rPr>
          <w:color w:val="000000"/>
        </w:rPr>
        <w:t>style change for DoD issuances.</w:t>
      </w:r>
    </w:p>
    <w:p w14:paraId="74C79ADE" w14:textId="77777777" w:rsidR="007A4606" w:rsidRPr="0033025A" w:rsidRDefault="007A4606" w:rsidP="004355D6">
      <w:pPr>
        <w:spacing w:after="240"/>
        <w:ind w:right="-20"/>
      </w:pPr>
      <w:r w:rsidRPr="0033025A">
        <w:t>II.</w:t>
      </w:r>
      <w:r w:rsidRPr="0033025A">
        <w:rPr>
          <w:spacing w:val="57"/>
        </w:rPr>
        <w:t xml:space="preserve"> </w:t>
      </w:r>
      <w:r w:rsidRPr="0033025A">
        <w:t>This cha</w:t>
      </w:r>
      <w:r w:rsidRPr="0033025A">
        <w:rPr>
          <w:spacing w:val="-1"/>
        </w:rPr>
        <w:t>n</w:t>
      </w:r>
      <w:r w:rsidRPr="0033025A">
        <w:t>ge includes Approved Defense Logistics Management System (DLMS) Changes (ADC) published by DLA Logistics Management Standards Office memorandum:</w:t>
      </w:r>
    </w:p>
    <w:p w14:paraId="453FB0D4" w14:textId="06C96361" w:rsidR="00F3781D" w:rsidRPr="00114FDC" w:rsidRDefault="007A4606" w:rsidP="00E10876">
      <w:pPr>
        <w:pStyle w:val="ListParagraph"/>
        <w:widowControl w:val="0"/>
        <w:numPr>
          <w:ilvl w:val="0"/>
          <w:numId w:val="2"/>
        </w:numPr>
        <w:spacing w:after="240" w:line="240" w:lineRule="auto"/>
        <w:ind w:left="0" w:right="706" w:firstLine="840"/>
        <w:contextualSpacing w:val="0"/>
        <w:rPr>
          <w:rFonts w:ascii="Times New Roman" w:eastAsia="Times New Roman" w:hAnsi="Times New Roman"/>
          <w:sz w:val="24"/>
          <w:szCs w:val="24"/>
        </w:rPr>
      </w:pPr>
      <w:r w:rsidRPr="00E10876">
        <w:rPr>
          <w:rFonts w:ascii="Times New Roman" w:eastAsia="Times New Roman" w:hAnsi="Times New Roman"/>
          <w:sz w:val="24"/>
          <w:szCs w:val="24"/>
        </w:rPr>
        <w:t xml:space="preserve">  </w:t>
      </w:r>
      <w:r w:rsidR="00F3781D" w:rsidRPr="00114FDC">
        <w:rPr>
          <w:rFonts w:ascii="Times New Roman" w:eastAsia="Times New Roman" w:hAnsi="Times New Roman"/>
          <w:sz w:val="24"/>
          <w:szCs w:val="24"/>
        </w:rPr>
        <w:t>ADC 399A dated January 30, 201</w:t>
      </w:r>
      <w:r w:rsidR="00B04F88">
        <w:rPr>
          <w:rFonts w:ascii="Times New Roman" w:eastAsia="Times New Roman" w:hAnsi="Times New Roman"/>
          <w:sz w:val="24"/>
          <w:szCs w:val="24"/>
        </w:rPr>
        <w:t>3</w:t>
      </w:r>
      <w:r w:rsidR="00F3781D" w:rsidRPr="00114FDC">
        <w:rPr>
          <w:rFonts w:ascii="Times New Roman" w:eastAsia="Times New Roman" w:hAnsi="Times New Roman"/>
          <w:sz w:val="24"/>
          <w:szCs w:val="24"/>
        </w:rPr>
        <w:t xml:space="preserve">.  Automated Data Capture for Serialized Item Shipments and Preparation of the Issue Release/Receipt Document </w:t>
      </w:r>
      <w:r w:rsidR="00F3781D" w:rsidRPr="00E10876">
        <w:rPr>
          <w:rFonts w:ascii="Times New Roman" w:eastAsia="Times New Roman" w:hAnsi="Times New Roman"/>
          <w:sz w:val="24"/>
          <w:szCs w:val="24"/>
        </w:rPr>
        <w:t xml:space="preserve">(DD Form 1348-1A or DD Form 1348-2) Continuation Page.  Revises </w:t>
      </w:r>
      <w:r w:rsidR="00F742FA">
        <w:rPr>
          <w:rFonts w:ascii="Times New Roman" w:eastAsia="Times New Roman" w:hAnsi="Times New Roman"/>
          <w:sz w:val="24"/>
          <w:szCs w:val="24"/>
        </w:rPr>
        <w:t xml:space="preserve">Table of Contents, </w:t>
      </w:r>
      <w:r w:rsidR="00B04F88" w:rsidRPr="00E10876">
        <w:rPr>
          <w:rFonts w:ascii="Times New Roman" w:eastAsia="Times New Roman" w:hAnsi="Times New Roman"/>
          <w:sz w:val="24"/>
          <w:szCs w:val="24"/>
        </w:rPr>
        <w:t>Appendices 6</w:t>
      </w:r>
      <w:r w:rsidR="00B04F88">
        <w:rPr>
          <w:rFonts w:ascii="Times New Roman" w:eastAsia="Times New Roman" w:hAnsi="Times New Roman"/>
          <w:sz w:val="24"/>
          <w:szCs w:val="24"/>
        </w:rPr>
        <w:t xml:space="preserve"> - Index</w:t>
      </w:r>
      <w:r w:rsidR="0003425D" w:rsidRPr="00114FDC">
        <w:rPr>
          <w:rFonts w:ascii="Times New Roman" w:eastAsia="Times New Roman" w:hAnsi="Times New Roman"/>
          <w:sz w:val="24"/>
          <w:szCs w:val="24"/>
        </w:rPr>
        <w:t>, 6.1, 6.6, 6.35, 6.36, 8.48, and 8.49.</w:t>
      </w:r>
      <w:r w:rsidR="00B70D19" w:rsidRPr="00114FDC">
        <w:rPr>
          <w:rFonts w:ascii="Times New Roman" w:eastAsia="Times New Roman" w:hAnsi="Times New Roman"/>
          <w:sz w:val="24"/>
          <w:szCs w:val="24"/>
        </w:rPr>
        <w:t xml:space="preserve"> </w:t>
      </w:r>
    </w:p>
    <w:p w14:paraId="02D95925" w14:textId="76F62566" w:rsidR="008C7032" w:rsidRDefault="007A4606" w:rsidP="008C7032">
      <w:pPr>
        <w:pStyle w:val="ListParagraph"/>
        <w:widowControl w:val="0"/>
        <w:numPr>
          <w:ilvl w:val="0"/>
          <w:numId w:val="2"/>
        </w:numPr>
        <w:spacing w:after="240" w:line="240" w:lineRule="auto"/>
        <w:ind w:left="0" w:right="706" w:firstLine="840"/>
        <w:contextualSpacing w:val="0"/>
        <w:rPr>
          <w:rFonts w:ascii="Times New Roman" w:eastAsia="Times New Roman" w:hAnsi="Times New Roman"/>
          <w:sz w:val="24"/>
          <w:szCs w:val="24"/>
        </w:rPr>
      </w:pPr>
      <w:r w:rsidRPr="007A4606">
        <w:rPr>
          <w:rFonts w:ascii="Times New Roman" w:eastAsia="Times New Roman" w:hAnsi="Times New Roman"/>
          <w:sz w:val="24"/>
          <w:szCs w:val="24"/>
        </w:rPr>
        <w:t xml:space="preserve">  </w:t>
      </w:r>
      <w:r w:rsidR="008C7032" w:rsidRPr="008C7032">
        <w:rPr>
          <w:rFonts w:ascii="Times New Roman" w:eastAsia="Times New Roman" w:hAnsi="Times New Roman"/>
          <w:sz w:val="24"/>
          <w:szCs w:val="24"/>
        </w:rPr>
        <w:t>ADC 427A dated October 3, 2012.  Requisition Document Number Date Edit.  Revises Chapter 4</w:t>
      </w:r>
      <w:r w:rsidR="00F742FA">
        <w:rPr>
          <w:rFonts w:ascii="Times New Roman" w:eastAsia="Times New Roman" w:hAnsi="Times New Roman"/>
          <w:sz w:val="24"/>
          <w:szCs w:val="24"/>
        </w:rPr>
        <w:t xml:space="preserve"> and Appendix 7.16</w:t>
      </w:r>
      <w:r w:rsidR="008C7032" w:rsidRPr="008C7032">
        <w:rPr>
          <w:rFonts w:ascii="Times New Roman" w:eastAsia="Times New Roman" w:hAnsi="Times New Roman"/>
          <w:sz w:val="24"/>
          <w:szCs w:val="24"/>
        </w:rPr>
        <w:t>.</w:t>
      </w:r>
    </w:p>
    <w:p w14:paraId="74C79AE2" w14:textId="2272AACF" w:rsidR="007A4606" w:rsidRPr="0033025A" w:rsidRDefault="004E1FFF" w:rsidP="009E3A69">
      <w:pPr>
        <w:pStyle w:val="ListParagraph"/>
        <w:widowControl w:val="0"/>
        <w:numPr>
          <w:ilvl w:val="0"/>
          <w:numId w:val="2"/>
        </w:numPr>
        <w:spacing w:after="240" w:line="240" w:lineRule="auto"/>
        <w:ind w:left="0" w:right="706" w:firstLine="840"/>
        <w:contextualSpacing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7A4606" w:rsidRPr="0033025A">
        <w:rPr>
          <w:rFonts w:ascii="Times New Roman" w:eastAsia="Times New Roman" w:hAnsi="Times New Roman"/>
          <w:color w:val="000000"/>
          <w:sz w:val="24"/>
          <w:szCs w:val="24"/>
        </w:rPr>
        <w:t xml:space="preserve">ADC </w:t>
      </w:r>
      <w:r w:rsidR="009E3A69">
        <w:rPr>
          <w:rFonts w:ascii="Times New Roman" w:eastAsia="Times New Roman" w:hAnsi="Times New Roman"/>
          <w:color w:val="000000"/>
          <w:sz w:val="24"/>
          <w:szCs w:val="24"/>
        </w:rPr>
        <w:t>448B</w:t>
      </w:r>
      <w:r w:rsidR="007A4606" w:rsidRPr="0033025A">
        <w:rPr>
          <w:rFonts w:ascii="Times New Roman" w:eastAsia="Times New Roman" w:hAnsi="Times New Roman"/>
          <w:color w:val="000000"/>
          <w:sz w:val="24"/>
          <w:szCs w:val="24"/>
        </w:rPr>
        <w:t xml:space="preserve"> dated </w:t>
      </w:r>
      <w:r w:rsidR="009E3A69">
        <w:rPr>
          <w:rFonts w:ascii="Times New Roman" w:eastAsia="Times New Roman" w:hAnsi="Times New Roman"/>
          <w:color w:val="000000"/>
          <w:sz w:val="24"/>
          <w:szCs w:val="24"/>
        </w:rPr>
        <w:t>October 2</w:t>
      </w:r>
      <w:r w:rsidR="007A4606" w:rsidRPr="0033025A">
        <w:rPr>
          <w:rFonts w:ascii="Times New Roman" w:eastAsia="Times New Roman" w:hAnsi="Times New Roman"/>
          <w:color w:val="000000"/>
          <w:sz w:val="24"/>
          <w:szCs w:val="24"/>
        </w:rPr>
        <w:t xml:space="preserve">, 2012. </w:t>
      </w:r>
      <w:r w:rsidR="007A4606">
        <w:rPr>
          <w:rFonts w:ascii="Times New Roman" w:eastAsia="Times New Roman" w:hAnsi="Times New Roman"/>
          <w:color w:val="000000"/>
          <w:sz w:val="24"/>
          <w:szCs w:val="24"/>
        </w:rPr>
        <w:t xml:space="preserve"> </w:t>
      </w:r>
      <w:r w:rsidR="009E3A69" w:rsidRPr="009E3A69">
        <w:rPr>
          <w:rFonts w:ascii="Times New Roman" w:eastAsia="Times New Roman" w:hAnsi="Times New Roman"/>
          <w:color w:val="000000"/>
          <w:sz w:val="24"/>
          <w:szCs w:val="24"/>
        </w:rPr>
        <w:t>Delayed implementation for International Organization for Standardization 3166-1 Codes for the Identification of Countries and their Subdivisions.</w:t>
      </w:r>
      <w:r w:rsidR="007A4606" w:rsidRPr="0033025A">
        <w:rPr>
          <w:rFonts w:ascii="Times New Roman" w:eastAsia="Times New Roman" w:hAnsi="Times New Roman"/>
          <w:color w:val="000000"/>
          <w:sz w:val="24"/>
          <w:szCs w:val="24"/>
        </w:rPr>
        <w:t xml:space="preserve"> </w:t>
      </w:r>
      <w:r w:rsidR="008C4D6E">
        <w:rPr>
          <w:rFonts w:ascii="Times New Roman" w:eastAsia="Times New Roman" w:hAnsi="Times New Roman"/>
          <w:color w:val="000000"/>
          <w:sz w:val="24"/>
          <w:szCs w:val="24"/>
        </w:rPr>
        <w:t xml:space="preserve"> Revises </w:t>
      </w:r>
      <w:r w:rsidR="008A063C">
        <w:rPr>
          <w:rFonts w:ascii="Times New Roman" w:eastAsia="Times New Roman" w:hAnsi="Times New Roman"/>
          <w:color w:val="000000"/>
          <w:sz w:val="24"/>
          <w:szCs w:val="24"/>
        </w:rPr>
        <w:t>A</w:t>
      </w:r>
      <w:r w:rsidR="001D1F76">
        <w:rPr>
          <w:rFonts w:ascii="Times New Roman" w:eastAsia="Times New Roman" w:hAnsi="Times New Roman"/>
          <w:color w:val="000000"/>
          <w:sz w:val="24"/>
          <w:szCs w:val="24"/>
        </w:rPr>
        <w:t xml:space="preserve">ppendices </w:t>
      </w:r>
      <w:r w:rsidR="00B04F88">
        <w:rPr>
          <w:rFonts w:ascii="Times New Roman" w:eastAsia="Times New Roman" w:hAnsi="Times New Roman"/>
          <w:color w:val="000000"/>
          <w:sz w:val="24"/>
          <w:szCs w:val="24"/>
        </w:rPr>
        <w:t xml:space="preserve">7.18, </w:t>
      </w:r>
      <w:r w:rsidR="001D1F76">
        <w:rPr>
          <w:rFonts w:ascii="Times New Roman" w:eastAsia="Times New Roman" w:hAnsi="Times New Roman"/>
          <w:color w:val="000000"/>
          <w:sz w:val="24"/>
          <w:szCs w:val="24"/>
        </w:rPr>
        <w:t>8.3</w:t>
      </w:r>
      <w:r w:rsidR="008C4D6E">
        <w:rPr>
          <w:rFonts w:ascii="Times New Roman" w:eastAsia="Times New Roman" w:hAnsi="Times New Roman"/>
          <w:color w:val="000000"/>
          <w:sz w:val="24"/>
          <w:szCs w:val="24"/>
        </w:rPr>
        <w:t xml:space="preserve"> and 8.30</w:t>
      </w:r>
      <w:r w:rsidR="007A4606" w:rsidRPr="0033025A">
        <w:rPr>
          <w:rFonts w:ascii="Times New Roman" w:eastAsia="Times New Roman" w:hAnsi="Times New Roman"/>
          <w:color w:val="000000"/>
          <w:sz w:val="24"/>
          <w:szCs w:val="24"/>
        </w:rPr>
        <w:t>.</w:t>
      </w:r>
      <w:r w:rsidR="005014F0">
        <w:rPr>
          <w:rFonts w:ascii="Times New Roman" w:eastAsia="Times New Roman" w:hAnsi="Times New Roman"/>
          <w:color w:val="000000"/>
          <w:sz w:val="24"/>
          <w:szCs w:val="24"/>
        </w:rPr>
        <w:t xml:space="preserve">  Revises DLMS Supplements 511M, 511R, 842A/W, 842A/R, 856</w:t>
      </w:r>
      <w:r w:rsidR="00F742FA">
        <w:rPr>
          <w:rFonts w:ascii="Times New Roman" w:eastAsia="Times New Roman" w:hAnsi="Times New Roman"/>
          <w:color w:val="000000"/>
          <w:sz w:val="24"/>
          <w:szCs w:val="24"/>
        </w:rPr>
        <w:t>ASN</w:t>
      </w:r>
      <w:r w:rsidR="005014F0">
        <w:rPr>
          <w:rFonts w:ascii="Times New Roman" w:eastAsia="Times New Roman" w:hAnsi="Times New Roman"/>
          <w:color w:val="000000"/>
          <w:sz w:val="24"/>
          <w:szCs w:val="24"/>
        </w:rPr>
        <w:t xml:space="preserve">, 856R, 856S, 869F, 940R, 810L, 870S, and 870N. </w:t>
      </w:r>
    </w:p>
    <w:p w14:paraId="4CD0CFF1" w14:textId="13DDC7C5" w:rsidR="008C7032" w:rsidRDefault="008C7032" w:rsidP="008C4D6E">
      <w:pPr>
        <w:pStyle w:val="ListParagraph"/>
        <w:widowControl w:val="0"/>
        <w:numPr>
          <w:ilvl w:val="0"/>
          <w:numId w:val="2"/>
        </w:numPr>
        <w:spacing w:after="240" w:line="240" w:lineRule="auto"/>
        <w:ind w:left="0" w:right="706" w:firstLine="840"/>
        <w:contextualSpacing w:val="0"/>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 </w:t>
      </w:r>
      <w:r w:rsidR="007A4606" w:rsidRPr="008C7032">
        <w:rPr>
          <w:rFonts w:ascii="Times New Roman" w:eastAsia="Times New Roman" w:hAnsi="Times New Roman"/>
          <w:color w:val="000000"/>
          <w:sz w:val="24"/>
          <w:szCs w:val="24"/>
        </w:rPr>
        <w:t xml:space="preserve">  ADC </w:t>
      </w:r>
      <w:r w:rsidR="008C4D6E" w:rsidRPr="008C7032">
        <w:rPr>
          <w:rFonts w:ascii="Times New Roman" w:eastAsia="Times New Roman" w:hAnsi="Times New Roman"/>
          <w:color w:val="000000"/>
          <w:sz w:val="24"/>
          <w:szCs w:val="24"/>
        </w:rPr>
        <w:t>452A</w:t>
      </w:r>
      <w:r w:rsidR="007A4606" w:rsidRPr="008C7032">
        <w:rPr>
          <w:rFonts w:ascii="Times New Roman" w:eastAsia="Times New Roman" w:hAnsi="Times New Roman"/>
          <w:color w:val="000000"/>
          <w:sz w:val="24"/>
          <w:szCs w:val="24"/>
        </w:rPr>
        <w:t xml:space="preserve"> dated </w:t>
      </w:r>
      <w:r w:rsidR="008C4D6E" w:rsidRPr="008C7032">
        <w:rPr>
          <w:rFonts w:ascii="Times New Roman" w:eastAsia="Times New Roman" w:hAnsi="Times New Roman"/>
          <w:color w:val="000000"/>
          <w:sz w:val="24"/>
          <w:szCs w:val="24"/>
        </w:rPr>
        <w:t>October 9</w:t>
      </w:r>
      <w:r w:rsidR="007A4606" w:rsidRPr="008C7032">
        <w:rPr>
          <w:rFonts w:ascii="Times New Roman" w:eastAsia="Times New Roman" w:hAnsi="Times New Roman"/>
          <w:color w:val="000000"/>
          <w:sz w:val="24"/>
          <w:szCs w:val="24"/>
        </w:rPr>
        <w:t xml:space="preserve">, 2012.  </w:t>
      </w:r>
      <w:r w:rsidR="008C4D6E" w:rsidRPr="008C7032">
        <w:rPr>
          <w:rFonts w:ascii="Times New Roman" w:eastAsia="Times New Roman" w:hAnsi="Times New Roman"/>
          <w:color w:val="000000"/>
          <w:sz w:val="24"/>
          <w:szCs w:val="24"/>
        </w:rPr>
        <w:t xml:space="preserve">Additional Criteria for DOD WebSDR Automated Supply Discrepancy Report Rejection Capability.  </w:t>
      </w:r>
      <w:r w:rsidR="007A4606" w:rsidRPr="008C7032">
        <w:rPr>
          <w:rFonts w:ascii="Times New Roman" w:eastAsia="Times New Roman" w:hAnsi="Times New Roman"/>
          <w:color w:val="000000"/>
          <w:sz w:val="24"/>
          <w:szCs w:val="24"/>
        </w:rPr>
        <w:t xml:space="preserve">Revises Chapters </w:t>
      </w:r>
      <w:r w:rsidR="008C4D6E" w:rsidRPr="008C7032">
        <w:rPr>
          <w:rFonts w:ascii="Times New Roman" w:eastAsia="Times New Roman" w:hAnsi="Times New Roman"/>
          <w:color w:val="000000"/>
          <w:sz w:val="24"/>
          <w:szCs w:val="24"/>
        </w:rPr>
        <w:t xml:space="preserve">17 and </w:t>
      </w:r>
      <w:r w:rsidR="008A063C" w:rsidRPr="008C7032">
        <w:rPr>
          <w:rFonts w:ascii="Times New Roman" w:eastAsia="Times New Roman" w:hAnsi="Times New Roman"/>
          <w:color w:val="000000"/>
          <w:sz w:val="24"/>
          <w:szCs w:val="24"/>
        </w:rPr>
        <w:t>A</w:t>
      </w:r>
      <w:r w:rsidR="008C4D6E" w:rsidRPr="008C7032">
        <w:rPr>
          <w:rFonts w:ascii="Times New Roman" w:eastAsia="Times New Roman" w:hAnsi="Times New Roman"/>
          <w:color w:val="000000"/>
          <w:sz w:val="24"/>
          <w:szCs w:val="24"/>
        </w:rPr>
        <w:t>ppendix 3</w:t>
      </w:r>
      <w:r w:rsidR="007A4606" w:rsidRPr="008C7032">
        <w:rPr>
          <w:rFonts w:ascii="Times New Roman" w:eastAsia="Times New Roman" w:hAnsi="Times New Roman"/>
          <w:color w:val="000000"/>
          <w:sz w:val="24"/>
          <w:szCs w:val="24"/>
        </w:rPr>
        <w:t>.</w:t>
      </w:r>
    </w:p>
    <w:p w14:paraId="42C5A3F0" w14:textId="6468A79F" w:rsidR="000E4DEC" w:rsidRDefault="008C7032" w:rsidP="009F0E6A">
      <w:pPr>
        <w:pStyle w:val="ListParagraph"/>
        <w:widowControl w:val="0"/>
        <w:numPr>
          <w:ilvl w:val="0"/>
          <w:numId w:val="3"/>
        </w:numPr>
        <w:spacing w:after="240" w:line="240" w:lineRule="auto"/>
        <w:ind w:left="0" w:right="706" w:firstLine="840"/>
        <w:contextualSpacing w:val="0"/>
        <w:rPr>
          <w:rFonts w:ascii="Times New Roman" w:eastAsia="Times New Roman" w:hAnsi="Times New Roman"/>
          <w:bCs/>
          <w:color w:val="000000"/>
          <w:sz w:val="24"/>
          <w:szCs w:val="24"/>
        </w:rPr>
        <w:sectPr w:rsidR="000E4DEC" w:rsidSect="000E4DEC">
          <w:pgSz w:w="12240" w:h="15840"/>
          <w:pgMar w:top="720" w:right="1800" w:bottom="1440" w:left="1440" w:header="720" w:footer="720" w:gutter="0"/>
          <w:cols w:space="720"/>
          <w:docGrid w:linePitch="360"/>
        </w:sectPr>
      </w:pPr>
      <w:r w:rsidRPr="008C7032">
        <w:rPr>
          <w:rFonts w:ascii="Times New Roman" w:eastAsia="Times New Roman" w:hAnsi="Times New Roman"/>
          <w:color w:val="000000"/>
          <w:sz w:val="24"/>
          <w:szCs w:val="24"/>
        </w:rPr>
        <w:t xml:space="preserve">  </w:t>
      </w:r>
      <w:r w:rsidR="009F0E6A" w:rsidRPr="000E4DEC">
        <w:rPr>
          <w:rFonts w:ascii="Times New Roman" w:eastAsia="Times New Roman" w:hAnsi="Times New Roman"/>
          <w:sz w:val="24"/>
          <w:szCs w:val="24"/>
        </w:rPr>
        <w:t>ADC 473A</w:t>
      </w:r>
      <w:r w:rsidR="009F0E6A" w:rsidRPr="000E4DEC">
        <w:rPr>
          <w:rFonts w:ascii="Times New Roman" w:eastAsia="Times New Roman" w:hAnsi="Times New Roman"/>
          <w:bCs/>
          <w:color w:val="000000"/>
          <w:sz w:val="24"/>
          <w:szCs w:val="24"/>
        </w:rPr>
        <w:t xml:space="preserve"> dated November 21, 2012.  DLMS Revisions to Add the Associated Purchase Order Number (Supports DLA Interface with the Exchange, Navy Exchange Service Command, and Marine Corps Exchange Non-Appropriated Funds Activities, and Non-DOD Customers).  </w:t>
      </w:r>
      <w:r w:rsidR="00774233" w:rsidRPr="000E4DEC">
        <w:rPr>
          <w:rFonts w:ascii="Times New Roman" w:eastAsia="Times New Roman" w:hAnsi="Times New Roman"/>
          <w:bCs/>
          <w:color w:val="000000"/>
          <w:sz w:val="24"/>
          <w:szCs w:val="24"/>
        </w:rPr>
        <w:t>Revises Appendix 6.1 and 8.48. Revises DLMS Supplements 511R, 511M, 869F, 940R, and 856S</w:t>
      </w:r>
      <w:r w:rsidR="0093326E">
        <w:rPr>
          <w:rFonts w:ascii="Times New Roman" w:eastAsia="Times New Roman" w:hAnsi="Times New Roman"/>
          <w:bCs/>
          <w:color w:val="000000"/>
          <w:sz w:val="24"/>
          <w:szCs w:val="24"/>
        </w:rPr>
        <w:t>.</w:t>
      </w:r>
    </w:p>
    <w:p w14:paraId="26F41466" w14:textId="3C9D8763" w:rsidR="008C7032" w:rsidRDefault="009F0E6A" w:rsidP="008C7032">
      <w:pPr>
        <w:pStyle w:val="ListParagraph"/>
        <w:widowControl w:val="0"/>
        <w:numPr>
          <w:ilvl w:val="0"/>
          <w:numId w:val="2"/>
        </w:numPr>
        <w:spacing w:after="240" w:line="240" w:lineRule="auto"/>
        <w:ind w:left="0" w:right="706" w:firstLine="840"/>
        <w:contextualSpacing w:val="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w:t>
      </w:r>
      <w:r w:rsidR="008C7032" w:rsidRPr="008C7032">
        <w:rPr>
          <w:rFonts w:ascii="Times New Roman" w:eastAsia="Times New Roman" w:hAnsi="Times New Roman"/>
          <w:color w:val="000000"/>
          <w:sz w:val="24"/>
          <w:szCs w:val="24"/>
        </w:rPr>
        <w:t xml:space="preserve">ADC 1007 dated </w:t>
      </w:r>
      <w:r w:rsidR="007C757B">
        <w:rPr>
          <w:rFonts w:ascii="Times New Roman" w:eastAsia="Times New Roman" w:hAnsi="Times New Roman"/>
          <w:color w:val="000000"/>
          <w:sz w:val="24"/>
          <w:szCs w:val="24"/>
        </w:rPr>
        <w:t xml:space="preserve">October </w:t>
      </w:r>
      <w:r w:rsidR="008C7032" w:rsidRPr="008C7032">
        <w:rPr>
          <w:rFonts w:ascii="Times New Roman" w:eastAsia="Times New Roman" w:hAnsi="Times New Roman"/>
          <w:color w:val="000000"/>
          <w:sz w:val="24"/>
          <w:szCs w:val="24"/>
        </w:rPr>
        <w:t>1, 2012.  New DLMS 842P, Product Quality Deficiency Report Data Exchange and Enhanced Exhibit Tracking via Standard Logistics Transactions.  Revises Chapters 4, 5, 13, and established Chapter 24.</w:t>
      </w:r>
      <w:r w:rsidR="00B70D19">
        <w:rPr>
          <w:rFonts w:ascii="Times New Roman" w:eastAsia="Times New Roman" w:hAnsi="Times New Roman"/>
          <w:color w:val="000000"/>
          <w:sz w:val="24"/>
          <w:szCs w:val="24"/>
        </w:rPr>
        <w:t xml:space="preserve">  Revises DLMS Supplements 527R, 940R, and 856S.</w:t>
      </w:r>
      <w:r w:rsidR="00007A72">
        <w:rPr>
          <w:rFonts w:ascii="Times New Roman" w:eastAsia="Times New Roman" w:hAnsi="Times New Roman"/>
          <w:color w:val="000000"/>
          <w:sz w:val="24"/>
          <w:szCs w:val="24"/>
        </w:rPr>
        <w:t xml:space="preserve">  Adds DLMS Supplement 842P.</w:t>
      </w:r>
    </w:p>
    <w:p w14:paraId="05CDEA43" w14:textId="10E38572" w:rsidR="008C7032" w:rsidRPr="008C7032" w:rsidRDefault="007A4606" w:rsidP="008C7032">
      <w:pPr>
        <w:pStyle w:val="ListParagraph"/>
        <w:widowControl w:val="0"/>
        <w:numPr>
          <w:ilvl w:val="0"/>
          <w:numId w:val="2"/>
        </w:numPr>
        <w:spacing w:after="240" w:line="240" w:lineRule="auto"/>
        <w:ind w:left="0" w:right="706" w:firstLine="840"/>
        <w:contextualSpacing w:val="0"/>
        <w:rPr>
          <w:rFonts w:ascii="Times New Roman" w:eastAsia="Times New Roman" w:hAnsi="Times New Roman"/>
          <w:color w:val="000000"/>
          <w:sz w:val="24"/>
          <w:szCs w:val="24"/>
        </w:rPr>
      </w:pPr>
      <w:r w:rsidRPr="008C7032">
        <w:rPr>
          <w:rFonts w:ascii="Times New Roman" w:eastAsia="Times New Roman" w:hAnsi="Times New Roman"/>
          <w:color w:val="000000"/>
          <w:sz w:val="24"/>
          <w:szCs w:val="24"/>
        </w:rPr>
        <w:t xml:space="preserve"> </w:t>
      </w:r>
      <w:r w:rsidR="00FE067C">
        <w:rPr>
          <w:rFonts w:ascii="Times New Roman" w:eastAsia="Times New Roman" w:hAnsi="Times New Roman"/>
          <w:color w:val="000000"/>
          <w:sz w:val="24"/>
          <w:szCs w:val="24"/>
        </w:rPr>
        <w:t xml:space="preserve"> </w:t>
      </w:r>
      <w:r w:rsidR="008C7032" w:rsidRPr="008C7032">
        <w:rPr>
          <w:rFonts w:ascii="Times New Roman" w:eastAsia="Times New Roman" w:hAnsi="Times New Roman"/>
          <w:color w:val="000000"/>
          <w:sz w:val="24"/>
          <w:szCs w:val="24"/>
        </w:rPr>
        <w:t>ADC 1017 dated September 18, 2012.   Intra-DLA Change:  Revisions to Procedures and to DLMS 527R Receipt and 947I Inventory Adjustment, and MILSTRIP to Support the Upgrade from Scrap Process used by DLA Disposition Services under Reutilization Business Integration.  Revises Chapter 16</w:t>
      </w:r>
      <w:r w:rsidR="00FE067C">
        <w:rPr>
          <w:rFonts w:ascii="Times New Roman" w:eastAsia="Times New Roman" w:hAnsi="Times New Roman"/>
          <w:color w:val="000000"/>
          <w:sz w:val="24"/>
          <w:szCs w:val="24"/>
        </w:rPr>
        <w:t xml:space="preserve"> and Appendix 7.7</w:t>
      </w:r>
      <w:r w:rsidR="008C7032" w:rsidRPr="008C7032">
        <w:rPr>
          <w:rFonts w:ascii="Times New Roman" w:eastAsia="Times New Roman" w:hAnsi="Times New Roman"/>
          <w:color w:val="000000"/>
          <w:sz w:val="24"/>
          <w:szCs w:val="24"/>
        </w:rPr>
        <w:t>.</w:t>
      </w:r>
      <w:r w:rsidR="00B70D19">
        <w:rPr>
          <w:rFonts w:ascii="Times New Roman" w:eastAsia="Times New Roman" w:hAnsi="Times New Roman"/>
          <w:color w:val="000000"/>
          <w:sz w:val="24"/>
          <w:szCs w:val="24"/>
        </w:rPr>
        <w:t xml:space="preserve">  Rev</w:t>
      </w:r>
      <w:r w:rsidR="00F7046F">
        <w:rPr>
          <w:rFonts w:ascii="Times New Roman" w:eastAsia="Times New Roman" w:hAnsi="Times New Roman"/>
          <w:color w:val="000000"/>
          <w:sz w:val="24"/>
          <w:szCs w:val="24"/>
        </w:rPr>
        <w:t>ises DLMS Supplements 527R and 9</w:t>
      </w:r>
      <w:r w:rsidR="00B70D19">
        <w:rPr>
          <w:rFonts w:ascii="Times New Roman" w:eastAsia="Times New Roman" w:hAnsi="Times New Roman"/>
          <w:color w:val="000000"/>
          <w:sz w:val="24"/>
          <w:szCs w:val="24"/>
        </w:rPr>
        <w:t xml:space="preserve">47I. </w:t>
      </w:r>
    </w:p>
    <w:p w14:paraId="2230075A" w14:textId="470EE0F2" w:rsidR="00195DCE" w:rsidRPr="00FE067C" w:rsidRDefault="00195DCE" w:rsidP="00FE067C">
      <w:pPr>
        <w:pStyle w:val="ListParagraph"/>
        <w:widowControl w:val="0"/>
        <w:numPr>
          <w:ilvl w:val="0"/>
          <w:numId w:val="2"/>
        </w:numPr>
        <w:spacing w:after="240" w:line="240" w:lineRule="auto"/>
        <w:ind w:left="0" w:right="706" w:firstLine="840"/>
        <w:contextualSpacing w:val="0"/>
        <w:rPr>
          <w:rFonts w:ascii="Times New Roman" w:eastAsia="Times New Roman" w:hAnsi="Times New Roman"/>
          <w:color w:val="000000"/>
          <w:sz w:val="24"/>
          <w:szCs w:val="24"/>
        </w:rPr>
      </w:pPr>
      <w:r w:rsidRPr="00FE067C">
        <w:rPr>
          <w:rFonts w:ascii="Times New Roman" w:eastAsia="Times New Roman" w:hAnsi="Times New Roman"/>
          <w:bCs/>
          <w:color w:val="000000"/>
          <w:sz w:val="24"/>
          <w:szCs w:val="24"/>
        </w:rPr>
        <w:t xml:space="preserve">  </w:t>
      </w:r>
      <w:r w:rsidR="00FE067C">
        <w:rPr>
          <w:rFonts w:ascii="Times New Roman" w:eastAsia="Times New Roman" w:hAnsi="Times New Roman"/>
          <w:bCs/>
          <w:color w:val="000000"/>
          <w:sz w:val="24"/>
          <w:szCs w:val="24"/>
        </w:rPr>
        <w:t xml:space="preserve">ADC 1019 dated December 17, 2012.  </w:t>
      </w:r>
      <w:r w:rsidR="00FE067C" w:rsidRPr="00FE067C">
        <w:rPr>
          <w:rFonts w:ascii="Times New Roman" w:eastAsia="Times New Roman" w:hAnsi="Times New Roman"/>
          <w:color w:val="000000"/>
          <w:sz w:val="24"/>
          <w:szCs w:val="24"/>
        </w:rPr>
        <w:t xml:space="preserve">Small Arms/Light Weapons Local Stock Number Assignment for use by DLA Disposition Services in </w:t>
      </w:r>
      <w:r w:rsidR="00FE067C">
        <w:rPr>
          <w:rFonts w:ascii="Times New Roman" w:eastAsia="Times New Roman" w:hAnsi="Times New Roman"/>
          <w:color w:val="000000"/>
          <w:sz w:val="24"/>
          <w:szCs w:val="24"/>
        </w:rPr>
        <w:t xml:space="preserve">Multiple </w:t>
      </w:r>
      <w:r w:rsidR="00FE067C" w:rsidRPr="00FE067C">
        <w:rPr>
          <w:rFonts w:ascii="Times New Roman" w:eastAsia="Times New Roman" w:hAnsi="Times New Roman"/>
          <w:color w:val="000000"/>
          <w:sz w:val="24"/>
          <w:szCs w:val="24"/>
        </w:rPr>
        <w:t xml:space="preserve">DLMS </w:t>
      </w:r>
      <w:r w:rsidR="00FE067C">
        <w:rPr>
          <w:rFonts w:ascii="Times New Roman" w:eastAsia="Times New Roman" w:hAnsi="Times New Roman"/>
          <w:color w:val="000000"/>
          <w:sz w:val="24"/>
          <w:szCs w:val="24"/>
        </w:rPr>
        <w:t>Transactions</w:t>
      </w:r>
      <w:r w:rsidR="00FE067C" w:rsidRPr="00FE067C">
        <w:rPr>
          <w:rFonts w:ascii="Times New Roman" w:eastAsia="Times New Roman" w:hAnsi="Times New Roman"/>
          <w:color w:val="000000"/>
          <w:sz w:val="24"/>
          <w:szCs w:val="24"/>
        </w:rPr>
        <w:t>,</w:t>
      </w:r>
      <w:r w:rsidR="00FE067C">
        <w:rPr>
          <w:rFonts w:ascii="Times New Roman" w:eastAsia="Times New Roman" w:hAnsi="Times New Roman"/>
          <w:color w:val="000000"/>
          <w:sz w:val="24"/>
          <w:szCs w:val="24"/>
        </w:rPr>
        <w:t xml:space="preserve"> </w:t>
      </w:r>
      <w:r w:rsidR="00FE067C" w:rsidRPr="00FE067C">
        <w:rPr>
          <w:rFonts w:ascii="Times New Roman" w:eastAsia="Times New Roman" w:hAnsi="Times New Roman"/>
          <w:color w:val="000000"/>
          <w:sz w:val="24"/>
          <w:szCs w:val="24"/>
        </w:rPr>
        <w:t>under Reutilization Business Integration</w:t>
      </w:r>
      <w:r w:rsidR="00FE067C">
        <w:rPr>
          <w:rFonts w:ascii="Times New Roman" w:eastAsia="Times New Roman" w:hAnsi="Times New Roman"/>
          <w:color w:val="000000"/>
          <w:sz w:val="24"/>
          <w:szCs w:val="24"/>
        </w:rPr>
        <w:t xml:space="preserve">. Revises DLMS </w:t>
      </w:r>
      <w:r w:rsidR="00FE067C" w:rsidRPr="00FE067C">
        <w:rPr>
          <w:rFonts w:ascii="Times New Roman" w:eastAsia="Times New Roman" w:hAnsi="Times New Roman"/>
          <w:color w:val="000000"/>
          <w:sz w:val="24"/>
          <w:szCs w:val="24"/>
        </w:rPr>
        <w:t xml:space="preserve">511R, 527R, 846C, 846R, </w:t>
      </w:r>
      <w:r w:rsidR="00FE067C">
        <w:rPr>
          <w:rFonts w:ascii="Times New Roman" w:eastAsia="Times New Roman" w:hAnsi="Times New Roman"/>
          <w:color w:val="000000"/>
          <w:sz w:val="24"/>
          <w:szCs w:val="24"/>
        </w:rPr>
        <w:t xml:space="preserve">and </w:t>
      </w:r>
      <w:r w:rsidR="00FE067C" w:rsidRPr="00FE067C">
        <w:rPr>
          <w:rFonts w:ascii="Times New Roman" w:eastAsia="Times New Roman" w:hAnsi="Times New Roman"/>
          <w:color w:val="000000"/>
          <w:sz w:val="24"/>
          <w:szCs w:val="24"/>
        </w:rPr>
        <w:t>947I</w:t>
      </w:r>
      <w:r w:rsidR="00FE067C">
        <w:rPr>
          <w:rFonts w:ascii="Times New Roman" w:eastAsia="Times New Roman" w:hAnsi="Times New Roman"/>
          <w:color w:val="000000"/>
          <w:sz w:val="24"/>
          <w:szCs w:val="24"/>
        </w:rPr>
        <w:t xml:space="preserve"> with</w:t>
      </w:r>
      <w:r w:rsidR="0064224A">
        <w:rPr>
          <w:rFonts w:ascii="Times New Roman" w:eastAsia="Times New Roman" w:hAnsi="Times New Roman"/>
          <w:color w:val="000000"/>
          <w:sz w:val="24"/>
          <w:szCs w:val="24"/>
        </w:rPr>
        <w:t xml:space="preserve">out </w:t>
      </w:r>
      <w:r w:rsidR="00FE067C">
        <w:rPr>
          <w:rFonts w:ascii="Times New Roman" w:eastAsia="Times New Roman" w:hAnsi="Times New Roman"/>
          <w:color w:val="000000"/>
          <w:sz w:val="24"/>
          <w:szCs w:val="24"/>
        </w:rPr>
        <w:t>revision</w:t>
      </w:r>
      <w:r w:rsidR="0064224A">
        <w:rPr>
          <w:rFonts w:ascii="Times New Roman" w:eastAsia="Times New Roman" w:hAnsi="Times New Roman"/>
          <w:color w:val="000000"/>
          <w:sz w:val="24"/>
          <w:szCs w:val="24"/>
        </w:rPr>
        <w:t xml:space="preserve"> </w:t>
      </w:r>
      <w:r w:rsidR="00FE067C">
        <w:rPr>
          <w:rFonts w:ascii="Times New Roman" w:eastAsia="Times New Roman" w:hAnsi="Times New Roman"/>
          <w:color w:val="000000"/>
          <w:sz w:val="24"/>
          <w:szCs w:val="24"/>
        </w:rPr>
        <w:t>to the manual.</w:t>
      </w:r>
    </w:p>
    <w:p w14:paraId="1CBA8FAE" w14:textId="731EA169" w:rsidR="008C7032" w:rsidRPr="008C7032" w:rsidRDefault="00FE067C" w:rsidP="008C7032">
      <w:pPr>
        <w:pStyle w:val="ListParagraph"/>
        <w:widowControl w:val="0"/>
        <w:numPr>
          <w:ilvl w:val="0"/>
          <w:numId w:val="2"/>
        </w:numPr>
        <w:spacing w:after="240" w:line="240" w:lineRule="auto"/>
        <w:ind w:left="0" w:right="706" w:firstLine="840"/>
        <w:contextualSpacing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008C7032" w:rsidRPr="008C7032">
        <w:rPr>
          <w:rFonts w:ascii="Times New Roman" w:eastAsia="Times New Roman" w:hAnsi="Times New Roman"/>
          <w:bCs/>
          <w:color w:val="000000"/>
          <w:sz w:val="24"/>
          <w:szCs w:val="24"/>
        </w:rPr>
        <w:t xml:space="preserve">ADC 1020 dated November 2, 2012.  Inter-Service Ownership Transfer of Ammunition/Ammunition Related Materiel.  Revises Chapter 4 and Appendices 7.2, 7.9, 7.10, </w:t>
      </w:r>
      <w:r w:rsidR="00F742FA">
        <w:rPr>
          <w:rFonts w:ascii="Times New Roman" w:eastAsia="Times New Roman" w:hAnsi="Times New Roman"/>
          <w:bCs/>
          <w:color w:val="000000"/>
          <w:sz w:val="24"/>
          <w:szCs w:val="24"/>
        </w:rPr>
        <w:t xml:space="preserve">7.13 </w:t>
      </w:r>
      <w:r w:rsidR="008C7032" w:rsidRPr="008C7032">
        <w:rPr>
          <w:rFonts w:ascii="Times New Roman" w:eastAsia="Times New Roman" w:hAnsi="Times New Roman"/>
          <w:bCs/>
          <w:color w:val="000000"/>
          <w:sz w:val="24"/>
          <w:szCs w:val="24"/>
        </w:rPr>
        <w:t>and 8.24.</w:t>
      </w:r>
      <w:r w:rsidR="00B70D19">
        <w:rPr>
          <w:rFonts w:ascii="Times New Roman" w:eastAsia="Times New Roman" w:hAnsi="Times New Roman"/>
          <w:bCs/>
          <w:color w:val="000000"/>
          <w:sz w:val="24"/>
          <w:szCs w:val="24"/>
        </w:rPr>
        <w:t xml:space="preserve">  Revises DLMS Supplements 511R, 511M, 867I, 869F, 870S, 940R, and 945A.</w:t>
      </w:r>
    </w:p>
    <w:p w14:paraId="5B510BE5" w14:textId="71FE0E70" w:rsidR="008C7032" w:rsidRPr="008C7032" w:rsidRDefault="008C7032" w:rsidP="008C7032">
      <w:pPr>
        <w:pStyle w:val="ListParagraph"/>
        <w:widowControl w:val="0"/>
        <w:numPr>
          <w:ilvl w:val="0"/>
          <w:numId w:val="2"/>
        </w:numPr>
        <w:spacing w:after="240" w:line="240" w:lineRule="auto"/>
        <w:ind w:left="0" w:right="706" w:firstLine="840"/>
        <w:contextualSpacing w:val="0"/>
        <w:rPr>
          <w:rFonts w:ascii="Times New Roman" w:eastAsia="Times New Roman" w:hAnsi="Times New Roman"/>
          <w:sz w:val="24"/>
          <w:szCs w:val="24"/>
        </w:rPr>
      </w:pPr>
      <w:r>
        <w:rPr>
          <w:rFonts w:ascii="Times New Roman" w:eastAsia="Times New Roman" w:hAnsi="Times New Roman"/>
          <w:sz w:val="24"/>
          <w:szCs w:val="24"/>
        </w:rPr>
        <w:t xml:space="preserve">  </w:t>
      </w:r>
      <w:r w:rsidRPr="008C7032">
        <w:rPr>
          <w:rFonts w:ascii="Times New Roman" w:eastAsia="Times New Roman" w:hAnsi="Times New Roman"/>
          <w:sz w:val="24"/>
          <w:szCs w:val="24"/>
        </w:rPr>
        <w:t xml:space="preserve">ADC 1022 dated October 19, 2012. Procedures for Processing Depot Returns (including Receipt, Supply Discrepancy Report, and Revision to Time Standard for Reclassification of Supply Condition Code J and K Assets).  Revises </w:t>
      </w:r>
      <w:r w:rsidRPr="000E4A8A">
        <w:rPr>
          <w:rFonts w:ascii="Times New Roman" w:eastAsia="Times New Roman" w:hAnsi="Times New Roman"/>
          <w:sz w:val="24"/>
          <w:szCs w:val="24"/>
        </w:rPr>
        <w:t xml:space="preserve">Chapters </w:t>
      </w:r>
      <w:r w:rsidR="00FE067C" w:rsidRPr="000E4A8A">
        <w:rPr>
          <w:rFonts w:ascii="Times New Roman" w:eastAsia="Times New Roman" w:hAnsi="Times New Roman"/>
          <w:sz w:val="24"/>
          <w:szCs w:val="24"/>
        </w:rPr>
        <w:t>7</w:t>
      </w:r>
      <w:r w:rsidR="00FE067C">
        <w:rPr>
          <w:rFonts w:ascii="Times New Roman" w:eastAsia="Times New Roman" w:hAnsi="Times New Roman"/>
          <w:sz w:val="24"/>
          <w:szCs w:val="24"/>
        </w:rPr>
        <w:t xml:space="preserve">, </w:t>
      </w:r>
      <w:r w:rsidRPr="008C7032">
        <w:rPr>
          <w:rFonts w:ascii="Times New Roman" w:eastAsia="Times New Roman" w:hAnsi="Times New Roman"/>
          <w:sz w:val="24"/>
          <w:szCs w:val="24"/>
        </w:rPr>
        <w:t>13 and 17.</w:t>
      </w:r>
      <w:r w:rsidR="006D6E9F">
        <w:rPr>
          <w:rFonts w:ascii="Times New Roman" w:eastAsia="Times New Roman" w:hAnsi="Times New Roman"/>
          <w:sz w:val="24"/>
          <w:szCs w:val="24"/>
        </w:rPr>
        <w:t xml:space="preserve">  Revises DLMS Supplement 842A/W.</w:t>
      </w:r>
    </w:p>
    <w:p w14:paraId="74C79AE5" w14:textId="38984A17" w:rsidR="007A4606" w:rsidRPr="0033025A" w:rsidRDefault="008C7032" w:rsidP="006D6E9F">
      <w:pPr>
        <w:pStyle w:val="ListParagraph"/>
        <w:widowControl w:val="0"/>
        <w:numPr>
          <w:ilvl w:val="0"/>
          <w:numId w:val="2"/>
        </w:numPr>
        <w:spacing w:after="240" w:line="240" w:lineRule="auto"/>
        <w:ind w:left="0" w:right="706" w:firstLine="840"/>
        <w:contextualSpacing w:val="0"/>
        <w:rPr>
          <w:rFonts w:ascii="Times New Roman" w:eastAsia="Times New Roman" w:hAnsi="Times New Roman"/>
          <w:sz w:val="24"/>
          <w:szCs w:val="24"/>
        </w:rPr>
      </w:pPr>
      <w:r>
        <w:rPr>
          <w:rFonts w:ascii="Times New Roman" w:eastAsia="Times New Roman" w:hAnsi="Times New Roman"/>
          <w:bCs/>
          <w:color w:val="000000"/>
          <w:sz w:val="24"/>
          <w:szCs w:val="24"/>
        </w:rPr>
        <w:t xml:space="preserve">  </w:t>
      </w:r>
      <w:r w:rsidR="007A4606" w:rsidRPr="0033025A">
        <w:rPr>
          <w:rFonts w:ascii="Times New Roman" w:eastAsia="Times New Roman" w:hAnsi="Times New Roman"/>
          <w:bCs/>
          <w:color w:val="000000"/>
          <w:sz w:val="24"/>
          <w:szCs w:val="24"/>
        </w:rPr>
        <w:t>ADC 10</w:t>
      </w:r>
      <w:r w:rsidR="008C4D6E">
        <w:rPr>
          <w:rFonts w:ascii="Times New Roman" w:eastAsia="Times New Roman" w:hAnsi="Times New Roman"/>
          <w:bCs/>
          <w:color w:val="000000"/>
          <w:sz w:val="24"/>
          <w:szCs w:val="24"/>
        </w:rPr>
        <w:t>23</w:t>
      </w:r>
      <w:r w:rsidR="007A4606" w:rsidRPr="0033025A">
        <w:rPr>
          <w:rFonts w:ascii="Times New Roman" w:eastAsia="Times New Roman" w:hAnsi="Times New Roman"/>
          <w:bCs/>
          <w:color w:val="000000"/>
          <w:sz w:val="24"/>
          <w:szCs w:val="24"/>
        </w:rPr>
        <w:t xml:space="preserve"> dated </w:t>
      </w:r>
      <w:r w:rsidR="004B127B">
        <w:rPr>
          <w:rFonts w:ascii="Times New Roman" w:eastAsia="Times New Roman" w:hAnsi="Times New Roman"/>
          <w:bCs/>
          <w:color w:val="000000"/>
          <w:sz w:val="24"/>
          <w:szCs w:val="24"/>
        </w:rPr>
        <w:t>October 24</w:t>
      </w:r>
      <w:r w:rsidR="007A4606" w:rsidRPr="0033025A">
        <w:rPr>
          <w:rFonts w:ascii="Times New Roman" w:eastAsia="Times New Roman" w:hAnsi="Times New Roman"/>
          <w:bCs/>
          <w:color w:val="000000"/>
          <w:sz w:val="24"/>
          <w:szCs w:val="24"/>
        </w:rPr>
        <w:t>, 2012</w:t>
      </w:r>
      <w:r w:rsidR="007A4606">
        <w:rPr>
          <w:rFonts w:ascii="Times New Roman" w:eastAsia="Times New Roman" w:hAnsi="Times New Roman"/>
          <w:bCs/>
          <w:color w:val="000000"/>
          <w:sz w:val="24"/>
          <w:szCs w:val="24"/>
        </w:rPr>
        <w:t>.</w:t>
      </w:r>
      <w:r w:rsidR="007A4606" w:rsidRPr="0033025A">
        <w:rPr>
          <w:rFonts w:ascii="Times New Roman" w:eastAsia="Times New Roman" w:hAnsi="Times New Roman"/>
          <w:bCs/>
          <w:color w:val="000000"/>
          <w:sz w:val="24"/>
          <w:szCs w:val="24"/>
        </w:rPr>
        <w:t xml:space="preserve"> </w:t>
      </w:r>
      <w:r w:rsidR="007A4606">
        <w:rPr>
          <w:rFonts w:ascii="Times New Roman" w:eastAsia="Times New Roman" w:hAnsi="Times New Roman"/>
          <w:bCs/>
          <w:color w:val="000000"/>
          <w:sz w:val="24"/>
          <w:szCs w:val="24"/>
        </w:rPr>
        <w:t xml:space="preserve"> </w:t>
      </w:r>
      <w:r w:rsidR="008C4D6E" w:rsidRPr="008C4D6E">
        <w:rPr>
          <w:rFonts w:ascii="Times New Roman" w:eastAsia="Times New Roman" w:hAnsi="Times New Roman"/>
          <w:bCs/>
          <w:color w:val="000000"/>
          <w:sz w:val="24"/>
          <w:szCs w:val="24"/>
        </w:rPr>
        <w:t xml:space="preserve">MILSTRIP References to Requisitioning from Plant Clearance Automated Reutilization Screening System. </w:t>
      </w:r>
      <w:r w:rsidR="007A4606" w:rsidRPr="0033025A">
        <w:rPr>
          <w:rFonts w:ascii="Times New Roman" w:eastAsia="Times New Roman" w:hAnsi="Times New Roman"/>
          <w:bCs/>
          <w:color w:val="000000"/>
          <w:sz w:val="24"/>
          <w:szCs w:val="24"/>
        </w:rPr>
        <w:t xml:space="preserve">  </w:t>
      </w:r>
      <w:r w:rsidR="007A4606" w:rsidRPr="0033025A">
        <w:rPr>
          <w:rFonts w:ascii="Times New Roman" w:eastAsia="Times New Roman" w:hAnsi="Times New Roman"/>
          <w:color w:val="000000"/>
          <w:sz w:val="24"/>
          <w:szCs w:val="24"/>
        </w:rPr>
        <w:t xml:space="preserve">Revises Chapter </w:t>
      </w:r>
      <w:r w:rsidR="008C4D6E">
        <w:rPr>
          <w:rFonts w:ascii="Times New Roman" w:eastAsia="Times New Roman" w:hAnsi="Times New Roman"/>
          <w:color w:val="000000"/>
          <w:sz w:val="24"/>
          <w:szCs w:val="24"/>
        </w:rPr>
        <w:t xml:space="preserve">4 and </w:t>
      </w:r>
      <w:r w:rsidR="008A063C">
        <w:rPr>
          <w:rFonts w:ascii="Times New Roman" w:eastAsia="Times New Roman" w:hAnsi="Times New Roman"/>
          <w:color w:val="000000"/>
          <w:sz w:val="24"/>
          <w:szCs w:val="24"/>
        </w:rPr>
        <w:t>A</w:t>
      </w:r>
      <w:r w:rsidR="008C4D6E">
        <w:rPr>
          <w:rFonts w:ascii="Times New Roman" w:eastAsia="Times New Roman" w:hAnsi="Times New Roman"/>
          <w:color w:val="000000"/>
          <w:sz w:val="24"/>
          <w:szCs w:val="24"/>
        </w:rPr>
        <w:t>ppendix 7.7</w:t>
      </w:r>
      <w:r w:rsidR="00055220">
        <w:rPr>
          <w:rFonts w:ascii="Times New Roman" w:eastAsia="Times New Roman" w:hAnsi="Times New Roman"/>
          <w:color w:val="000000"/>
          <w:sz w:val="24"/>
          <w:szCs w:val="24"/>
        </w:rPr>
        <w:t>.</w:t>
      </w:r>
      <w:r w:rsidR="006D6E9F">
        <w:rPr>
          <w:rFonts w:ascii="Times New Roman" w:eastAsia="Times New Roman" w:hAnsi="Times New Roman"/>
          <w:color w:val="000000"/>
          <w:sz w:val="24"/>
          <w:szCs w:val="24"/>
        </w:rPr>
        <w:t xml:space="preserve">  </w:t>
      </w:r>
      <w:r w:rsidR="006D6E9F" w:rsidRPr="006D6E9F">
        <w:rPr>
          <w:rFonts w:ascii="Times New Roman" w:eastAsia="Times New Roman" w:hAnsi="Times New Roman"/>
          <w:color w:val="000000"/>
          <w:sz w:val="24"/>
          <w:szCs w:val="24"/>
        </w:rPr>
        <w:t xml:space="preserve">Revises DLMS Supplements 511M, 511R, </w:t>
      </w:r>
      <w:r w:rsidR="006D6E9F">
        <w:rPr>
          <w:rFonts w:ascii="Times New Roman" w:eastAsia="Times New Roman" w:hAnsi="Times New Roman"/>
          <w:color w:val="000000"/>
          <w:sz w:val="24"/>
          <w:szCs w:val="24"/>
        </w:rPr>
        <w:t xml:space="preserve">and </w:t>
      </w:r>
      <w:r w:rsidR="006D6E9F" w:rsidRPr="006D6E9F">
        <w:rPr>
          <w:rFonts w:ascii="Times New Roman" w:eastAsia="Times New Roman" w:hAnsi="Times New Roman"/>
          <w:color w:val="000000"/>
          <w:sz w:val="24"/>
          <w:szCs w:val="24"/>
        </w:rPr>
        <w:t>869F.</w:t>
      </w:r>
    </w:p>
    <w:p w14:paraId="74C79AE6" w14:textId="681E27A6" w:rsidR="007A4606" w:rsidRDefault="00A27E33" w:rsidP="00A27E33">
      <w:pPr>
        <w:pStyle w:val="ListParagraph"/>
        <w:widowControl w:val="0"/>
        <w:numPr>
          <w:ilvl w:val="0"/>
          <w:numId w:val="2"/>
        </w:numPr>
        <w:spacing w:after="240" w:line="240" w:lineRule="auto"/>
        <w:ind w:left="0" w:right="706" w:firstLine="840"/>
        <w:contextualSpacing w:val="0"/>
        <w:rPr>
          <w:rFonts w:ascii="Times New Roman" w:eastAsia="Times New Roman" w:hAnsi="Times New Roman"/>
          <w:sz w:val="24"/>
          <w:szCs w:val="24"/>
        </w:rPr>
      </w:pPr>
      <w:r>
        <w:rPr>
          <w:rFonts w:ascii="Times New Roman" w:eastAsia="Times New Roman" w:hAnsi="Times New Roman"/>
          <w:sz w:val="24"/>
          <w:szCs w:val="24"/>
        </w:rPr>
        <w:t xml:space="preserve">  ADC 1026 dated October 10, 2012.  </w:t>
      </w:r>
      <w:r w:rsidRPr="00A27E33">
        <w:rPr>
          <w:rFonts w:ascii="Times New Roman" w:eastAsia="Times New Roman" w:hAnsi="Times New Roman"/>
          <w:sz w:val="24"/>
          <w:szCs w:val="24"/>
        </w:rPr>
        <w:t>Optional WebSDR Acknowledgment to Submitting System Providing WebSDR-Assigned Control Number.</w:t>
      </w:r>
      <w:r>
        <w:rPr>
          <w:rFonts w:ascii="Times New Roman" w:eastAsia="Times New Roman" w:hAnsi="Times New Roman"/>
          <w:sz w:val="24"/>
          <w:szCs w:val="24"/>
        </w:rPr>
        <w:t xml:space="preserve">  </w:t>
      </w:r>
      <w:r w:rsidR="008C4D6E">
        <w:rPr>
          <w:rFonts w:ascii="Times New Roman" w:eastAsia="Times New Roman" w:hAnsi="Times New Roman"/>
          <w:sz w:val="24"/>
          <w:szCs w:val="24"/>
        </w:rPr>
        <w:t xml:space="preserve"> </w:t>
      </w:r>
      <w:r>
        <w:rPr>
          <w:rFonts w:ascii="Times New Roman" w:eastAsia="Times New Roman" w:hAnsi="Times New Roman"/>
          <w:sz w:val="24"/>
          <w:szCs w:val="24"/>
        </w:rPr>
        <w:t>Revises Chapter 17.</w:t>
      </w:r>
    </w:p>
    <w:p w14:paraId="2BA29A50" w14:textId="2ECB1BDF" w:rsidR="008C7032" w:rsidRDefault="008C7032" w:rsidP="008C7032">
      <w:pPr>
        <w:pStyle w:val="ListParagraph"/>
        <w:widowControl w:val="0"/>
        <w:numPr>
          <w:ilvl w:val="0"/>
          <w:numId w:val="2"/>
        </w:numPr>
        <w:spacing w:after="240" w:line="240" w:lineRule="auto"/>
        <w:ind w:left="0" w:right="706" w:firstLine="840"/>
        <w:contextualSpacing w:val="0"/>
        <w:rPr>
          <w:rFonts w:ascii="Times New Roman" w:eastAsia="Times New Roman" w:hAnsi="Times New Roman"/>
          <w:sz w:val="24"/>
          <w:szCs w:val="24"/>
        </w:rPr>
      </w:pPr>
      <w:r>
        <w:rPr>
          <w:rFonts w:ascii="Times New Roman" w:eastAsia="Times New Roman" w:hAnsi="Times New Roman"/>
          <w:sz w:val="24"/>
          <w:szCs w:val="24"/>
        </w:rPr>
        <w:t xml:space="preserve">  </w:t>
      </w:r>
      <w:r w:rsidRPr="008C7032">
        <w:rPr>
          <w:rFonts w:ascii="Times New Roman" w:eastAsia="Times New Roman" w:hAnsi="Times New Roman"/>
          <w:sz w:val="24"/>
          <w:szCs w:val="24"/>
        </w:rPr>
        <w:t xml:space="preserve">ADC 1032 dated January 31, 2013.  Assignment of Numeric Routing Identifier Codes.  Revises Appendix </w:t>
      </w:r>
      <w:r w:rsidR="0064224A">
        <w:rPr>
          <w:rFonts w:ascii="Times New Roman" w:eastAsia="Times New Roman" w:hAnsi="Times New Roman"/>
          <w:sz w:val="24"/>
          <w:szCs w:val="24"/>
        </w:rPr>
        <w:t>7</w:t>
      </w:r>
      <w:r w:rsidRPr="008C7032">
        <w:rPr>
          <w:rFonts w:ascii="Times New Roman" w:eastAsia="Times New Roman" w:hAnsi="Times New Roman"/>
          <w:sz w:val="24"/>
          <w:szCs w:val="24"/>
        </w:rPr>
        <w:t>.</w:t>
      </w:r>
      <w:r w:rsidR="0064224A">
        <w:rPr>
          <w:rFonts w:ascii="Times New Roman" w:eastAsia="Times New Roman" w:hAnsi="Times New Roman"/>
          <w:sz w:val="24"/>
          <w:szCs w:val="24"/>
        </w:rPr>
        <w:t>2</w:t>
      </w:r>
      <w:r w:rsidRPr="008C7032">
        <w:rPr>
          <w:rFonts w:ascii="Times New Roman" w:eastAsia="Times New Roman" w:hAnsi="Times New Roman"/>
          <w:sz w:val="24"/>
          <w:szCs w:val="24"/>
        </w:rPr>
        <w:t>.</w:t>
      </w:r>
    </w:p>
    <w:p w14:paraId="67E409DB" w14:textId="603C4D21" w:rsidR="00A27E33" w:rsidRDefault="00A27E33" w:rsidP="00A27E33">
      <w:pPr>
        <w:pStyle w:val="ListParagraph"/>
        <w:widowControl w:val="0"/>
        <w:numPr>
          <w:ilvl w:val="0"/>
          <w:numId w:val="2"/>
        </w:numPr>
        <w:spacing w:after="240" w:line="240" w:lineRule="auto"/>
        <w:ind w:left="0" w:right="706" w:firstLine="840"/>
        <w:contextualSpacing w:val="0"/>
        <w:rPr>
          <w:rFonts w:ascii="Times New Roman" w:eastAsia="Times New Roman" w:hAnsi="Times New Roman"/>
          <w:sz w:val="24"/>
          <w:szCs w:val="24"/>
        </w:rPr>
      </w:pPr>
      <w:r>
        <w:rPr>
          <w:rFonts w:ascii="Times New Roman" w:eastAsia="Times New Roman" w:hAnsi="Times New Roman"/>
          <w:sz w:val="24"/>
          <w:szCs w:val="24"/>
        </w:rPr>
        <w:t xml:space="preserve">  ADC 1034 dated October 23, 2012.  </w:t>
      </w:r>
      <w:r w:rsidRPr="00A27E33">
        <w:rPr>
          <w:rFonts w:ascii="Times New Roman" w:eastAsia="Times New Roman" w:hAnsi="Times New Roman"/>
          <w:sz w:val="24"/>
          <w:szCs w:val="24"/>
        </w:rPr>
        <w:t>Intra-DLA Revision to Procedures to Support DLMS 945A, Materiel Release Advice, Cancellation Reason Code and Denial Management Code for Redistribution Orders Associated with DLA Disposition Services under Reutilization Business Integration.</w:t>
      </w:r>
      <w:r>
        <w:rPr>
          <w:rFonts w:ascii="Times New Roman" w:eastAsia="Times New Roman" w:hAnsi="Times New Roman"/>
          <w:sz w:val="24"/>
          <w:szCs w:val="24"/>
        </w:rPr>
        <w:t xml:space="preserve">  Revises Chapter 16</w:t>
      </w:r>
      <w:r w:rsidR="00A30AA8">
        <w:rPr>
          <w:rFonts w:ascii="Times New Roman" w:eastAsia="Times New Roman" w:hAnsi="Times New Roman"/>
          <w:sz w:val="24"/>
          <w:szCs w:val="24"/>
        </w:rPr>
        <w:t>.</w:t>
      </w:r>
    </w:p>
    <w:p w14:paraId="4A8B067A" w14:textId="1F8C7AFF" w:rsidR="00A27E33" w:rsidRDefault="00A27E33" w:rsidP="00A27E33">
      <w:pPr>
        <w:pStyle w:val="ListParagraph"/>
        <w:widowControl w:val="0"/>
        <w:numPr>
          <w:ilvl w:val="0"/>
          <w:numId w:val="2"/>
        </w:numPr>
        <w:spacing w:after="240" w:line="240" w:lineRule="auto"/>
        <w:ind w:left="0" w:right="706" w:firstLine="840"/>
        <w:contextualSpacing w:val="0"/>
        <w:rPr>
          <w:rFonts w:ascii="Times New Roman" w:eastAsia="Times New Roman" w:hAnsi="Times New Roman"/>
          <w:sz w:val="24"/>
          <w:szCs w:val="24"/>
        </w:rPr>
      </w:pPr>
      <w:r>
        <w:rPr>
          <w:rFonts w:ascii="Times New Roman" w:eastAsia="Times New Roman" w:hAnsi="Times New Roman"/>
          <w:sz w:val="24"/>
          <w:szCs w:val="24"/>
        </w:rPr>
        <w:t xml:space="preserve">  ADC 1042 dated </w:t>
      </w:r>
      <w:r w:rsidR="0073569F">
        <w:rPr>
          <w:rFonts w:ascii="Times New Roman" w:eastAsia="Times New Roman" w:hAnsi="Times New Roman"/>
          <w:sz w:val="24"/>
          <w:szCs w:val="24"/>
        </w:rPr>
        <w:t>January 7</w:t>
      </w:r>
      <w:r>
        <w:rPr>
          <w:rFonts w:ascii="Times New Roman" w:eastAsia="Times New Roman" w:hAnsi="Times New Roman"/>
          <w:sz w:val="24"/>
          <w:szCs w:val="24"/>
        </w:rPr>
        <w:t xml:space="preserve">, </w:t>
      </w:r>
      <w:r w:rsidR="00B04F88">
        <w:rPr>
          <w:rFonts w:ascii="Times New Roman" w:eastAsia="Times New Roman" w:hAnsi="Times New Roman"/>
          <w:sz w:val="24"/>
          <w:szCs w:val="24"/>
        </w:rPr>
        <w:t>2013</w:t>
      </w:r>
      <w:r>
        <w:rPr>
          <w:rFonts w:ascii="Times New Roman" w:eastAsia="Times New Roman" w:hAnsi="Times New Roman"/>
          <w:sz w:val="24"/>
          <w:szCs w:val="24"/>
        </w:rPr>
        <w:t xml:space="preserve">.  </w:t>
      </w:r>
      <w:r w:rsidRPr="00A27E33">
        <w:rPr>
          <w:rFonts w:ascii="Times New Roman" w:eastAsia="Times New Roman" w:hAnsi="Times New Roman"/>
          <w:sz w:val="24"/>
          <w:szCs w:val="24"/>
        </w:rPr>
        <w:t>Revise Wide Area Workflow Advance Shipment Notice to Accommodate DLA Interface for Reparable Government Furnished Property.</w:t>
      </w:r>
      <w:r>
        <w:rPr>
          <w:rFonts w:ascii="Times New Roman" w:eastAsia="Times New Roman" w:hAnsi="Times New Roman"/>
          <w:sz w:val="24"/>
          <w:szCs w:val="24"/>
        </w:rPr>
        <w:t xml:space="preserve">  Revises DLMS Supplements </w:t>
      </w:r>
      <w:r w:rsidR="00195DCE">
        <w:rPr>
          <w:rFonts w:ascii="Times New Roman" w:eastAsia="Times New Roman" w:hAnsi="Times New Roman"/>
          <w:sz w:val="24"/>
          <w:szCs w:val="24"/>
        </w:rPr>
        <w:t xml:space="preserve">527R and </w:t>
      </w:r>
      <w:r>
        <w:rPr>
          <w:rFonts w:ascii="Times New Roman" w:eastAsia="Times New Roman" w:hAnsi="Times New Roman"/>
          <w:sz w:val="24"/>
          <w:szCs w:val="24"/>
        </w:rPr>
        <w:t>856</w:t>
      </w:r>
      <w:r w:rsidR="00F742FA">
        <w:rPr>
          <w:rFonts w:ascii="Times New Roman" w:eastAsia="Times New Roman" w:hAnsi="Times New Roman"/>
          <w:sz w:val="24"/>
          <w:szCs w:val="24"/>
        </w:rPr>
        <w:t>ASN</w:t>
      </w:r>
      <w:r w:rsidR="00195DCE">
        <w:rPr>
          <w:rFonts w:ascii="Times New Roman" w:eastAsia="Times New Roman" w:hAnsi="Times New Roman"/>
          <w:sz w:val="24"/>
          <w:szCs w:val="24"/>
        </w:rPr>
        <w:t xml:space="preserve"> without revision to the m</w:t>
      </w:r>
      <w:r>
        <w:rPr>
          <w:rFonts w:ascii="Times New Roman" w:eastAsia="Times New Roman" w:hAnsi="Times New Roman"/>
          <w:sz w:val="24"/>
          <w:szCs w:val="24"/>
        </w:rPr>
        <w:t>anual.</w:t>
      </w:r>
      <w:r w:rsidR="00D529F1">
        <w:rPr>
          <w:rFonts w:ascii="Times New Roman" w:eastAsia="Times New Roman" w:hAnsi="Times New Roman"/>
          <w:sz w:val="24"/>
          <w:szCs w:val="24"/>
        </w:rPr>
        <w:t xml:space="preserve">  </w:t>
      </w:r>
    </w:p>
    <w:p w14:paraId="6AE77159" w14:textId="6BAFDE21" w:rsidR="00A27E33" w:rsidRDefault="00A27E33" w:rsidP="00AB4CA6">
      <w:pPr>
        <w:pStyle w:val="ListParagraph"/>
        <w:widowControl w:val="0"/>
        <w:numPr>
          <w:ilvl w:val="0"/>
          <w:numId w:val="2"/>
        </w:numPr>
        <w:spacing w:after="240" w:line="240" w:lineRule="auto"/>
        <w:ind w:left="0" w:right="706" w:firstLine="840"/>
        <w:contextualSpacing w:val="0"/>
        <w:rPr>
          <w:rFonts w:ascii="Times New Roman" w:eastAsia="Times New Roman" w:hAnsi="Times New Roman"/>
          <w:sz w:val="24"/>
          <w:szCs w:val="24"/>
        </w:rPr>
      </w:pPr>
      <w:r>
        <w:rPr>
          <w:rFonts w:ascii="Times New Roman" w:eastAsia="Times New Roman" w:hAnsi="Times New Roman"/>
          <w:sz w:val="24"/>
          <w:szCs w:val="24"/>
        </w:rPr>
        <w:lastRenderedPageBreak/>
        <w:t xml:space="preserve">  ADC 1044 dated January 22, 2013.  </w:t>
      </w:r>
      <w:r w:rsidRPr="00A27E33">
        <w:rPr>
          <w:rFonts w:ascii="Times New Roman" w:eastAsia="Times New Roman" w:hAnsi="Times New Roman"/>
          <w:sz w:val="24"/>
          <w:szCs w:val="24"/>
        </w:rPr>
        <w:t xml:space="preserve">Enhanced Interim Supply Discrepancy Report Reply Capability, Status Update, and Completion Notification.  </w:t>
      </w:r>
      <w:r>
        <w:rPr>
          <w:rFonts w:ascii="Times New Roman" w:eastAsia="Times New Roman" w:hAnsi="Times New Roman"/>
          <w:sz w:val="24"/>
          <w:szCs w:val="24"/>
        </w:rPr>
        <w:t xml:space="preserve">Revises Chapter 17 and </w:t>
      </w:r>
      <w:r w:rsidR="008A063C">
        <w:rPr>
          <w:rFonts w:ascii="Times New Roman" w:eastAsia="Times New Roman" w:hAnsi="Times New Roman"/>
          <w:sz w:val="24"/>
          <w:szCs w:val="24"/>
        </w:rPr>
        <w:t>A</w:t>
      </w:r>
      <w:r>
        <w:rPr>
          <w:rFonts w:ascii="Times New Roman" w:eastAsia="Times New Roman" w:hAnsi="Times New Roman"/>
          <w:sz w:val="24"/>
          <w:szCs w:val="24"/>
        </w:rPr>
        <w:t>ppendix 3.</w:t>
      </w:r>
      <w:r w:rsidR="00AB4CA6">
        <w:rPr>
          <w:rFonts w:ascii="Times New Roman" w:eastAsia="Times New Roman" w:hAnsi="Times New Roman"/>
          <w:sz w:val="24"/>
          <w:szCs w:val="24"/>
        </w:rPr>
        <w:t xml:space="preserve">  Revises </w:t>
      </w:r>
      <w:r w:rsidR="00AB4CA6" w:rsidRPr="00AB4CA6">
        <w:rPr>
          <w:rFonts w:ascii="Times New Roman" w:eastAsia="Times New Roman" w:hAnsi="Times New Roman"/>
          <w:sz w:val="24"/>
          <w:szCs w:val="24"/>
        </w:rPr>
        <w:t xml:space="preserve">DLMS Supplements 842A/W </w:t>
      </w:r>
      <w:r w:rsidR="00AB4CA6">
        <w:rPr>
          <w:rFonts w:ascii="Times New Roman" w:eastAsia="Times New Roman" w:hAnsi="Times New Roman"/>
          <w:sz w:val="24"/>
          <w:szCs w:val="24"/>
        </w:rPr>
        <w:t xml:space="preserve">and </w:t>
      </w:r>
      <w:r w:rsidR="00AB4CA6" w:rsidRPr="00AB4CA6">
        <w:rPr>
          <w:rFonts w:ascii="Times New Roman" w:eastAsia="Times New Roman" w:hAnsi="Times New Roman"/>
          <w:sz w:val="24"/>
          <w:szCs w:val="24"/>
        </w:rPr>
        <w:t xml:space="preserve"> 842A/R</w:t>
      </w:r>
      <w:r w:rsidR="00AB4CA6">
        <w:rPr>
          <w:rFonts w:ascii="Times New Roman" w:eastAsia="Times New Roman" w:hAnsi="Times New Roman"/>
          <w:sz w:val="24"/>
          <w:szCs w:val="24"/>
        </w:rPr>
        <w:t>.</w:t>
      </w:r>
    </w:p>
    <w:p w14:paraId="7551A6FB" w14:textId="77777777" w:rsidR="00774233" w:rsidRDefault="007A4606" w:rsidP="000E4DEC">
      <w:pPr>
        <w:spacing w:after="240"/>
        <w:ind w:right="-20"/>
      </w:pPr>
      <w:r>
        <w:t>III. The list below identifies the chapters, appendices or other files from the manual that are replaced by this change:</w:t>
      </w:r>
    </w:p>
    <w:tbl>
      <w:tblPr>
        <w:tblW w:w="0" w:type="auto"/>
        <w:jc w:val="center"/>
        <w:tblCellMar>
          <w:left w:w="0" w:type="dxa"/>
          <w:right w:w="0" w:type="dxa"/>
        </w:tblCellMar>
        <w:tblLook w:val="01E0" w:firstRow="1" w:lastRow="1" w:firstColumn="1" w:lastColumn="1" w:noHBand="0" w:noVBand="0"/>
      </w:tblPr>
      <w:tblGrid>
        <w:gridCol w:w="3150"/>
        <w:gridCol w:w="2613"/>
      </w:tblGrid>
      <w:tr w:rsidR="0064224A" w:rsidRPr="003D312C" w14:paraId="74C79AE9" w14:textId="77777777" w:rsidTr="008A61A9">
        <w:trPr>
          <w:cantSplit/>
          <w:trHeight w:hRule="exact" w:val="460"/>
          <w:tblHeader/>
          <w:jc w:val="center"/>
        </w:trPr>
        <w:tc>
          <w:tcPr>
            <w:tcW w:w="3150" w:type="dxa"/>
          </w:tcPr>
          <w:p w14:paraId="1A27A0C2" w14:textId="3E1740F0" w:rsidR="0064224A" w:rsidRDefault="0064224A" w:rsidP="000E4DEC">
            <w:pPr>
              <w:spacing w:after="80"/>
              <w:ind w:right="-14"/>
              <w:rPr>
                <w:b/>
                <w:bCs/>
                <w:u w:val="single"/>
              </w:rPr>
            </w:pPr>
            <w:r>
              <w:rPr>
                <w:b/>
                <w:bCs/>
                <w:u w:val="single"/>
              </w:rPr>
              <w:t xml:space="preserve">Added or </w:t>
            </w:r>
            <w:r w:rsidRPr="003D312C">
              <w:rPr>
                <w:b/>
                <w:bCs/>
                <w:u w:val="single"/>
              </w:rPr>
              <w:t>Replaced Files</w:t>
            </w:r>
          </w:p>
        </w:tc>
        <w:tc>
          <w:tcPr>
            <w:tcW w:w="2613" w:type="dxa"/>
          </w:tcPr>
          <w:p w14:paraId="55753E44" w14:textId="570E448B" w:rsidR="0064224A" w:rsidRDefault="0064224A" w:rsidP="000E4DEC">
            <w:pPr>
              <w:spacing w:after="80"/>
              <w:ind w:right="-14"/>
              <w:rPr>
                <w:b/>
                <w:bCs/>
                <w:u w:val="single"/>
              </w:rPr>
            </w:pPr>
            <w:r>
              <w:rPr>
                <w:b/>
                <w:bCs/>
                <w:u w:val="single"/>
              </w:rPr>
              <w:t xml:space="preserve">Added or </w:t>
            </w:r>
            <w:r w:rsidRPr="003D312C">
              <w:rPr>
                <w:b/>
                <w:bCs/>
                <w:u w:val="single"/>
              </w:rPr>
              <w:t>Replaced Files</w:t>
            </w:r>
          </w:p>
        </w:tc>
      </w:tr>
      <w:tr w:rsidR="0064224A" w:rsidRPr="000B3DAB" w14:paraId="74C79AEB" w14:textId="77777777" w:rsidTr="008A61A9">
        <w:trPr>
          <w:cantSplit/>
          <w:trHeight w:hRule="exact" w:val="301"/>
          <w:tblHeader/>
          <w:jc w:val="center"/>
        </w:trPr>
        <w:tc>
          <w:tcPr>
            <w:tcW w:w="3150" w:type="dxa"/>
          </w:tcPr>
          <w:p w14:paraId="5A454BDE" w14:textId="1D2302F1" w:rsidR="0064224A" w:rsidRPr="000B3DAB" w:rsidRDefault="0064224A" w:rsidP="0064224A">
            <w:pPr>
              <w:spacing w:before="40" w:after="40"/>
              <w:ind w:right="-14"/>
            </w:pPr>
            <w:r w:rsidRPr="000B3DAB">
              <w:t>Change History Page</w:t>
            </w:r>
          </w:p>
        </w:tc>
        <w:tc>
          <w:tcPr>
            <w:tcW w:w="2613" w:type="dxa"/>
          </w:tcPr>
          <w:p w14:paraId="4AF4D1F5" w14:textId="5414BEEB" w:rsidR="0064224A" w:rsidRPr="000B3DAB" w:rsidRDefault="0064224A" w:rsidP="0064224A">
            <w:pPr>
              <w:spacing w:before="40" w:after="40"/>
              <w:ind w:right="-14"/>
            </w:pPr>
            <w:r>
              <w:t>Appendix 3</w:t>
            </w:r>
          </w:p>
        </w:tc>
      </w:tr>
      <w:tr w:rsidR="0064224A" w:rsidRPr="000B3DAB" w14:paraId="74C79AED" w14:textId="77777777" w:rsidTr="008A61A9">
        <w:trPr>
          <w:cantSplit/>
          <w:trHeight w:hRule="exact" w:val="301"/>
          <w:tblHeader/>
          <w:jc w:val="center"/>
        </w:trPr>
        <w:tc>
          <w:tcPr>
            <w:tcW w:w="3150" w:type="dxa"/>
          </w:tcPr>
          <w:p w14:paraId="5268C714" w14:textId="6334A387" w:rsidR="0064224A" w:rsidRPr="000B3DAB" w:rsidRDefault="0064224A" w:rsidP="0064224A">
            <w:pPr>
              <w:spacing w:before="40" w:after="40"/>
              <w:ind w:right="-14"/>
            </w:pPr>
            <w:r w:rsidRPr="000B3DAB">
              <w:t>Table of Contents</w:t>
            </w:r>
          </w:p>
        </w:tc>
        <w:tc>
          <w:tcPr>
            <w:tcW w:w="2613" w:type="dxa"/>
          </w:tcPr>
          <w:p w14:paraId="5E8F5F17" w14:textId="3AED32C9" w:rsidR="0064224A" w:rsidRPr="000B3DAB" w:rsidRDefault="0064224A" w:rsidP="0064224A">
            <w:pPr>
              <w:spacing w:before="40" w:after="40"/>
              <w:ind w:right="-14"/>
            </w:pPr>
            <w:r>
              <w:t>Appendix 6 - Index</w:t>
            </w:r>
          </w:p>
        </w:tc>
      </w:tr>
      <w:tr w:rsidR="0064224A" w:rsidRPr="000B3DAB" w14:paraId="74C79AEF" w14:textId="77777777" w:rsidTr="008A61A9">
        <w:trPr>
          <w:cantSplit/>
          <w:trHeight w:hRule="exact" w:val="301"/>
          <w:tblHeader/>
          <w:jc w:val="center"/>
        </w:trPr>
        <w:tc>
          <w:tcPr>
            <w:tcW w:w="3150" w:type="dxa"/>
          </w:tcPr>
          <w:p w14:paraId="78EF8B74" w14:textId="77777777" w:rsidR="0064224A" w:rsidRDefault="0064224A" w:rsidP="0064224A">
            <w:pPr>
              <w:spacing w:before="40" w:after="40"/>
              <w:ind w:right="-14"/>
            </w:pPr>
            <w:r w:rsidRPr="000B3DAB">
              <w:t>Chapter</w:t>
            </w:r>
            <w:r w:rsidRPr="000B3DAB">
              <w:rPr>
                <w:spacing w:val="-7"/>
              </w:rPr>
              <w:t xml:space="preserve"> </w:t>
            </w:r>
            <w:r>
              <w:t>4</w:t>
            </w:r>
          </w:p>
          <w:p w14:paraId="55400E90" w14:textId="757252EC" w:rsidR="00577ADD" w:rsidRPr="000B3DAB" w:rsidRDefault="00577ADD" w:rsidP="0064224A">
            <w:pPr>
              <w:spacing w:before="40" w:after="40"/>
              <w:ind w:right="-14"/>
            </w:pPr>
          </w:p>
        </w:tc>
        <w:tc>
          <w:tcPr>
            <w:tcW w:w="2613" w:type="dxa"/>
          </w:tcPr>
          <w:p w14:paraId="5395077E" w14:textId="38C214B3" w:rsidR="0064224A" w:rsidRPr="000B3DAB" w:rsidRDefault="0064224A" w:rsidP="0064224A">
            <w:pPr>
              <w:spacing w:before="40" w:after="40"/>
              <w:ind w:right="-14"/>
            </w:pPr>
            <w:r>
              <w:t>Appendix 6.1</w:t>
            </w:r>
          </w:p>
        </w:tc>
      </w:tr>
      <w:tr w:rsidR="0064224A" w:rsidRPr="000B3DAB" w14:paraId="04490594" w14:textId="77777777" w:rsidTr="008A61A9">
        <w:trPr>
          <w:cantSplit/>
          <w:trHeight w:hRule="exact" w:val="301"/>
          <w:tblHeader/>
          <w:jc w:val="center"/>
        </w:trPr>
        <w:tc>
          <w:tcPr>
            <w:tcW w:w="3150" w:type="dxa"/>
          </w:tcPr>
          <w:p w14:paraId="6C11D9DB" w14:textId="46CE47CD" w:rsidR="0064224A" w:rsidRDefault="008A61A9" w:rsidP="0064224A">
            <w:pPr>
              <w:spacing w:before="40" w:after="40"/>
              <w:ind w:right="-14"/>
            </w:pPr>
            <w:r>
              <w:t>Chapter 5</w:t>
            </w:r>
          </w:p>
        </w:tc>
        <w:tc>
          <w:tcPr>
            <w:tcW w:w="2613" w:type="dxa"/>
          </w:tcPr>
          <w:p w14:paraId="1DE84947" w14:textId="18AC7A28" w:rsidR="0064224A" w:rsidRDefault="00607DF4" w:rsidP="0064224A">
            <w:pPr>
              <w:spacing w:before="40" w:after="40"/>
              <w:ind w:right="-14"/>
            </w:pPr>
            <w:r>
              <w:t>Appendix 6.6</w:t>
            </w:r>
          </w:p>
        </w:tc>
      </w:tr>
      <w:tr w:rsidR="008A61A9" w:rsidRPr="000B3DAB" w14:paraId="27D8777B" w14:textId="77777777" w:rsidTr="008A61A9">
        <w:trPr>
          <w:cantSplit/>
          <w:trHeight w:hRule="exact" w:val="301"/>
          <w:tblHeader/>
          <w:jc w:val="center"/>
        </w:trPr>
        <w:tc>
          <w:tcPr>
            <w:tcW w:w="3150" w:type="dxa"/>
          </w:tcPr>
          <w:p w14:paraId="34DCA64C" w14:textId="1405243B" w:rsidR="008A61A9" w:rsidRPr="008A063C" w:rsidRDefault="008A61A9" w:rsidP="0064224A">
            <w:pPr>
              <w:spacing w:before="40" w:after="40"/>
              <w:ind w:right="-14"/>
            </w:pPr>
            <w:r>
              <w:t>Chapter 7</w:t>
            </w:r>
          </w:p>
        </w:tc>
        <w:tc>
          <w:tcPr>
            <w:tcW w:w="2613" w:type="dxa"/>
          </w:tcPr>
          <w:p w14:paraId="5D096EF9" w14:textId="14250741" w:rsidR="008A61A9" w:rsidRPr="008A063C" w:rsidRDefault="008A61A9" w:rsidP="0064224A">
            <w:pPr>
              <w:spacing w:before="40" w:after="40"/>
              <w:ind w:right="-14"/>
            </w:pPr>
            <w:r>
              <w:t>Appendix 6.35</w:t>
            </w:r>
          </w:p>
        </w:tc>
      </w:tr>
      <w:tr w:rsidR="008A61A9" w:rsidRPr="000B3DAB" w14:paraId="74C79AF3" w14:textId="77777777" w:rsidTr="008A61A9">
        <w:trPr>
          <w:cantSplit/>
          <w:trHeight w:hRule="exact" w:val="301"/>
          <w:tblHeader/>
          <w:jc w:val="center"/>
        </w:trPr>
        <w:tc>
          <w:tcPr>
            <w:tcW w:w="3150" w:type="dxa"/>
          </w:tcPr>
          <w:p w14:paraId="4B3A09CE" w14:textId="244B9D43" w:rsidR="008A61A9" w:rsidRDefault="008A61A9" w:rsidP="0064224A">
            <w:pPr>
              <w:spacing w:before="40" w:after="40"/>
              <w:ind w:right="-14"/>
            </w:pPr>
            <w:r>
              <w:t>Chapter 13</w:t>
            </w:r>
          </w:p>
        </w:tc>
        <w:tc>
          <w:tcPr>
            <w:tcW w:w="2613" w:type="dxa"/>
          </w:tcPr>
          <w:p w14:paraId="06BCEC29" w14:textId="047C86C0" w:rsidR="008A61A9" w:rsidRDefault="008A61A9" w:rsidP="0064224A">
            <w:pPr>
              <w:spacing w:before="40" w:after="40"/>
              <w:ind w:right="-14"/>
            </w:pPr>
            <w:r>
              <w:t>Appendix 6.36</w:t>
            </w:r>
          </w:p>
        </w:tc>
      </w:tr>
      <w:tr w:rsidR="008A61A9" w:rsidRPr="000B3DAB" w14:paraId="28156DB4" w14:textId="77777777" w:rsidTr="008A61A9">
        <w:trPr>
          <w:cantSplit/>
          <w:trHeight w:hRule="exact" w:val="301"/>
          <w:tblHeader/>
          <w:jc w:val="center"/>
        </w:trPr>
        <w:tc>
          <w:tcPr>
            <w:tcW w:w="3150" w:type="dxa"/>
          </w:tcPr>
          <w:p w14:paraId="19B3AED2" w14:textId="03DCE52A" w:rsidR="008A61A9" w:rsidRDefault="008A61A9" w:rsidP="0064224A">
            <w:pPr>
              <w:spacing w:before="40" w:after="40"/>
              <w:ind w:right="-14"/>
            </w:pPr>
            <w:r w:rsidRPr="008A063C">
              <w:t>Chapter 16</w:t>
            </w:r>
          </w:p>
        </w:tc>
        <w:tc>
          <w:tcPr>
            <w:tcW w:w="2613" w:type="dxa"/>
          </w:tcPr>
          <w:p w14:paraId="1497DD91" w14:textId="384A2CC5" w:rsidR="008A61A9" w:rsidRDefault="008A61A9" w:rsidP="0064224A">
            <w:pPr>
              <w:spacing w:before="40" w:after="40"/>
              <w:ind w:right="-14"/>
            </w:pPr>
            <w:r>
              <w:t>Appendix 7.2</w:t>
            </w:r>
          </w:p>
        </w:tc>
      </w:tr>
      <w:tr w:rsidR="008A61A9" w:rsidRPr="000B3DAB" w14:paraId="01DC5C79" w14:textId="77777777" w:rsidTr="008A61A9">
        <w:trPr>
          <w:cantSplit/>
          <w:trHeight w:hRule="exact" w:val="301"/>
          <w:tblHeader/>
          <w:jc w:val="center"/>
        </w:trPr>
        <w:tc>
          <w:tcPr>
            <w:tcW w:w="3150" w:type="dxa"/>
          </w:tcPr>
          <w:p w14:paraId="32D62EB5" w14:textId="4C503D38" w:rsidR="008A61A9" w:rsidRDefault="008A61A9" w:rsidP="0064224A">
            <w:pPr>
              <w:spacing w:before="40" w:after="40"/>
              <w:ind w:right="-14"/>
            </w:pPr>
            <w:r>
              <w:t>Chapter 17</w:t>
            </w:r>
          </w:p>
        </w:tc>
        <w:tc>
          <w:tcPr>
            <w:tcW w:w="2613" w:type="dxa"/>
          </w:tcPr>
          <w:p w14:paraId="41D7C79D" w14:textId="10A4642D" w:rsidR="008A61A9" w:rsidRDefault="008A61A9" w:rsidP="0064224A">
            <w:pPr>
              <w:spacing w:before="40" w:after="40"/>
              <w:ind w:right="-14"/>
            </w:pPr>
            <w:r>
              <w:t>Appendix 7.7</w:t>
            </w:r>
          </w:p>
        </w:tc>
      </w:tr>
      <w:tr w:rsidR="008A61A9" w:rsidRPr="000B3DAB" w14:paraId="61029154" w14:textId="77777777" w:rsidTr="008A61A9">
        <w:trPr>
          <w:cantSplit/>
          <w:trHeight w:hRule="exact" w:val="301"/>
          <w:tblHeader/>
          <w:jc w:val="center"/>
        </w:trPr>
        <w:tc>
          <w:tcPr>
            <w:tcW w:w="3150" w:type="dxa"/>
          </w:tcPr>
          <w:p w14:paraId="4451C54C" w14:textId="3D4979B1" w:rsidR="008A61A9" w:rsidRDefault="008A61A9" w:rsidP="0064224A">
            <w:pPr>
              <w:spacing w:before="40" w:after="40"/>
              <w:ind w:right="-14"/>
            </w:pPr>
            <w:r>
              <w:t>Chapter 24 (New)</w:t>
            </w:r>
          </w:p>
        </w:tc>
        <w:tc>
          <w:tcPr>
            <w:tcW w:w="2613" w:type="dxa"/>
          </w:tcPr>
          <w:p w14:paraId="55521530" w14:textId="0DA3C753" w:rsidR="008A61A9" w:rsidRDefault="008A61A9" w:rsidP="0064224A">
            <w:pPr>
              <w:spacing w:before="40" w:after="40"/>
              <w:ind w:right="-14"/>
            </w:pPr>
            <w:r>
              <w:t xml:space="preserve">Appendix </w:t>
            </w:r>
            <w:r w:rsidRPr="001D1F76">
              <w:t>7.9</w:t>
            </w:r>
          </w:p>
        </w:tc>
      </w:tr>
      <w:tr w:rsidR="008A61A9" w:rsidRPr="000B3DAB" w14:paraId="7D0B2F8F" w14:textId="77777777" w:rsidTr="008A61A9">
        <w:trPr>
          <w:cantSplit/>
          <w:trHeight w:hRule="exact" w:val="301"/>
          <w:tblHeader/>
          <w:jc w:val="center"/>
        </w:trPr>
        <w:tc>
          <w:tcPr>
            <w:tcW w:w="3150" w:type="dxa"/>
          </w:tcPr>
          <w:p w14:paraId="06CD63EA" w14:textId="5FD2EE6F" w:rsidR="008A61A9" w:rsidRDefault="008A61A9" w:rsidP="0064224A">
            <w:pPr>
              <w:spacing w:before="40" w:after="40"/>
              <w:ind w:right="-14"/>
            </w:pPr>
          </w:p>
        </w:tc>
        <w:tc>
          <w:tcPr>
            <w:tcW w:w="2613" w:type="dxa"/>
          </w:tcPr>
          <w:p w14:paraId="2C4E38F8" w14:textId="5F227EBC" w:rsidR="008A61A9" w:rsidRDefault="008A61A9" w:rsidP="0064224A">
            <w:pPr>
              <w:spacing w:before="40" w:after="40"/>
              <w:ind w:right="-14"/>
            </w:pPr>
            <w:r>
              <w:t>Appendix 7.10</w:t>
            </w:r>
          </w:p>
        </w:tc>
      </w:tr>
      <w:tr w:rsidR="008A61A9" w:rsidRPr="000B3DAB" w14:paraId="1E428278" w14:textId="77777777" w:rsidTr="008A61A9">
        <w:trPr>
          <w:cantSplit/>
          <w:trHeight w:hRule="exact" w:val="301"/>
          <w:tblHeader/>
          <w:jc w:val="center"/>
        </w:trPr>
        <w:tc>
          <w:tcPr>
            <w:tcW w:w="3150" w:type="dxa"/>
          </w:tcPr>
          <w:p w14:paraId="68A378F3" w14:textId="3A12129C" w:rsidR="008A61A9" w:rsidRDefault="008A61A9" w:rsidP="0064224A">
            <w:pPr>
              <w:spacing w:before="40" w:after="40"/>
              <w:ind w:right="-14"/>
            </w:pPr>
          </w:p>
        </w:tc>
        <w:tc>
          <w:tcPr>
            <w:tcW w:w="2613" w:type="dxa"/>
          </w:tcPr>
          <w:p w14:paraId="3511E53A" w14:textId="4964EC5B" w:rsidR="008A61A9" w:rsidRDefault="008A61A9" w:rsidP="0064224A">
            <w:pPr>
              <w:spacing w:before="40" w:after="40"/>
              <w:ind w:right="-14"/>
            </w:pPr>
            <w:r>
              <w:t>Appendix 7.18</w:t>
            </w:r>
          </w:p>
        </w:tc>
      </w:tr>
      <w:tr w:rsidR="008A61A9" w:rsidRPr="000B3DAB" w14:paraId="3B5639B9" w14:textId="77777777" w:rsidTr="008A61A9">
        <w:trPr>
          <w:cantSplit/>
          <w:trHeight w:hRule="exact" w:val="301"/>
          <w:tblHeader/>
          <w:jc w:val="center"/>
        </w:trPr>
        <w:tc>
          <w:tcPr>
            <w:tcW w:w="3150" w:type="dxa"/>
          </w:tcPr>
          <w:p w14:paraId="2FDFEFF4" w14:textId="6260AEEE" w:rsidR="008A61A9" w:rsidRDefault="008A61A9" w:rsidP="0064224A">
            <w:pPr>
              <w:spacing w:before="40" w:after="40"/>
              <w:ind w:right="-14"/>
            </w:pPr>
          </w:p>
        </w:tc>
        <w:tc>
          <w:tcPr>
            <w:tcW w:w="2613" w:type="dxa"/>
          </w:tcPr>
          <w:p w14:paraId="605D6E29" w14:textId="3FCC34C7" w:rsidR="008A61A9" w:rsidRDefault="008A61A9" w:rsidP="0064224A">
            <w:pPr>
              <w:spacing w:before="40" w:after="40"/>
              <w:ind w:right="-14"/>
            </w:pPr>
            <w:r>
              <w:t xml:space="preserve">Appendix </w:t>
            </w:r>
            <w:r w:rsidRPr="001D1F76">
              <w:t xml:space="preserve">8.3 </w:t>
            </w:r>
          </w:p>
        </w:tc>
      </w:tr>
      <w:tr w:rsidR="008A61A9" w:rsidRPr="000B3DAB" w14:paraId="3EFC5307" w14:textId="77777777" w:rsidTr="008A61A9">
        <w:trPr>
          <w:cantSplit/>
          <w:trHeight w:hRule="exact" w:val="301"/>
          <w:tblHeader/>
          <w:jc w:val="center"/>
        </w:trPr>
        <w:tc>
          <w:tcPr>
            <w:tcW w:w="3150" w:type="dxa"/>
          </w:tcPr>
          <w:p w14:paraId="0CAA0E25" w14:textId="3223CC82" w:rsidR="008A61A9" w:rsidRDefault="008A61A9" w:rsidP="0064224A">
            <w:pPr>
              <w:spacing w:before="40" w:after="40"/>
              <w:ind w:right="-14"/>
            </w:pPr>
          </w:p>
        </w:tc>
        <w:tc>
          <w:tcPr>
            <w:tcW w:w="2613" w:type="dxa"/>
          </w:tcPr>
          <w:p w14:paraId="7A5A0AB0" w14:textId="5E25DBD4" w:rsidR="008A61A9" w:rsidRDefault="008A61A9" w:rsidP="0064224A">
            <w:pPr>
              <w:spacing w:before="40" w:after="40"/>
              <w:ind w:right="-14"/>
            </w:pPr>
            <w:r>
              <w:t>Appendix 8.24</w:t>
            </w:r>
          </w:p>
        </w:tc>
      </w:tr>
      <w:tr w:rsidR="008A61A9" w:rsidRPr="000B3DAB" w14:paraId="54F4C370" w14:textId="77777777" w:rsidTr="008A61A9">
        <w:trPr>
          <w:cantSplit/>
          <w:trHeight w:hRule="exact" w:val="301"/>
          <w:tblHeader/>
          <w:jc w:val="center"/>
        </w:trPr>
        <w:tc>
          <w:tcPr>
            <w:tcW w:w="3150" w:type="dxa"/>
          </w:tcPr>
          <w:p w14:paraId="5E092802" w14:textId="77777777" w:rsidR="008A61A9" w:rsidRDefault="008A61A9" w:rsidP="0064224A">
            <w:pPr>
              <w:spacing w:before="40" w:after="40"/>
              <w:ind w:right="-14"/>
            </w:pPr>
          </w:p>
        </w:tc>
        <w:tc>
          <w:tcPr>
            <w:tcW w:w="2613" w:type="dxa"/>
          </w:tcPr>
          <w:p w14:paraId="2050C07A" w14:textId="4EB37491" w:rsidR="008A61A9" w:rsidRDefault="008A61A9" w:rsidP="0064224A">
            <w:pPr>
              <w:spacing w:before="40" w:after="40"/>
              <w:ind w:right="-14"/>
            </w:pPr>
            <w:r>
              <w:t>Appendix 8.30</w:t>
            </w:r>
          </w:p>
        </w:tc>
      </w:tr>
      <w:tr w:rsidR="008A61A9" w:rsidRPr="000B3DAB" w14:paraId="073E4953" w14:textId="77777777" w:rsidTr="008A61A9">
        <w:trPr>
          <w:cantSplit/>
          <w:trHeight w:hRule="exact" w:val="301"/>
          <w:tblHeader/>
          <w:jc w:val="center"/>
        </w:trPr>
        <w:tc>
          <w:tcPr>
            <w:tcW w:w="3150" w:type="dxa"/>
          </w:tcPr>
          <w:p w14:paraId="5B383B44" w14:textId="77777777" w:rsidR="008A61A9" w:rsidRDefault="008A61A9" w:rsidP="0064224A">
            <w:pPr>
              <w:spacing w:before="40" w:after="40"/>
              <w:ind w:right="-14"/>
            </w:pPr>
          </w:p>
        </w:tc>
        <w:tc>
          <w:tcPr>
            <w:tcW w:w="2613" w:type="dxa"/>
          </w:tcPr>
          <w:p w14:paraId="174683E3" w14:textId="558BC135" w:rsidR="008A61A9" w:rsidRDefault="008A61A9" w:rsidP="0064224A">
            <w:pPr>
              <w:spacing w:before="40" w:after="40"/>
              <w:ind w:right="-14"/>
            </w:pPr>
            <w:r>
              <w:t>Appendix 8.48</w:t>
            </w:r>
          </w:p>
        </w:tc>
      </w:tr>
      <w:tr w:rsidR="008A61A9" w:rsidRPr="000B3DAB" w14:paraId="76DC6C22" w14:textId="77777777" w:rsidTr="008A61A9">
        <w:trPr>
          <w:cantSplit/>
          <w:trHeight w:hRule="exact" w:val="301"/>
          <w:tblHeader/>
          <w:jc w:val="center"/>
        </w:trPr>
        <w:tc>
          <w:tcPr>
            <w:tcW w:w="3150" w:type="dxa"/>
          </w:tcPr>
          <w:p w14:paraId="0D588F1A" w14:textId="77777777" w:rsidR="008A61A9" w:rsidRDefault="008A61A9" w:rsidP="0064224A">
            <w:pPr>
              <w:spacing w:before="40" w:after="40"/>
              <w:ind w:right="-14"/>
            </w:pPr>
          </w:p>
        </w:tc>
        <w:tc>
          <w:tcPr>
            <w:tcW w:w="2613" w:type="dxa"/>
          </w:tcPr>
          <w:p w14:paraId="19769FC8" w14:textId="6D7FE29F" w:rsidR="008A61A9" w:rsidRDefault="008A61A9" w:rsidP="0064224A">
            <w:pPr>
              <w:spacing w:before="40" w:after="40"/>
              <w:ind w:right="-14"/>
            </w:pPr>
            <w:r>
              <w:t>Appendix 8.49</w:t>
            </w:r>
          </w:p>
        </w:tc>
      </w:tr>
    </w:tbl>
    <w:p w14:paraId="358BF7F0" w14:textId="77777777" w:rsidR="005F7ABC" w:rsidRDefault="005F7ABC" w:rsidP="005F7ABC">
      <w:pPr>
        <w:keepNext/>
        <w:keepLines/>
        <w:spacing w:before="240" w:after="240"/>
        <w:ind w:right="-14"/>
      </w:pPr>
      <w:r>
        <w:rPr>
          <w:color w:val="000000" w:themeColor="text1"/>
        </w:rPr>
        <w:t xml:space="preserve">IV. This change is incorporated into the on-line DLMS manual at the Defense Logistics Managements Standards Website </w:t>
      </w:r>
      <w:r>
        <w:t>Publications Page</w:t>
      </w:r>
      <w:r>
        <w:rPr>
          <w:color w:val="000000" w:themeColor="text1"/>
        </w:rPr>
        <w:t xml:space="preserve"> and the PDF file containing the entire set of change files is available on the Formal Changes Page.</w:t>
      </w:r>
    </w:p>
    <w:p w14:paraId="74C79AFB" w14:textId="07B6A4E6" w:rsidR="00EA1F41" w:rsidRPr="006F6A11" w:rsidRDefault="00EA1F41" w:rsidP="00EA1F41"/>
    <w:p w14:paraId="74C79AFC" w14:textId="553EBCC8" w:rsidR="00EA1F41" w:rsidRPr="006F6A11" w:rsidRDefault="00475EED" w:rsidP="00EA1F41">
      <w:r>
        <w:rPr>
          <w:noProof/>
        </w:rPr>
        <w:drawing>
          <wp:anchor distT="0" distB="0" distL="114300" distR="114300" simplePos="0" relativeHeight="251661824" behindDoc="0" locked="0" layoutInCell="1" allowOverlap="1" wp14:anchorId="1F93DDB9" wp14:editId="5B267A6F">
            <wp:simplePos x="0" y="0"/>
            <wp:positionH relativeFrom="column">
              <wp:posOffset>2465129</wp:posOffset>
            </wp:positionH>
            <wp:positionV relativeFrom="paragraph">
              <wp:posOffset>142373</wp:posOffset>
            </wp:positionV>
            <wp:extent cx="2778760" cy="10096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png"/>
                    <pic:cNvPicPr/>
                  </pic:nvPicPr>
                  <pic:blipFill>
                    <a:blip r:embed="rId11">
                      <a:extLst>
                        <a:ext uri="{28A0092B-C50C-407E-A947-70E740481C1C}">
                          <a14:useLocalDpi xmlns:a14="http://schemas.microsoft.com/office/drawing/2010/main" val="0"/>
                        </a:ext>
                      </a:extLst>
                    </a:blip>
                    <a:stretch>
                      <a:fillRect/>
                    </a:stretch>
                  </pic:blipFill>
                  <pic:spPr>
                    <a:xfrm>
                      <a:off x="0" y="0"/>
                      <a:ext cx="2778760" cy="1009650"/>
                    </a:xfrm>
                    <a:prstGeom prst="rect">
                      <a:avLst/>
                    </a:prstGeom>
                  </pic:spPr>
                </pic:pic>
              </a:graphicData>
            </a:graphic>
            <wp14:sizeRelH relativeFrom="page">
              <wp14:pctWidth>0</wp14:pctWidth>
            </wp14:sizeRelH>
            <wp14:sizeRelV relativeFrom="page">
              <wp14:pctHeight>0</wp14:pctHeight>
            </wp14:sizeRelV>
          </wp:anchor>
        </w:drawing>
      </w:r>
    </w:p>
    <w:p w14:paraId="74C79AFD" w14:textId="77777777" w:rsidR="00EA1F41" w:rsidRPr="006F6A11" w:rsidRDefault="00EA1F41" w:rsidP="00EA1F41"/>
    <w:p w14:paraId="74C79AFE" w14:textId="77777777" w:rsidR="00EA1F41" w:rsidRPr="006F6A11" w:rsidRDefault="00EA1F41" w:rsidP="00EA1F41"/>
    <w:p w14:paraId="74C79AFF" w14:textId="49A98423" w:rsidR="00EA1F41" w:rsidRPr="006F6A11" w:rsidRDefault="00EA1F41" w:rsidP="00E839DC">
      <w:pPr>
        <w:tabs>
          <w:tab w:val="left" w:pos="4320"/>
        </w:tabs>
      </w:pPr>
      <w:r w:rsidRPr="006F6A11">
        <w:tab/>
      </w:r>
      <w:r w:rsidR="006F6A11" w:rsidRPr="006F6A11">
        <w:t>Paul D. Peters</w:t>
      </w:r>
    </w:p>
    <w:p w14:paraId="74C79B00" w14:textId="1F4CCF50" w:rsidR="006F6A11" w:rsidRDefault="00E839DC" w:rsidP="000E4DEC">
      <w:pPr>
        <w:tabs>
          <w:tab w:val="left" w:pos="4320"/>
        </w:tabs>
      </w:pPr>
      <w:r>
        <w:tab/>
      </w:r>
      <w:r w:rsidR="006F6A11" w:rsidRPr="006F6A11">
        <w:t>Deputy Assistant Secretary of Defense</w:t>
      </w:r>
    </w:p>
    <w:p w14:paraId="74C79B01" w14:textId="77777777" w:rsidR="009B2F79" w:rsidRPr="006F6A11" w:rsidRDefault="006F6A11" w:rsidP="00E839DC">
      <w:pPr>
        <w:ind w:left="3600" w:firstLine="720"/>
      </w:pPr>
      <w:r>
        <w:t xml:space="preserve">   for </w:t>
      </w:r>
      <w:r w:rsidRPr="006F6A11">
        <w:t>Supply Chain Integration</w:t>
      </w:r>
    </w:p>
    <w:sectPr w:rsidR="009B2F79" w:rsidRPr="006F6A11" w:rsidSect="000E4DEC">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9B05" w14:textId="77777777" w:rsidR="000F7226" w:rsidRDefault="000F7226">
      <w:r>
        <w:separator/>
      </w:r>
    </w:p>
  </w:endnote>
  <w:endnote w:type="continuationSeparator" w:id="0">
    <w:p w14:paraId="74C79B06" w14:textId="77777777" w:rsidR="000F7226" w:rsidRDefault="000F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79B03" w14:textId="77777777" w:rsidR="000F7226" w:rsidRDefault="000F7226">
      <w:r>
        <w:separator/>
      </w:r>
    </w:p>
  </w:footnote>
  <w:footnote w:type="continuationSeparator" w:id="0">
    <w:p w14:paraId="74C79B04" w14:textId="77777777" w:rsidR="000F7226" w:rsidRDefault="000F7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7F1"/>
    <w:multiLevelType w:val="hybridMultilevel"/>
    <w:tmpl w:val="2CC247F1"/>
    <w:lvl w:ilvl="0" w:tplc="FFFFFFFF">
      <w:start w:val="1"/>
      <w:numFmt w:val="bullet"/>
      <w:lvlText w:val="l"/>
      <w:lvlJc w:val="left"/>
      <w:pPr>
        <w:tabs>
          <w:tab w:val="num" w:pos="360"/>
        </w:tabs>
        <w:ind w:left="360" w:hanging="360"/>
      </w:pPr>
      <w:rPr>
        <w:rFonts w:ascii="Wingdings" w:eastAsia="Wingdings" w:hAnsi="Wingdings" w:cs="Wingdings"/>
        <w:color w:val="000000"/>
        <w:sz w:val="16"/>
      </w:rPr>
    </w:lvl>
    <w:lvl w:ilvl="1" w:tplc="FFFFFFFF">
      <w:start w:val="1"/>
      <w:numFmt w:val="bullet"/>
      <w:lvlText w:val="¡"/>
      <w:lvlJc w:val="left"/>
      <w:pPr>
        <w:tabs>
          <w:tab w:val="num" w:pos="720"/>
        </w:tabs>
        <w:ind w:left="720" w:hanging="360"/>
      </w:pPr>
      <w:rPr>
        <w:rFonts w:ascii="Wingdings" w:eastAsia="Wingdings" w:hAnsi="Wingdings" w:cs="Wingdings"/>
        <w:color w:val="000000"/>
        <w:sz w:val="16"/>
      </w:rPr>
    </w:lvl>
    <w:lvl w:ilvl="2" w:tplc="FFFFFFFF">
      <w:start w:val="1"/>
      <w:numFmt w:val="bullet"/>
      <w:lvlText w:val="¡"/>
      <w:lvlJc w:val="left"/>
      <w:pPr>
        <w:tabs>
          <w:tab w:val="num" w:pos="1080"/>
        </w:tabs>
        <w:ind w:left="1080" w:hanging="360"/>
      </w:pPr>
      <w:rPr>
        <w:rFonts w:ascii="Wingdings" w:eastAsia="Wingdings" w:hAnsi="Wingdings" w:cs="Wingdings"/>
        <w:color w:val="000000"/>
        <w:sz w:val="16"/>
      </w:rPr>
    </w:lvl>
    <w:lvl w:ilvl="3" w:tplc="FFFFFFFF">
      <w:start w:val="1"/>
      <w:numFmt w:val="bullet"/>
      <w:lvlText w:val="¡"/>
      <w:lvlJc w:val="left"/>
      <w:pPr>
        <w:tabs>
          <w:tab w:val="num" w:pos="1440"/>
        </w:tabs>
        <w:ind w:left="1440" w:hanging="360"/>
      </w:pPr>
      <w:rPr>
        <w:rFonts w:ascii="Wingdings" w:eastAsia="Wingdings" w:hAnsi="Wingdings" w:cs="Wingdings"/>
        <w:color w:val="000000"/>
        <w:sz w:val="16"/>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50B75569"/>
    <w:multiLevelType w:val="hybridMultilevel"/>
    <w:tmpl w:val="DE562064"/>
    <w:lvl w:ilvl="0" w:tplc="F2F42124">
      <w:start w:val="1"/>
      <w:numFmt w:val="upperLetter"/>
      <w:suff w:val="nothing"/>
      <w:lvlText w:val="%1."/>
      <w:lvlJc w:val="left"/>
      <w:pPr>
        <w:ind w:left="996" w:hanging="96"/>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E6"/>
    <w:rsid w:val="000010FB"/>
    <w:rsid w:val="00006915"/>
    <w:rsid w:val="00007A72"/>
    <w:rsid w:val="0003425D"/>
    <w:rsid w:val="00055220"/>
    <w:rsid w:val="00075C36"/>
    <w:rsid w:val="0008687E"/>
    <w:rsid w:val="000D54E6"/>
    <w:rsid w:val="000E4A8A"/>
    <w:rsid w:val="000E4DEC"/>
    <w:rsid w:val="000F7226"/>
    <w:rsid w:val="00114FDC"/>
    <w:rsid w:val="001822BB"/>
    <w:rsid w:val="00195DCE"/>
    <w:rsid w:val="001D1B5B"/>
    <w:rsid w:val="001D1F76"/>
    <w:rsid w:val="001E7833"/>
    <w:rsid w:val="00250389"/>
    <w:rsid w:val="0028500E"/>
    <w:rsid w:val="00286745"/>
    <w:rsid w:val="002974D3"/>
    <w:rsid w:val="002F2311"/>
    <w:rsid w:val="002F6167"/>
    <w:rsid w:val="00312A29"/>
    <w:rsid w:val="00327A0E"/>
    <w:rsid w:val="00333B11"/>
    <w:rsid w:val="003A7968"/>
    <w:rsid w:val="003B6219"/>
    <w:rsid w:val="003F6A18"/>
    <w:rsid w:val="004355D6"/>
    <w:rsid w:val="0045038D"/>
    <w:rsid w:val="00475EED"/>
    <w:rsid w:val="004B127B"/>
    <w:rsid w:val="004D1BA3"/>
    <w:rsid w:val="004E1FFF"/>
    <w:rsid w:val="004E722F"/>
    <w:rsid w:val="005001FC"/>
    <w:rsid w:val="005014F0"/>
    <w:rsid w:val="00573575"/>
    <w:rsid w:val="00577ADD"/>
    <w:rsid w:val="00591666"/>
    <w:rsid w:val="005B055D"/>
    <w:rsid w:val="005F402A"/>
    <w:rsid w:val="005F7ABC"/>
    <w:rsid w:val="00607DF4"/>
    <w:rsid w:val="006141D7"/>
    <w:rsid w:val="006153D6"/>
    <w:rsid w:val="00616A4E"/>
    <w:rsid w:val="0062781F"/>
    <w:rsid w:val="0064224A"/>
    <w:rsid w:val="00647078"/>
    <w:rsid w:val="0065298B"/>
    <w:rsid w:val="006B57E1"/>
    <w:rsid w:val="006D6E9F"/>
    <w:rsid w:val="006F6A11"/>
    <w:rsid w:val="006F7EB4"/>
    <w:rsid w:val="00711BF3"/>
    <w:rsid w:val="007138DE"/>
    <w:rsid w:val="00726F50"/>
    <w:rsid w:val="0073569F"/>
    <w:rsid w:val="00774233"/>
    <w:rsid w:val="007939FE"/>
    <w:rsid w:val="007A4606"/>
    <w:rsid w:val="007B013C"/>
    <w:rsid w:val="007C3AD4"/>
    <w:rsid w:val="007C757B"/>
    <w:rsid w:val="00853ABE"/>
    <w:rsid w:val="00895627"/>
    <w:rsid w:val="008A063C"/>
    <w:rsid w:val="008A61A9"/>
    <w:rsid w:val="008C4D6E"/>
    <w:rsid w:val="008C7032"/>
    <w:rsid w:val="008F6370"/>
    <w:rsid w:val="008F76AB"/>
    <w:rsid w:val="0090384D"/>
    <w:rsid w:val="009217DD"/>
    <w:rsid w:val="0093326E"/>
    <w:rsid w:val="00980E9A"/>
    <w:rsid w:val="009B2F79"/>
    <w:rsid w:val="009D6800"/>
    <w:rsid w:val="009E3A69"/>
    <w:rsid w:val="009E65AE"/>
    <w:rsid w:val="009F0E6A"/>
    <w:rsid w:val="009F33CE"/>
    <w:rsid w:val="00A27E33"/>
    <w:rsid w:val="00A30AA8"/>
    <w:rsid w:val="00A43CDA"/>
    <w:rsid w:val="00A461E1"/>
    <w:rsid w:val="00AB05D4"/>
    <w:rsid w:val="00AB4CA6"/>
    <w:rsid w:val="00AC5DD9"/>
    <w:rsid w:val="00AE33F6"/>
    <w:rsid w:val="00B04F88"/>
    <w:rsid w:val="00B140D5"/>
    <w:rsid w:val="00B14755"/>
    <w:rsid w:val="00B23455"/>
    <w:rsid w:val="00B50BF8"/>
    <w:rsid w:val="00B70D19"/>
    <w:rsid w:val="00C31A62"/>
    <w:rsid w:val="00C83CE6"/>
    <w:rsid w:val="00CB2D13"/>
    <w:rsid w:val="00D1157B"/>
    <w:rsid w:val="00D12E60"/>
    <w:rsid w:val="00D141E2"/>
    <w:rsid w:val="00D250E4"/>
    <w:rsid w:val="00D3484C"/>
    <w:rsid w:val="00D4001F"/>
    <w:rsid w:val="00D529F1"/>
    <w:rsid w:val="00D76590"/>
    <w:rsid w:val="00D868E7"/>
    <w:rsid w:val="00D97980"/>
    <w:rsid w:val="00DA0CBC"/>
    <w:rsid w:val="00DE6111"/>
    <w:rsid w:val="00E10876"/>
    <w:rsid w:val="00E45A3D"/>
    <w:rsid w:val="00E6655F"/>
    <w:rsid w:val="00E74FCC"/>
    <w:rsid w:val="00E839DC"/>
    <w:rsid w:val="00E8490B"/>
    <w:rsid w:val="00EA1F41"/>
    <w:rsid w:val="00EB2518"/>
    <w:rsid w:val="00F31163"/>
    <w:rsid w:val="00F3781D"/>
    <w:rsid w:val="00F7046F"/>
    <w:rsid w:val="00F719AB"/>
    <w:rsid w:val="00F742FA"/>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4C79ACE"/>
  <w15:docId w15:val="{465A876B-8F74-49C1-9B74-6717B838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C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3CE6"/>
    <w:pPr>
      <w:tabs>
        <w:tab w:val="center" w:pos="4320"/>
        <w:tab w:val="right" w:pos="8640"/>
      </w:tabs>
    </w:pPr>
  </w:style>
  <w:style w:type="paragraph" w:styleId="Footer">
    <w:name w:val="footer"/>
    <w:basedOn w:val="Normal"/>
    <w:rsid w:val="00C83CE6"/>
    <w:pPr>
      <w:tabs>
        <w:tab w:val="center" w:pos="4320"/>
        <w:tab w:val="right" w:pos="8640"/>
      </w:tabs>
    </w:pPr>
  </w:style>
  <w:style w:type="character" w:styleId="Hyperlink">
    <w:name w:val="Hyperlink"/>
    <w:uiPriority w:val="99"/>
    <w:unhideWhenUsed/>
    <w:rsid w:val="007A4606"/>
    <w:rPr>
      <w:color w:val="0000FF"/>
      <w:u w:val="single"/>
    </w:rPr>
  </w:style>
  <w:style w:type="paragraph" w:styleId="ListParagraph">
    <w:name w:val="List Paragraph"/>
    <w:basedOn w:val="Normal"/>
    <w:uiPriority w:val="34"/>
    <w:qFormat/>
    <w:rsid w:val="007A460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47078"/>
    <w:rPr>
      <w:rFonts w:ascii="Tahoma" w:hAnsi="Tahoma" w:cs="Tahoma"/>
      <w:sz w:val="16"/>
      <w:szCs w:val="16"/>
    </w:rPr>
  </w:style>
  <w:style w:type="character" w:customStyle="1" w:styleId="BalloonTextChar">
    <w:name w:val="Balloon Text Char"/>
    <w:link w:val="BalloonText"/>
    <w:rsid w:val="00647078"/>
    <w:rPr>
      <w:rFonts w:ascii="Tahoma" w:hAnsi="Tahoma" w:cs="Tahoma"/>
      <w:sz w:val="16"/>
      <w:szCs w:val="16"/>
    </w:rPr>
  </w:style>
  <w:style w:type="character" w:styleId="CommentReference">
    <w:name w:val="annotation reference"/>
    <w:basedOn w:val="DefaultParagraphFont"/>
    <w:rsid w:val="00250389"/>
    <w:rPr>
      <w:sz w:val="16"/>
      <w:szCs w:val="16"/>
    </w:rPr>
  </w:style>
  <w:style w:type="paragraph" w:styleId="CommentText">
    <w:name w:val="annotation text"/>
    <w:basedOn w:val="Normal"/>
    <w:link w:val="CommentTextChar"/>
    <w:rsid w:val="00250389"/>
    <w:rPr>
      <w:sz w:val="20"/>
      <w:szCs w:val="20"/>
    </w:rPr>
  </w:style>
  <w:style w:type="character" w:customStyle="1" w:styleId="CommentTextChar">
    <w:name w:val="Comment Text Char"/>
    <w:basedOn w:val="DefaultParagraphFont"/>
    <w:link w:val="CommentText"/>
    <w:rsid w:val="00250389"/>
  </w:style>
  <w:style w:type="paragraph" w:styleId="CommentSubject">
    <w:name w:val="annotation subject"/>
    <w:basedOn w:val="CommentText"/>
    <w:next w:val="CommentText"/>
    <w:link w:val="CommentSubjectChar"/>
    <w:rsid w:val="00250389"/>
    <w:rPr>
      <w:b/>
      <w:bCs/>
    </w:rPr>
  </w:style>
  <w:style w:type="character" w:customStyle="1" w:styleId="CommentSubjectChar">
    <w:name w:val="Comment Subject Char"/>
    <w:basedOn w:val="CommentTextChar"/>
    <w:link w:val="CommentSubject"/>
    <w:rsid w:val="00250389"/>
    <w:rPr>
      <w:b/>
      <w:bCs/>
    </w:rPr>
  </w:style>
  <w:style w:type="character" w:styleId="FollowedHyperlink">
    <w:name w:val="FollowedHyperlink"/>
    <w:basedOn w:val="DefaultParagraphFont"/>
    <w:semiHidden/>
    <w:unhideWhenUsed/>
    <w:rsid w:val="00E74F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30DF4-C9CE-49BD-9A08-9B1A7562B751}">
  <ds:schemaRefs>
    <ds:schemaRef ds:uri="http://schemas.microsoft.com/sharepoint/v3/contenttype/forms"/>
  </ds:schemaRefs>
</ds:datastoreItem>
</file>

<file path=customXml/itemProps2.xml><?xml version="1.0" encoding="utf-8"?>
<ds:datastoreItem xmlns:ds="http://schemas.openxmlformats.org/officeDocument/2006/customXml" ds:itemID="{9437E2D2-3377-49CF-ACBB-8CE6926F3E39}">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sharepoint/v4"/>
    <ds:schemaRef ds:uri="http://purl.org/dc/terms/"/>
    <ds:schemaRef ds:uri="http://schemas.microsoft.com/office/infopath/2007/PartnerControls"/>
    <ds:schemaRef ds:uri="http://schemas.microsoft.com/office/2006/metadata/properties"/>
    <ds:schemaRef ds:uri="1019005c-580f-42ae-adec-ba9490377f66"/>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45D4407-8AA2-477C-8525-B78B94DD6F42}"/>
</file>

<file path=docProps/app.xml><?xml version="1.0" encoding="utf-8"?>
<Properties xmlns="http://schemas.openxmlformats.org/officeDocument/2006/extended-properties" xmlns:vt="http://schemas.openxmlformats.org/officeDocument/2006/docPropsVTypes">
  <Template>A7CDBAE2.dotm</Template>
  <TotalTime>303</TotalTime>
  <Pages>3</Pages>
  <Words>860</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DLMS V2 Change 2 Letter</vt:lpstr>
    </vt:vector>
  </TitlesOfParts>
  <Company>DoD</Company>
  <LinksUpToDate>false</LinksUpToDate>
  <CharactersWithSpaces>5877</CharactersWithSpaces>
  <SharedDoc>false</SharedDoc>
  <HLinks>
    <vt:vector size="12" baseType="variant">
      <vt:variant>
        <vt:i4>6946910</vt:i4>
      </vt:variant>
      <vt:variant>
        <vt:i4>3</vt:i4>
      </vt:variant>
      <vt:variant>
        <vt:i4>0</vt:i4>
      </vt:variant>
      <vt:variant>
        <vt:i4>5</vt:i4>
      </vt:variant>
      <vt:variant>
        <vt:lpwstr>http://www.dla.mil/j-6/dlmso/eLibrary/Manuals/DLMS/formal_changes.asp</vt:lpwstr>
      </vt:variant>
      <vt:variant>
        <vt:lpwstr/>
      </vt:variant>
      <vt:variant>
        <vt:i4>8060945</vt:i4>
      </vt:variant>
      <vt:variant>
        <vt:i4>0</vt:i4>
      </vt:variant>
      <vt:variant>
        <vt:i4>0</vt:i4>
      </vt:variant>
      <vt:variant>
        <vt:i4>5</vt:i4>
      </vt:variant>
      <vt:variant>
        <vt:lpwstr>http://www2.dla.mil/j-6/dlmso/elibrary/manuals/dlm/dlm_pubs.asp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DLMS V2 Change 2 Letter</dc:title>
  <dc:creator>prezzysm</dc:creator>
  <cp:lastModifiedBy>Nguyen, Bao X CTR DLA INFO OPERATIONS (US)</cp:lastModifiedBy>
  <cp:revision>89</cp:revision>
  <cp:lastPrinted>2013-03-26T18:41:00Z</cp:lastPrinted>
  <dcterms:created xsi:type="dcterms:W3CDTF">2013-02-20T17:45:00Z</dcterms:created>
  <dcterms:modified xsi:type="dcterms:W3CDTF">2017-10-31T19:56:00Z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2361900</vt:r8>
  </property>
</Properties>
</file>