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DB" w:rsidRDefault="00160F5A" w:rsidP="00A103DB">
      <w:pPr>
        <w:pStyle w:val="Heading1"/>
      </w:pPr>
      <w:r>
        <w:t>DLMS Enhancement File</w:t>
      </w:r>
    </w:p>
    <w:p w:rsidR="00B16750" w:rsidRDefault="00A103DB" w:rsidP="00B16750">
      <w:pPr>
        <w:ind w:firstLine="720"/>
      </w:pPr>
      <w:r>
        <w:t>DLMS Supplement</w:t>
      </w:r>
      <w:r w:rsidR="000A094F">
        <w:t>:</w:t>
      </w:r>
      <w:r>
        <w:t xml:space="preserve"> </w:t>
      </w:r>
      <w:r w:rsidR="000A094F">
        <w:tab/>
      </w:r>
      <w:r w:rsidR="00DE44D6">
        <w:t>8</w:t>
      </w:r>
      <w:r w:rsidR="002E6241">
        <w:t>30</w:t>
      </w:r>
      <w:r w:rsidR="008C2430">
        <w:t>W</w:t>
      </w:r>
    </w:p>
    <w:p w:rsidR="00A103DB" w:rsidRDefault="000A094F" w:rsidP="00B16750">
      <w:pPr>
        <w:ind w:firstLine="720"/>
      </w:pPr>
      <w:r>
        <w:t xml:space="preserve">X12 </w:t>
      </w:r>
      <w:r w:rsidR="00B16750">
        <w:t>V</w:t>
      </w:r>
      <w:r w:rsidR="00A103DB">
        <w:t>ersion/</w:t>
      </w:r>
      <w:r w:rsidR="00B16750">
        <w:t>R</w:t>
      </w:r>
      <w:r w:rsidR="00A103DB">
        <w:t>elease</w:t>
      </w:r>
      <w:r>
        <w:t>:</w:t>
      </w:r>
      <w:r>
        <w:tab/>
      </w:r>
      <w:r w:rsidR="00A103DB">
        <w:t>4010</w:t>
      </w:r>
    </w:p>
    <w:p w:rsidR="00C13A2B" w:rsidRDefault="00C13A2B" w:rsidP="00B16750">
      <w:pPr>
        <w:ind w:firstLine="720"/>
      </w:pPr>
      <w:r>
        <w:t>Change Log:</w:t>
      </w:r>
    </w:p>
    <w:p w:rsidR="00C13A2B" w:rsidRPr="00C13A2B" w:rsidRDefault="00B16750" w:rsidP="00546535">
      <w:pPr>
        <w:tabs>
          <w:tab w:val="left" w:pos="3600"/>
          <w:tab w:val="left" w:pos="10350"/>
        </w:tabs>
        <w:ind w:left="720" w:firstLine="720"/>
        <w:rPr>
          <w:u w:val="single"/>
        </w:rPr>
      </w:pPr>
      <w:r w:rsidRPr="00C13A2B">
        <w:rPr>
          <w:u w:val="single"/>
        </w:rPr>
        <w:t>Update</w:t>
      </w:r>
      <w:r w:rsidR="00C13A2B">
        <w:rPr>
          <w:u w:val="single"/>
        </w:rPr>
        <w:t xml:space="preserve"> Date</w:t>
      </w:r>
      <w:r w:rsidRPr="00C13A2B">
        <w:rPr>
          <w:u w:val="single"/>
        </w:rPr>
        <w:t xml:space="preserve"> </w:t>
      </w:r>
      <w:r w:rsidR="00546535">
        <w:rPr>
          <w:u w:val="single"/>
        </w:rPr>
        <w:tab/>
        <w:t>Change on that date</w:t>
      </w:r>
      <w:r w:rsidR="00546535">
        <w:rPr>
          <w:u w:val="single"/>
        </w:rPr>
        <w:tab/>
      </w:r>
    </w:p>
    <w:p w:rsidR="00B16750" w:rsidRDefault="00546535" w:rsidP="00C13A2B">
      <w:pPr>
        <w:ind w:left="720" w:firstLine="720"/>
      </w:pPr>
      <w:r>
        <w:t>Jan. 1</w:t>
      </w:r>
      <w:r w:rsidR="00DE44D6">
        <w:t>5</w:t>
      </w:r>
      <w:r w:rsidR="00B16750">
        <w:t>, 201</w:t>
      </w:r>
      <w:r>
        <w:t>3</w:t>
      </w:r>
      <w:r w:rsidR="00C13A2B">
        <w:tab/>
      </w:r>
      <w:r w:rsidR="00C13A2B">
        <w:tab/>
      </w:r>
      <w:proofErr w:type="gramStart"/>
      <w:r w:rsidR="00C13A2B">
        <w:t>Reformatted</w:t>
      </w:r>
      <w:proofErr w:type="gramEnd"/>
      <w:r w:rsidR="00C13A2B">
        <w:t xml:space="preserve"> file based on recommendations from update proj</w:t>
      </w:r>
      <w:r w:rsidR="00306397">
        <w:t>e</w:t>
      </w:r>
      <w:r w:rsidR="00C13A2B">
        <w:t>ct team</w:t>
      </w:r>
    </w:p>
    <w:p w:rsidR="00C13A2B" w:rsidRDefault="00C13A2B" w:rsidP="00B16750">
      <w:pPr>
        <w:ind w:firstLine="720"/>
      </w:pPr>
    </w:p>
    <w:p w:rsidR="00A103DB" w:rsidRDefault="00A103DB" w:rsidP="00B16750">
      <w:pPr>
        <w:pStyle w:val="Heading1"/>
      </w:pPr>
      <w:r>
        <w:t xml:space="preserve">Introductory </w:t>
      </w:r>
      <w:r w:rsidR="00CF709A">
        <w:t>N</w:t>
      </w:r>
      <w:r>
        <w:t xml:space="preserve">otes: </w:t>
      </w:r>
    </w:p>
    <w:p w:rsidR="00A103DB" w:rsidRDefault="00A103DB" w:rsidP="00A103DB">
      <w:r>
        <w:t xml:space="preserve">DLMS </w:t>
      </w:r>
      <w:r w:rsidR="00CF709A">
        <w:t>E</w:t>
      </w:r>
      <w:r>
        <w:t>nhancements are capabilities</w:t>
      </w:r>
      <w:r w:rsidR="00CF709A">
        <w:t xml:space="preserve"> </w:t>
      </w:r>
      <w:r w:rsidR="000A094F">
        <w:t>(</w:t>
      </w:r>
      <w:r w:rsidR="00CF709A">
        <w:t>such as the exchange of Item Unique Identification (IUID) data</w:t>
      </w:r>
      <w:r w:rsidR="000A094F">
        <w:t>)</w:t>
      </w:r>
      <w:r w:rsidR="00CF709A">
        <w:t xml:space="preserve"> that</w:t>
      </w:r>
      <w:r>
        <w:t xml:space="preserve"> are implemented in the DLMS transactions</w:t>
      </w:r>
      <w:r w:rsidR="000A094F">
        <w:t xml:space="preserve"> but</w:t>
      </w:r>
      <w:r>
        <w:t xml:space="preserve"> cannot be implemented </w:t>
      </w:r>
      <w:r w:rsidR="000A094F">
        <w:t xml:space="preserve">or exchanged </w:t>
      </w:r>
      <w:r>
        <w:t xml:space="preserve">in non-DLMS (i.e., </w:t>
      </w:r>
      <w:r w:rsidR="00B16750">
        <w:t>L</w:t>
      </w:r>
      <w:r>
        <w:t>egacy, DLS</w:t>
      </w:r>
      <w:r w:rsidR="00CF709A">
        <w:t xml:space="preserve">S, or MILS) format transactions. </w:t>
      </w:r>
    </w:p>
    <w:p w:rsidR="00B16750" w:rsidRDefault="00B16750" w:rsidP="00A103DB"/>
    <w:p w:rsidR="00B16750" w:rsidRDefault="00B16750" w:rsidP="00A103DB">
      <w:r>
        <w:t xml:space="preserve">As the components within the logistics domain need new enhanced capabilities, they are added to the DLMS supplements using the Proposed/Approved </w:t>
      </w:r>
      <w:r w:rsidR="001B42F8">
        <w:t xml:space="preserve">DLMS Change (ADC/PDC) process. </w:t>
      </w:r>
      <w:r>
        <w:t xml:space="preserve">The following ADCs have added </w:t>
      </w:r>
      <w:r w:rsidR="00CF709A">
        <w:t>DLMS E</w:t>
      </w:r>
      <w:r>
        <w:t>nhance</w:t>
      </w:r>
      <w:r w:rsidR="00852E82">
        <w:t>ment</w:t>
      </w:r>
      <w:r>
        <w:t xml:space="preserve"> capabilities to this DLMS Supplement:</w:t>
      </w:r>
    </w:p>
    <w:p w:rsidR="00A47106" w:rsidRPr="002E6241" w:rsidRDefault="00CB1937" w:rsidP="00D353BE">
      <w:pPr>
        <w:pStyle w:val="ListParagraph"/>
        <w:keepNext w:val="0"/>
        <w:numPr>
          <w:ilvl w:val="0"/>
          <w:numId w:val="5"/>
        </w:numPr>
        <w:autoSpaceDE w:val="0"/>
        <w:autoSpaceDN w:val="0"/>
        <w:adjustRightInd w:val="0"/>
        <w:spacing w:before="20" w:after="20"/>
        <w:rPr>
          <w:color w:val="FF0000"/>
          <w:sz w:val="20"/>
          <w:szCs w:val="20"/>
        </w:rPr>
      </w:pPr>
      <w:r w:rsidRPr="00D55EDA">
        <w:rPr>
          <w:color w:val="FF0000"/>
          <w:sz w:val="20"/>
          <w:szCs w:val="20"/>
        </w:rPr>
        <w:t>3a. Data associated with a DLMS enhancement which may not be received or understood by the recipient's automated processing system.  DLMS procedures may not have been developed.  Components must coordinate requirements and business rules with DLA Logistics Management Standards prior to use.</w:t>
      </w:r>
    </w:p>
    <w:p w:rsidR="001F55DA" w:rsidRPr="00570C03" w:rsidRDefault="001F55DA" w:rsidP="00570C03">
      <w:pPr>
        <w:keepNext w:val="0"/>
        <w:autoSpaceDE w:val="0"/>
        <w:autoSpaceDN w:val="0"/>
        <w:adjustRightInd w:val="0"/>
        <w:spacing w:before="20" w:after="20"/>
        <w:rPr>
          <w:iCs/>
          <w:sz w:val="19"/>
          <w:szCs w:val="19"/>
        </w:rPr>
      </w:pPr>
    </w:p>
    <w:p w:rsidR="0006743A" w:rsidRDefault="000A094F" w:rsidP="000A094F">
      <w:pPr>
        <w:keepNext w:val="0"/>
      </w:pPr>
      <w:r>
        <w:t xml:space="preserve">The table below documents the DLMS Enhancements in this </w:t>
      </w:r>
      <w:r w:rsidR="00C13A2B">
        <w:t>supplement</w:t>
      </w:r>
      <w:r>
        <w:t xml:space="preserve">, specifying the location in the </w:t>
      </w:r>
      <w:r w:rsidR="00C13A2B">
        <w:t>SUPPLEMENT</w:t>
      </w:r>
      <w:r>
        <w:t xml:space="preserve"> where the enhancement is </w:t>
      </w:r>
      <w:r w:rsidR="00612466">
        <w:t xml:space="preserve">located, what data in the </w:t>
      </w:r>
      <w:r w:rsidR="00C13A2B">
        <w:t>SUPPLEMENT</w:t>
      </w:r>
      <w:r w:rsidR="00612466">
        <w:t xml:space="preserve"> is a DLMS Enhancement, the DLMS</w:t>
      </w:r>
      <w:r w:rsidR="006D039C">
        <w:t xml:space="preserve"> notes</w:t>
      </w:r>
      <w:r w:rsidR="00612466">
        <w:t xml:space="preserve"> (if any) that apply to that data, and useful comments about the enhanced </w:t>
      </w:r>
      <w:proofErr w:type="gramStart"/>
      <w:r w:rsidR="00612466">
        <w:t>data.</w:t>
      </w:r>
      <w:proofErr w:type="gramEnd"/>
      <w:r w:rsidR="006D039C">
        <w:t xml:space="preserve"> </w:t>
      </w:r>
      <w:r w:rsidR="006D039C" w:rsidRPr="006D039C">
        <w:rPr>
          <w:color w:val="FF0000"/>
        </w:rPr>
        <w:t xml:space="preserve">Text in red </w:t>
      </w:r>
      <w:r w:rsidR="006D039C">
        <w:t xml:space="preserve">has been changed since the last time this file was updated; deletions are indicated by </w:t>
      </w:r>
      <w:r w:rsidR="006D039C" w:rsidRPr="006D039C">
        <w:rPr>
          <w:dstrike/>
          <w:color w:val="FF0000"/>
        </w:rPr>
        <w:t>strikethroughs</w:t>
      </w:r>
      <w:r w:rsidR="006D039C">
        <w:t xml:space="preserve">. </w:t>
      </w:r>
    </w:p>
    <w:p w:rsidR="00114B96" w:rsidRDefault="00114B96" w:rsidP="00CF709A"/>
    <w:tbl>
      <w:tblPr>
        <w:tblW w:w="146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529"/>
        <w:gridCol w:w="1982"/>
        <w:gridCol w:w="2970"/>
        <w:gridCol w:w="5128"/>
        <w:gridCol w:w="3061"/>
      </w:tblGrid>
      <w:tr w:rsidR="008C2430" w:rsidRPr="00D55EDA" w:rsidTr="00CB1937">
        <w:trPr>
          <w:tblHeader/>
        </w:trPr>
        <w:tc>
          <w:tcPr>
            <w:tcW w:w="1529" w:type="dxa"/>
            <w:tcBorders>
              <w:bottom w:val="single" w:sz="4" w:space="0" w:color="auto"/>
            </w:tcBorders>
            <w:shd w:val="clear" w:color="auto" w:fill="FFCC99"/>
            <w:tcMar>
              <w:top w:w="0" w:type="dxa"/>
              <w:left w:w="58" w:type="dxa"/>
              <w:bottom w:w="0" w:type="dxa"/>
              <w:right w:w="58" w:type="dxa"/>
            </w:tcMar>
          </w:tcPr>
          <w:p w:rsidR="008C2430" w:rsidRPr="00D55EDA" w:rsidRDefault="008C2430" w:rsidP="00CB1937">
            <w:pPr>
              <w:keepNext w:val="0"/>
              <w:pageBreakBefore/>
              <w:spacing w:before="40" w:after="40"/>
              <w:jc w:val="center"/>
              <w:rPr>
                <w:sz w:val="20"/>
                <w:szCs w:val="20"/>
              </w:rPr>
            </w:pPr>
            <w:r w:rsidRPr="00D55EDA">
              <w:rPr>
                <w:sz w:val="20"/>
                <w:szCs w:val="20"/>
              </w:rPr>
              <w:lastRenderedPageBreak/>
              <w:t>DS #</w:t>
            </w:r>
          </w:p>
        </w:tc>
        <w:tc>
          <w:tcPr>
            <w:tcW w:w="1982" w:type="dxa"/>
            <w:tcBorders>
              <w:bottom w:val="single" w:sz="4" w:space="0" w:color="auto"/>
            </w:tcBorders>
            <w:shd w:val="clear" w:color="auto" w:fill="FFCC99"/>
            <w:tcMar>
              <w:top w:w="0" w:type="dxa"/>
              <w:left w:w="58" w:type="dxa"/>
              <w:bottom w:w="0" w:type="dxa"/>
              <w:right w:w="58" w:type="dxa"/>
            </w:tcMar>
          </w:tcPr>
          <w:p w:rsidR="008C2430" w:rsidRPr="00D55EDA" w:rsidRDefault="008C2430" w:rsidP="00CB1937">
            <w:pPr>
              <w:keepNext w:val="0"/>
              <w:spacing w:before="40" w:after="40"/>
              <w:jc w:val="center"/>
              <w:rPr>
                <w:sz w:val="20"/>
                <w:szCs w:val="20"/>
              </w:rPr>
            </w:pPr>
            <w:r w:rsidRPr="00D55EDA">
              <w:rPr>
                <w:sz w:val="20"/>
                <w:szCs w:val="20"/>
              </w:rPr>
              <w:t>Location</w:t>
            </w:r>
          </w:p>
        </w:tc>
        <w:tc>
          <w:tcPr>
            <w:tcW w:w="2970" w:type="dxa"/>
            <w:tcBorders>
              <w:bottom w:val="single" w:sz="4" w:space="0" w:color="auto"/>
            </w:tcBorders>
            <w:shd w:val="clear" w:color="auto" w:fill="FFCC99"/>
            <w:tcMar>
              <w:top w:w="0" w:type="dxa"/>
              <w:left w:w="58" w:type="dxa"/>
              <w:bottom w:w="0" w:type="dxa"/>
              <w:right w:w="58" w:type="dxa"/>
            </w:tcMar>
          </w:tcPr>
          <w:p w:rsidR="008C2430" w:rsidRPr="00D55EDA" w:rsidRDefault="008C2430" w:rsidP="00CB1937">
            <w:pPr>
              <w:keepNext w:val="0"/>
              <w:spacing w:before="40" w:after="40"/>
              <w:jc w:val="center"/>
              <w:rPr>
                <w:sz w:val="20"/>
                <w:szCs w:val="20"/>
              </w:rPr>
            </w:pPr>
            <w:r w:rsidRPr="00D55EDA">
              <w:rPr>
                <w:sz w:val="20"/>
                <w:szCs w:val="20"/>
              </w:rPr>
              <w:t>Enhancement Entry</w:t>
            </w:r>
          </w:p>
        </w:tc>
        <w:tc>
          <w:tcPr>
            <w:tcW w:w="5128" w:type="dxa"/>
            <w:tcBorders>
              <w:bottom w:val="single" w:sz="4" w:space="0" w:color="auto"/>
            </w:tcBorders>
            <w:shd w:val="clear" w:color="auto" w:fill="FFCC99"/>
            <w:tcMar>
              <w:top w:w="0" w:type="dxa"/>
              <w:left w:w="58" w:type="dxa"/>
              <w:bottom w:w="0" w:type="dxa"/>
              <w:right w:w="58" w:type="dxa"/>
            </w:tcMar>
          </w:tcPr>
          <w:p w:rsidR="008C2430" w:rsidRPr="00D55EDA" w:rsidRDefault="008C2430" w:rsidP="00CB1937">
            <w:pPr>
              <w:keepNext w:val="0"/>
              <w:spacing w:before="40" w:after="40"/>
              <w:jc w:val="center"/>
              <w:rPr>
                <w:sz w:val="20"/>
                <w:szCs w:val="20"/>
              </w:rPr>
            </w:pPr>
            <w:r w:rsidRPr="00D55EDA">
              <w:rPr>
                <w:sz w:val="20"/>
                <w:szCs w:val="20"/>
              </w:rPr>
              <w:t>DLMS Note</w:t>
            </w:r>
          </w:p>
        </w:tc>
        <w:tc>
          <w:tcPr>
            <w:tcW w:w="3061" w:type="dxa"/>
            <w:tcBorders>
              <w:bottom w:val="single" w:sz="4" w:space="0" w:color="auto"/>
            </w:tcBorders>
            <w:shd w:val="clear" w:color="auto" w:fill="FFCC99"/>
            <w:tcMar>
              <w:top w:w="0" w:type="dxa"/>
              <w:left w:w="58" w:type="dxa"/>
              <w:bottom w:w="0" w:type="dxa"/>
              <w:right w:w="58" w:type="dxa"/>
            </w:tcMar>
          </w:tcPr>
          <w:p w:rsidR="008C2430" w:rsidRPr="00D55EDA" w:rsidRDefault="008C2430" w:rsidP="00CB1937">
            <w:pPr>
              <w:keepNext w:val="0"/>
              <w:spacing w:before="40" w:after="40"/>
              <w:jc w:val="center"/>
              <w:rPr>
                <w:sz w:val="20"/>
                <w:szCs w:val="20"/>
              </w:rPr>
            </w:pPr>
            <w:r w:rsidRPr="00D55EDA">
              <w:rPr>
                <w:sz w:val="20"/>
                <w:szCs w:val="20"/>
              </w:rPr>
              <w:t>Comment</w:t>
            </w:r>
          </w:p>
        </w:tc>
      </w:tr>
      <w:tr w:rsidR="00CB1937" w:rsidRPr="00D55EDA" w:rsidTr="00CB1937">
        <w:tblPrEx>
          <w:shd w:val="clear" w:color="auto" w:fill="FFFFFF" w:themeFill="background1"/>
        </w:tblPrEx>
        <w:tc>
          <w:tcPr>
            <w:tcW w:w="1529" w:type="dxa"/>
            <w:vMerge w:val="restart"/>
            <w:tcBorders>
              <w:top w:val="single" w:sz="4" w:space="0" w:color="auto"/>
            </w:tcBorders>
            <w:shd w:val="clear" w:color="auto" w:fill="FFFFFF" w:themeFill="background1"/>
            <w:tcMar>
              <w:top w:w="0" w:type="dxa"/>
              <w:left w:w="58" w:type="dxa"/>
              <w:bottom w:w="0" w:type="dxa"/>
              <w:right w:w="58" w:type="dxa"/>
            </w:tcMar>
          </w:tcPr>
          <w:p w:rsidR="00CB1937" w:rsidRPr="00D55EDA" w:rsidRDefault="00CB1937" w:rsidP="00A81E1F">
            <w:pPr>
              <w:keepNext w:val="0"/>
              <w:spacing w:before="20" w:after="20"/>
              <w:rPr>
                <w:sz w:val="20"/>
                <w:szCs w:val="20"/>
              </w:rPr>
            </w:pPr>
            <w:r w:rsidRPr="00D55EDA">
              <w:rPr>
                <w:sz w:val="20"/>
                <w:szCs w:val="20"/>
              </w:rPr>
              <w:t>4010 830W</w:t>
            </w:r>
          </w:p>
        </w:tc>
        <w:tc>
          <w:tcPr>
            <w:tcW w:w="1982" w:type="dxa"/>
            <w:tcBorders>
              <w:bottom w:val="nil"/>
            </w:tcBorders>
            <w:shd w:val="clear" w:color="auto" w:fill="FFFFFF" w:themeFill="background1"/>
            <w:tcMar>
              <w:top w:w="0" w:type="dxa"/>
              <w:left w:w="58" w:type="dxa"/>
              <w:bottom w:w="0" w:type="dxa"/>
              <w:right w:w="58" w:type="dxa"/>
            </w:tcMar>
          </w:tcPr>
          <w:p w:rsidR="00CB1937" w:rsidRPr="00D55EDA" w:rsidRDefault="00CB1937" w:rsidP="00A81E1F">
            <w:pPr>
              <w:spacing w:before="20" w:after="20"/>
              <w:rPr>
                <w:sz w:val="20"/>
                <w:szCs w:val="20"/>
              </w:rPr>
            </w:pPr>
            <w:r w:rsidRPr="00D55EDA">
              <w:rPr>
                <w:sz w:val="20"/>
                <w:szCs w:val="20"/>
              </w:rPr>
              <w:t>1/BFR01/020</w:t>
            </w:r>
          </w:p>
        </w:tc>
        <w:tc>
          <w:tcPr>
            <w:tcW w:w="2970" w:type="dxa"/>
            <w:tcBorders>
              <w:bottom w:val="nil"/>
            </w:tcBorders>
            <w:shd w:val="clear" w:color="auto" w:fill="FFFFFF" w:themeFill="background1"/>
            <w:tcMar>
              <w:top w:w="0" w:type="dxa"/>
              <w:left w:w="58" w:type="dxa"/>
              <w:bottom w:w="0" w:type="dxa"/>
              <w:right w:w="58" w:type="dxa"/>
            </w:tcMar>
          </w:tcPr>
          <w:p w:rsidR="00CB1937" w:rsidRPr="00D55EDA" w:rsidRDefault="00CB1937" w:rsidP="00A81E1F">
            <w:pPr>
              <w:spacing w:before="20" w:after="20"/>
              <w:rPr>
                <w:color w:val="FF0000"/>
                <w:sz w:val="20"/>
                <w:szCs w:val="20"/>
              </w:rPr>
            </w:pPr>
            <w:r w:rsidRPr="00D55EDA">
              <w:rPr>
                <w:sz w:val="20"/>
                <w:szCs w:val="20"/>
              </w:rPr>
              <w:t>Transaction Set Purpose Code</w:t>
            </w:r>
          </w:p>
        </w:tc>
        <w:tc>
          <w:tcPr>
            <w:tcW w:w="5128" w:type="dxa"/>
            <w:tcBorders>
              <w:bottom w:val="nil"/>
            </w:tcBorders>
            <w:shd w:val="clear" w:color="auto" w:fill="FFFFFF" w:themeFill="background1"/>
            <w:tcMar>
              <w:top w:w="0" w:type="dxa"/>
              <w:left w:w="58" w:type="dxa"/>
              <w:bottom w:w="0" w:type="dxa"/>
              <w:right w:w="58" w:type="dxa"/>
            </w:tcMar>
          </w:tcPr>
          <w:p w:rsidR="00CB1937" w:rsidRPr="00D55EDA" w:rsidRDefault="00CB1937" w:rsidP="00A81E1F">
            <w:pPr>
              <w:keepNext w:val="0"/>
              <w:spacing w:before="20" w:after="20"/>
              <w:rPr>
                <w:dstrike/>
                <w:color w:val="FF0000"/>
                <w:sz w:val="20"/>
                <w:szCs w:val="20"/>
              </w:rPr>
            </w:pPr>
            <w:r w:rsidRPr="00D55EDA">
              <w:rPr>
                <w:dstrike/>
                <w:color w:val="FF0000"/>
                <w:sz w:val="20"/>
                <w:szCs w:val="20"/>
              </w:rPr>
              <w:t>A code identifying the purpose of the transaction set.</w:t>
            </w:r>
          </w:p>
          <w:p w:rsidR="00CB1937" w:rsidRPr="00D55EDA" w:rsidRDefault="00CB1937" w:rsidP="00A81E1F">
            <w:pPr>
              <w:spacing w:before="20" w:after="20"/>
              <w:rPr>
                <w:color w:val="FF0000"/>
                <w:sz w:val="20"/>
                <w:szCs w:val="20"/>
              </w:rPr>
            </w:pPr>
            <w:r w:rsidRPr="00D55EDA">
              <w:rPr>
                <w:sz w:val="20"/>
                <w:szCs w:val="20"/>
              </w:rPr>
              <w:t>DLMS enhancement; see DLMS supplement note 3a.</w:t>
            </w:r>
          </w:p>
        </w:tc>
        <w:tc>
          <w:tcPr>
            <w:tcW w:w="3061" w:type="dxa"/>
            <w:tcBorders>
              <w:bottom w:val="nil"/>
            </w:tcBorders>
            <w:shd w:val="clear" w:color="auto" w:fill="FFFFFF" w:themeFill="background1"/>
            <w:tcMar>
              <w:top w:w="0" w:type="dxa"/>
              <w:left w:w="58" w:type="dxa"/>
              <w:bottom w:w="0" w:type="dxa"/>
              <w:right w:w="58" w:type="dxa"/>
            </w:tcMar>
          </w:tcPr>
          <w:p w:rsidR="00CB1937" w:rsidRPr="00D55EDA" w:rsidRDefault="00CB1937"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00   Original</w:t>
            </w:r>
          </w:p>
        </w:tc>
        <w:tc>
          <w:tcPr>
            <w:tcW w:w="5128"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3061"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77   Simulation Exercise</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iCs/>
                <w:sz w:val="20"/>
                <w:szCs w:val="20"/>
              </w:rPr>
              <w:t xml:space="preserve">Use to identify a simulated mobilization exercise transaction set. Activities initiating simulated mobilization exercises must ensure complete coordination with all activities involved. All transaction set recipients must use extreme caution to ensure that individual transactions do not process as action documents which affect </w:t>
            </w:r>
            <w:proofErr w:type="gramStart"/>
            <w:r w:rsidRPr="00D55EDA">
              <w:rPr>
                <w:iCs/>
                <w:sz w:val="20"/>
                <w:szCs w:val="20"/>
              </w:rPr>
              <w:t>accountable</w:t>
            </w:r>
            <w:proofErr w:type="gramEnd"/>
            <w:r w:rsidRPr="00D55EDA">
              <w:rPr>
                <w:iCs/>
                <w:sz w:val="20"/>
                <w:szCs w:val="20"/>
              </w:rPr>
              <w:t xml:space="preserve"> records.</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autoSpaceDE w:val="0"/>
              <w:autoSpaceDN w:val="0"/>
              <w:adjustRightInd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1/BFR06/020</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Date</w:t>
            </w:r>
          </w:p>
          <w:p w:rsidR="008C2430" w:rsidRPr="00D55EDA" w:rsidRDefault="008C2430" w:rsidP="00A81E1F">
            <w:pPr>
              <w:keepNext w:val="0"/>
              <w:spacing w:before="20" w:after="20"/>
              <w:rPr>
                <w:color w:val="FF0000"/>
                <w:sz w:val="20"/>
                <w:szCs w:val="20"/>
              </w:rPr>
            </w:pPr>
            <w:r w:rsidRPr="00D55EDA">
              <w:rPr>
                <w:color w:val="FF0000"/>
                <w:sz w:val="20"/>
                <w:szCs w:val="20"/>
              </w:rPr>
              <w:t>Federal Note</w:t>
            </w:r>
          </w:p>
          <w:p w:rsidR="008C2430" w:rsidRPr="00D55EDA" w:rsidRDefault="008C2430" w:rsidP="00A81E1F">
            <w:pPr>
              <w:keepNext w:val="0"/>
              <w:spacing w:before="20" w:after="20"/>
              <w:rPr>
                <w:sz w:val="20"/>
                <w:szCs w:val="20"/>
              </w:rPr>
            </w:pPr>
            <w:r w:rsidRPr="00D55EDA">
              <w:rPr>
                <w:color w:val="FF0000"/>
                <w:sz w:val="20"/>
                <w:szCs w:val="20"/>
              </w:rPr>
              <w:t>DLMS Note</w:t>
            </w: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p w:rsidR="008C2430" w:rsidRPr="00D55EDA" w:rsidRDefault="008C2430" w:rsidP="00A81E1F">
            <w:pPr>
              <w:keepNext w:val="0"/>
              <w:spacing w:before="20" w:after="20"/>
              <w:rPr>
                <w:sz w:val="20"/>
                <w:szCs w:val="20"/>
              </w:rPr>
            </w:pPr>
            <w:r w:rsidRPr="00D55EDA">
              <w:rPr>
                <w:sz w:val="20"/>
                <w:szCs w:val="20"/>
              </w:rPr>
              <w:t>Must use to identify the forecast period start date.</w:t>
            </w:r>
          </w:p>
          <w:p w:rsidR="008C2430" w:rsidRPr="00D55EDA" w:rsidRDefault="008C2430" w:rsidP="00A81E1F">
            <w:pPr>
              <w:keepNext w:val="0"/>
              <w:autoSpaceDE w:val="0"/>
              <w:autoSpaceDN w:val="0"/>
              <w:adjustRightInd w:val="0"/>
              <w:spacing w:before="20" w:after="20"/>
              <w:rPr>
                <w:sz w:val="20"/>
                <w:szCs w:val="20"/>
              </w:rPr>
            </w:pPr>
            <w:r w:rsidRPr="00D55EDA">
              <w:rPr>
                <w:sz w:val="20"/>
                <w:szCs w:val="20"/>
              </w:rPr>
              <w:t>DLMS enhancement; see DLMS supplement note 3a.</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1/BFR07/020</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Date</w:t>
            </w:r>
          </w:p>
          <w:p w:rsidR="008C2430" w:rsidRPr="00D55EDA" w:rsidRDefault="008C2430" w:rsidP="00A81E1F">
            <w:pPr>
              <w:keepNext w:val="0"/>
              <w:spacing w:before="20" w:after="20"/>
              <w:rPr>
                <w:color w:val="FF0000"/>
                <w:sz w:val="20"/>
                <w:szCs w:val="20"/>
              </w:rPr>
            </w:pPr>
            <w:r w:rsidRPr="00D55EDA">
              <w:rPr>
                <w:color w:val="FF0000"/>
                <w:sz w:val="20"/>
                <w:szCs w:val="20"/>
              </w:rPr>
              <w:t>Federal Note</w:t>
            </w:r>
          </w:p>
          <w:p w:rsidR="008C2430" w:rsidRPr="00D55EDA" w:rsidRDefault="008C2430" w:rsidP="00A81E1F">
            <w:pPr>
              <w:keepNext w:val="0"/>
              <w:spacing w:before="20" w:after="20"/>
              <w:rPr>
                <w:sz w:val="20"/>
                <w:szCs w:val="20"/>
              </w:rPr>
            </w:pPr>
            <w:r w:rsidRPr="00D55EDA">
              <w:rPr>
                <w:color w:val="FF0000"/>
                <w:sz w:val="20"/>
                <w:szCs w:val="20"/>
              </w:rPr>
              <w:t>DLMS Note</w:t>
            </w: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p w:rsidR="008C2430" w:rsidRPr="00D55EDA" w:rsidRDefault="008C2430" w:rsidP="00A81E1F">
            <w:pPr>
              <w:keepNext w:val="0"/>
              <w:spacing w:before="20" w:after="20"/>
              <w:rPr>
                <w:sz w:val="20"/>
                <w:szCs w:val="20"/>
              </w:rPr>
            </w:pPr>
            <w:r w:rsidRPr="00D55EDA">
              <w:rPr>
                <w:sz w:val="20"/>
                <w:szCs w:val="20"/>
              </w:rPr>
              <w:t>Use to identify the forecast period end date.</w:t>
            </w:r>
          </w:p>
          <w:p w:rsidR="008C2430" w:rsidRPr="00D55EDA" w:rsidRDefault="008C2430" w:rsidP="00A81E1F">
            <w:pPr>
              <w:keepNext w:val="0"/>
              <w:autoSpaceDE w:val="0"/>
              <w:autoSpaceDN w:val="0"/>
              <w:adjustRightInd w:val="0"/>
              <w:spacing w:before="20" w:after="20"/>
              <w:rPr>
                <w:sz w:val="20"/>
                <w:szCs w:val="20"/>
              </w:rPr>
            </w:pPr>
            <w:r w:rsidRPr="00D55EDA">
              <w:rPr>
                <w:sz w:val="20"/>
                <w:szCs w:val="20"/>
              </w:rPr>
              <w:t>DLMS enhancement; see DLMS supplement note 3a.</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1/BFR08/020</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Date</w:t>
            </w:r>
          </w:p>
          <w:p w:rsidR="008C2430" w:rsidRPr="00D55EDA" w:rsidRDefault="008C2430" w:rsidP="00A81E1F">
            <w:pPr>
              <w:keepNext w:val="0"/>
              <w:spacing w:before="20" w:after="20"/>
              <w:rPr>
                <w:color w:val="FF0000"/>
                <w:sz w:val="20"/>
                <w:szCs w:val="20"/>
              </w:rPr>
            </w:pPr>
            <w:r w:rsidRPr="00D55EDA">
              <w:rPr>
                <w:color w:val="FF0000"/>
                <w:sz w:val="20"/>
                <w:szCs w:val="20"/>
              </w:rPr>
              <w:t>Federal Note</w:t>
            </w:r>
          </w:p>
          <w:p w:rsidR="008C2430" w:rsidRPr="00D55EDA" w:rsidRDefault="008C2430" w:rsidP="00A81E1F">
            <w:pPr>
              <w:keepNext w:val="0"/>
              <w:spacing w:before="20" w:after="20"/>
              <w:rPr>
                <w:color w:val="FF0000"/>
                <w:sz w:val="20"/>
                <w:szCs w:val="20"/>
              </w:rPr>
            </w:pPr>
          </w:p>
          <w:p w:rsidR="008C2430" w:rsidRPr="00D55EDA" w:rsidRDefault="008C2430" w:rsidP="00A81E1F">
            <w:pPr>
              <w:keepNext w:val="0"/>
              <w:spacing w:before="20" w:after="20"/>
              <w:rPr>
                <w:sz w:val="20"/>
                <w:szCs w:val="20"/>
              </w:rPr>
            </w:pPr>
            <w:r w:rsidRPr="00D55EDA">
              <w:rPr>
                <w:color w:val="FF0000"/>
                <w:sz w:val="20"/>
                <w:szCs w:val="20"/>
              </w:rPr>
              <w:t>DLMS Note</w:t>
            </w: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p w:rsidR="008C2430" w:rsidRPr="00D55EDA" w:rsidRDefault="008C2430" w:rsidP="00A81E1F">
            <w:pPr>
              <w:keepNext w:val="0"/>
              <w:spacing w:before="20" w:after="20"/>
              <w:rPr>
                <w:sz w:val="20"/>
                <w:szCs w:val="20"/>
              </w:rPr>
            </w:pPr>
            <w:r w:rsidRPr="00D55EDA">
              <w:rPr>
                <w:sz w:val="20"/>
                <w:szCs w:val="20"/>
              </w:rPr>
              <w:t>Use to identify the transaction set preparation date.  This date corresponds to the Universal Time Coordinate (UTC).</w:t>
            </w:r>
          </w:p>
          <w:p w:rsidR="008C2430" w:rsidRPr="00D55EDA" w:rsidRDefault="008C2430" w:rsidP="00A81E1F">
            <w:pPr>
              <w:keepNext w:val="0"/>
              <w:spacing w:before="20" w:after="20"/>
              <w:rPr>
                <w:sz w:val="20"/>
                <w:szCs w:val="20"/>
              </w:rPr>
            </w:pPr>
            <w:r w:rsidRPr="00D55EDA">
              <w:rPr>
                <w:sz w:val="20"/>
                <w:szCs w:val="20"/>
              </w:rPr>
              <w:t>DLMS enhancement; see DLMS supplement note 3a.</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1/N103/230</w:t>
            </w:r>
          </w:p>
        </w:tc>
        <w:tc>
          <w:tcPr>
            <w:tcW w:w="2970"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1   D-U-N-S Number, Dun &amp; Bradstreet</w:t>
            </w:r>
          </w:p>
        </w:tc>
        <w:tc>
          <w:tcPr>
            <w:tcW w:w="5128"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dstrike/>
                <w:color w:val="FF0000"/>
                <w:sz w:val="20"/>
                <w:szCs w:val="20"/>
              </w:rPr>
              <w:t>Identifies a commercial activity</w:t>
            </w:r>
            <w:r w:rsidRPr="00D55EDA">
              <w:rPr>
                <w:sz w:val="20"/>
                <w:szCs w:val="20"/>
              </w:rPr>
              <w:t>.</w:t>
            </w:r>
          </w:p>
          <w:p w:rsidR="008C2430" w:rsidRPr="00D55EDA" w:rsidRDefault="008C2430" w:rsidP="00A81E1F">
            <w:pPr>
              <w:keepNext w:val="0"/>
              <w:spacing w:before="20" w:after="20"/>
              <w:rPr>
                <w:sz w:val="20"/>
                <w:szCs w:val="20"/>
              </w:rPr>
            </w:pPr>
            <w:r w:rsidRPr="00D55EDA">
              <w:rPr>
                <w:sz w:val="20"/>
                <w:szCs w:val="20"/>
              </w:rPr>
              <w:t>DLMS enhancement; see DLMS supplement note 3a.</w:t>
            </w:r>
          </w:p>
        </w:tc>
        <w:tc>
          <w:tcPr>
            <w:tcW w:w="3061"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9   D-U-N-S+4</w:t>
            </w:r>
          </w:p>
        </w:tc>
        <w:tc>
          <w:tcPr>
            <w:tcW w:w="5128"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color w:val="FF0000"/>
                <w:sz w:val="20"/>
                <w:szCs w:val="20"/>
              </w:rPr>
            </w:pPr>
            <w:r w:rsidRPr="00D55EDA">
              <w:rPr>
                <w:dstrike/>
                <w:color w:val="FF0000"/>
                <w:sz w:val="20"/>
                <w:szCs w:val="20"/>
              </w:rPr>
              <w:t>Identifies a commercial activity.</w:t>
            </w:r>
          </w:p>
          <w:p w:rsidR="008C2430" w:rsidRPr="00D55EDA" w:rsidRDefault="008C2430" w:rsidP="00A81E1F">
            <w:pPr>
              <w:keepNext w:val="0"/>
              <w:spacing w:before="20" w:after="20"/>
              <w:rPr>
                <w:sz w:val="20"/>
                <w:szCs w:val="20"/>
              </w:rPr>
            </w:pPr>
            <w:r w:rsidRPr="00D55EDA">
              <w:rPr>
                <w:sz w:val="20"/>
                <w:szCs w:val="20"/>
              </w:rPr>
              <w:t>DLMS enhancement; see DLMS supplement note 3a.</w:t>
            </w:r>
          </w:p>
        </w:tc>
        <w:tc>
          <w:tcPr>
            <w:tcW w:w="3061"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sz w:val="20"/>
                <w:szCs w:val="20"/>
              </w:rPr>
            </w:pPr>
            <w:r w:rsidRPr="00D55EDA">
              <w:rPr>
                <w:sz w:val="20"/>
                <w:szCs w:val="20"/>
              </w:rPr>
              <w:t xml:space="preserve">10   </w:t>
            </w:r>
            <w:r w:rsidRPr="00D55EDA">
              <w:rPr>
                <w:rStyle w:val="char"/>
                <w:color w:val="auto"/>
                <w:sz w:val="20"/>
                <w:szCs w:val="20"/>
              </w:rPr>
              <w:t>Department of Defense Activity Address Code (DODAAC)</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color w:val="FF0000"/>
                <w:sz w:val="20"/>
                <w:szCs w:val="20"/>
              </w:rPr>
            </w:pPr>
            <w:r w:rsidRPr="00D55EDA">
              <w:rPr>
                <w:dstrike/>
                <w:color w:val="FF0000"/>
                <w:sz w:val="20"/>
                <w:szCs w:val="20"/>
              </w:rPr>
              <w:t>Identifies a DOD activity.</w:t>
            </w:r>
          </w:p>
          <w:p w:rsidR="008C2430" w:rsidRPr="00D55EDA" w:rsidRDefault="008C2430" w:rsidP="00A81E1F">
            <w:pPr>
              <w:keepNext w:val="0"/>
              <w:spacing w:before="20" w:after="20"/>
              <w:rPr>
                <w:dstrike/>
                <w:sz w:val="20"/>
                <w:szCs w:val="20"/>
              </w:rPr>
            </w:pPr>
            <w:r w:rsidRPr="00D55EDA">
              <w:rPr>
                <w:sz w:val="20"/>
                <w:szCs w:val="20"/>
              </w:rPr>
              <w:t>DLMS enhancement; see DLMS supplement note 3a.</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sz w:val="20"/>
                <w:szCs w:val="20"/>
              </w:rPr>
            </w:pPr>
            <w:r w:rsidRPr="00D55EDA">
              <w:rPr>
                <w:sz w:val="20"/>
                <w:szCs w:val="20"/>
              </w:rPr>
              <w:t>2/DTM02/021</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sz w:val="20"/>
                <w:szCs w:val="20"/>
              </w:rPr>
            </w:pPr>
            <w:r w:rsidRPr="00D55EDA">
              <w:rPr>
                <w:sz w:val="20"/>
                <w:szCs w:val="20"/>
              </w:rPr>
              <w:t>Date</w:t>
            </w: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rStyle w:val="char"/>
                <w:dstrike/>
                <w:sz w:val="20"/>
                <w:szCs w:val="20"/>
              </w:rPr>
            </w:pPr>
            <w:r w:rsidRPr="00D55EDA">
              <w:rPr>
                <w:rStyle w:val="char"/>
                <w:dstrike/>
                <w:sz w:val="20"/>
                <w:szCs w:val="20"/>
              </w:rPr>
              <w:t>Date expressed as CCYYMMDD.</w:t>
            </w:r>
          </w:p>
          <w:p w:rsidR="008C2430" w:rsidRPr="00D55EDA" w:rsidRDefault="008C2430" w:rsidP="00A81E1F">
            <w:pPr>
              <w:keepNext w:val="0"/>
              <w:spacing w:before="20" w:after="20"/>
              <w:rPr>
                <w:dstrike/>
                <w:sz w:val="20"/>
                <w:szCs w:val="20"/>
              </w:rPr>
            </w:pPr>
            <w:r w:rsidRPr="00D55EDA">
              <w:rPr>
                <w:sz w:val="20"/>
                <w:szCs w:val="20"/>
              </w:rPr>
              <w:t>DLMS enhancement; see DLMS supplement note 3a.</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2/LQ01/400</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AJ   Utilization Code</w:t>
            </w: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rStyle w:val="char"/>
                <w:color w:val="auto"/>
                <w:sz w:val="20"/>
                <w:szCs w:val="20"/>
              </w:rPr>
              <w:t>Under DLSS, this is the first position of the document serial number.</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1/N103/320</w:t>
            </w:r>
          </w:p>
        </w:tc>
        <w:tc>
          <w:tcPr>
            <w:tcW w:w="2970"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1   D-U-N-S Number, Dun &amp; Bradstreet</w:t>
            </w:r>
          </w:p>
        </w:tc>
        <w:tc>
          <w:tcPr>
            <w:tcW w:w="5128"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color w:val="FF0000"/>
                <w:sz w:val="20"/>
                <w:szCs w:val="20"/>
              </w:rPr>
            </w:pPr>
            <w:r w:rsidRPr="00D55EDA">
              <w:rPr>
                <w:dstrike/>
                <w:color w:val="FF0000"/>
                <w:sz w:val="20"/>
                <w:szCs w:val="20"/>
              </w:rPr>
              <w:t>Identifies a commercial activity.</w:t>
            </w:r>
          </w:p>
          <w:p w:rsidR="008C2430" w:rsidRPr="00D55EDA" w:rsidRDefault="008C2430" w:rsidP="00A81E1F">
            <w:pPr>
              <w:keepNext w:val="0"/>
              <w:spacing w:before="20" w:after="20"/>
              <w:rPr>
                <w:sz w:val="20"/>
                <w:szCs w:val="20"/>
              </w:rPr>
            </w:pPr>
            <w:r w:rsidRPr="00D55EDA">
              <w:rPr>
                <w:sz w:val="20"/>
                <w:szCs w:val="20"/>
              </w:rPr>
              <w:t>DLMS enhancement; see DLMS supplement note 3a.</w:t>
            </w:r>
          </w:p>
        </w:tc>
        <w:tc>
          <w:tcPr>
            <w:tcW w:w="3061" w:type="dxa"/>
            <w:tcBorders>
              <w:top w:val="single" w:sz="4" w:space="0" w:color="auto"/>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9   D-U-N-S+4</w:t>
            </w:r>
          </w:p>
        </w:tc>
        <w:tc>
          <w:tcPr>
            <w:tcW w:w="5128"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color w:val="FF0000"/>
                <w:sz w:val="20"/>
                <w:szCs w:val="20"/>
              </w:rPr>
            </w:pPr>
            <w:r w:rsidRPr="00D55EDA">
              <w:rPr>
                <w:dstrike/>
                <w:color w:val="FF0000"/>
                <w:sz w:val="20"/>
                <w:szCs w:val="20"/>
              </w:rPr>
              <w:t>Identifies a commercial activity.</w:t>
            </w:r>
          </w:p>
          <w:p w:rsidR="008C2430" w:rsidRPr="00D55EDA" w:rsidRDefault="008C2430" w:rsidP="00A81E1F">
            <w:pPr>
              <w:keepNext w:val="0"/>
              <w:spacing w:before="20" w:after="20"/>
              <w:rPr>
                <w:sz w:val="20"/>
                <w:szCs w:val="20"/>
              </w:rPr>
            </w:pPr>
            <w:r w:rsidRPr="00D55EDA">
              <w:rPr>
                <w:sz w:val="20"/>
                <w:szCs w:val="20"/>
              </w:rPr>
              <w:t>DLMS enhancement; see DLMS supplement note 3a.</w:t>
            </w:r>
          </w:p>
        </w:tc>
        <w:tc>
          <w:tcPr>
            <w:tcW w:w="3061"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 xml:space="preserve">10   </w:t>
            </w:r>
            <w:r w:rsidRPr="00D55EDA">
              <w:rPr>
                <w:rStyle w:val="char"/>
                <w:color w:val="auto"/>
                <w:sz w:val="20"/>
                <w:szCs w:val="20"/>
              </w:rPr>
              <w:t>Department of Defense Activity Address Code (DODAAC)</w:t>
            </w:r>
          </w:p>
        </w:tc>
        <w:tc>
          <w:tcPr>
            <w:tcW w:w="5128"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color w:val="FF0000"/>
                <w:sz w:val="20"/>
                <w:szCs w:val="20"/>
              </w:rPr>
            </w:pPr>
            <w:r w:rsidRPr="00D55EDA">
              <w:rPr>
                <w:dstrike/>
                <w:color w:val="FF0000"/>
                <w:sz w:val="20"/>
                <w:szCs w:val="20"/>
              </w:rPr>
              <w:t>Identifies a DOD activity.</w:t>
            </w:r>
          </w:p>
          <w:p w:rsidR="008C2430" w:rsidRPr="00D55EDA" w:rsidRDefault="008C2430" w:rsidP="00A81E1F">
            <w:pPr>
              <w:keepNext w:val="0"/>
              <w:spacing w:before="20" w:after="20"/>
              <w:rPr>
                <w:sz w:val="20"/>
                <w:szCs w:val="20"/>
              </w:rPr>
            </w:pPr>
            <w:r w:rsidRPr="00D55EDA">
              <w:rPr>
                <w:sz w:val="20"/>
                <w:szCs w:val="20"/>
              </w:rPr>
              <w:t>DLMS enhancement; see DLMS supplement note 3a.</w:t>
            </w:r>
          </w:p>
        </w:tc>
        <w:tc>
          <w:tcPr>
            <w:tcW w:w="3061" w:type="dxa"/>
            <w:tcBorders>
              <w:top w:val="nil"/>
              <w:bottom w:val="nil"/>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color w:val="FF0000"/>
                <w:sz w:val="20"/>
                <w:szCs w:val="20"/>
              </w:rPr>
            </w:pPr>
            <w:r w:rsidRPr="00D55EDA">
              <w:rPr>
                <w:dstrike/>
                <w:color w:val="FF0000"/>
                <w:sz w:val="20"/>
                <w:szCs w:val="20"/>
              </w:rPr>
              <w:t>78   Project Code</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dstrike/>
                <w:color w:val="FF0000"/>
                <w:sz w:val="20"/>
                <w:szCs w:val="20"/>
              </w:rPr>
            </w:pPr>
            <w:r w:rsidRPr="00D55EDA">
              <w:rPr>
                <w:rStyle w:val="char"/>
                <w:dstrike/>
                <w:sz w:val="20"/>
                <w:szCs w:val="20"/>
              </w:rPr>
              <w:t>Use as needed to identify the applicable war reserve project code.</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2/FST04/410</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Date</w:t>
            </w: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rStyle w:val="char"/>
                <w:color w:val="auto"/>
                <w:sz w:val="20"/>
                <w:szCs w:val="20"/>
              </w:rPr>
              <w:t>Identifies the specific month of the forecast period for which the quantity applies.  Assume that the first day of the month applies.</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2/SDQ01/420</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Unit or Basis for Measurement Code</w:t>
            </w: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rStyle w:val="char"/>
                <w:color w:val="auto"/>
                <w:sz w:val="20"/>
                <w:szCs w:val="20"/>
              </w:rPr>
            </w:pPr>
            <w:r w:rsidRPr="00D55EDA">
              <w:rPr>
                <w:rStyle w:val="char"/>
                <w:color w:val="auto"/>
                <w:sz w:val="20"/>
                <w:szCs w:val="20"/>
              </w:rPr>
              <w:t>1. DLMS users see the Unit of Issue and Purchase Unit Conversion Table for applicable codes.</w:t>
            </w:r>
          </w:p>
          <w:p w:rsidR="008C2430" w:rsidRPr="00D55EDA" w:rsidRDefault="008C2430" w:rsidP="00A81E1F">
            <w:pPr>
              <w:keepNext w:val="0"/>
              <w:tabs>
                <w:tab w:val="left" w:pos="6"/>
              </w:tabs>
              <w:spacing w:before="20" w:after="20"/>
              <w:ind w:left="86" w:hanging="86"/>
              <w:rPr>
                <w:rStyle w:val="char"/>
                <w:color w:val="auto"/>
                <w:sz w:val="20"/>
                <w:szCs w:val="20"/>
              </w:rPr>
            </w:pPr>
            <w:r w:rsidRPr="00D55EDA">
              <w:rPr>
                <w:rStyle w:val="char"/>
                <w:color w:val="auto"/>
                <w:sz w:val="20"/>
                <w:szCs w:val="20"/>
              </w:rPr>
              <w:t>2. Future Streamlined data; see DLMS supplement note 3c</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r w:rsidR="008C2430" w:rsidRPr="00D55EDA" w:rsidTr="00CB1937">
        <w:tblPrEx>
          <w:shd w:val="clear" w:color="auto" w:fill="FFFFFF" w:themeFill="background1"/>
        </w:tblPrEx>
        <w:tc>
          <w:tcPr>
            <w:tcW w:w="1529" w:type="dxa"/>
            <w:vMerge/>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p>
        </w:tc>
        <w:tc>
          <w:tcPr>
            <w:tcW w:w="1982"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2/LQ01/440</w:t>
            </w:r>
          </w:p>
        </w:tc>
        <w:tc>
          <w:tcPr>
            <w:tcW w:w="2970"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sz w:val="20"/>
                <w:szCs w:val="20"/>
              </w:rPr>
            </w:pPr>
            <w:r w:rsidRPr="00D55EDA">
              <w:rPr>
                <w:sz w:val="20"/>
                <w:szCs w:val="20"/>
              </w:rPr>
              <w:t>AJ   Utilization Code</w:t>
            </w:r>
          </w:p>
          <w:p w:rsidR="008C2430" w:rsidRPr="00D55EDA" w:rsidRDefault="008C2430" w:rsidP="00A81E1F">
            <w:pPr>
              <w:keepNext w:val="0"/>
              <w:spacing w:before="20" w:after="20"/>
              <w:rPr>
                <w:sz w:val="20"/>
                <w:szCs w:val="20"/>
              </w:rPr>
            </w:pPr>
          </w:p>
        </w:tc>
        <w:tc>
          <w:tcPr>
            <w:tcW w:w="5128"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20" w:after="20"/>
              <w:rPr>
                <w:rStyle w:val="char"/>
                <w:dstrike/>
                <w:sz w:val="20"/>
                <w:szCs w:val="20"/>
              </w:rPr>
            </w:pPr>
            <w:r w:rsidRPr="00D55EDA">
              <w:rPr>
                <w:rStyle w:val="char"/>
                <w:dstrike/>
                <w:sz w:val="20"/>
                <w:szCs w:val="20"/>
              </w:rPr>
              <w:t>Under DLSS, this is the first position of the document serial number.</w:t>
            </w:r>
          </w:p>
          <w:p w:rsidR="008C2430" w:rsidRPr="00D55EDA" w:rsidRDefault="008C2430" w:rsidP="00A81E1F">
            <w:pPr>
              <w:keepNext w:val="0"/>
              <w:spacing w:before="20" w:after="20"/>
              <w:rPr>
                <w:rStyle w:val="char"/>
                <w:sz w:val="20"/>
                <w:szCs w:val="20"/>
              </w:rPr>
            </w:pPr>
            <w:r w:rsidRPr="00D55EDA">
              <w:rPr>
                <w:rStyle w:val="char"/>
                <w:sz w:val="20"/>
                <w:szCs w:val="20"/>
              </w:rPr>
              <w:t>1. Under DLSS, this is the first position of the document serial number.</w:t>
            </w:r>
          </w:p>
          <w:p w:rsidR="008C2430" w:rsidRPr="00D55EDA" w:rsidRDefault="008C2430" w:rsidP="00A81E1F">
            <w:pPr>
              <w:keepNext w:val="0"/>
              <w:spacing w:before="20" w:after="20"/>
              <w:rPr>
                <w:sz w:val="20"/>
                <w:szCs w:val="20"/>
              </w:rPr>
            </w:pPr>
            <w:r w:rsidRPr="00D55EDA">
              <w:rPr>
                <w:rStyle w:val="char"/>
                <w:sz w:val="20"/>
                <w:szCs w:val="20"/>
              </w:rPr>
              <w:t>2. DLMS enhancement; see introductory DLMS note 3a.</w:t>
            </w:r>
          </w:p>
        </w:tc>
        <w:tc>
          <w:tcPr>
            <w:tcW w:w="3061" w:type="dxa"/>
            <w:tcBorders>
              <w:top w:val="single" w:sz="4" w:space="0" w:color="auto"/>
              <w:bottom w:val="single" w:sz="4" w:space="0" w:color="auto"/>
            </w:tcBorders>
            <w:shd w:val="clear" w:color="auto" w:fill="FFFFFF" w:themeFill="background1"/>
            <w:tcMar>
              <w:top w:w="0" w:type="dxa"/>
              <w:left w:w="58" w:type="dxa"/>
              <w:bottom w:w="0" w:type="dxa"/>
              <w:right w:w="58" w:type="dxa"/>
            </w:tcMar>
          </w:tcPr>
          <w:p w:rsidR="008C2430" w:rsidRPr="00D55EDA" w:rsidRDefault="008C2430" w:rsidP="00A81E1F">
            <w:pPr>
              <w:keepNext w:val="0"/>
              <w:spacing w:beforeLines="60" w:before="144" w:afterLines="60" w:after="144"/>
              <w:rPr>
                <w:sz w:val="20"/>
                <w:szCs w:val="20"/>
              </w:rPr>
            </w:pPr>
          </w:p>
        </w:tc>
      </w:tr>
    </w:tbl>
    <w:p w:rsidR="00570C03" w:rsidRDefault="00570C03" w:rsidP="00CF709A">
      <w:bookmarkStart w:id="0" w:name="_GoBack"/>
      <w:bookmarkEnd w:id="0"/>
    </w:p>
    <w:sectPr w:rsidR="00570C03" w:rsidSect="00926926">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DB" w:rsidRDefault="001801DB">
      <w:r>
        <w:separator/>
      </w:r>
    </w:p>
  </w:endnote>
  <w:endnote w:type="continuationSeparator" w:id="0">
    <w:p w:rsidR="001801DB" w:rsidRDefault="0018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B1" w:rsidRDefault="00B453B1" w:rsidP="000E210C">
    <w:pPr>
      <w:pStyle w:val="Footer"/>
      <w:jc w:val="center"/>
    </w:pPr>
    <w:r>
      <w:t xml:space="preserve">DLMS Enhancement File </w:t>
    </w:r>
    <w:r>
      <w:tab/>
    </w:r>
    <w:r>
      <w:tab/>
      <w:t xml:space="preserve">X12 Version/Release: 4010 </w:t>
    </w:r>
    <w:r>
      <w:tab/>
    </w:r>
    <w:r>
      <w:tab/>
    </w:r>
    <w:r>
      <w:tab/>
    </w:r>
    <w:r>
      <w:tab/>
      <w:t xml:space="preserve">DLMS Supplement: </w:t>
    </w:r>
    <w:r w:rsidR="00DE44D6">
      <w:t>8</w:t>
    </w:r>
    <w:r w:rsidR="002E6241">
      <w:t>30</w:t>
    </w:r>
    <w:r w:rsidR="008C2430">
      <w:t>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DB" w:rsidRDefault="001801DB">
      <w:r>
        <w:separator/>
      </w:r>
    </w:p>
  </w:footnote>
  <w:footnote w:type="continuationSeparator" w:id="0">
    <w:p w:rsidR="001801DB" w:rsidRDefault="0018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B1" w:rsidRDefault="00DE44D6">
    <w:pPr>
      <w:pStyle w:val="Header"/>
    </w:pPr>
    <w:r>
      <w:t>8</w:t>
    </w:r>
    <w:r w:rsidR="002E6241">
      <w:t>30</w:t>
    </w:r>
    <w:r w:rsidR="008C2430">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5636"/>
    <w:multiLevelType w:val="hybridMultilevel"/>
    <w:tmpl w:val="9F9A7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803CF"/>
    <w:multiLevelType w:val="hybridMultilevel"/>
    <w:tmpl w:val="B90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32B63"/>
    <w:multiLevelType w:val="hybridMultilevel"/>
    <w:tmpl w:val="8274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1D7D17"/>
    <w:multiLevelType w:val="hybridMultilevel"/>
    <w:tmpl w:val="9AE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FC10A1"/>
    <w:multiLevelType w:val="hybridMultilevel"/>
    <w:tmpl w:val="B118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0C"/>
    <w:rsid w:val="00001BEB"/>
    <w:rsid w:val="00001D56"/>
    <w:rsid w:val="00002186"/>
    <w:rsid w:val="00002EA7"/>
    <w:rsid w:val="000042AD"/>
    <w:rsid w:val="000046A9"/>
    <w:rsid w:val="00004E8C"/>
    <w:rsid w:val="000051A6"/>
    <w:rsid w:val="0000585B"/>
    <w:rsid w:val="00005A82"/>
    <w:rsid w:val="00005D33"/>
    <w:rsid w:val="000063C9"/>
    <w:rsid w:val="00006524"/>
    <w:rsid w:val="00006A28"/>
    <w:rsid w:val="00006A52"/>
    <w:rsid w:val="000070FB"/>
    <w:rsid w:val="000100B1"/>
    <w:rsid w:val="000100CE"/>
    <w:rsid w:val="00010B2F"/>
    <w:rsid w:val="00011738"/>
    <w:rsid w:val="00012956"/>
    <w:rsid w:val="00012EC9"/>
    <w:rsid w:val="00012ED8"/>
    <w:rsid w:val="000137F8"/>
    <w:rsid w:val="00014C33"/>
    <w:rsid w:val="00015F54"/>
    <w:rsid w:val="00016BA1"/>
    <w:rsid w:val="000179AD"/>
    <w:rsid w:val="000204AB"/>
    <w:rsid w:val="00020F9E"/>
    <w:rsid w:val="00021FF4"/>
    <w:rsid w:val="0002317D"/>
    <w:rsid w:val="00023219"/>
    <w:rsid w:val="000246C6"/>
    <w:rsid w:val="000256EC"/>
    <w:rsid w:val="00025965"/>
    <w:rsid w:val="00025A68"/>
    <w:rsid w:val="000260C1"/>
    <w:rsid w:val="00027C09"/>
    <w:rsid w:val="000306F7"/>
    <w:rsid w:val="0003136B"/>
    <w:rsid w:val="00031427"/>
    <w:rsid w:val="00031D73"/>
    <w:rsid w:val="00031E1A"/>
    <w:rsid w:val="0003285C"/>
    <w:rsid w:val="00032979"/>
    <w:rsid w:val="00032C02"/>
    <w:rsid w:val="000334EA"/>
    <w:rsid w:val="0003386C"/>
    <w:rsid w:val="000346DE"/>
    <w:rsid w:val="00034753"/>
    <w:rsid w:val="0003505F"/>
    <w:rsid w:val="00036EB2"/>
    <w:rsid w:val="000378C3"/>
    <w:rsid w:val="000419F5"/>
    <w:rsid w:val="0004214D"/>
    <w:rsid w:val="00042965"/>
    <w:rsid w:val="00042D3F"/>
    <w:rsid w:val="00043B22"/>
    <w:rsid w:val="00043F53"/>
    <w:rsid w:val="00045B7D"/>
    <w:rsid w:val="00046274"/>
    <w:rsid w:val="0004649F"/>
    <w:rsid w:val="00046608"/>
    <w:rsid w:val="0005130D"/>
    <w:rsid w:val="00051BCE"/>
    <w:rsid w:val="00054360"/>
    <w:rsid w:val="000562E6"/>
    <w:rsid w:val="0005662A"/>
    <w:rsid w:val="000568B2"/>
    <w:rsid w:val="0005698B"/>
    <w:rsid w:val="00056A54"/>
    <w:rsid w:val="0005738F"/>
    <w:rsid w:val="000579B5"/>
    <w:rsid w:val="00057B76"/>
    <w:rsid w:val="00060234"/>
    <w:rsid w:val="000603E4"/>
    <w:rsid w:val="000605F2"/>
    <w:rsid w:val="00060F87"/>
    <w:rsid w:val="0006254B"/>
    <w:rsid w:val="000635F5"/>
    <w:rsid w:val="0006370D"/>
    <w:rsid w:val="000637FF"/>
    <w:rsid w:val="000652F1"/>
    <w:rsid w:val="00065B29"/>
    <w:rsid w:val="00066BD4"/>
    <w:rsid w:val="0006743A"/>
    <w:rsid w:val="00067658"/>
    <w:rsid w:val="00067C93"/>
    <w:rsid w:val="00070829"/>
    <w:rsid w:val="000712C3"/>
    <w:rsid w:val="0007193C"/>
    <w:rsid w:val="0007285C"/>
    <w:rsid w:val="000728D7"/>
    <w:rsid w:val="00072A2E"/>
    <w:rsid w:val="000732FE"/>
    <w:rsid w:val="000737A4"/>
    <w:rsid w:val="00073958"/>
    <w:rsid w:val="00073BF8"/>
    <w:rsid w:val="00074015"/>
    <w:rsid w:val="0007466E"/>
    <w:rsid w:val="00074FBE"/>
    <w:rsid w:val="000773CF"/>
    <w:rsid w:val="0008079F"/>
    <w:rsid w:val="000827FC"/>
    <w:rsid w:val="00082F58"/>
    <w:rsid w:val="000847CD"/>
    <w:rsid w:val="00084A49"/>
    <w:rsid w:val="0008507A"/>
    <w:rsid w:val="00086069"/>
    <w:rsid w:val="0008622F"/>
    <w:rsid w:val="000873F1"/>
    <w:rsid w:val="00087618"/>
    <w:rsid w:val="00087F1D"/>
    <w:rsid w:val="00087F91"/>
    <w:rsid w:val="000901A5"/>
    <w:rsid w:val="00092EF3"/>
    <w:rsid w:val="00093662"/>
    <w:rsid w:val="00093CE5"/>
    <w:rsid w:val="000954D9"/>
    <w:rsid w:val="0009581F"/>
    <w:rsid w:val="00096ABB"/>
    <w:rsid w:val="0009728E"/>
    <w:rsid w:val="000976E1"/>
    <w:rsid w:val="000A01CC"/>
    <w:rsid w:val="000A094F"/>
    <w:rsid w:val="000A0D8E"/>
    <w:rsid w:val="000A0E01"/>
    <w:rsid w:val="000A13EF"/>
    <w:rsid w:val="000A1D27"/>
    <w:rsid w:val="000A20CD"/>
    <w:rsid w:val="000A2B12"/>
    <w:rsid w:val="000A3C74"/>
    <w:rsid w:val="000A4245"/>
    <w:rsid w:val="000A56A9"/>
    <w:rsid w:val="000A5A1A"/>
    <w:rsid w:val="000A5DE9"/>
    <w:rsid w:val="000A6359"/>
    <w:rsid w:val="000A6886"/>
    <w:rsid w:val="000A77AA"/>
    <w:rsid w:val="000B0311"/>
    <w:rsid w:val="000B0DF1"/>
    <w:rsid w:val="000B1849"/>
    <w:rsid w:val="000B1DFA"/>
    <w:rsid w:val="000B314F"/>
    <w:rsid w:val="000B36AC"/>
    <w:rsid w:val="000B3A35"/>
    <w:rsid w:val="000B3C38"/>
    <w:rsid w:val="000B402A"/>
    <w:rsid w:val="000B589A"/>
    <w:rsid w:val="000B6D57"/>
    <w:rsid w:val="000B6FDA"/>
    <w:rsid w:val="000B70AA"/>
    <w:rsid w:val="000C008F"/>
    <w:rsid w:val="000C0ABF"/>
    <w:rsid w:val="000C0BD4"/>
    <w:rsid w:val="000C0FE0"/>
    <w:rsid w:val="000C1B2A"/>
    <w:rsid w:val="000C1ECB"/>
    <w:rsid w:val="000C39B6"/>
    <w:rsid w:val="000C3F21"/>
    <w:rsid w:val="000C4B2F"/>
    <w:rsid w:val="000C5B92"/>
    <w:rsid w:val="000C5C77"/>
    <w:rsid w:val="000C616B"/>
    <w:rsid w:val="000C65C4"/>
    <w:rsid w:val="000C67E1"/>
    <w:rsid w:val="000C6B0D"/>
    <w:rsid w:val="000C7281"/>
    <w:rsid w:val="000D018C"/>
    <w:rsid w:val="000D1EC4"/>
    <w:rsid w:val="000D4546"/>
    <w:rsid w:val="000D521F"/>
    <w:rsid w:val="000D5F9D"/>
    <w:rsid w:val="000D61F2"/>
    <w:rsid w:val="000D6273"/>
    <w:rsid w:val="000D6A2B"/>
    <w:rsid w:val="000D7291"/>
    <w:rsid w:val="000E0B1D"/>
    <w:rsid w:val="000E12D8"/>
    <w:rsid w:val="000E1780"/>
    <w:rsid w:val="000E210C"/>
    <w:rsid w:val="000E2AF0"/>
    <w:rsid w:val="000E31A2"/>
    <w:rsid w:val="000E58C7"/>
    <w:rsid w:val="000E5AD0"/>
    <w:rsid w:val="000E62EE"/>
    <w:rsid w:val="000E6A8C"/>
    <w:rsid w:val="000E6EA0"/>
    <w:rsid w:val="000E702C"/>
    <w:rsid w:val="000E7106"/>
    <w:rsid w:val="000E7C15"/>
    <w:rsid w:val="000F006D"/>
    <w:rsid w:val="000F0113"/>
    <w:rsid w:val="000F131C"/>
    <w:rsid w:val="000F1B75"/>
    <w:rsid w:val="000F28B9"/>
    <w:rsid w:val="000F3EA7"/>
    <w:rsid w:val="000F45D1"/>
    <w:rsid w:val="000F46F3"/>
    <w:rsid w:val="000F4A91"/>
    <w:rsid w:val="000F50A5"/>
    <w:rsid w:val="000F58AB"/>
    <w:rsid w:val="000F6909"/>
    <w:rsid w:val="000F768C"/>
    <w:rsid w:val="00100CA9"/>
    <w:rsid w:val="00100D06"/>
    <w:rsid w:val="00101094"/>
    <w:rsid w:val="001011D4"/>
    <w:rsid w:val="0010163C"/>
    <w:rsid w:val="00101DA5"/>
    <w:rsid w:val="00102061"/>
    <w:rsid w:val="001021E1"/>
    <w:rsid w:val="001027A2"/>
    <w:rsid w:val="001027FA"/>
    <w:rsid w:val="00102A6E"/>
    <w:rsid w:val="0010351A"/>
    <w:rsid w:val="00103C91"/>
    <w:rsid w:val="00103F4C"/>
    <w:rsid w:val="0010492F"/>
    <w:rsid w:val="00105510"/>
    <w:rsid w:val="00105B55"/>
    <w:rsid w:val="00105B9B"/>
    <w:rsid w:val="00105D35"/>
    <w:rsid w:val="0010629E"/>
    <w:rsid w:val="00110500"/>
    <w:rsid w:val="00110EE2"/>
    <w:rsid w:val="001115E1"/>
    <w:rsid w:val="00111CC3"/>
    <w:rsid w:val="00111F5C"/>
    <w:rsid w:val="0011220D"/>
    <w:rsid w:val="00112DA5"/>
    <w:rsid w:val="0011368A"/>
    <w:rsid w:val="00113D60"/>
    <w:rsid w:val="00113F19"/>
    <w:rsid w:val="001141DF"/>
    <w:rsid w:val="0011431F"/>
    <w:rsid w:val="00114B96"/>
    <w:rsid w:val="00114BE5"/>
    <w:rsid w:val="00114F62"/>
    <w:rsid w:val="00115E41"/>
    <w:rsid w:val="00117EDD"/>
    <w:rsid w:val="00117FEE"/>
    <w:rsid w:val="001202C1"/>
    <w:rsid w:val="00120403"/>
    <w:rsid w:val="00121B98"/>
    <w:rsid w:val="00121E8C"/>
    <w:rsid w:val="00122FA6"/>
    <w:rsid w:val="00123B46"/>
    <w:rsid w:val="00123BAA"/>
    <w:rsid w:val="00123DBB"/>
    <w:rsid w:val="001243BB"/>
    <w:rsid w:val="00125451"/>
    <w:rsid w:val="00125F1D"/>
    <w:rsid w:val="001271B4"/>
    <w:rsid w:val="001272D2"/>
    <w:rsid w:val="001274E1"/>
    <w:rsid w:val="00131E96"/>
    <w:rsid w:val="00133AEF"/>
    <w:rsid w:val="00134948"/>
    <w:rsid w:val="00134AA9"/>
    <w:rsid w:val="001357E0"/>
    <w:rsid w:val="00137274"/>
    <w:rsid w:val="00137E49"/>
    <w:rsid w:val="00141DC2"/>
    <w:rsid w:val="0014279E"/>
    <w:rsid w:val="001435B8"/>
    <w:rsid w:val="00143604"/>
    <w:rsid w:val="0014364A"/>
    <w:rsid w:val="0014506E"/>
    <w:rsid w:val="00145E50"/>
    <w:rsid w:val="00146DFC"/>
    <w:rsid w:val="001477BD"/>
    <w:rsid w:val="001507C9"/>
    <w:rsid w:val="00150D98"/>
    <w:rsid w:val="00150EE4"/>
    <w:rsid w:val="0015202C"/>
    <w:rsid w:val="001536B8"/>
    <w:rsid w:val="00153855"/>
    <w:rsid w:val="001538C0"/>
    <w:rsid w:val="00154A4B"/>
    <w:rsid w:val="00156198"/>
    <w:rsid w:val="0015664A"/>
    <w:rsid w:val="00156AB5"/>
    <w:rsid w:val="00156FEE"/>
    <w:rsid w:val="00157139"/>
    <w:rsid w:val="0015779A"/>
    <w:rsid w:val="001577BC"/>
    <w:rsid w:val="001603A5"/>
    <w:rsid w:val="001603F8"/>
    <w:rsid w:val="00160C46"/>
    <w:rsid w:val="00160F5A"/>
    <w:rsid w:val="00161950"/>
    <w:rsid w:val="00163528"/>
    <w:rsid w:val="001638AE"/>
    <w:rsid w:val="00164CA9"/>
    <w:rsid w:val="001667D0"/>
    <w:rsid w:val="00166BB1"/>
    <w:rsid w:val="00166F96"/>
    <w:rsid w:val="00167511"/>
    <w:rsid w:val="00170586"/>
    <w:rsid w:val="00170E18"/>
    <w:rsid w:val="0017120D"/>
    <w:rsid w:val="00171386"/>
    <w:rsid w:val="0017148C"/>
    <w:rsid w:val="00171D0D"/>
    <w:rsid w:val="00172C60"/>
    <w:rsid w:val="00172D53"/>
    <w:rsid w:val="00172E8D"/>
    <w:rsid w:val="00172FD4"/>
    <w:rsid w:val="00173811"/>
    <w:rsid w:val="00173CF0"/>
    <w:rsid w:val="0017435E"/>
    <w:rsid w:val="001748F2"/>
    <w:rsid w:val="00175623"/>
    <w:rsid w:val="00175DB6"/>
    <w:rsid w:val="0017608E"/>
    <w:rsid w:val="00176604"/>
    <w:rsid w:val="00176B4D"/>
    <w:rsid w:val="001772E9"/>
    <w:rsid w:val="001774C0"/>
    <w:rsid w:val="00177940"/>
    <w:rsid w:val="001801DB"/>
    <w:rsid w:val="0018091C"/>
    <w:rsid w:val="00180A64"/>
    <w:rsid w:val="00181075"/>
    <w:rsid w:val="001815FE"/>
    <w:rsid w:val="0018172C"/>
    <w:rsid w:val="00181EA1"/>
    <w:rsid w:val="001821FD"/>
    <w:rsid w:val="0018225C"/>
    <w:rsid w:val="001826C6"/>
    <w:rsid w:val="00182E89"/>
    <w:rsid w:val="00183352"/>
    <w:rsid w:val="001838EB"/>
    <w:rsid w:val="00183936"/>
    <w:rsid w:val="00184CD3"/>
    <w:rsid w:val="00184DD8"/>
    <w:rsid w:val="00185406"/>
    <w:rsid w:val="00187B8D"/>
    <w:rsid w:val="00190345"/>
    <w:rsid w:val="00191B63"/>
    <w:rsid w:val="0019351F"/>
    <w:rsid w:val="00193E86"/>
    <w:rsid w:val="001944D2"/>
    <w:rsid w:val="00194D8D"/>
    <w:rsid w:val="00195060"/>
    <w:rsid w:val="00195BCC"/>
    <w:rsid w:val="00195E9E"/>
    <w:rsid w:val="001A0073"/>
    <w:rsid w:val="001A13FC"/>
    <w:rsid w:val="001A152D"/>
    <w:rsid w:val="001A23F6"/>
    <w:rsid w:val="001A2BC4"/>
    <w:rsid w:val="001A381B"/>
    <w:rsid w:val="001A3871"/>
    <w:rsid w:val="001A4FF7"/>
    <w:rsid w:val="001A6F69"/>
    <w:rsid w:val="001B024B"/>
    <w:rsid w:val="001B0D11"/>
    <w:rsid w:val="001B0DAA"/>
    <w:rsid w:val="001B11D0"/>
    <w:rsid w:val="001B24FB"/>
    <w:rsid w:val="001B26EF"/>
    <w:rsid w:val="001B2BB5"/>
    <w:rsid w:val="001B37B7"/>
    <w:rsid w:val="001B429E"/>
    <w:rsid w:val="001B42F8"/>
    <w:rsid w:val="001B4898"/>
    <w:rsid w:val="001B5926"/>
    <w:rsid w:val="001B6B01"/>
    <w:rsid w:val="001B7039"/>
    <w:rsid w:val="001B7120"/>
    <w:rsid w:val="001C03D9"/>
    <w:rsid w:val="001C3276"/>
    <w:rsid w:val="001C475A"/>
    <w:rsid w:val="001C4DD1"/>
    <w:rsid w:val="001C5817"/>
    <w:rsid w:val="001C5BC5"/>
    <w:rsid w:val="001C5CE1"/>
    <w:rsid w:val="001C5D0D"/>
    <w:rsid w:val="001C6E97"/>
    <w:rsid w:val="001C7B58"/>
    <w:rsid w:val="001C7E4B"/>
    <w:rsid w:val="001D15D1"/>
    <w:rsid w:val="001D15DA"/>
    <w:rsid w:val="001D1A17"/>
    <w:rsid w:val="001D2D8A"/>
    <w:rsid w:val="001D3192"/>
    <w:rsid w:val="001D4A33"/>
    <w:rsid w:val="001D4D72"/>
    <w:rsid w:val="001D6A89"/>
    <w:rsid w:val="001D7CFA"/>
    <w:rsid w:val="001D7D58"/>
    <w:rsid w:val="001D7E6B"/>
    <w:rsid w:val="001E09B0"/>
    <w:rsid w:val="001E105B"/>
    <w:rsid w:val="001E1C02"/>
    <w:rsid w:val="001E26AC"/>
    <w:rsid w:val="001E3188"/>
    <w:rsid w:val="001E41D9"/>
    <w:rsid w:val="001E5583"/>
    <w:rsid w:val="001E675D"/>
    <w:rsid w:val="001E6A2E"/>
    <w:rsid w:val="001E76E9"/>
    <w:rsid w:val="001E7ACA"/>
    <w:rsid w:val="001F0162"/>
    <w:rsid w:val="001F0546"/>
    <w:rsid w:val="001F3285"/>
    <w:rsid w:val="001F55DA"/>
    <w:rsid w:val="001F5944"/>
    <w:rsid w:val="001F596A"/>
    <w:rsid w:val="001F64DA"/>
    <w:rsid w:val="001F6E07"/>
    <w:rsid w:val="001F6F6A"/>
    <w:rsid w:val="001F725F"/>
    <w:rsid w:val="0020021D"/>
    <w:rsid w:val="00200620"/>
    <w:rsid w:val="00201059"/>
    <w:rsid w:val="002015AC"/>
    <w:rsid w:val="00201A34"/>
    <w:rsid w:val="00202D84"/>
    <w:rsid w:val="002043A2"/>
    <w:rsid w:val="002045AC"/>
    <w:rsid w:val="00205132"/>
    <w:rsid w:val="002053F5"/>
    <w:rsid w:val="00205455"/>
    <w:rsid w:val="00205F87"/>
    <w:rsid w:val="002061D5"/>
    <w:rsid w:val="00206754"/>
    <w:rsid w:val="002067FD"/>
    <w:rsid w:val="00206B7D"/>
    <w:rsid w:val="00207F0F"/>
    <w:rsid w:val="00210431"/>
    <w:rsid w:val="002111EC"/>
    <w:rsid w:val="00211527"/>
    <w:rsid w:val="00213114"/>
    <w:rsid w:val="00213462"/>
    <w:rsid w:val="002134CE"/>
    <w:rsid w:val="00213999"/>
    <w:rsid w:val="00214FB6"/>
    <w:rsid w:val="002161B0"/>
    <w:rsid w:val="0021663E"/>
    <w:rsid w:val="002166EC"/>
    <w:rsid w:val="002172F3"/>
    <w:rsid w:val="00220686"/>
    <w:rsid w:val="00220874"/>
    <w:rsid w:val="002217A2"/>
    <w:rsid w:val="002220A1"/>
    <w:rsid w:val="00222B1E"/>
    <w:rsid w:val="002234F0"/>
    <w:rsid w:val="00223801"/>
    <w:rsid w:val="002262C0"/>
    <w:rsid w:val="00226C9B"/>
    <w:rsid w:val="002275EE"/>
    <w:rsid w:val="00227B72"/>
    <w:rsid w:val="00227F54"/>
    <w:rsid w:val="00230D30"/>
    <w:rsid w:val="00231802"/>
    <w:rsid w:val="00231916"/>
    <w:rsid w:val="00231CB3"/>
    <w:rsid w:val="002320F4"/>
    <w:rsid w:val="0023214C"/>
    <w:rsid w:val="0023219D"/>
    <w:rsid w:val="002321E0"/>
    <w:rsid w:val="00233A63"/>
    <w:rsid w:val="00234764"/>
    <w:rsid w:val="00234EAD"/>
    <w:rsid w:val="00234F98"/>
    <w:rsid w:val="0023588C"/>
    <w:rsid w:val="00235BDD"/>
    <w:rsid w:val="002367C1"/>
    <w:rsid w:val="00236F91"/>
    <w:rsid w:val="002377E5"/>
    <w:rsid w:val="00237C36"/>
    <w:rsid w:val="002408AA"/>
    <w:rsid w:val="00241946"/>
    <w:rsid w:val="00241F5C"/>
    <w:rsid w:val="00242396"/>
    <w:rsid w:val="00242688"/>
    <w:rsid w:val="002432B5"/>
    <w:rsid w:val="002435A8"/>
    <w:rsid w:val="00245E6A"/>
    <w:rsid w:val="00245F78"/>
    <w:rsid w:val="002474FA"/>
    <w:rsid w:val="00247550"/>
    <w:rsid w:val="002477D7"/>
    <w:rsid w:val="00247F81"/>
    <w:rsid w:val="00250A38"/>
    <w:rsid w:val="00250B0F"/>
    <w:rsid w:val="0025149E"/>
    <w:rsid w:val="00251A37"/>
    <w:rsid w:val="00251DF9"/>
    <w:rsid w:val="0025283B"/>
    <w:rsid w:val="00253CDB"/>
    <w:rsid w:val="00254D8D"/>
    <w:rsid w:val="00255176"/>
    <w:rsid w:val="002553B7"/>
    <w:rsid w:val="0025622A"/>
    <w:rsid w:val="002562C3"/>
    <w:rsid w:val="00256DCF"/>
    <w:rsid w:val="00256FBB"/>
    <w:rsid w:val="00257253"/>
    <w:rsid w:val="002575C3"/>
    <w:rsid w:val="00257C18"/>
    <w:rsid w:val="002605D2"/>
    <w:rsid w:val="00260647"/>
    <w:rsid w:val="00260818"/>
    <w:rsid w:val="0026092D"/>
    <w:rsid w:val="002609BD"/>
    <w:rsid w:val="002611E7"/>
    <w:rsid w:val="00262511"/>
    <w:rsid w:val="00264AC4"/>
    <w:rsid w:val="00264EBC"/>
    <w:rsid w:val="002660FF"/>
    <w:rsid w:val="00266ABE"/>
    <w:rsid w:val="002672C1"/>
    <w:rsid w:val="002707DA"/>
    <w:rsid w:val="00271FFD"/>
    <w:rsid w:val="002724A2"/>
    <w:rsid w:val="00272EEC"/>
    <w:rsid w:val="0027541C"/>
    <w:rsid w:val="0027580D"/>
    <w:rsid w:val="00276791"/>
    <w:rsid w:val="00276B8A"/>
    <w:rsid w:val="00276C13"/>
    <w:rsid w:val="00277E56"/>
    <w:rsid w:val="0028267D"/>
    <w:rsid w:val="002828A4"/>
    <w:rsid w:val="00283395"/>
    <w:rsid w:val="00283CC2"/>
    <w:rsid w:val="00284BF5"/>
    <w:rsid w:val="00285EF5"/>
    <w:rsid w:val="00286725"/>
    <w:rsid w:val="0028701E"/>
    <w:rsid w:val="00287E00"/>
    <w:rsid w:val="00290F11"/>
    <w:rsid w:val="00291A81"/>
    <w:rsid w:val="00291B09"/>
    <w:rsid w:val="002921E3"/>
    <w:rsid w:val="00292B52"/>
    <w:rsid w:val="002938A0"/>
    <w:rsid w:val="00293ADB"/>
    <w:rsid w:val="00296AF3"/>
    <w:rsid w:val="002A1552"/>
    <w:rsid w:val="002A1C0D"/>
    <w:rsid w:val="002A1F33"/>
    <w:rsid w:val="002A24E7"/>
    <w:rsid w:val="002A254A"/>
    <w:rsid w:val="002A2848"/>
    <w:rsid w:val="002A316B"/>
    <w:rsid w:val="002A5E14"/>
    <w:rsid w:val="002A5ED7"/>
    <w:rsid w:val="002A61EA"/>
    <w:rsid w:val="002A62BF"/>
    <w:rsid w:val="002A65D9"/>
    <w:rsid w:val="002A67E5"/>
    <w:rsid w:val="002A7281"/>
    <w:rsid w:val="002A77CA"/>
    <w:rsid w:val="002A7A92"/>
    <w:rsid w:val="002A7CB5"/>
    <w:rsid w:val="002B1467"/>
    <w:rsid w:val="002B3552"/>
    <w:rsid w:val="002B4129"/>
    <w:rsid w:val="002B4888"/>
    <w:rsid w:val="002B4B88"/>
    <w:rsid w:val="002B54FD"/>
    <w:rsid w:val="002B5ABF"/>
    <w:rsid w:val="002B65FB"/>
    <w:rsid w:val="002B6633"/>
    <w:rsid w:val="002B6667"/>
    <w:rsid w:val="002B6DB9"/>
    <w:rsid w:val="002B6ECE"/>
    <w:rsid w:val="002B7261"/>
    <w:rsid w:val="002B78AB"/>
    <w:rsid w:val="002C096B"/>
    <w:rsid w:val="002C0BCC"/>
    <w:rsid w:val="002C22AE"/>
    <w:rsid w:val="002C302F"/>
    <w:rsid w:val="002C3576"/>
    <w:rsid w:val="002C3AA1"/>
    <w:rsid w:val="002C43F2"/>
    <w:rsid w:val="002C46B2"/>
    <w:rsid w:val="002C57CD"/>
    <w:rsid w:val="002C5F57"/>
    <w:rsid w:val="002C65A1"/>
    <w:rsid w:val="002C75E7"/>
    <w:rsid w:val="002C7E12"/>
    <w:rsid w:val="002D0BB4"/>
    <w:rsid w:val="002D1190"/>
    <w:rsid w:val="002D147C"/>
    <w:rsid w:val="002D26CA"/>
    <w:rsid w:val="002D2712"/>
    <w:rsid w:val="002D3624"/>
    <w:rsid w:val="002D503C"/>
    <w:rsid w:val="002D6B2E"/>
    <w:rsid w:val="002E033D"/>
    <w:rsid w:val="002E04AF"/>
    <w:rsid w:val="002E0A2B"/>
    <w:rsid w:val="002E1E6A"/>
    <w:rsid w:val="002E2510"/>
    <w:rsid w:val="002E2BE4"/>
    <w:rsid w:val="002E30EB"/>
    <w:rsid w:val="002E3D13"/>
    <w:rsid w:val="002E6241"/>
    <w:rsid w:val="002E6AD7"/>
    <w:rsid w:val="002E6ED2"/>
    <w:rsid w:val="002E783E"/>
    <w:rsid w:val="002F094F"/>
    <w:rsid w:val="002F1778"/>
    <w:rsid w:val="002F227F"/>
    <w:rsid w:val="002F2485"/>
    <w:rsid w:val="002F2916"/>
    <w:rsid w:val="002F307C"/>
    <w:rsid w:val="002F3593"/>
    <w:rsid w:val="002F36D6"/>
    <w:rsid w:val="002F37AA"/>
    <w:rsid w:val="002F4A75"/>
    <w:rsid w:val="002F6FDF"/>
    <w:rsid w:val="002F722E"/>
    <w:rsid w:val="00300173"/>
    <w:rsid w:val="00300459"/>
    <w:rsid w:val="00300C1E"/>
    <w:rsid w:val="00301FE5"/>
    <w:rsid w:val="00302308"/>
    <w:rsid w:val="00302310"/>
    <w:rsid w:val="00302BCA"/>
    <w:rsid w:val="00303134"/>
    <w:rsid w:val="003035CA"/>
    <w:rsid w:val="003046A3"/>
    <w:rsid w:val="00304AFB"/>
    <w:rsid w:val="00304FD9"/>
    <w:rsid w:val="00305862"/>
    <w:rsid w:val="00305962"/>
    <w:rsid w:val="00305F1C"/>
    <w:rsid w:val="00306397"/>
    <w:rsid w:val="00306449"/>
    <w:rsid w:val="003072D7"/>
    <w:rsid w:val="0030763A"/>
    <w:rsid w:val="00310418"/>
    <w:rsid w:val="0031048F"/>
    <w:rsid w:val="003107B7"/>
    <w:rsid w:val="00310B1E"/>
    <w:rsid w:val="00311258"/>
    <w:rsid w:val="00311AB5"/>
    <w:rsid w:val="00312358"/>
    <w:rsid w:val="00313302"/>
    <w:rsid w:val="00313551"/>
    <w:rsid w:val="00313DEB"/>
    <w:rsid w:val="003144BD"/>
    <w:rsid w:val="00314B69"/>
    <w:rsid w:val="00314E1C"/>
    <w:rsid w:val="0031560D"/>
    <w:rsid w:val="00315BEF"/>
    <w:rsid w:val="00316D49"/>
    <w:rsid w:val="0031715A"/>
    <w:rsid w:val="00317F75"/>
    <w:rsid w:val="00320710"/>
    <w:rsid w:val="003216E0"/>
    <w:rsid w:val="00322B51"/>
    <w:rsid w:val="00322E19"/>
    <w:rsid w:val="00324D91"/>
    <w:rsid w:val="00325527"/>
    <w:rsid w:val="003260BD"/>
    <w:rsid w:val="003279C6"/>
    <w:rsid w:val="00327B2A"/>
    <w:rsid w:val="003307F4"/>
    <w:rsid w:val="00331010"/>
    <w:rsid w:val="0033108E"/>
    <w:rsid w:val="00331F45"/>
    <w:rsid w:val="0033261F"/>
    <w:rsid w:val="0033332B"/>
    <w:rsid w:val="003333A3"/>
    <w:rsid w:val="00333894"/>
    <w:rsid w:val="003338A3"/>
    <w:rsid w:val="00333D3A"/>
    <w:rsid w:val="00334539"/>
    <w:rsid w:val="00334816"/>
    <w:rsid w:val="00335346"/>
    <w:rsid w:val="0033555F"/>
    <w:rsid w:val="00336F9D"/>
    <w:rsid w:val="00337456"/>
    <w:rsid w:val="003411A4"/>
    <w:rsid w:val="0034183E"/>
    <w:rsid w:val="0034217C"/>
    <w:rsid w:val="003427A9"/>
    <w:rsid w:val="00342D13"/>
    <w:rsid w:val="00345049"/>
    <w:rsid w:val="003454DA"/>
    <w:rsid w:val="00345694"/>
    <w:rsid w:val="003469A2"/>
    <w:rsid w:val="0034733A"/>
    <w:rsid w:val="0034779E"/>
    <w:rsid w:val="00350326"/>
    <w:rsid w:val="00350784"/>
    <w:rsid w:val="0035141C"/>
    <w:rsid w:val="00354236"/>
    <w:rsid w:val="00354BC4"/>
    <w:rsid w:val="00354DA9"/>
    <w:rsid w:val="00355663"/>
    <w:rsid w:val="00355792"/>
    <w:rsid w:val="003558A8"/>
    <w:rsid w:val="00355EDA"/>
    <w:rsid w:val="00356C38"/>
    <w:rsid w:val="00356D92"/>
    <w:rsid w:val="0035751A"/>
    <w:rsid w:val="00360C3C"/>
    <w:rsid w:val="00361EEE"/>
    <w:rsid w:val="0036212D"/>
    <w:rsid w:val="0036270C"/>
    <w:rsid w:val="00363160"/>
    <w:rsid w:val="00363352"/>
    <w:rsid w:val="003638FF"/>
    <w:rsid w:val="00365C22"/>
    <w:rsid w:val="00365DCD"/>
    <w:rsid w:val="00366B80"/>
    <w:rsid w:val="00370220"/>
    <w:rsid w:val="00370657"/>
    <w:rsid w:val="00371BCF"/>
    <w:rsid w:val="00371F62"/>
    <w:rsid w:val="00372625"/>
    <w:rsid w:val="00372C82"/>
    <w:rsid w:val="00374A07"/>
    <w:rsid w:val="003756EF"/>
    <w:rsid w:val="003779F3"/>
    <w:rsid w:val="00377DCD"/>
    <w:rsid w:val="00377E4D"/>
    <w:rsid w:val="00377F5D"/>
    <w:rsid w:val="003805B3"/>
    <w:rsid w:val="00380CBC"/>
    <w:rsid w:val="00380D27"/>
    <w:rsid w:val="00383289"/>
    <w:rsid w:val="003833CC"/>
    <w:rsid w:val="0038373B"/>
    <w:rsid w:val="003839FD"/>
    <w:rsid w:val="00383CE1"/>
    <w:rsid w:val="00384264"/>
    <w:rsid w:val="003852C8"/>
    <w:rsid w:val="003855B1"/>
    <w:rsid w:val="003855D3"/>
    <w:rsid w:val="003869DD"/>
    <w:rsid w:val="00386BAA"/>
    <w:rsid w:val="00386C95"/>
    <w:rsid w:val="0038723F"/>
    <w:rsid w:val="0038774E"/>
    <w:rsid w:val="003877F9"/>
    <w:rsid w:val="00387F0E"/>
    <w:rsid w:val="00390089"/>
    <w:rsid w:val="00391290"/>
    <w:rsid w:val="003921F4"/>
    <w:rsid w:val="0039306D"/>
    <w:rsid w:val="003931CB"/>
    <w:rsid w:val="00393620"/>
    <w:rsid w:val="00393DBE"/>
    <w:rsid w:val="0039482D"/>
    <w:rsid w:val="003948E3"/>
    <w:rsid w:val="0039586F"/>
    <w:rsid w:val="00397B68"/>
    <w:rsid w:val="003A0E56"/>
    <w:rsid w:val="003A131C"/>
    <w:rsid w:val="003A2C25"/>
    <w:rsid w:val="003A2E5D"/>
    <w:rsid w:val="003A2EAE"/>
    <w:rsid w:val="003A363E"/>
    <w:rsid w:val="003A3C2F"/>
    <w:rsid w:val="003A3D26"/>
    <w:rsid w:val="003A478F"/>
    <w:rsid w:val="003A4852"/>
    <w:rsid w:val="003A49C8"/>
    <w:rsid w:val="003A4D68"/>
    <w:rsid w:val="003A4E48"/>
    <w:rsid w:val="003A67D7"/>
    <w:rsid w:val="003A6DBD"/>
    <w:rsid w:val="003A7613"/>
    <w:rsid w:val="003A7961"/>
    <w:rsid w:val="003A7DF2"/>
    <w:rsid w:val="003B14D7"/>
    <w:rsid w:val="003B2206"/>
    <w:rsid w:val="003B224E"/>
    <w:rsid w:val="003B2E4C"/>
    <w:rsid w:val="003B3FBC"/>
    <w:rsid w:val="003B56FE"/>
    <w:rsid w:val="003B58EF"/>
    <w:rsid w:val="003B6129"/>
    <w:rsid w:val="003B6C8F"/>
    <w:rsid w:val="003B733D"/>
    <w:rsid w:val="003C0E4E"/>
    <w:rsid w:val="003C26F8"/>
    <w:rsid w:val="003C28C6"/>
    <w:rsid w:val="003C2C7D"/>
    <w:rsid w:val="003C3CFA"/>
    <w:rsid w:val="003C5370"/>
    <w:rsid w:val="003C6206"/>
    <w:rsid w:val="003C761A"/>
    <w:rsid w:val="003D047D"/>
    <w:rsid w:val="003D061A"/>
    <w:rsid w:val="003D1437"/>
    <w:rsid w:val="003D1A76"/>
    <w:rsid w:val="003D20A9"/>
    <w:rsid w:val="003D38E7"/>
    <w:rsid w:val="003D3E2A"/>
    <w:rsid w:val="003D424A"/>
    <w:rsid w:val="003D742D"/>
    <w:rsid w:val="003D7979"/>
    <w:rsid w:val="003D7E25"/>
    <w:rsid w:val="003E0B42"/>
    <w:rsid w:val="003E23B5"/>
    <w:rsid w:val="003E28CB"/>
    <w:rsid w:val="003E29EC"/>
    <w:rsid w:val="003E2C3C"/>
    <w:rsid w:val="003E2DC7"/>
    <w:rsid w:val="003E2FE7"/>
    <w:rsid w:val="003E3565"/>
    <w:rsid w:val="003E3607"/>
    <w:rsid w:val="003E3935"/>
    <w:rsid w:val="003E3B53"/>
    <w:rsid w:val="003E3EC8"/>
    <w:rsid w:val="003E41FF"/>
    <w:rsid w:val="003E448E"/>
    <w:rsid w:val="003E4738"/>
    <w:rsid w:val="003E48A9"/>
    <w:rsid w:val="003E50E5"/>
    <w:rsid w:val="003E5400"/>
    <w:rsid w:val="003E745F"/>
    <w:rsid w:val="003F0716"/>
    <w:rsid w:val="003F12A5"/>
    <w:rsid w:val="003F1A28"/>
    <w:rsid w:val="003F1AE3"/>
    <w:rsid w:val="003F2232"/>
    <w:rsid w:val="003F2359"/>
    <w:rsid w:val="003F27C9"/>
    <w:rsid w:val="003F53CE"/>
    <w:rsid w:val="003F5782"/>
    <w:rsid w:val="003F5F17"/>
    <w:rsid w:val="0040044D"/>
    <w:rsid w:val="00400485"/>
    <w:rsid w:val="004004F6"/>
    <w:rsid w:val="004007C1"/>
    <w:rsid w:val="00401616"/>
    <w:rsid w:val="00401701"/>
    <w:rsid w:val="0040178E"/>
    <w:rsid w:val="0040210D"/>
    <w:rsid w:val="00402859"/>
    <w:rsid w:val="00402FF6"/>
    <w:rsid w:val="00402FF9"/>
    <w:rsid w:val="00404A76"/>
    <w:rsid w:val="00404FBF"/>
    <w:rsid w:val="00405ED9"/>
    <w:rsid w:val="00405F21"/>
    <w:rsid w:val="00407442"/>
    <w:rsid w:val="00411A06"/>
    <w:rsid w:val="004137FF"/>
    <w:rsid w:val="0041484D"/>
    <w:rsid w:val="004163C0"/>
    <w:rsid w:val="00417132"/>
    <w:rsid w:val="004175D8"/>
    <w:rsid w:val="00417B47"/>
    <w:rsid w:val="00417D35"/>
    <w:rsid w:val="0042037F"/>
    <w:rsid w:val="00420890"/>
    <w:rsid w:val="00421302"/>
    <w:rsid w:val="004214EE"/>
    <w:rsid w:val="00421A2C"/>
    <w:rsid w:val="004222F9"/>
    <w:rsid w:val="00422545"/>
    <w:rsid w:val="0042293E"/>
    <w:rsid w:val="00423A0B"/>
    <w:rsid w:val="00423BC4"/>
    <w:rsid w:val="004245D0"/>
    <w:rsid w:val="00424755"/>
    <w:rsid w:val="004257FF"/>
    <w:rsid w:val="00425811"/>
    <w:rsid w:val="00425890"/>
    <w:rsid w:val="00426274"/>
    <w:rsid w:val="00426B06"/>
    <w:rsid w:val="00426C05"/>
    <w:rsid w:val="00427E5B"/>
    <w:rsid w:val="00430C78"/>
    <w:rsid w:val="004313B4"/>
    <w:rsid w:val="0043172C"/>
    <w:rsid w:val="0043178E"/>
    <w:rsid w:val="00431896"/>
    <w:rsid w:val="00431A37"/>
    <w:rsid w:val="00431E96"/>
    <w:rsid w:val="0043200D"/>
    <w:rsid w:val="0043293A"/>
    <w:rsid w:val="0043294F"/>
    <w:rsid w:val="00433836"/>
    <w:rsid w:val="0043387F"/>
    <w:rsid w:val="00433D7C"/>
    <w:rsid w:val="0043507E"/>
    <w:rsid w:val="004359B8"/>
    <w:rsid w:val="00436374"/>
    <w:rsid w:val="00437FA6"/>
    <w:rsid w:val="00440CED"/>
    <w:rsid w:val="00440D01"/>
    <w:rsid w:val="00440F9A"/>
    <w:rsid w:val="00441D4E"/>
    <w:rsid w:val="0044238A"/>
    <w:rsid w:val="004425BA"/>
    <w:rsid w:val="00443646"/>
    <w:rsid w:val="00443991"/>
    <w:rsid w:val="00445FFD"/>
    <w:rsid w:val="00446FEC"/>
    <w:rsid w:val="00447850"/>
    <w:rsid w:val="00447C3D"/>
    <w:rsid w:val="004521A0"/>
    <w:rsid w:val="00452433"/>
    <w:rsid w:val="004544FF"/>
    <w:rsid w:val="004545EE"/>
    <w:rsid w:val="00454E2A"/>
    <w:rsid w:val="00455C55"/>
    <w:rsid w:val="00457770"/>
    <w:rsid w:val="004578B5"/>
    <w:rsid w:val="0046167B"/>
    <w:rsid w:val="00461B41"/>
    <w:rsid w:val="00462F7A"/>
    <w:rsid w:val="00463228"/>
    <w:rsid w:val="00463C57"/>
    <w:rsid w:val="0046451F"/>
    <w:rsid w:val="00465245"/>
    <w:rsid w:val="004652B2"/>
    <w:rsid w:val="00466AE8"/>
    <w:rsid w:val="00470B20"/>
    <w:rsid w:val="00470F02"/>
    <w:rsid w:val="0047409B"/>
    <w:rsid w:val="004742BD"/>
    <w:rsid w:val="004746BC"/>
    <w:rsid w:val="00474906"/>
    <w:rsid w:val="0047546C"/>
    <w:rsid w:val="0047599E"/>
    <w:rsid w:val="00477BB4"/>
    <w:rsid w:val="00477C60"/>
    <w:rsid w:val="00480205"/>
    <w:rsid w:val="00480D7C"/>
    <w:rsid w:val="00480F62"/>
    <w:rsid w:val="00483675"/>
    <w:rsid w:val="00484F07"/>
    <w:rsid w:val="004850E9"/>
    <w:rsid w:val="00485139"/>
    <w:rsid w:val="004853ED"/>
    <w:rsid w:val="004858C3"/>
    <w:rsid w:val="00487AC9"/>
    <w:rsid w:val="00487D72"/>
    <w:rsid w:val="00490462"/>
    <w:rsid w:val="004912C9"/>
    <w:rsid w:val="004912D2"/>
    <w:rsid w:val="004924D8"/>
    <w:rsid w:val="0049272E"/>
    <w:rsid w:val="00492916"/>
    <w:rsid w:val="00492C78"/>
    <w:rsid w:val="00492E7A"/>
    <w:rsid w:val="004953C0"/>
    <w:rsid w:val="00495565"/>
    <w:rsid w:val="00496292"/>
    <w:rsid w:val="00496B2C"/>
    <w:rsid w:val="004978C6"/>
    <w:rsid w:val="00497C3F"/>
    <w:rsid w:val="00497DF5"/>
    <w:rsid w:val="00497F49"/>
    <w:rsid w:val="00497FB2"/>
    <w:rsid w:val="004A058E"/>
    <w:rsid w:val="004A1193"/>
    <w:rsid w:val="004A18DB"/>
    <w:rsid w:val="004A1C71"/>
    <w:rsid w:val="004A33E2"/>
    <w:rsid w:val="004A3D43"/>
    <w:rsid w:val="004A3D6B"/>
    <w:rsid w:val="004A4C73"/>
    <w:rsid w:val="004A4D19"/>
    <w:rsid w:val="004A58FC"/>
    <w:rsid w:val="004A5D88"/>
    <w:rsid w:val="004A638B"/>
    <w:rsid w:val="004A6CE6"/>
    <w:rsid w:val="004A70C2"/>
    <w:rsid w:val="004B099C"/>
    <w:rsid w:val="004B1410"/>
    <w:rsid w:val="004B174E"/>
    <w:rsid w:val="004B1779"/>
    <w:rsid w:val="004B17E7"/>
    <w:rsid w:val="004B3490"/>
    <w:rsid w:val="004B3834"/>
    <w:rsid w:val="004B3E04"/>
    <w:rsid w:val="004B40A6"/>
    <w:rsid w:val="004B4261"/>
    <w:rsid w:val="004B4421"/>
    <w:rsid w:val="004B48F0"/>
    <w:rsid w:val="004B4B30"/>
    <w:rsid w:val="004B4C66"/>
    <w:rsid w:val="004B6AC8"/>
    <w:rsid w:val="004B78F4"/>
    <w:rsid w:val="004C001E"/>
    <w:rsid w:val="004C0C7A"/>
    <w:rsid w:val="004C120E"/>
    <w:rsid w:val="004C1970"/>
    <w:rsid w:val="004C22B0"/>
    <w:rsid w:val="004C2410"/>
    <w:rsid w:val="004C26C6"/>
    <w:rsid w:val="004C26F8"/>
    <w:rsid w:val="004C2DF5"/>
    <w:rsid w:val="004C34C4"/>
    <w:rsid w:val="004C4216"/>
    <w:rsid w:val="004C45F3"/>
    <w:rsid w:val="004C5766"/>
    <w:rsid w:val="004C6BDE"/>
    <w:rsid w:val="004C6C86"/>
    <w:rsid w:val="004D006E"/>
    <w:rsid w:val="004D019A"/>
    <w:rsid w:val="004D0997"/>
    <w:rsid w:val="004D1321"/>
    <w:rsid w:val="004D19FD"/>
    <w:rsid w:val="004D1B5F"/>
    <w:rsid w:val="004D1B9C"/>
    <w:rsid w:val="004D1D20"/>
    <w:rsid w:val="004D3E26"/>
    <w:rsid w:val="004D5832"/>
    <w:rsid w:val="004D6C4B"/>
    <w:rsid w:val="004E05B5"/>
    <w:rsid w:val="004E14EB"/>
    <w:rsid w:val="004E4539"/>
    <w:rsid w:val="004E4684"/>
    <w:rsid w:val="004E4844"/>
    <w:rsid w:val="004E51CF"/>
    <w:rsid w:val="004E6859"/>
    <w:rsid w:val="004E6B1E"/>
    <w:rsid w:val="004E6EDE"/>
    <w:rsid w:val="004E705E"/>
    <w:rsid w:val="004E751B"/>
    <w:rsid w:val="004E7834"/>
    <w:rsid w:val="004E7965"/>
    <w:rsid w:val="004E7C41"/>
    <w:rsid w:val="004F0C59"/>
    <w:rsid w:val="004F13E0"/>
    <w:rsid w:val="004F13E4"/>
    <w:rsid w:val="004F247D"/>
    <w:rsid w:val="004F38BF"/>
    <w:rsid w:val="004F4155"/>
    <w:rsid w:val="004F492E"/>
    <w:rsid w:val="004F4EB3"/>
    <w:rsid w:val="004F5C21"/>
    <w:rsid w:val="004F6243"/>
    <w:rsid w:val="004F6C4C"/>
    <w:rsid w:val="004F71AE"/>
    <w:rsid w:val="00500112"/>
    <w:rsid w:val="005002E6"/>
    <w:rsid w:val="005004F7"/>
    <w:rsid w:val="005005D0"/>
    <w:rsid w:val="00500AA0"/>
    <w:rsid w:val="00501B76"/>
    <w:rsid w:val="00501F33"/>
    <w:rsid w:val="00502AC4"/>
    <w:rsid w:val="005046D7"/>
    <w:rsid w:val="00504F59"/>
    <w:rsid w:val="00505B4E"/>
    <w:rsid w:val="00505CA8"/>
    <w:rsid w:val="0050658D"/>
    <w:rsid w:val="0050693A"/>
    <w:rsid w:val="00507295"/>
    <w:rsid w:val="0051017D"/>
    <w:rsid w:val="005104B1"/>
    <w:rsid w:val="0051086D"/>
    <w:rsid w:val="00510F3F"/>
    <w:rsid w:val="005113BC"/>
    <w:rsid w:val="00511BBC"/>
    <w:rsid w:val="0051209F"/>
    <w:rsid w:val="005121F0"/>
    <w:rsid w:val="0051240A"/>
    <w:rsid w:val="00512713"/>
    <w:rsid w:val="005142A4"/>
    <w:rsid w:val="005143B9"/>
    <w:rsid w:val="005145C9"/>
    <w:rsid w:val="005153E4"/>
    <w:rsid w:val="00515C58"/>
    <w:rsid w:val="00516162"/>
    <w:rsid w:val="00516D10"/>
    <w:rsid w:val="0051777A"/>
    <w:rsid w:val="00517D11"/>
    <w:rsid w:val="005201C4"/>
    <w:rsid w:val="00520979"/>
    <w:rsid w:val="005217E6"/>
    <w:rsid w:val="00522B52"/>
    <w:rsid w:val="005239B8"/>
    <w:rsid w:val="00526EE7"/>
    <w:rsid w:val="0052742E"/>
    <w:rsid w:val="00527491"/>
    <w:rsid w:val="00527AC6"/>
    <w:rsid w:val="00527B23"/>
    <w:rsid w:val="005305AE"/>
    <w:rsid w:val="0053094A"/>
    <w:rsid w:val="0053132B"/>
    <w:rsid w:val="0053232F"/>
    <w:rsid w:val="00532BBD"/>
    <w:rsid w:val="0053332C"/>
    <w:rsid w:val="0053340E"/>
    <w:rsid w:val="00533433"/>
    <w:rsid w:val="00533CA6"/>
    <w:rsid w:val="00535110"/>
    <w:rsid w:val="00535AFB"/>
    <w:rsid w:val="00536D7B"/>
    <w:rsid w:val="00537711"/>
    <w:rsid w:val="00540E17"/>
    <w:rsid w:val="005419E3"/>
    <w:rsid w:val="00542646"/>
    <w:rsid w:val="00542795"/>
    <w:rsid w:val="00542EAF"/>
    <w:rsid w:val="0054341F"/>
    <w:rsid w:val="005435BD"/>
    <w:rsid w:val="00544815"/>
    <w:rsid w:val="00545146"/>
    <w:rsid w:val="00545520"/>
    <w:rsid w:val="005460CC"/>
    <w:rsid w:val="005462CF"/>
    <w:rsid w:val="00546535"/>
    <w:rsid w:val="00550EAF"/>
    <w:rsid w:val="0055241C"/>
    <w:rsid w:val="00552AB7"/>
    <w:rsid w:val="00552E83"/>
    <w:rsid w:val="005534D2"/>
    <w:rsid w:val="00553A9D"/>
    <w:rsid w:val="00553D16"/>
    <w:rsid w:val="00554C72"/>
    <w:rsid w:val="00555E2A"/>
    <w:rsid w:val="00556879"/>
    <w:rsid w:val="00557B10"/>
    <w:rsid w:val="00560148"/>
    <w:rsid w:val="005608A7"/>
    <w:rsid w:val="00560A2B"/>
    <w:rsid w:val="00560F6D"/>
    <w:rsid w:val="005612DA"/>
    <w:rsid w:val="00561A2A"/>
    <w:rsid w:val="00562767"/>
    <w:rsid w:val="00562FAC"/>
    <w:rsid w:val="00563A93"/>
    <w:rsid w:val="00563B81"/>
    <w:rsid w:val="005644D8"/>
    <w:rsid w:val="005650C6"/>
    <w:rsid w:val="00565111"/>
    <w:rsid w:val="00565A03"/>
    <w:rsid w:val="00565C50"/>
    <w:rsid w:val="00565D09"/>
    <w:rsid w:val="00566140"/>
    <w:rsid w:val="00566470"/>
    <w:rsid w:val="005667DE"/>
    <w:rsid w:val="0056696B"/>
    <w:rsid w:val="005679F4"/>
    <w:rsid w:val="00567F09"/>
    <w:rsid w:val="00570C03"/>
    <w:rsid w:val="005718C0"/>
    <w:rsid w:val="00571AC7"/>
    <w:rsid w:val="00572A09"/>
    <w:rsid w:val="00573194"/>
    <w:rsid w:val="00573F8C"/>
    <w:rsid w:val="005749C7"/>
    <w:rsid w:val="00575421"/>
    <w:rsid w:val="005759A2"/>
    <w:rsid w:val="00576523"/>
    <w:rsid w:val="005771A1"/>
    <w:rsid w:val="005774C0"/>
    <w:rsid w:val="00577725"/>
    <w:rsid w:val="005801ED"/>
    <w:rsid w:val="00581569"/>
    <w:rsid w:val="005816E1"/>
    <w:rsid w:val="0058192E"/>
    <w:rsid w:val="005828FC"/>
    <w:rsid w:val="00582CDF"/>
    <w:rsid w:val="005837BB"/>
    <w:rsid w:val="005848CC"/>
    <w:rsid w:val="00584D24"/>
    <w:rsid w:val="00584EB1"/>
    <w:rsid w:val="00584EBE"/>
    <w:rsid w:val="00584F39"/>
    <w:rsid w:val="00585038"/>
    <w:rsid w:val="00586596"/>
    <w:rsid w:val="005902E0"/>
    <w:rsid w:val="00590A74"/>
    <w:rsid w:val="005960B9"/>
    <w:rsid w:val="00596349"/>
    <w:rsid w:val="00596F05"/>
    <w:rsid w:val="005979A0"/>
    <w:rsid w:val="005A0195"/>
    <w:rsid w:val="005A067F"/>
    <w:rsid w:val="005A1AC2"/>
    <w:rsid w:val="005A21FF"/>
    <w:rsid w:val="005A35BB"/>
    <w:rsid w:val="005A3A02"/>
    <w:rsid w:val="005A49B6"/>
    <w:rsid w:val="005A4F09"/>
    <w:rsid w:val="005A5CEB"/>
    <w:rsid w:val="005A6496"/>
    <w:rsid w:val="005A787B"/>
    <w:rsid w:val="005A7CD6"/>
    <w:rsid w:val="005B0000"/>
    <w:rsid w:val="005B404D"/>
    <w:rsid w:val="005B43DA"/>
    <w:rsid w:val="005B4593"/>
    <w:rsid w:val="005B5219"/>
    <w:rsid w:val="005B55A6"/>
    <w:rsid w:val="005B5DAC"/>
    <w:rsid w:val="005B6A87"/>
    <w:rsid w:val="005B6FA4"/>
    <w:rsid w:val="005B7E63"/>
    <w:rsid w:val="005C067D"/>
    <w:rsid w:val="005C15A1"/>
    <w:rsid w:val="005C1A9D"/>
    <w:rsid w:val="005C1B8E"/>
    <w:rsid w:val="005C213D"/>
    <w:rsid w:val="005C3EDD"/>
    <w:rsid w:val="005C41FF"/>
    <w:rsid w:val="005C4837"/>
    <w:rsid w:val="005C5252"/>
    <w:rsid w:val="005C5A18"/>
    <w:rsid w:val="005C5A7D"/>
    <w:rsid w:val="005C73DD"/>
    <w:rsid w:val="005D166E"/>
    <w:rsid w:val="005D178F"/>
    <w:rsid w:val="005D1CEC"/>
    <w:rsid w:val="005D2A30"/>
    <w:rsid w:val="005D2CD9"/>
    <w:rsid w:val="005D2ED1"/>
    <w:rsid w:val="005D3928"/>
    <w:rsid w:val="005D3DED"/>
    <w:rsid w:val="005D434E"/>
    <w:rsid w:val="005D49DF"/>
    <w:rsid w:val="005D4F64"/>
    <w:rsid w:val="005D5530"/>
    <w:rsid w:val="005D57C1"/>
    <w:rsid w:val="005D5DBD"/>
    <w:rsid w:val="005D6346"/>
    <w:rsid w:val="005D68BF"/>
    <w:rsid w:val="005D6F74"/>
    <w:rsid w:val="005D7147"/>
    <w:rsid w:val="005D7E44"/>
    <w:rsid w:val="005D7FCA"/>
    <w:rsid w:val="005E025F"/>
    <w:rsid w:val="005E0FF3"/>
    <w:rsid w:val="005E1726"/>
    <w:rsid w:val="005E2FFB"/>
    <w:rsid w:val="005E3894"/>
    <w:rsid w:val="005E495A"/>
    <w:rsid w:val="005E4BF4"/>
    <w:rsid w:val="005E552F"/>
    <w:rsid w:val="005E592F"/>
    <w:rsid w:val="005E5AB2"/>
    <w:rsid w:val="005E63CD"/>
    <w:rsid w:val="005E6740"/>
    <w:rsid w:val="005E6772"/>
    <w:rsid w:val="005E707D"/>
    <w:rsid w:val="005E7D12"/>
    <w:rsid w:val="005F0DBF"/>
    <w:rsid w:val="005F10AB"/>
    <w:rsid w:val="005F1D6E"/>
    <w:rsid w:val="005F21ED"/>
    <w:rsid w:val="005F37C0"/>
    <w:rsid w:val="005F4D6D"/>
    <w:rsid w:val="005F4D7F"/>
    <w:rsid w:val="005F579A"/>
    <w:rsid w:val="005F66C2"/>
    <w:rsid w:val="006002C0"/>
    <w:rsid w:val="00600BE8"/>
    <w:rsid w:val="006014C9"/>
    <w:rsid w:val="006031C2"/>
    <w:rsid w:val="00604974"/>
    <w:rsid w:val="00604C1D"/>
    <w:rsid w:val="0060640C"/>
    <w:rsid w:val="006074DD"/>
    <w:rsid w:val="00607544"/>
    <w:rsid w:val="006075BB"/>
    <w:rsid w:val="00607897"/>
    <w:rsid w:val="006078CF"/>
    <w:rsid w:val="00610540"/>
    <w:rsid w:val="00610699"/>
    <w:rsid w:val="00611B08"/>
    <w:rsid w:val="00611DFF"/>
    <w:rsid w:val="00612466"/>
    <w:rsid w:val="00612A48"/>
    <w:rsid w:val="00613853"/>
    <w:rsid w:val="00614E77"/>
    <w:rsid w:val="00615102"/>
    <w:rsid w:val="006162D1"/>
    <w:rsid w:val="00616B06"/>
    <w:rsid w:val="00616B46"/>
    <w:rsid w:val="006172D4"/>
    <w:rsid w:val="00617536"/>
    <w:rsid w:val="00617555"/>
    <w:rsid w:val="006205E6"/>
    <w:rsid w:val="0062078E"/>
    <w:rsid w:val="00621210"/>
    <w:rsid w:val="00621396"/>
    <w:rsid w:val="00622952"/>
    <w:rsid w:val="00622A4E"/>
    <w:rsid w:val="00622C1C"/>
    <w:rsid w:val="00622C31"/>
    <w:rsid w:val="00623027"/>
    <w:rsid w:val="006235A8"/>
    <w:rsid w:val="0062417E"/>
    <w:rsid w:val="00624958"/>
    <w:rsid w:val="00626DCB"/>
    <w:rsid w:val="00627912"/>
    <w:rsid w:val="00630308"/>
    <w:rsid w:val="00630B79"/>
    <w:rsid w:val="00630C31"/>
    <w:rsid w:val="0063119E"/>
    <w:rsid w:val="00631AB3"/>
    <w:rsid w:val="006320EE"/>
    <w:rsid w:val="00632EBD"/>
    <w:rsid w:val="00632F9E"/>
    <w:rsid w:val="00633849"/>
    <w:rsid w:val="00633A24"/>
    <w:rsid w:val="00634A33"/>
    <w:rsid w:val="006351CE"/>
    <w:rsid w:val="006354BB"/>
    <w:rsid w:val="00635B9F"/>
    <w:rsid w:val="00635E07"/>
    <w:rsid w:val="00637625"/>
    <w:rsid w:val="0063799F"/>
    <w:rsid w:val="00637C04"/>
    <w:rsid w:val="00637F8E"/>
    <w:rsid w:val="00640322"/>
    <w:rsid w:val="00640360"/>
    <w:rsid w:val="00640461"/>
    <w:rsid w:val="00641ED5"/>
    <w:rsid w:val="00641F7D"/>
    <w:rsid w:val="00643AE3"/>
    <w:rsid w:val="0064497E"/>
    <w:rsid w:val="0064505E"/>
    <w:rsid w:val="0064581A"/>
    <w:rsid w:val="0064606E"/>
    <w:rsid w:val="0064642F"/>
    <w:rsid w:val="006467D3"/>
    <w:rsid w:val="00646E90"/>
    <w:rsid w:val="00647007"/>
    <w:rsid w:val="006476C7"/>
    <w:rsid w:val="00647BDE"/>
    <w:rsid w:val="006509D8"/>
    <w:rsid w:val="00650C41"/>
    <w:rsid w:val="0065106E"/>
    <w:rsid w:val="00651CA4"/>
    <w:rsid w:val="00652B1B"/>
    <w:rsid w:val="00653299"/>
    <w:rsid w:val="006542FD"/>
    <w:rsid w:val="006549BE"/>
    <w:rsid w:val="00654B12"/>
    <w:rsid w:val="00654F62"/>
    <w:rsid w:val="0065506F"/>
    <w:rsid w:val="006562E7"/>
    <w:rsid w:val="00656669"/>
    <w:rsid w:val="00657563"/>
    <w:rsid w:val="006578E3"/>
    <w:rsid w:val="00657A4E"/>
    <w:rsid w:val="00660483"/>
    <w:rsid w:val="00660E0D"/>
    <w:rsid w:val="00661568"/>
    <w:rsid w:val="006618A4"/>
    <w:rsid w:val="00662EEC"/>
    <w:rsid w:val="0066302F"/>
    <w:rsid w:val="0066305F"/>
    <w:rsid w:val="0066312F"/>
    <w:rsid w:val="00663CA0"/>
    <w:rsid w:val="00663FFE"/>
    <w:rsid w:val="00664418"/>
    <w:rsid w:val="006658A5"/>
    <w:rsid w:val="00665CB8"/>
    <w:rsid w:val="00667085"/>
    <w:rsid w:val="00667607"/>
    <w:rsid w:val="00667EFE"/>
    <w:rsid w:val="00671FA1"/>
    <w:rsid w:val="0067209B"/>
    <w:rsid w:val="00672762"/>
    <w:rsid w:val="00672D35"/>
    <w:rsid w:val="006738C8"/>
    <w:rsid w:val="0067398A"/>
    <w:rsid w:val="00674872"/>
    <w:rsid w:val="00674C82"/>
    <w:rsid w:val="006751F5"/>
    <w:rsid w:val="0067524E"/>
    <w:rsid w:val="006752BD"/>
    <w:rsid w:val="00675E63"/>
    <w:rsid w:val="00676521"/>
    <w:rsid w:val="00676795"/>
    <w:rsid w:val="006775B3"/>
    <w:rsid w:val="00677DFF"/>
    <w:rsid w:val="00682579"/>
    <w:rsid w:val="006826C4"/>
    <w:rsid w:val="00682DA9"/>
    <w:rsid w:val="00682EB3"/>
    <w:rsid w:val="00682F40"/>
    <w:rsid w:val="0068307D"/>
    <w:rsid w:val="006847AB"/>
    <w:rsid w:val="006850A5"/>
    <w:rsid w:val="00685BAD"/>
    <w:rsid w:val="006861FE"/>
    <w:rsid w:val="0068661B"/>
    <w:rsid w:val="00686ED3"/>
    <w:rsid w:val="0068795A"/>
    <w:rsid w:val="00687C50"/>
    <w:rsid w:val="006902DB"/>
    <w:rsid w:val="0069205E"/>
    <w:rsid w:val="0069278C"/>
    <w:rsid w:val="00692926"/>
    <w:rsid w:val="00692C59"/>
    <w:rsid w:val="00693341"/>
    <w:rsid w:val="006934B6"/>
    <w:rsid w:val="00693B81"/>
    <w:rsid w:val="00694377"/>
    <w:rsid w:val="00694770"/>
    <w:rsid w:val="00694B04"/>
    <w:rsid w:val="006957F6"/>
    <w:rsid w:val="006965C0"/>
    <w:rsid w:val="0069667C"/>
    <w:rsid w:val="00697157"/>
    <w:rsid w:val="0069734F"/>
    <w:rsid w:val="00697D2B"/>
    <w:rsid w:val="00697E18"/>
    <w:rsid w:val="006A09FB"/>
    <w:rsid w:val="006A1263"/>
    <w:rsid w:val="006A25AF"/>
    <w:rsid w:val="006A2687"/>
    <w:rsid w:val="006A2C57"/>
    <w:rsid w:val="006A3982"/>
    <w:rsid w:val="006A42C8"/>
    <w:rsid w:val="006A4B22"/>
    <w:rsid w:val="006A66F0"/>
    <w:rsid w:val="006A673F"/>
    <w:rsid w:val="006A6A84"/>
    <w:rsid w:val="006A7ABD"/>
    <w:rsid w:val="006A7B38"/>
    <w:rsid w:val="006B073D"/>
    <w:rsid w:val="006B11FD"/>
    <w:rsid w:val="006B128A"/>
    <w:rsid w:val="006B22DC"/>
    <w:rsid w:val="006B2541"/>
    <w:rsid w:val="006B5572"/>
    <w:rsid w:val="006B613E"/>
    <w:rsid w:val="006B69BA"/>
    <w:rsid w:val="006B6ED0"/>
    <w:rsid w:val="006C0B5E"/>
    <w:rsid w:val="006C0FF4"/>
    <w:rsid w:val="006C15A0"/>
    <w:rsid w:val="006C2E1B"/>
    <w:rsid w:val="006C2F9C"/>
    <w:rsid w:val="006C31BA"/>
    <w:rsid w:val="006C3672"/>
    <w:rsid w:val="006C4242"/>
    <w:rsid w:val="006C4B7F"/>
    <w:rsid w:val="006C6D21"/>
    <w:rsid w:val="006C708A"/>
    <w:rsid w:val="006C7CBA"/>
    <w:rsid w:val="006D039C"/>
    <w:rsid w:val="006D0542"/>
    <w:rsid w:val="006D13CC"/>
    <w:rsid w:val="006D1A64"/>
    <w:rsid w:val="006D236B"/>
    <w:rsid w:val="006D4B4C"/>
    <w:rsid w:val="006D4FE2"/>
    <w:rsid w:val="006D50C6"/>
    <w:rsid w:val="006D69F3"/>
    <w:rsid w:val="006D746F"/>
    <w:rsid w:val="006E0765"/>
    <w:rsid w:val="006E0EE9"/>
    <w:rsid w:val="006E29F0"/>
    <w:rsid w:val="006E4752"/>
    <w:rsid w:val="006E4A8A"/>
    <w:rsid w:val="006E5268"/>
    <w:rsid w:val="006E52B4"/>
    <w:rsid w:val="006E5975"/>
    <w:rsid w:val="006E5E5C"/>
    <w:rsid w:val="006E62E5"/>
    <w:rsid w:val="006F0E34"/>
    <w:rsid w:val="006F14C3"/>
    <w:rsid w:val="006F2438"/>
    <w:rsid w:val="006F327A"/>
    <w:rsid w:val="006F3641"/>
    <w:rsid w:val="006F389B"/>
    <w:rsid w:val="006F38C3"/>
    <w:rsid w:val="006F390E"/>
    <w:rsid w:val="006F415B"/>
    <w:rsid w:val="006F4795"/>
    <w:rsid w:val="006F4F02"/>
    <w:rsid w:val="006F5148"/>
    <w:rsid w:val="006F53AB"/>
    <w:rsid w:val="007018FD"/>
    <w:rsid w:val="00702186"/>
    <w:rsid w:val="007023C1"/>
    <w:rsid w:val="00702E3A"/>
    <w:rsid w:val="007035EC"/>
    <w:rsid w:val="00704513"/>
    <w:rsid w:val="00704730"/>
    <w:rsid w:val="0070486E"/>
    <w:rsid w:val="00704D80"/>
    <w:rsid w:val="00705286"/>
    <w:rsid w:val="0070558C"/>
    <w:rsid w:val="00705FC5"/>
    <w:rsid w:val="00706328"/>
    <w:rsid w:val="00706CF3"/>
    <w:rsid w:val="00707673"/>
    <w:rsid w:val="00707FA8"/>
    <w:rsid w:val="0071008B"/>
    <w:rsid w:val="007109DA"/>
    <w:rsid w:val="00710DAA"/>
    <w:rsid w:val="00711010"/>
    <w:rsid w:val="00711362"/>
    <w:rsid w:val="00712D25"/>
    <w:rsid w:val="00713016"/>
    <w:rsid w:val="00713413"/>
    <w:rsid w:val="0071469C"/>
    <w:rsid w:val="00714CB7"/>
    <w:rsid w:val="00715CB2"/>
    <w:rsid w:val="00715CE0"/>
    <w:rsid w:val="00715E4F"/>
    <w:rsid w:val="00716DA6"/>
    <w:rsid w:val="0071700D"/>
    <w:rsid w:val="00721782"/>
    <w:rsid w:val="00721C52"/>
    <w:rsid w:val="00722B9C"/>
    <w:rsid w:val="00722C1A"/>
    <w:rsid w:val="00722ED4"/>
    <w:rsid w:val="00723E51"/>
    <w:rsid w:val="00723EF6"/>
    <w:rsid w:val="00724CED"/>
    <w:rsid w:val="00724E18"/>
    <w:rsid w:val="00727717"/>
    <w:rsid w:val="00730DAD"/>
    <w:rsid w:val="007311EF"/>
    <w:rsid w:val="00731F31"/>
    <w:rsid w:val="00733394"/>
    <w:rsid w:val="00734215"/>
    <w:rsid w:val="00734CF0"/>
    <w:rsid w:val="00734F89"/>
    <w:rsid w:val="00735508"/>
    <w:rsid w:val="00735D82"/>
    <w:rsid w:val="007364D7"/>
    <w:rsid w:val="007366BA"/>
    <w:rsid w:val="007366F6"/>
    <w:rsid w:val="00736977"/>
    <w:rsid w:val="00737679"/>
    <w:rsid w:val="00737760"/>
    <w:rsid w:val="00741356"/>
    <w:rsid w:val="00742392"/>
    <w:rsid w:val="007428A0"/>
    <w:rsid w:val="00742B29"/>
    <w:rsid w:val="00742CBA"/>
    <w:rsid w:val="00742FD9"/>
    <w:rsid w:val="00743D18"/>
    <w:rsid w:val="007447DC"/>
    <w:rsid w:val="00744C0B"/>
    <w:rsid w:val="00744C1A"/>
    <w:rsid w:val="007464FA"/>
    <w:rsid w:val="00746713"/>
    <w:rsid w:val="00747681"/>
    <w:rsid w:val="007521A5"/>
    <w:rsid w:val="00752261"/>
    <w:rsid w:val="007536D5"/>
    <w:rsid w:val="007539D0"/>
    <w:rsid w:val="007540A9"/>
    <w:rsid w:val="00754BB6"/>
    <w:rsid w:val="007556B0"/>
    <w:rsid w:val="007576AB"/>
    <w:rsid w:val="00760225"/>
    <w:rsid w:val="00761064"/>
    <w:rsid w:val="00761740"/>
    <w:rsid w:val="00761AF7"/>
    <w:rsid w:val="007624B9"/>
    <w:rsid w:val="00762888"/>
    <w:rsid w:val="0076381A"/>
    <w:rsid w:val="00763FAD"/>
    <w:rsid w:val="00766B3F"/>
    <w:rsid w:val="00766DF2"/>
    <w:rsid w:val="00766F46"/>
    <w:rsid w:val="0076797B"/>
    <w:rsid w:val="007702C7"/>
    <w:rsid w:val="007703B1"/>
    <w:rsid w:val="0077041A"/>
    <w:rsid w:val="00770B32"/>
    <w:rsid w:val="00774A85"/>
    <w:rsid w:val="00774BED"/>
    <w:rsid w:val="00774C8A"/>
    <w:rsid w:val="007762AF"/>
    <w:rsid w:val="00780225"/>
    <w:rsid w:val="00780552"/>
    <w:rsid w:val="007805BC"/>
    <w:rsid w:val="00780878"/>
    <w:rsid w:val="00780EB3"/>
    <w:rsid w:val="007810E3"/>
    <w:rsid w:val="00781457"/>
    <w:rsid w:val="007816A2"/>
    <w:rsid w:val="007823B3"/>
    <w:rsid w:val="00782BF3"/>
    <w:rsid w:val="00783466"/>
    <w:rsid w:val="00783AE1"/>
    <w:rsid w:val="00783FF2"/>
    <w:rsid w:val="00784363"/>
    <w:rsid w:val="007845B7"/>
    <w:rsid w:val="00785158"/>
    <w:rsid w:val="00785F7A"/>
    <w:rsid w:val="00787171"/>
    <w:rsid w:val="00787682"/>
    <w:rsid w:val="007902A3"/>
    <w:rsid w:val="00790B64"/>
    <w:rsid w:val="00792014"/>
    <w:rsid w:val="007931AC"/>
    <w:rsid w:val="007933B3"/>
    <w:rsid w:val="00793A97"/>
    <w:rsid w:val="00793D5D"/>
    <w:rsid w:val="00793DFC"/>
    <w:rsid w:val="00793F24"/>
    <w:rsid w:val="00794896"/>
    <w:rsid w:val="0079492F"/>
    <w:rsid w:val="00794EEF"/>
    <w:rsid w:val="007959C6"/>
    <w:rsid w:val="00796D2F"/>
    <w:rsid w:val="007A0613"/>
    <w:rsid w:val="007A075C"/>
    <w:rsid w:val="007A21BD"/>
    <w:rsid w:val="007A2603"/>
    <w:rsid w:val="007A2D65"/>
    <w:rsid w:val="007A334D"/>
    <w:rsid w:val="007A3DA2"/>
    <w:rsid w:val="007A469F"/>
    <w:rsid w:val="007A62C1"/>
    <w:rsid w:val="007A753C"/>
    <w:rsid w:val="007A7A74"/>
    <w:rsid w:val="007A7B5E"/>
    <w:rsid w:val="007B0D9C"/>
    <w:rsid w:val="007B106B"/>
    <w:rsid w:val="007B1133"/>
    <w:rsid w:val="007B1B7E"/>
    <w:rsid w:val="007B1B84"/>
    <w:rsid w:val="007B1FF2"/>
    <w:rsid w:val="007B258D"/>
    <w:rsid w:val="007B2757"/>
    <w:rsid w:val="007B4501"/>
    <w:rsid w:val="007B45DF"/>
    <w:rsid w:val="007B5326"/>
    <w:rsid w:val="007B5734"/>
    <w:rsid w:val="007B5E4A"/>
    <w:rsid w:val="007B6494"/>
    <w:rsid w:val="007B66C3"/>
    <w:rsid w:val="007B6AA7"/>
    <w:rsid w:val="007B769D"/>
    <w:rsid w:val="007C129D"/>
    <w:rsid w:val="007C12D4"/>
    <w:rsid w:val="007C1383"/>
    <w:rsid w:val="007C184D"/>
    <w:rsid w:val="007C20E0"/>
    <w:rsid w:val="007C27EB"/>
    <w:rsid w:val="007C28FB"/>
    <w:rsid w:val="007C2A3C"/>
    <w:rsid w:val="007C424A"/>
    <w:rsid w:val="007C42E4"/>
    <w:rsid w:val="007C500F"/>
    <w:rsid w:val="007C512D"/>
    <w:rsid w:val="007C53F6"/>
    <w:rsid w:val="007C64FF"/>
    <w:rsid w:val="007C755B"/>
    <w:rsid w:val="007C7A27"/>
    <w:rsid w:val="007C7CEA"/>
    <w:rsid w:val="007C7FD5"/>
    <w:rsid w:val="007D0085"/>
    <w:rsid w:val="007D0E67"/>
    <w:rsid w:val="007D17B7"/>
    <w:rsid w:val="007D1FB2"/>
    <w:rsid w:val="007D33D4"/>
    <w:rsid w:val="007D41E6"/>
    <w:rsid w:val="007D43B7"/>
    <w:rsid w:val="007D43FA"/>
    <w:rsid w:val="007D44B8"/>
    <w:rsid w:val="007D5996"/>
    <w:rsid w:val="007D5A2C"/>
    <w:rsid w:val="007D6BA0"/>
    <w:rsid w:val="007D7248"/>
    <w:rsid w:val="007D74AC"/>
    <w:rsid w:val="007E060C"/>
    <w:rsid w:val="007E1607"/>
    <w:rsid w:val="007E2DC0"/>
    <w:rsid w:val="007E3171"/>
    <w:rsid w:val="007E36C4"/>
    <w:rsid w:val="007E3B0A"/>
    <w:rsid w:val="007E7740"/>
    <w:rsid w:val="007F098C"/>
    <w:rsid w:val="007F0BAB"/>
    <w:rsid w:val="007F0F52"/>
    <w:rsid w:val="007F1A71"/>
    <w:rsid w:val="007F1B90"/>
    <w:rsid w:val="007F1C06"/>
    <w:rsid w:val="007F1E09"/>
    <w:rsid w:val="007F1EE7"/>
    <w:rsid w:val="007F2534"/>
    <w:rsid w:val="007F2A48"/>
    <w:rsid w:val="007F2B07"/>
    <w:rsid w:val="007F2DF3"/>
    <w:rsid w:val="007F4700"/>
    <w:rsid w:val="007F487E"/>
    <w:rsid w:val="007F4EE3"/>
    <w:rsid w:val="007F5DAC"/>
    <w:rsid w:val="007F60EF"/>
    <w:rsid w:val="007F74FC"/>
    <w:rsid w:val="00800069"/>
    <w:rsid w:val="00800991"/>
    <w:rsid w:val="00801CE5"/>
    <w:rsid w:val="00801E84"/>
    <w:rsid w:val="00802C8F"/>
    <w:rsid w:val="0080306E"/>
    <w:rsid w:val="00803FBF"/>
    <w:rsid w:val="00804641"/>
    <w:rsid w:val="00804661"/>
    <w:rsid w:val="008047F6"/>
    <w:rsid w:val="008058F5"/>
    <w:rsid w:val="00805A17"/>
    <w:rsid w:val="0080628A"/>
    <w:rsid w:val="008062AE"/>
    <w:rsid w:val="0080691C"/>
    <w:rsid w:val="00806DF1"/>
    <w:rsid w:val="00807C1A"/>
    <w:rsid w:val="00807C6E"/>
    <w:rsid w:val="008105E1"/>
    <w:rsid w:val="00810E55"/>
    <w:rsid w:val="0081117D"/>
    <w:rsid w:val="00811480"/>
    <w:rsid w:val="0081280B"/>
    <w:rsid w:val="00812CA5"/>
    <w:rsid w:val="00812F37"/>
    <w:rsid w:val="00813D05"/>
    <w:rsid w:val="00814580"/>
    <w:rsid w:val="0081516F"/>
    <w:rsid w:val="008157F7"/>
    <w:rsid w:val="00816472"/>
    <w:rsid w:val="008169C8"/>
    <w:rsid w:val="00816CA9"/>
    <w:rsid w:val="008170DB"/>
    <w:rsid w:val="0081728E"/>
    <w:rsid w:val="00817B95"/>
    <w:rsid w:val="00817DBF"/>
    <w:rsid w:val="00820268"/>
    <w:rsid w:val="00821FB6"/>
    <w:rsid w:val="00825283"/>
    <w:rsid w:val="0082555E"/>
    <w:rsid w:val="008255B7"/>
    <w:rsid w:val="00825720"/>
    <w:rsid w:val="00825B99"/>
    <w:rsid w:val="0082624C"/>
    <w:rsid w:val="0082671A"/>
    <w:rsid w:val="00826A0E"/>
    <w:rsid w:val="00826FCB"/>
    <w:rsid w:val="0082734E"/>
    <w:rsid w:val="008307F3"/>
    <w:rsid w:val="008309F4"/>
    <w:rsid w:val="0083175E"/>
    <w:rsid w:val="00831765"/>
    <w:rsid w:val="008319DE"/>
    <w:rsid w:val="008323C5"/>
    <w:rsid w:val="00832805"/>
    <w:rsid w:val="00833D2C"/>
    <w:rsid w:val="0083402F"/>
    <w:rsid w:val="00835565"/>
    <w:rsid w:val="00836313"/>
    <w:rsid w:val="0083668B"/>
    <w:rsid w:val="00836A21"/>
    <w:rsid w:val="008370DA"/>
    <w:rsid w:val="008400B1"/>
    <w:rsid w:val="0084072F"/>
    <w:rsid w:val="00841CC0"/>
    <w:rsid w:val="0084220E"/>
    <w:rsid w:val="00843AF4"/>
    <w:rsid w:val="00843C14"/>
    <w:rsid w:val="00843FB2"/>
    <w:rsid w:val="00844E2B"/>
    <w:rsid w:val="00845A4D"/>
    <w:rsid w:val="00845E92"/>
    <w:rsid w:val="00846BF2"/>
    <w:rsid w:val="00850008"/>
    <w:rsid w:val="00850320"/>
    <w:rsid w:val="00851199"/>
    <w:rsid w:val="008515D2"/>
    <w:rsid w:val="008516EE"/>
    <w:rsid w:val="00851E7E"/>
    <w:rsid w:val="008524D8"/>
    <w:rsid w:val="00852CF9"/>
    <w:rsid w:val="00852E82"/>
    <w:rsid w:val="00854EA9"/>
    <w:rsid w:val="00855167"/>
    <w:rsid w:val="008559AD"/>
    <w:rsid w:val="00856136"/>
    <w:rsid w:val="00856457"/>
    <w:rsid w:val="008573E5"/>
    <w:rsid w:val="00857E1C"/>
    <w:rsid w:val="00860926"/>
    <w:rsid w:val="00860D61"/>
    <w:rsid w:val="0086106C"/>
    <w:rsid w:val="008611CF"/>
    <w:rsid w:val="00861E07"/>
    <w:rsid w:val="00861E92"/>
    <w:rsid w:val="00862687"/>
    <w:rsid w:val="008629A3"/>
    <w:rsid w:val="00862F99"/>
    <w:rsid w:val="008631D6"/>
    <w:rsid w:val="0086359D"/>
    <w:rsid w:val="00863F97"/>
    <w:rsid w:val="008643F1"/>
    <w:rsid w:val="0086471B"/>
    <w:rsid w:val="00864815"/>
    <w:rsid w:val="0086502F"/>
    <w:rsid w:val="00865115"/>
    <w:rsid w:val="00865C93"/>
    <w:rsid w:val="0086668B"/>
    <w:rsid w:val="00866D96"/>
    <w:rsid w:val="00866E35"/>
    <w:rsid w:val="00872491"/>
    <w:rsid w:val="0087267A"/>
    <w:rsid w:val="00872C0D"/>
    <w:rsid w:val="00873CBF"/>
    <w:rsid w:val="008744E7"/>
    <w:rsid w:val="00874C07"/>
    <w:rsid w:val="008754C5"/>
    <w:rsid w:val="0087556C"/>
    <w:rsid w:val="008759B8"/>
    <w:rsid w:val="00875D0D"/>
    <w:rsid w:val="0087674C"/>
    <w:rsid w:val="008769C8"/>
    <w:rsid w:val="00876BE4"/>
    <w:rsid w:val="00876F13"/>
    <w:rsid w:val="0087737A"/>
    <w:rsid w:val="0088187C"/>
    <w:rsid w:val="00881B5C"/>
    <w:rsid w:val="00882022"/>
    <w:rsid w:val="008847E8"/>
    <w:rsid w:val="0088644B"/>
    <w:rsid w:val="00887A27"/>
    <w:rsid w:val="00887F21"/>
    <w:rsid w:val="00890A44"/>
    <w:rsid w:val="00890F4E"/>
    <w:rsid w:val="0089121E"/>
    <w:rsid w:val="00891D2B"/>
    <w:rsid w:val="0089242C"/>
    <w:rsid w:val="00892AAE"/>
    <w:rsid w:val="008932E8"/>
    <w:rsid w:val="00893BD3"/>
    <w:rsid w:val="00894BE8"/>
    <w:rsid w:val="00894C2D"/>
    <w:rsid w:val="008955AF"/>
    <w:rsid w:val="00896DD5"/>
    <w:rsid w:val="0089705C"/>
    <w:rsid w:val="008972E1"/>
    <w:rsid w:val="00897360"/>
    <w:rsid w:val="0089798C"/>
    <w:rsid w:val="008A01F3"/>
    <w:rsid w:val="008A123F"/>
    <w:rsid w:val="008A14DF"/>
    <w:rsid w:val="008A29A9"/>
    <w:rsid w:val="008A2A2C"/>
    <w:rsid w:val="008A2D9A"/>
    <w:rsid w:val="008A2FC1"/>
    <w:rsid w:val="008A41C6"/>
    <w:rsid w:val="008A48F4"/>
    <w:rsid w:val="008A4A42"/>
    <w:rsid w:val="008A4D89"/>
    <w:rsid w:val="008A5325"/>
    <w:rsid w:val="008A677A"/>
    <w:rsid w:val="008A7CD6"/>
    <w:rsid w:val="008B0469"/>
    <w:rsid w:val="008B16FC"/>
    <w:rsid w:val="008B25E5"/>
    <w:rsid w:val="008B33B1"/>
    <w:rsid w:val="008B357E"/>
    <w:rsid w:val="008B5243"/>
    <w:rsid w:val="008B695B"/>
    <w:rsid w:val="008B6B56"/>
    <w:rsid w:val="008B71FC"/>
    <w:rsid w:val="008B74A5"/>
    <w:rsid w:val="008C0506"/>
    <w:rsid w:val="008C050E"/>
    <w:rsid w:val="008C0AAF"/>
    <w:rsid w:val="008C151B"/>
    <w:rsid w:val="008C1CF6"/>
    <w:rsid w:val="008C2430"/>
    <w:rsid w:val="008C33F5"/>
    <w:rsid w:val="008C36E6"/>
    <w:rsid w:val="008C3854"/>
    <w:rsid w:val="008C4102"/>
    <w:rsid w:val="008C41BC"/>
    <w:rsid w:val="008C426C"/>
    <w:rsid w:val="008C4C7E"/>
    <w:rsid w:val="008C4DD5"/>
    <w:rsid w:val="008C65B6"/>
    <w:rsid w:val="008C690C"/>
    <w:rsid w:val="008C7386"/>
    <w:rsid w:val="008C7CAD"/>
    <w:rsid w:val="008D08F7"/>
    <w:rsid w:val="008D15A3"/>
    <w:rsid w:val="008D1BF8"/>
    <w:rsid w:val="008D2643"/>
    <w:rsid w:val="008D2DCB"/>
    <w:rsid w:val="008D2E35"/>
    <w:rsid w:val="008D2F80"/>
    <w:rsid w:val="008D4150"/>
    <w:rsid w:val="008D4956"/>
    <w:rsid w:val="008D502E"/>
    <w:rsid w:val="008D55CC"/>
    <w:rsid w:val="008D57A7"/>
    <w:rsid w:val="008D6515"/>
    <w:rsid w:val="008D6A47"/>
    <w:rsid w:val="008D72BA"/>
    <w:rsid w:val="008D753A"/>
    <w:rsid w:val="008E1358"/>
    <w:rsid w:val="008E1A85"/>
    <w:rsid w:val="008E1E0E"/>
    <w:rsid w:val="008E2C2E"/>
    <w:rsid w:val="008E460D"/>
    <w:rsid w:val="008E50F5"/>
    <w:rsid w:val="008E51B3"/>
    <w:rsid w:val="008E5254"/>
    <w:rsid w:val="008E58DD"/>
    <w:rsid w:val="008E65CF"/>
    <w:rsid w:val="008E66C6"/>
    <w:rsid w:val="008E7284"/>
    <w:rsid w:val="008E7AF8"/>
    <w:rsid w:val="008F1B6E"/>
    <w:rsid w:val="008F1C99"/>
    <w:rsid w:val="008F5BE4"/>
    <w:rsid w:val="008F6015"/>
    <w:rsid w:val="008F6665"/>
    <w:rsid w:val="008F707B"/>
    <w:rsid w:val="008F745F"/>
    <w:rsid w:val="008F7910"/>
    <w:rsid w:val="008F7DE9"/>
    <w:rsid w:val="0090007B"/>
    <w:rsid w:val="0090074A"/>
    <w:rsid w:val="009008FB"/>
    <w:rsid w:val="009011AB"/>
    <w:rsid w:val="00901730"/>
    <w:rsid w:val="009021B4"/>
    <w:rsid w:val="009034BE"/>
    <w:rsid w:val="00904CA3"/>
    <w:rsid w:val="00905903"/>
    <w:rsid w:val="00906A2C"/>
    <w:rsid w:val="00906A76"/>
    <w:rsid w:val="00906C4B"/>
    <w:rsid w:val="009074EF"/>
    <w:rsid w:val="00910B4C"/>
    <w:rsid w:val="00910B51"/>
    <w:rsid w:val="00912370"/>
    <w:rsid w:val="009125AE"/>
    <w:rsid w:val="00915513"/>
    <w:rsid w:val="00915866"/>
    <w:rsid w:val="00915CA6"/>
    <w:rsid w:val="00916586"/>
    <w:rsid w:val="00916757"/>
    <w:rsid w:val="00917620"/>
    <w:rsid w:val="009178D4"/>
    <w:rsid w:val="009202A5"/>
    <w:rsid w:val="009205B2"/>
    <w:rsid w:val="00920846"/>
    <w:rsid w:val="009232EA"/>
    <w:rsid w:val="009237B8"/>
    <w:rsid w:val="00923F6F"/>
    <w:rsid w:val="00924020"/>
    <w:rsid w:val="009261AA"/>
    <w:rsid w:val="00926926"/>
    <w:rsid w:val="00926DE0"/>
    <w:rsid w:val="00927671"/>
    <w:rsid w:val="00927A27"/>
    <w:rsid w:val="0093072A"/>
    <w:rsid w:val="00931427"/>
    <w:rsid w:val="00932A15"/>
    <w:rsid w:val="009336ED"/>
    <w:rsid w:val="009351EB"/>
    <w:rsid w:val="0093588D"/>
    <w:rsid w:val="009364A4"/>
    <w:rsid w:val="00936C5B"/>
    <w:rsid w:val="009371E8"/>
    <w:rsid w:val="009375EF"/>
    <w:rsid w:val="00937C77"/>
    <w:rsid w:val="009408DE"/>
    <w:rsid w:val="00941033"/>
    <w:rsid w:val="00941735"/>
    <w:rsid w:val="00941757"/>
    <w:rsid w:val="009418E0"/>
    <w:rsid w:val="00941A34"/>
    <w:rsid w:val="00941F98"/>
    <w:rsid w:val="00942989"/>
    <w:rsid w:val="00942D0C"/>
    <w:rsid w:val="009431C2"/>
    <w:rsid w:val="00943868"/>
    <w:rsid w:val="00943994"/>
    <w:rsid w:val="00943FAF"/>
    <w:rsid w:val="009447F5"/>
    <w:rsid w:val="00944B02"/>
    <w:rsid w:val="0094532B"/>
    <w:rsid w:val="009455AB"/>
    <w:rsid w:val="009459F6"/>
    <w:rsid w:val="00945A76"/>
    <w:rsid w:val="00945F39"/>
    <w:rsid w:val="009466DC"/>
    <w:rsid w:val="00946C14"/>
    <w:rsid w:val="009470A4"/>
    <w:rsid w:val="0095216B"/>
    <w:rsid w:val="009533AA"/>
    <w:rsid w:val="0095449F"/>
    <w:rsid w:val="00954CAE"/>
    <w:rsid w:val="00955404"/>
    <w:rsid w:val="00956111"/>
    <w:rsid w:val="009563BD"/>
    <w:rsid w:val="00956E1B"/>
    <w:rsid w:val="00957022"/>
    <w:rsid w:val="00957328"/>
    <w:rsid w:val="0095754C"/>
    <w:rsid w:val="0095799B"/>
    <w:rsid w:val="00960428"/>
    <w:rsid w:val="00960C12"/>
    <w:rsid w:val="00961039"/>
    <w:rsid w:val="009613C6"/>
    <w:rsid w:val="00961945"/>
    <w:rsid w:val="00962515"/>
    <w:rsid w:val="009627E5"/>
    <w:rsid w:val="00962EF2"/>
    <w:rsid w:val="00963720"/>
    <w:rsid w:val="00963982"/>
    <w:rsid w:val="009641CC"/>
    <w:rsid w:val="0096563A"/>
    <w:rsid w:val="009666D7"/>
    <w:rsid w:val="00966913"/>
    <w:rsid w:val="00966A0F"/>
    <w:rsid w:val="00966A76"/>
    <w:rsid w:val="00970B1C"/>
    <w:rsid w:val="009717A3"/>
    <w:rsid w:val="00972ECC"/>
    <w:rsid w:val="00972FD5"/>
    <w:rsid w:val="00973021"/>
    <w:rsid w:val="0097385D"/>
    <w:rsid w:val="00973E2D"/>
    <w:rsid w:val="00973E93"/>
    <w:rsid w:val="00974640"/>
    <w:rsid w:val="00974B59"/>
    <w:rsid w:val="00975536"/>
    <w:rsid w:val="009767C3"/>
    <w:rsid w:val="00977BE0"/>
    <w:rsid w:val="00977DE3"/>
    <w:rsid w:val="009807E0"/>
    <w:rsid w:val="009809F5"/>
    <w:rsid w:val="00980F60"/>
    <w:rsid w:val="0098109E"/>
    <w:rsid w:val="0098231D"/>
    <w:rsid w:val="0098234C"/>
    <w:rsid w:val="00982877"/>
    <w:rsid w:val="00983EB9"/>
    <w:rsid w:val="009855F7"/>
    <w:rsid w:val="009865F8"/>
    <w:rsid w:val="00987D4D"/>
    <w:rsid w:val="00990434"/>
    <w:rsid w:val="0099099F"/>
    <w:rsid w:val="009911B7"/>
    <w:rsid w:val="00991372"/>
    <w:rsid w:val="0099191E"/>
    <w:rsid w:val="00991CEA"/>
    <w:rsid w:val="009921BB"/>
    <w:rsid w:val="00992854"/>
    <w:rsid w:val="00993B2A"/>
    <w:rsid w:val="00993CB9"/>
    <w:rsid w:val="00994059"/>
    <w:rsid w:val="009945A1"/>
    <w:rsid w:val="00994B40"/>
    <w:rsid w:val="00995660"/>
    <w:rsid w:val="00995A13"/>
    <w:rsid w:val="00995A4B"/>
    <w:rsid w:val="00995B01"/>
    <w:rsid w:val="009960AF"/>
    <w:rsid w:val="00996E8A"/>
    <w:rsid w:val="009979EF"/>
    <w:rsid w:val="009A0584"/>
    <w:rsid w:val="009A2675"/>
    <w:rsid w:val="009A2AB9"/>
    <w:rsid w:val="009A37D3"/>
    <w:rsid w:val="009A39AF"/>
    <w:rsid w:val="009A4E21"/>
    <w:rsid w:val="009A4F02"/>
    <w:rsid w:val="009A5235"/>
    <w:rsid w:val="009A52F7"/>
    <w:rsid w:val="009A5B5C"/>
    <w:rsid w:val="009A5DCB"/>
    <w:rsid w:val="009A6D80"/>
    <w:rsid w:val="009B043A"/>
    <w:rsid w:val="009B0561"/>
    <w:rsid w:val="009B0C66"/>
    <w:rsid w:val="009B332A"/>
    <w:rsid w:val="009B3D81"/>
    <w:rsid w:val="009B4510"/>
    <w:rsid w:val="009B4691"/>
    <w:rsid w:val="009B4914"/>
    <w:rsid w:val="009B4D48"/>
    <w:rsid w:val="009B5BDA"/>
    <w:rsid w:val="009B5D06"/>
    <w:rsid w:val="009B703E"/>
    <w:rsid w:val="009B7939"/>
    <w:rsid w:val="009B7A05"/>
    <w:rsid w:val="009C0422"/>
    <w:rsid w:val="009C119D"/>
    <w:rsid w:val="009C1B62"/>
    <w:rsid w:val="009C1E4C"/>
    <w:rsid w:val="009C253E"/>
    <w:rsid w:val="009C2A04"/>
    <w:rsid w:val="009C2A4A"/>
    <w:rsid w:val="009C3697"/>
    <w:rsid w:val="009C3E4D"/>
    <w:rsid w:val="009C494E"/>
    <w:rsid w:val="009C4DF3"/>
    <w:rsid w:val="009C5195"/>
    <w:rsid w:val="009C519A"/>
    <w:rsid w:val="009C55FF"/>
    <w:rsid w:val="009C5CA9"/>
    <w:rsid w:val="009C5E36"/>
    <w:rsid w:val="009C6185"/>
    <w:rsid w:val="009C659B"/>
    <w:rsid w:val="009C68C7"/>
    <w:rsid w:val="009C7C09"/>
    <w:rsid w:val="009D01D6"/>
    <w:rsid w:val="009D08A3"/>
    <w:rsid w:val="009D0992"/>
    <w:rsid w:val="009D0A50"/>
    <w:rsid w:val="009D136B"/>
    <w:rsid w:val="009D1DAE"/>
    <w:rsid w:val="009D2A15"/>
    <w:rsid w:val="009D3009"/>
    <w:rsid w:val="009D31A4"/>
    <w:rsid w:val="009D3B32"/>
    <w:rsid w:val="009D3E13"/>
    <w:rsid w:val="009D429F"/>
    <w:rsid w:val="009D4347"/>
    <w:rsid w:val="009D4958"/>
    <w:rsid w:val="009D4D6A"/>
    <w:rsid w:val="009D55C8"/>
    <w:rsid w:val="009D6622"/>
    <w:rsid w:val="009D6CD6"/>
    <w:rsid w:val="009D70A5"/>
    <w:rsid w:val="009E0ADD"/>
    <w:rsid w:val="009E0DB7"/>
    <w:rsid w:val="009E1FCC"/>
    <w:rsid w:val="009E29F3"/>
    <w:rsid w:val="009E2B6E"/>
    <w:rsid w:val="009E377F"/>
    <w:rsid w:val="009E3929"/>
    <w:rsid w:val="009E3A2B"/>
    <w:rsid w:val="009E531C"/>
    <w:rsid w:val="009E6728"/>
    <w:rsid w:val="009E7BFB"/>
    <w:rsid w:val="009F1AA7"/>
    <w:rsid w:val="009F1CEE"/>
    <w:rsid w:val="009F29AA"/>
    <w:rsid w:val="009F2A80"/>
    <w:rsid w:val="009F2B95"/>
    <w:rsid w:val="009F2C4A"/>
    <w:rsid w:val="009F39C2"/>
    <w:rsid w:val="009F4170"/>
    <w:rsid w:val="009F4617"/>
    <w:rsid w:val="009F48CB"/>
    <w:rsid w:val="009F558C"/>
    <w:rsid w:val="009F600B"/>
    <w:rsid w:val="009F6B48"/>
    <w:rsid w:val="009F73EC"/>
    <w:rsid w:val="00A010E6"/>
    <w:rsid w:val="00A02589"/>
    <w:rsid w:val="00A0355E"/>
    <w:rsid w:val="00A03A57"/>
    <w:rsid w:val="00A04F60"/>
    <w:rsid w:val="00A05422"/>
    <w:rsid w:val="00A0566B"/>
    <w:rsid w:val="00A05F10"/>
    <w:rsid w:val="00A060A8"/>
    <w:rsid w:val="00A07316"/>
    <w:rsid w:val="00A077DA"/>
    <w:rsid w:val="00A10121"/>
    <w:rsid w:val="00A103DB"/>
    <w:rsid w:val="00A10A94"/>
    <w:rsid w:val="00A10F29"/>
    <w:rsid w:val="00A11648"/>
    <w:rsid w:val="00A132A0"/>
    <w:rsid w:val="00A14081"/>
    <w:rsid w:val="00A141B4"/>
    <w:rsid w:val="00A14208"/>
    <w:rsid w:val="00A1438D"/>
    <w:rsid w:val="00A14B03"/>
    <w:rsid w:val="00A17BB5"/>
    <w:rsid w:val="00A2022F"/>
    <w:rsid w:val="00A20C09"/>
    <w:rsid w:val="00A2122B"/>
    <w:rsid w:val="00A2142C"/>
    <w:rsid w:val="00A22127"/>
    <w:rsid w:val="00A2245E"/>
    <w:rsid w:val="00A2274D"/>
    <w:rsid w:val="00A23672"/>
    <w:rsid w:val="00A238B5"/>
    <w:rsid w:val="00A23FEA"/>
    <w:rsid w:val="00A249A9"/>
    <w:rsid w:val="00A24CD4"/>
    <w:rsid w:val="00A254B6"/>
    <w:rsid w:val="00A2552D"/>
    <w:rsid w:val="00A256C2"/>
    <w:rsid w:val="00A267DB"/>
    <w:rsid w:val="00A26C3F"/>
    <w:rsid w:val="00A2777E"/>
    <w:rsid w:val="00A30873"/>
    <w:rsid w:val="00A31118"/>
    <w:rsid w:val="00A3140A"/>
    <w:rsid w:val="00A316CD"/>
    <w:rsid w:val="00A31970"/>
    <w:rsid w:val="00A31992"/>
    <w:rsid w:val="00A31AED"/>
    <w:rsid w:val="00A31BBE"/>
    <w:rsid w:val="00A32190"/>
    <w:rsid w:val="00A3278C"/>
    <w:rsid w:val="00A32BC5"/>
    <w:rsid w:val="00A33135"/>
    <w:rsid w:val="00A331A8"/>
    <w:rsid w:val="00A3367C"/>
    <w:rsid w:val="00A33ED6"/>
    <w:rsid w:val="00A34C4D"/>
    <w:rsid w:val="00A360D0"/>
    <w:rsid w:val="00A361AF"/>
    <w:rsid w:val="00A36747"/>
    <w:rsid w:val="00A367C7"/>
    <w:rsid w:val="00A37023"/>
    <w:rsid w:val="00A37116"/>
    <w:rsid w:val="00A408B8"/>
    <w:rsid w:val="00A40D5B"/>
    <w:rsid w:val="00A40DD8"/>
    <w:rsid w:val="00A41FA4"/>
    <w:rsid w:val="00A43878"/>
    <w:rsid w:val="00A43F2E"/>
    <w:rsid w:val="00A44CF9"/>
    <w:rsid w:val="00A47106"/>
    <w:rsid w:val="00A472FC"/>
    <w:rsid w:val="00A478C7"/>
    <w:rsid w:val="00A47B86"/>
    <w:rsid w:val="00A50C38"/>
    <w:rsid w:val="00A51233"/>
    <w:rsid w:val="00A512F0"/>
    <w:rsid w:val="00A517BA"/>
    <w:rsid w:val="00A51C97"/>
    <w:rsid w:val="00A52221"/>
    <w:rsid w:val="00A52447"/>
    <w:rsid w:val="00A5274E"/>
    <w:rsid w:val="00A528FB"/>
    <w:rsid w:val="00A52A01"/>
    <w:rsid w:val="00A53A02"/>
    <w:rsid w:val="00A542B2"/>
    <w:rsid w:val="00A54EF7"/>
    <w:rsid w:val="00A551E1"/>
    <w:rsid w:val="00A56F1B"/>
    <w:rsid w:val="00A57FF1"/>
    <w:rsid w:val="00A60AAB"/>
    <w:rsid w:val="00A60FF3"/>
    <w:rsid w:val="00A627D3"/>
    <w:rsid w:val="00A62964"/>
    <w:rsid w:val="00A62F61"/>
    <w:rsid w:val="00A6319C"/>
    <w:rsid w:val="00A63260"/>
    <w:rsid w:val="00A64754"/>
    <w:rsid w:val="00A6585B"/>
    <w:rsid w:val="00A65AC0"/>
    <w:rsid w:val="00A65F93"/>
    <w:rsid w:val="00A66BA1"/>
    <w:rsid w:val="00A67242"/>
    <w:rsid w:val="00A67D7D"/>
    <w:rsid w:val="00A70004"/>
    <w:rsid w:val="00A709DA"/>
    <w:rsid w:val="00A70E9D"/>
    <w:rsid w:val="00A7215B"/>
    <w:rsid w:val="00A727FB"/>
    <w:rsid w:val="00A72E51"/>
    <w:rsid w:val="00A73ABF"/>
    <w:rsid w:val="00A73D8A"/>
    <w:rsid w:val="00A73DAA"/>
    <w:rsid w:val="00A74D0E"/>
    <w:rsid w:val="00A76148"/>
    <w:rsid w:val="00A7690D"/>
    <w:rsid w:val="00A7746A"/>
    <w:rsid w:val="00A80371"/>
    <w:rsid w:val="00A803D7"/>
    <w:rsid w:val="00A82B10"/>
    <w:rsid w:val="00A83F73"/>
    <w:rsid w:val="00A8423A"/>
    <w:rsid w:val="00A845F2"/>
    <w:rsid w:val="00A84796"/>
    <w:rsid w:val="00A849D4"/>
    <w:rsid w:val="00A8503A"/>
    <w:rsid w:val="00A852E1"/>
    <w:rsid w:val="00A854AD"/>
    <w:rsid w:val="00A859A8"/>
    <w:rsid w:val="00A85A81"/>
    <w:rsid w:val="00A85C51"/>
    <w:rsid w:val="00A86395"/>
    <w:rsid w:val="00A86E8A"/>
    <w:rsid w:val="00A87492"/>
    <w:rsid w:val="00A878B6"/>
    <w:rsid w:val="00A87D04"/>
    <w:rsid w:val="00A903D2"/>
    <w:rsid w:val="00A90F89"/>
    <w:rsid w:val="00A922AF"/>
    <w:rsid w:val="00A9310E"/>
    <w:rsid w:val="00A939C6"/>
    <w:rsid w:val="00A95312"/>
    <w:rsid w:val="00A965AF"/>
    <w:rsid w:val="00A96CD5"/>
    <w:rsid w:val="00A96EB9"/>
    <w:rsid w:val="00AA182F"/>
    <w:rsid w:val="00AA3612"/>
    <w:rsid w:val="00AA3E12"/>
    <w:rsid w:val="00AA4171"/>
    <w:rsid w:val="00AA475F"/>
    <w:rsid w:val="00AA5AC9"/>
    <w:rsid w:val="00AA6C53"/>
    <w:rsid w:val="00AB00D3"/>
    <w:rsid w:val="00AB0341"/>
    <w:rsid w:val="00AB0A51"/>
    <w:rsid w:val="00AB1645"/>
    <w:rsid w:val="00AB19B5"/>
    <w:rsid w:val="00AB2081"/>
    <w:rsid w:val="00AB2A43"/>
    <w:rsid w:val="00AB31C9"/>
    <w:rsid w:val="00AB402F"/>
    <w:rsid w:val="00AB48D4"/>
    <w:rsid w:val="00AB4E9A"/>
    <w:rsid w:val="00AB514D"/>
    <w:rsid w:val="00AB546E"/>
    <w:rsid w:val="00AB559C"/>
    <w:rsid w:val="00AB58CC"/>
    <w:rsid w:val="00AB59ED"/>
    <w:rsid w:val="00AB5AF5"/>
    <w:rsid w:val="00AB62FF"/>
    <w:rsid w:val="00AB6A59"/>
    <w:rsid w:val="00AB77F6"/>
    <w:rsid w:val="00AB7891"/>
    <w:rsid w:val="00AB789D"/>
    <w:rsid w:val="00AB7B1A"/>
    <w:rsid w:val="00AB7F2B"/>
    <w:rsid w:val="00AC0074"/>
    <w:rsid w:val="00AC00A1"/>
    <w:rsid w:val="00AC01D0"/>
    <w:rsid w:val="00AC07E5"/>
    <w:rsid w:val="00AC10C5"/>
    <w:rsid w:val="00AC29FD"/>
    <w:rsid w:val="00AC2EEE"/>
    <w:rsid w:val="00AC307A"/>
    <w:rsid w:val="00AC33AF"/>
    <w:rsid w:val="00AC341A"/>
    <w:rsid w:val="00AC3BD0"/>
    <w:rsid w:val="00AC46E0"/>
    <w:rsid w:val="00AC4D71"/>
    <w:rsid w:val="00AC5357"/>
    <w:rsid w:val="00AC5A08"/>
    <w:rsid w:val="00AC62A3"/>
    <w:rsid w:val="00AC72C4"/>
    <w:rsid w:val="00AD205A"/>
    <w:rsid w:val="00AD20FA"/>
    <w:rsid w:val="00AD27C6"/>
    <w:rsid w:val="00AD2CEE"/>
    <w:rsid w:val="00AD35E9"/>
    <w:rsid w:val="00AD3833"/>
    <w:rsid w:val="00AD408A"/>
    <w:rsid w:val="00AD4215"/>
    <w:rsid w:val="00AD479A"/>
    <w:rsid w:val="00AD5992"/>
    <w:rsid w:val="00AD61D6"/>
    <w:rsid w:val="00AD77A7"/>
    <w:rsid w:val="00AD7BE4"/>
    <w:rsid w:val="00AE04BB"/>
    <w:rsid w:val="00AE1558"/>
    <w:rsid w:val="00AE1845"/>
    <w:rsid w:val="00AE25C1"/>
    <w:rsid w:val="00AE380B"/>
    <w:rsid w:val="00AE3938"/>
    <w:rsid w:val="00AE567E"/>
    <w:rsid w:val="00AE5889"/>
    <w:rsid w:val="00AE6466"/>
    <w:rsid w:val="00AE6B08"/>
    <w:rsid w:val="00AE74B9"/>
    <w:rsid w:val="00AE7DFE"/>
    <w:rsid w:val="00AE7FE4"/>
    <w:rsid w:val="00AF1274"/>
    <w:rsid w:val="00AF12EF"/>
    <w:rsid w:val="00AF33E4"/>
    <w:rsid w:val="00AF3752"/>
    <w:rsid w:val="00AF3869"/>
    <w:rsid w:val="00AF47AF"/>
    <w:rsid w:val="00AF4AC3"/>
    <w:rsid w:val="00AF566B"/>
    <w:rsid w:val="00AF668A"/>
    <w:rsid w:val="00AF69DC"/>
    <w:rsid w:val="00AF7865"/>
    <w:rsid w:val="00B00DF3"/>
    <w:rsid w:val="00B01C6F"/>
    <w:rsid w:val="00B02089"/>
    <w:rsid w:val="00B044F0"/>
    <w:rsid w:val="00B04943"/>
    <w:rsid w:val="00B05075"/>
    <w:rsid w:val="00B0692B"/>
    <w:rsid w:val="00B06B1D"/>
    <w:rsid w:val="00B06F95"/>
    <w:rsid w:val="00B077C7"/>
    <w:rsid w:val="00B07999"/>
    <w:rsid w:val="00B07DAE"/>
    <w:rsid w:val="00B07ED5"/>
    <w:rsid w:val="00B11193"/>
    <w:rsid w:val="00B11A74"/>
    <w:rsid w:val="00B12123"/>
    <w:rsid w:val="00B12275"/>
    <w:rsid w:val="00B12853"/>
    <w:rsid w:val="00B128E6"/>
    <w:rsid w:val="00B12AF0"/>
    <w:rsid w:val="00B13CDB"/>
    <w:rsid w:val="00B14BB9"/>
    <w:rsid w:val="00B14C0B"/>
    <w:rsid w:val="00B16750"/>
    <w:rsid w:val="00B167E6"/>
    <w:rsid w:val="00B20291"/>
    <w:rsid w:val="00B20ED7"/>
    <w:rsid w:val="00B212F6"/>
    <w:rsid w:val="00B2178B"/>
    <w:rsid w:val="00B22B58"/>
    <w:rsid w:val="00B233E0"/>
    <w:rsid w:val="00B234FD"/>
    <w:rsid w:val="00B2433A"/>
    <w:rsid w:val="00B24A89"/>
    <w:rsid w:val="00B267A8"/>
    <w:rsid w:val="00B27036"/>
    <w:rsid w:val="00B30214"/>
    <w:rsid w:val="00B304D5"/>
    <w:rsid w:val="00B3115D"/>
    <w:rsid w:val="00B3199F"/>
    <w:rsid w:val="00B32827"/>
    <w:rsid w:val="00B338B1"/>
    <w:rsid w:val="00B34037"/>
    <w:rsid w:val="00B34C22"/>
    <w:rsid w:val="00B35D12"/>
    <w:rsid w:val="00B35E0C"/>
    <w:rsid w:val="00B36C98"/>
    <w:rsid w:val="00B4176F"/>
    <w:rsid w:val="00B4198A"/>
    <w:rsid w:val="00B42D03"/>
    <w:rsid w:val="00B434D1"/>
    <w:rsid w:val="00B435FE"/>
    <w:rsid w:val="00B453B1"/>
    <w:rsid w:val="00B453E0"/>
    <w:rsid w:val="00B461FC"/>
    <w:rsid w:val="00B46396"/>
    <w:rsid w:val="00B474E6"/>
    <w:rsid w:val="00B47722"/>
    <w:rsid w:val="00B50266"/>
    <w:rsid w:val="00B5106B"/>
    <w:rsid w:val="00B53545"/>
    <w:rsid w:val="00B53B4B"/>
    <w:rsid w:val="00B54FD5"/>
    <w:rsid w:val="00B55599"/>
    <w:rsid w:val="00B560F9"/>
    <w:rsid w:val="00B573D6"/>
    <w:rsid w:val="00B57A4B"/>
    <w:rsid w:val="00B60A0E"/>
    <w:rsid w:val="00B61032"/>
    <w:rsid w:val="00B6108C"/>
    <w:rsid w:val="00B615AA"/>
    <w:rsid w:val="00B61EF9"/>
    <w:rsid w:val="00B62D1A"/>
    <w:rsid w:val="00B62D59"/>
    <w:rsid w:val="00B65A22"/>
    <w:rsid w:val="00B66C32"/>
    <w:rsid w:val="00B66C3A"/>
    <w:rsid w:val="00B70433"/>
    <w:rsid w:val="00B71B6F"/>
    <w:rsid w:val="00B71D1E"/>
    <w:rsid w:val="00B71FBC"/>
    <w:rsid w:val="00B72107"/>
    <w:rsid w:val="00B72697"/>
    <w:rsid w:val="00B727FC"/>
    <w:rsid w:val="00B738E2"/>
    <w:rsid w:val="00B73A0B"/>
    <w:rsid w:val="00B75933"/>
    <w:rsid w:val="00B75D42"/>
    <w:rsid w:val="00B80086"/>
    <w:rsid w:val="00B80F49"/>
    <w:rsid w:val="00B828AC"/>
    <w:rsid w:val="00B82B5C"/>
    <w:rsid w:val="00B8336E"/>
    <w:rsid w:val="00B83C7D"/>
    <w:rsid w:val="00B8457B"/>
    <w:rsid w:val="00B849FC"/>
    <w:rsid w:val="00B84DEB"/>
    <w:rsid w:val="00B871A5"/>
    <w:rsid w:val="00B87660"/>
    <w:rsid w:val="00B8799C"/>
    <w:rsid w:val="00B90499"/>
    <w:rsid w:val="00B90A58"/>
    <w:rsid w:val="00B912D8"/>
    <w:rsid w:val="00B91674"/>
    <w:rsid w:val="00B93ABD"/>
    <w:rsid w:val="00B941E9"/>
    <w:rsid w:val="00B94710"/>
    <w:rsid w:val="00B9587B"/>
    <w:rsid w:val="00B96065"/>
    <w:rsid w:val="00B96169"/>
    <w:rsid w:val="00B974BA"/>
    <w:rsid w:val="00B97863"/>
    <w:rsid w:val="00B97C9A"/>
    <w:rsid w:val="00BA03FC"/>
    <w:rsid w:val="00BA0A28"/>
    <w:rsid w:val="00BA1B84"/>
    <w:rsid w:val="00BA1C93"/>
    <w:rsid w:val="00BA26C9"/>
    <w:rsid w:val="00BA4779"/>
    <w:rsid w:val="00BA484F"/>
    <w:rsid w:val="00BA6A75"/>
    <w:rsid w:val="00BA6C07"/>
    <w:rsid w:val="00BA7227"/>
    <w:rsid w:val="00BA7957"/>
    <w:rsid w:val="00BA7C86"/>
    <w:rsid w:val="00BB0A5D"/>
    <w:rsid w:val="00BB0B1A"/>
    <w:rsid w:val="00BB299E"/>
    <w:rsid w:val="00BB2F8C"/>
    <w:rsid w:val="00BB3F34"/>
    <w:rsid w:val="00BB4036"/>
    <w:rsid w:val="00BB47EF"/>
    <w:rsid w:val="00BB4CCE"/>
    <w:rsid w:val="00BB7C41"/>
    <w:rsid w:val="00BC0580"/>
    <w:rsid w:val="00BC07FE"/>
    <w:rsid w:val="00BC1E2F"/>
    <w:rsid w:val="00BC2304"/>
    <w:rsid w:val="00BC28A8"/>
    <w:rsid w:val="00BC303D"/>
    <w:rsid w:val="00BC3B48"/>
    <w:rsid w:val="00BC4924"/>
    <w:rsid w:val="00BC5F86"/>
    <w:rsid w:val="00BC79A0"/>
    <w:rsid w:val="00BC7A7D"/>
    <w:rsid w:val="00BD01DA"/>
    <w:rsid w:val="00BD0249"/>
    <w:rsid w:val="00BD0281"/>
    <w:rsid w:val="00BD06D7"/>
    <w:rsid w:val="00BD09C3"/>
    <w:rsid w:val="00BD0B1C"/>
    <w:rsid w:val="00BD0BCC"/>
    <w:rsid w:val="00BD10F3"/>
    <w:rsid w:val="00BD1455"/>
    <w:rsid w:val="00BD1709"/>
    <w:rsid w:val="00BD37BF"/>
    <w:rsid w:val="00BD3DAE"/>
    <w:rsid w:val="00BD53AB"/>
    <w:rsid w:val="00BD5923"/>
    <w:rsid w:val="00BD5947"/>
    <w:rsid w:val="00BD5F8A"/>
    <w:rsid w:val="00BD646A"/>
    <w:rsid w:val="00BE0031"/>
    <w:rsid w:val="00BE0FA6"/>
    <w:rsid w:val="00BE1331"/>
    <w:rsid w:val="00BE1CD5"/>
    <w:rsid w:val="00BE23D7"/>
    <w:rsid w:val="00BE3423"/>
    <w:rsid w:val="00BE34DE"/>
    <w:rsid w:val="00BE3564"/>
    <w:rsid w:val="00BE35E8"/>
    <w:rsid w:val="00BE47C9"/>
    <w:rsid w:val="00BE6385"/>
    <w:rsid w:val="00BF1B06"/>
    <w:rsid w:val="00BF1D45"/>
    <w:rsid w:val="00BF2427"/>
    <w:rsid w:val="00BF3F96"/>
    <w:rsid w:val="00BF44EF"/>
    <w:rsid w:val="00BF4850"/>
    <w:rsid w:val="00BF4FDE"/>
    <w:rsid w:val="00BF77DB"/>
    <w:rsid w:val="00BF7B21"/>
    <w:rsid w:val="00C00EE5"/>
    <w:rsid w:val="00C02968"/>
    <w:rsid w:val="00C03EAD"/>
    <w:rsid w:val="00C047D4"/>
    <w:rsid w:val="00C068F7"/>
    <w:rsid w:val="00C06CE6"/>
    <w:rsid w:val="00C06DD3"/>
    <w:rsid w:val="00C07643"/>
    <w:rsid w:val="00C1040C"/>
    <w:rsid w:val="00C10681"/>
    <w:rsid w:val="00C109F4"/>
    <w:rsid w:val="00C10E3F"/>
    <w:rsid w:val="00C12597"/>
    <w:rsid w:val="00C12C09"/>
    <w:rsid w:val="00C1396C"/>
    <w:rsid w:val="00C13A2B"/>
    <w:rsid w:val="00C13C9C"/>
    <w:rsid w:val="00C14482"/>
    <w:rsid w:val="00C16150"/>
    <w:rsid w:val="00C200DC"/>
    <w:rsid w:val="00C20DE4"/>
    <w:rsid w:val="00C20FEF"/>
    <w:rsid w:val="00C2126A"/>
    <w:rsid w:val="00C2245C"/>
    <w:rsid w:val="00C23290"/>
    <w:rsid w:val="00C23296"/>
    <w:rsid w:val="00C23D86"/>
    <w:rsid w:val="00C24925"/>
    <w:rsid w:val="00C257C4"/>
    <w:rsid w:val="00C25DA8"/>
    <w:rsid w:val="00C268B1"/>
    <w:rsid w:val="00C27E42"/>
    <w:rsid w:val="00C3017A"/>
    <w:rsid w:val="00C301C9"/>
    <w:rsid w:val="00C30AA5"/>
    <w:rsid w:val="00C31468"/>
    <w:rsid w:val="00C31E6A"/>
    <w:rsid w:val="00C32348"/>
    <w:rsid w:val="00C32780"/>
    <w:rsid w:val="00C33FE4"/>
    <w:rsid w:val="00C343CB"/>
    <w:rsid w:val="00C34FBB"/>
    <w:rsid w:val="00C361F8"/>
    <w:rsid w:val="00C367F4"/>
    <w:rsid w:val="00C369D2"/>
    <w:rsid w:val="00C37424"/>
    <w:rsid w:val="00C37690"/>
    <w:rsid w:val="00C37D00"/>
    <w:rsid w:val="00C40123"/>
    <w:rsid w:val="00C418D0"/>
    <w:rsid w:val="00C41B59"/>
    <w:rsid w:val="00C422C5"/>
    <w:rsid w:val="00C42E0B"/>
    <w:rsid w:val="00C447A3"/>
    <w:rsid w:val="00C44A81"/>
    <w:rsid w:val="00C45D28"/>
    <w:rsid w:val="00C460E8"/>
    <w:rsid w:val="00C46228"/>
    <w:rsid w:val="00C47897"/>
    <w:rsid w:val="00C478E3"/>
    <w:rsid w:val="00C5003D"/>
    <w:rsid w:val="00C503CF"/>
    <w:rsid w:val="00C51655"/>
    <w:rsid w:val="00C51771"/>
    <w:rsid w:val="00C529B6"/>
    <w:rsid w:val="00C534BA"/>
    <w:rsid w:val="00C53EC0"/>
    <w:rsid w:val="00C55D5E"/>
    <w:rsid w:val="00C5644D"/>
    <w:rsid w:val="00C5691B"/>
    <w:rsid w:val="00C56A0D"/>
    <w:rsid w:val="00C56ACB"/>
    <w:rsid w:val="00C60411"/>
    <w:rsid w:val="00C6087D"/>
    <w:rsid w:val="00C616F0"/>
    <w:rsid w:val="00C61C61"/>
    <w:rsid w:val="00C637BA"/>
    <w:rsid w:val="00C65167"/>
    <w:rsid w:val="00C6629C"/>
    <w:rsid w:val="00C668B2"/>
    <w:rsid w:val="00C671D4"/>
    <w:rsid w:val="00C6759F"/>
    <w:rsid w:val="00C67E13"/>
    <w:rsid w:val="00C67FB1"/>
    <w:rsid w:val="00C70268"/>
    <w:rsid w:val="00C72033"/>
    <w:rsid w:val="00C72656"/>
    <w:rsid w:val="00C7272B"/>
    <w:rsid w:val="00C74781"/>
    <w:rsid w:val="00C750DD"/>
    <w:rsid w:val="00C753EC"/>
    <w:rsid w:val="00C75EB2"/>
    <w:rsid w:val="00C77922"/>
    <w:rsid w:val="00C80276"/>
    <w:rsid w:val="00C80977"/>
    <w:rsid w:val="00C80EB9"/>
    <w:rsid w:val="00C819D1"/>
    <w:rsid w:val="00C823F5"/>
    <w:rsid w:val="00C84638"/>
    <w:rsid w:val="00C850EC"/>
    <w:rsid w:val="00C862B3"/>
    <w:rsid w:val="00C869CF"/>
    <w:rsid w:val="00C870CE"/>
    <w:rsid w:val="00C9011A"/>
    <w:rsid w:val="00C904D6"/>
    <w:rsid w:val="00C90AC8"/>
    <w:rsid w:val="00C928FF"/>
    <w:rsid w:val="00C92925"/>
    <w:rsid w:val="00C92A81"/>
    <w:rsid w:val="00C946F3"/>
    <w:rsid w:val="00C9570B"/>
    <w:rsid w:val="00C95866"/>
    <w:rsid w:val="00C95903"/>
    <w:rsid w:val="00C96CF1"/>
    <w:rsid w:val="00C97124"/>
    <w:rsid w:val="00CA0E63"/>
    <w:rsid w:val="00CA1607"/>
    <w:rsid w:val="00CA226D"/>
    <w:rsid w:val="00CA27AB"/>
    <w:rsid w:val="00CA3723"/>
    <w:rsid w:val="00CA3ABD"/>
    <w:rsid w:val="00CA3F2F"/>
    <w:rsid w:val="00CA4167"/>
    <w:rsid w:val="00CA433D"/>
    <w:rsid w:val="00CA4565"/>
    <w:rsid w:val="00CA4BA7"/>
    <w:rsid w:val="00CA60E2"/>
    <w:rsid w:val="00CA634E"/>
    <w:rsid w:val="00CA689B"/>
    <w:rsid w:val="00CA6F37"/>
    <w:rsid w:val="00CA739E"/>
    <w:rsid w:val="00CA7936"/>
    <w:rsid w:val="00CB1110"/>
    <w:rsid w:val="00CB1733"/>
    <w:rsid w:val="00CB1937"/>
    <w:rsid w:val="00CB2162"/>
    <w:rsid w:val="00CB28E8"/>
    <w:rsid w:val="00CB2CBE"/>
    <w:rsid w:val="00CB486B"/>
    <w:rsid w:val="00CB620A"/>
    <w:rsid w:val="00CB63D8"/>
    <w:rsid w:val="00CB78DB"/>
    <w:rsid w:val="00CB7906"/>
    <w:rsid w:val="00CC079E"/>
    <w:rsid w:val="00CC24D4"/>
    <w:rsid w:val="00CC29D6"/>
    <w:rsid w:val="00CC3BE0"/>
    <w:rsid w:val="00CC5236"/>
    <w:rsid w:val="00CC5E0B"/>
    <w:rsid w:val="00CC5F60"/>
    <w:rsid w:val="00CC704A"/>
    <w:rsid w:val="00CC7FC1"/>
    <w:rsid w:val="00CD02EB"/>
    <w:rsid w:val="00CD0F85"/>
    <w:rsid w:val="00CD1ADE"/>
    <w:rsid w:val="00CD271B"/>
    <w:rsid w:val="00CD2A9C"/>
    <w:rsid w:val="00CD2FE8"/>
    <w:rsid w:val="00CD43D5"/>
    <w:rsid w:val="00CD440E"/>
    <w:rsid w:val="00CD4F73"/>
    <w:rsid w:val="00CD5824"/>
    <w:rsid w:val="00CD5B99"/>
    <w:rsid w:val="00CD652D"/>
    <w:rsid w:val="00CD65B2"/>
    <w:rsid w:val="00CD77CC"/>
    <w:rsid w:val="00CD7D8D"/>
    <w:rsid w:val="00CE0178"/>
    <w:rsid w:val="00CE018C"/>
    <w:rsid w:val="00CE13C8"/>
    <w:rsid w:val="00CE166F"/>
    <w:rsid w:val="00CE19A0"/>
    <w:rsid w:val="00CE20C7"/>
    <w:rsid w:val="00CE2EBB"/>
    <w:rsid w:val="00CE30B1"/>
    <w:rsid w:val="00CE3118"/>
    <w:rsid w:val="00CE337A"/>
    <w:rsid w:val="00CE3490"/>
    <w:rsid w:val="00CE3B5F"/>
    <w:rsid w:val="00CE74D9"/>
    <w:rsid w:val="00CF03C2"/>
    <w:rsid w:val="00CF06C2"/>
    <w:rsid w:val="00CF1345"/>
    <w:rsid w:val="00CF2148"/>
    <w:rsid w:val="00CF2B1A"/>
    <w:rsid w:val="00CF2BBD"/>
    <w:rsid w:val="00CF37D6"/>
    <w:rsid w:val="00CF3FB6"/>
    <w:rsid w:val="00CF4099"/>
    <w:rsid w:val="00CF427D"/>
    <w:rsid w:val="00CF6930"/>
    <w:rsid w:val="00CF69A5"/>
    <w:rsid w:val="00CF709A"/>
    <w:rsid w:val="00D000E4"/>
    <w:rsid w:val="00D00E71"/>
    <w:rsid w:val="00D02285"/>
    <w:rsid w:val="00D04871"/>
    <w:rsid w:val="00D04ED3"/>
    <w:rsid w:val="00D0527D"/>
    <w:rsid w:val="00D0532D"/>
    <w:rsid w:val="00D058B1"/>
    <w:rsid w:val="00D102A3"/>
    <w:rsid w:val="00D1087C"/>
    <w:rsid w:val="00D118B5"/>
    <w:rsid w:val="00D118D0"/>
    <w:rsid w:val="00D11B6B"/>
    <w:rsid w:val="00D1200E"/>
    <w:rsid w:val="00D13793"/>
    <w:rsid w:val="00D13C1A"/>
    <w:rsid w:val="00D149CB"/>
    <w:rsid w:val="00D14D18"/>
    <w:rsid w:val="00D15726"/>
    <w:rsid w:val="00D16C2B"/>
    <w:rsid w:val="00D171A1"/>
    <w:rsid w:val="00D1762C"/>
    <w:rsid w:val="00D1776D"/>
    <w:rsid w:val="00D178EE"/>
    <w:rsid w:val="00D17BFC"/>
    <w:rsid w:val="00D21305"/>
    <w:rsid w:val="00D2190B"/>
    <w:rsid w:val="00D21EE0"/>
    <w:rsid w:val="00D2304D"/>
    <w:rsid w:val="00D2371F"/>
    <w:rsid w:val="00D237C4"/>
    <w:rsid w:val="00D23D35"/>
    <w:rsid w:val="00D240F8"/>
    <w:rsid w:val="00D260A7"/>
    <w:rsid w:val="00D26FD7"/>
    <w:rsid w:val="00D27B41"/>
    <w:rsid w:val="00D27E25"/>
    <w:rsid w:val="00D303E5"/>
    <w:rsid w:val="00D30D6A"/>
    <w:rsid w:val="00D31756"/>
    <w:rsid w:val="00D31A2D"/>
    <w:rsid w:val="00D3223C"/>
    <w:rsid w:val="00D322C9"/>
    <w:rsid w:val="00D32F83"/>
    <w:rsid w:val="00D35242"/>
    <w:rsid w:val="00D353BE"/>
    <w:rsid w:val="00D35574"/>
    <w:rsid w:val="00D37637"/>
    <w:rsid w:val="00D40276"/>
    <w:rsid w:val="00D40433"/>
    <w:rsid w:val="00D407DB"/>
    <w:rsid w:val="00D40E26"/>
    <w:rsid w:val="00D427BC"/>
    <w:rsid w:val="00D43983"/>
    <w:rsid w:val="00D441EC"/>
    <w:rsid w:val="00D44346"/>
    <w:rsid w:val="00D4460D"/>
    <w:rsid w:val="00D44D2A"/>
    <w:rsid w:val="00D451B6"/>
    <w:rsid w:val="00D47058"/>
    <w:rsid w:val="00D47626"/>
    <w:rsid w:val="00D47BDE"/>
    <w:rsid w:val="00D47CF9"/>
    <w:rsid w:val="00D50D37"/>
    <w:rsid w:val="00D5154E"/>
    <w:rsid w:val="00D5281C"/>
    <w:rsid w:val="00D52A19"/>
    <w:rsid w:val="00D52E9F"/>
    <w:rsid w:val="00D530B3"/>
    <w:rsid w:val="00D549D3"/>
    <w:rsid w:val="00D54A37"/>
    <w:rsid w:val="00D54ED6"/>
    <w:rsid w:val="00D5570D"/>
    <w:rsid w:val="00D55EDA"/>
    <w:rsid w:val="00D56196"/>
    <w:rsid w:val="00D5622E"/>
    <w:rsid w:val="00D569F9"/>
    <w:rsid w:val="00D56EB2"/>
    <w:rsid w:val="00D57F27"/>
    <w:rsid w:val="00D6077C"/>
    <w:rsid w:val="00D60BA9"/>
    <w:rsid w:val="00D610F7"/>
    <w:rsid w:val="00D614CA"/>
    <w:rsid w:val="00D617E7"/>
    <w:rsid w:val="00D624E4"/>
    <w:rsid w:val="00D6299B"/>
    <w:rsid w:val="00D62F06"/>
    <w:rsid w:val="00D638C3"/>
    <w:rsid w:val="00D63A66"/>
    <w:rsid w:val="00D643E5"/>
    <w:rsid w:val="00D64629"/>
    <w:rsid w:val="00D64892"/>
    <w:rsid w:val="00D64D49"/>
    <w:rsid w:val="00D64E85"/>
    <w:rsid w:val="00D655BA"/>
    <w:rsid w:val="00D709E6"/>
    <w:rsid w:val="00D715F1"/>
    <w:rsid w:val="00D719A4"/>
    <w:rsid w:val="00D71DE6"/>
    <w:rsid w:val="00D726EE"/>
    <w:rsid w:val="00D7385D"/>
    <w:rsid w:val="00D73C08"/>
    <w:rsid w:val="00D73CE8"/>
    <w:rsid w:val="00D73D34"/>
    <w:rsid w:val="00D74A0B"/>
    <w:rsid w:val="00D74E29"/>
    <w:rsid w:val="00D75229"/>
    <w:rsid w:val="00D75BFA"/>
    <w:rsid w:val="00D76973"/>
    <w:rsid w:val="00D76EB9"/>
    <w:rsid w:val="00D77281"/>
    <w:rsid w:val="00D806CD"/>
    <w:rsid w:val="00D8104A"/>
    <w:rsid w:val="00D81654"/>
    <w:rsid w:val="00D82E06"/>
    <w:rsid w:val="00D83CB8"/>
    <w:rsid w:val="00D83DF0"/>
    <w:rsid w:val="00D83E23"/>
    <w:rsid w:val="00D859B2"/>
    <w:rsid w:val="00D85EBA"/>
    <w:rsid w:val="00D86130"/>
    <w:rsid w:val="00D87746"/>
    <w:rsid w:val="00D87B14"/>
    <w:rsid w:val="00D90661"/>
    <w:rsid w:val="00D90C6E"/>
    <w:rsid w:val="00D9120A"/>
    <w:rsid w:val="00D916FA"/>
    <w:rsid w:val="00D92020"/>
    <w:rsid w:val="00D9224D"/>
    <w:rsid w:val="00D92448"/>
    <w:rsid w:val="00D924D1"/>
    <w:rsid w:val="00D92A52"/>
    <w:rsid w:val="00D94D03"/>
    <w:rsid w:val="00D957BD"/>
    <w:rsid w:val="00D95A45"/>
    <w:rsid w:val="00D971C1"/>
    <w:rsid w:val="00DA013F"/>
    <w:rsid w:val="00DA0EF1"/>
    <w:rsid w:val="00DA1050"/>
    <w:rsid w:val="00DA14DB"/>
    <w:rsid w:val="00DA1AB3"/>
    <w:rsid w:val="00DA2CDE"/>
    <w:rsid w:val="00DA31D4"/>
    <w:rsid w:val="00DA3EAC"/>
    <w:rsid w:val="00DA5117"/>
    <w:rsid w:val="00DA5937"/>
    <w:rsid w:val="00DA641A"/>
    <w:rsid w:val="00DA7129"/>
    <w:rsid w:val="00DA7863"/>
    <w:rsid w:val="00DB0493"/>
    <w:rsid w:val="00DB0AEA"/>
    <w:rsid w:val="00DB10EE"/>
    <w:rsid w:val="00DB1368"/>
    <w:rsid w:val="00DB1607"/>
    <w:rsid w:val="00DB1A4E"/>
    <w:rsid w:val="00DB2A7A"/>
    <w:rsid w:val="00DB323E"/>
    <w:rsid w:val="00DB5603"/>
    <w:rsid w:val="00DB6329"/>
    <w:rsid w:val="00DB67FC"/>
    <w:rsid w:val="00DB6E56"/>
    <w:rsid w:val="00DB6F7B"/>
    <w:rsid w:val="00DB7201"/>
    <w:rsid w:val="00DC0A8F"/>
    <w:rsid w:val="00DC0C7B"/>
    <w:rsid w:val="00DC0E78"/>
    <w:rsid w:val="00DC10D8"/>
    <w:rsid w:val="00DC129D"/>
    <w:rsid w:val="00DC1D42"/>
    <w:rsid w:val="00DC2479"/>
    <w:rsid w:val="00DC25C5"/>
    <w:rsid w:val="00DC28B6"/>
    <w:rsid w:val="00DC30CC"/>
    <w:rsid w:val="00DC3357"/>
    <w:rsid w:val="00DC374A"/>
    <w:rsid w:val="00DC51A4"/>
    <w:rsid w:val="00DC572F"/>
    <w:rsid w:val="00DC5FBD"/>
    <w:rsid w:val="00DC67F2"/>
    <w:rsid w:val="00DC706B"/>
    <w:rsid w:val="00DC7080"/>
    <w:rsid w:val="00DD00C5"/>
    <w:rsid w:val="00DD028A"/>
    <w:rsid w:val="00DD0DB7"/>
    <w:rsid w:val="00DD131C"/>
    <w:rsid w:val="00DD1D79"/>
    <w:rsid w:val="00DD27DF"/>
    <w:rsid w:val="00DD31C0"/>
    <w:rsid w:val="00DD3987"/>
    <w:rsid w:val="00DD3CC7"/>
    <w:rsid w:val="00DD51F8"/>
    <w:rsid w:val="00DD5C21"/>
    <w:rsid w:val="00DE0072"/>
    <w:rsid w:val="00DE26D1"/>
    <w:rsid w:val="00DE2D0C"/>
    <w:rsid w:val="00DE2E60"/>
    <w:rsid w:val="00DE40D7"/>
    <w:rsid w:val="00DE44D6"/>
    <w:rsid w:val="00DE54A2"/>
    <w:rsid w:val="00DE5974"/>
    <w:rsid w:val="00DE6027"/>
    <w:rsid w:val="00DE6120"/>
    <w:rsid w:val="00DE6539"/>
    <w:rsid w:val="00DE65F1"/>
    <w:rsid w:val="00DE6AB6"/>
    <w:rsid w:val="00DF00F6"/>
    <w:rsid w:val="00DF0210"/>
    <w:rsid w:val="00DF0929"/>
    <w:rsid w:val="00DF2B73"/>
    <w:rsid w:val="00DF2BBB"/>
    <w:rsid w:val="00DF3D85"/>
    <w:rsid w:val="00DF43B4"/>
    <w:rsid w:val="00DF48C4"/>
    <w:rsid w:val="00DF74B7"/>
    <w:rsid w:val="00DF7563"/>
    <w:rsid w:val="00DF76B0"/>
    <w:rsid w:val="00DF7927"/>
    <w:rsid w:val="00E0073B"/>
    <w:rsid w:val="00E02176"/>
    <w:rsid w:val="00E02A5D"/>
    <w:rsid w:val="00E02D36"/>
    <w:rsid w:val="00E03BD3"/>
    <w:rsid w:val="00E04288"/>
    <w:rsid w:val="00E047C1"/>
    <w:rsid w:val="00E048A8"/>
    <w:rsid w:val="00E05DB5"/>
    <w:rsid w:val="00E05FA5"/>
    <w:rsid w:val="00E06705"/>
    <w:rsid w:val="00E07407"/>
    <w:rsid w:val="00E0744F"/>
    <w:rsid w:val="00E07D61"/>
    <w:rsid w:val="00E10014"/>
    <w:rsid w:val="00E103F1"/>
    <w:rsid w:val="00E11DFE"/>
    <w:rsid w:val="00E146ED"/>
    <w:rsid w:val="00E1496B"/>
    <w:rsid w:val="00E1675B"/>
    <w:rsid w:val="00E16E15"/>
    <w:rsid w:val="00E17B6E"/>
    <w:rsid w:val="00E17F8D"/>
    <w:rsid w:val="00E211D3"/>
    <w:rsid w:val="00E240DB"/>
    <w:rsid w:val="00E243F3"/>
    <w:rsid w:val="00E247FD"/>
    <w:rsid w:val="00E252E4"/>
    <w:rsid w:val="00E25375"/>
    <w:rsid w:val="00E254BA"/>
    <w:rsid w:val="00E256D5"/>
    <w:rsid w:val="00E25D44"/>
    <w:rsid w:val="00E25F68"/>
    <w:rsid w:val="00E26292"/>
    <w:rsid w:val="00E26852"/>
    <w:rsid w:val="00E2689C"/>
    <w:rsid w:val="00E27B92"/>
    <w:rsid w:val="00E31408"/>
    <w:rsid w:val="00E32658"/>
    <w:rsid w:val="00E345BA"/>
    <w:rsid w:val="00E34F64"/>
    <w:rsid w:val="00E34F65"/>
    <w:rsid w:val="00E35192"/>
    <w:rsid w:val="00E358CE"/>
    <w:rsid w:val="00E36609"/>
    <w:rsid w:val="00E41E10"/>
    <w:rsid w:val="00E41E7B"/>
    <w:rsid w:val="00E42404"/>
    <w:rsid w:val="00E42E86"/>
    <w:rsid w:val="00E4300D"/>
    <w:rsid w:val="00E43E30"/>
    <w:rsid w:val="00E442FF"/>
    <w:rsid w:val="00E446AE"/>
    <w:rsid w:val="00E451C9"/>
    <w:rsid w:val="00E46AEF"/>
    <w:rsid w:val="00E477AB"/>
    <w:rsid w:val="00E500C6"/>
    <w:rsid w:val="00E504C6"/>
    <w:rsid w:val="00E51163"/>
    <w:rsid w:val="00E51CBC"/>
    <w:rsid w:val="00E520C3"/>
    <w:rsid w:val="00E52AEC"/>
    <w:rsid w:val="00E53232"/>
    <w:rsid w:val="00E532FF"/>
    <w:rsid w:val="00E54AFD"/>
    <w:rsid w:val="00E55F2F"/>
    <w:rsid w:val="00E57483"/>
    <w:rsid w:val="00E5758E"/>
    <w:rsid w:val="00E600EA"/>
    <w:rsid w:val="00E61293"/>
    <w:rsid w:val="00E613EB"/>
    <w:rsid w:val="00E620BE"/>
    <w:rsid w:val="00E630C1"/>
    <w:rsid w:val="00E63278"/>
    <w:rsid w:val="00E645D9"/>
    <w:rsid w:val="00E64886"/>
    <w:rsid w:val="00E64B25"/>
    <w:rsid w:val="00E6508A"/>
    <w:rsid w:val="00E6672E"/>
    <w:rsid w:val="00E66C98"/>
    <w:rsid w:val="00E66D79"/>
    <w:rsid w:val="00E6797E"/>
    <w:rsid w:val="00E679E1"/>
    <w:rsid w:val="00E701A8"/>
    <w:rsid w:val="00E7043C"/>
    <w:rsid w:val="00E71059"/>
    <w:rsid w:val="00E7291B"/>
    <w:rsid w:val="00E72988"/>
    <w:rsid w:val="00E72BDC"/>
    <w:rsid w:val="00E731C9"/>
    <w:rsid w:val="00E755A0"/>
    <w:rsid w:val="00E756C8"/>
    <w:rsid w:val="00E7615E"/>
    <w:rsid w:val="00E767E1"/>
    <w:rsid w:val="00E773F1"/>
    <w:rsid w:val="00E77622"/>
    <w:rsid w:val="00E77A90"/>
    <w:rsid w:val="00E77AF5"/>
    <w:rsid w:val="00E80051"/>
    <w:rsid w:val="00E80342"/>
    <w:rsid w:val="00E8106A"/>
    <w:rsid w:val="00E81265"/>
    <w:rsid w:val="00E81636"/>
    <w:rsid w:val="00E82506"/>
    <w:rsid w:val="00E8306C"/>
    <w:rsid w:val="00E83161"/>
    <w:rsid w:val="00E8386F"/>
    <w:rsid w:val="00E83FF2"/>
    <w:rsid w:val="00E84A66"/>
    <w:rsid w:val="00E85853"/>
    <w:rsid w:val="00E85DD8"/>
    <w:rsid w:val="00E862B9"/>
    <w:rsid w:val="00E86988"/>
    <w:rsid w:val="00E87124"/>
    <w:rsid w:val="00E8778B"/>
    <w:rsid w:val="00E90206"/>
    <w:rsid w:val="00E90763"/>
    <w:rsid w:val="00E91DD6"/>
    <w:rsid w:val="00E937B5"/>
    <w:rsid w:val="00E93B9F"/>
    <w:rsid w:val="00E94A2D"/>
    <w:rsid w:val="00E94EDE"/>
    <w:rsid w:val="00E96A4B"/>
    <w:rsid w:val="00E974DB"/>
    <w:rsid w:val="00E97D0D"/>
    <w:rsid w:val="00EA009F"/>
    <w:rsid w:val="00EA01F5"/>
    <w:rsid w:val="00EA0D49"/>
    <w:rsid w:val="00EA17A5"/>
    <w:rsid w:val="00EA1A52"/>
    <w:rsid w:val="00EA2A84"/>
    <w:rsid w:val="00EA5145"/>
    <w:rsid w:val="00EA5383"/>
    <w:rsid w:val="00EA5A33"/>
    <w:rsid w:val="00EA5B66"/>
    <w:rsid w:val="00EA6B87"/>
    <w:rsid w:val="00EA7BBC"/>
    <w:rsid w:val="00EB1195"/>
    <w:rsid w:val="00EB1311"/>
    <w:rsid w:val="00EB1AE9"/>
    <w:rsid w:val="00EB2AF1"/>
    <w:rsid w:val="00EB360B"/>
    <w:rsid w:val="00EB49B6"/>
    <w:rsid w:val="00EB52EC"/>
    <w:rsid w:val="00EB57B8"/>
    <w:rsid w:val="00EB589B"/>
    <w:rsid w:val="00EB7B8D"/>
    <w:rsid w:val="00EC1499"/>
    <w:rsid w:val="00EC1DE5"/>
    <w:rsid w:val="00EC1E2A"/>
    <w:rsid w:val="00EC2CC5"/>
    <w:rsid w:val="00EC32CE"/>
    <w:rsid w:val="00EC3355"/>
    <w:rsid w:val="00EC414C"/>
    <w:rsid w:val="00EC67AC"/>
    <w:rsid w:val="00EC7289"/>
    <w:rsid w:val="00EC7331"/>
    <w:rsid w:val="00ED01D2"/>
    <w:rsid w:val="00ED092D"/>
    <w:rsid w:val="00ED0B8B"/>
    <w:rsid w:val="00ED248E"/>
    <w:rsid w:val="00ED28B4"/>
    <w:rsid w:val="00ED2F75"/>
    <w:rsid w:val="00ED31E2"/>
    <w:rsid w:val="00ED3CA9"/>
    <w:rsid w:val="00ED4031"/>
    <w:rsid w:val="00ED4366"/>
    <w:rsid w:val="00ED4538"/>
    <w:rsid w:val="00ED4883"/>
    <w:rsid w:val="00ED4DC8"/>
    <w:rsid w:val="00ED74B9"/>
    <w:rsid w:val="00ED7DF3"/>
    <w:rsid w:val="00EE07BF"/>
    <w:rsid w:val="00EE12A4"/>
    <w:rsid w:val="00EE1372"/>
    <w:rsid w:val="00EE20E8"/>
    <w:rsid w:val="00EE300A"/>
    <w:rsid w:val="00EE4E15"/>
    <w:rsid w:val="00EE5B3B"/>
    <w:rsid w:val="00EE68DD"/>
    <w:rsid w:val="00EE6CB7"/>
    <w:rsid w:val="00EE7780"/>
    <w:rsid w:val="00EE79BB"/>
    <w:rsid w:val="00EF041C"/>
    <w:rsid w:val="00EF0B08"/>
    <w:rsid w:val="00EF16C7"/>
    <w:rsid w:val="00EF1A3F"/>
    <w:rsid w:val="00EF27FC"/>
    <w:rsid w:val="00EF3043"/>
    <w:rsid w:val="00EF3359"/>
    <w:rsid w:val="00EF3F4D"/>
    <w:rsid w:val="00EF5C6E"/>
    <w:rsid w:val="00EF612D"/>
    <w:rsid w:val="00EF652B"/>
    <w:rsid w:val="00F0082B"/>
    <w:rsid w:val="00F010F7"/>
    <w:rsid w:val="00F011BC"/>
    <w:rsid w:val="00F025D5"/>
    <w:rsid w:val="00F02600"/>
    <w:rsid w:val="00F03B41"/>
    <w:rsid w:val="00F0476D"/>
    <w:rsid w:val="00F05898"/>
    <w:rsid w:val="00F072FE"/>
    <w:rsid w:val="00F07376"/>
    <w:rsid w:val="00F0790D"/>
    <w:rsid w:val="00F07B1D"/>
    <w:rsid w:val="00F10958"/>
    <w:rsid w:val="00F137EF"/>
    <w:rsid w:val="00F1402E"/>
    <w:rsid w:val="00F162CF"/>
    <w:rsid w:val="00F16985"/>
    <w:rsid w:val="00F16EF4"/>
    <w:rsid w:val="00F1763F"/>
    <w:rsid w:val="00F206F2"/>
    <w:rsid w:val="00F214BA"/>
    <w:rsid w:val="00F25171"/>
    <w:rsid w:val="00F2519C"/>
    <w:rsid w:val="00F2533D"/>
    <w:rsid w:val="00F25BAA"/>
    <w:rsid w:val="00F27576"/>
    <w:rsid w:val="00F2761B"/>
    <w:rsid w:val="00F2761D"/>
    <w:rsid w:val="00F30BFD"/>
    <w:rsid w:val="00F32DB8"/>
    <w:rsid w:val="00F336FF"/>
    <w:rsid w:val="00F33FC3"/>
    <w:rsid w:val="00F35269"/>
    <w:rsid w:val="00F365FE"/>
    <w:rsid w:val="00F368F5"/>
    <w:rsid w:val="00F37B85"/>
    <w:rsid w:val="00F407E3"/>
    <w:rsid w:val="00F41098"/>
    <w:rsid w:val="00F41200"/>
    <w:rsid w:val="00F418E7"/>
    <w:rsid w:val="00F41A96"/>
    <w:rsid w:val="00F4201C"/>
    <w:rsid w:val="00F42FFC"/>
    <w:rsid w:val="00F43A7B"/>
    <w:rsid w:val="00F4464C"/>
    <w:rsid w:val="00F44FAB"/>
    <w:rsid w:val="00F47A7C"/>
    <w:rsid w:val="00F50030"/>
    <w:rsid w:val="00F51584"/>
    <w:rsid w:val="00F52174"/>
    <w:rsid w:val="00F549D5"/>
    <w:rsid w:val="00F55DF9"/>
    <w:rsid w:val="00F60CD1"/>
    <w:rsid w:val="00F61B16"/>
    <w:rsid w:val="00F61F16"/>
    <w:rsid w:val="00F62001"/>
    <w:rsid w:val="00F623B3"/>
    <w:rsid w:val="00F626DF"/>
    <w:rsid w:val="00F62765"/>
    <w:rsid w:val="00F627F7"/>
    <w:rsid w:val="00F63398"/>
    <w:rsid w:val="00F63709"/>
    <w:rsid w:val="00F63EEB"/>
    <w:rsid w:val="00F64BBD"/>
    <w:rsid w:val="00F65064"/>
    <w:rsid w:val="00F650BD"/>
    <w:rsid w:val="00F6592C"/>
    <w:rsid w:val="00F67B3B"/>
    <w:rsid w:val="00F67F42"/>
    <w:rsid w:val="00F71BE7"/>
    <w:rsid w:val="00F72D0D"/>
    <w:rsid w:val="00F7428C"/>
    <w:rsid w:val="00F74B54"/>
    <w:rsid w:val="00F74F3F"/>
    <w:rsid w:val="00F75771"/>
    <w:rsid w:val="00F77D72"/>
    <w:rsid w:val="00F80D5E"/>
    <w:rsid w:val="00F813F9"/>
    <w:rsid w:val="00F81A94"/>
    <w:rsid w:val="00F81AFB"/>
    <w:rsid w:val="00F83927"/>
    <w:rsid w:val="00F84B3B"/>
    <w:rsid w:val="00F85768"/>
    <w:rsid w:val="00F85F4A"/>
    <w:rsid w:val="00F8633F"/>
    <w:rsid w:val="00F87D3C"/>
    <w:rsid w:val="00F90468"/>
    <w:rsid w:val="00F919AA"/>
    <w:rsid w:val="00F920F1"/>
    <w:rsid w:val="00F92958"/>
    <w:rsid w:val="00F936BA"/>
    <w:rsid w:val="00F93961"/>
    <w:rsid w:val="00F93E5B"/>
    <w:rsid w:val="00F94C4B"/>
    <w:rsid w:val="00F95009"/>
    <w:rsid w:val="00F95299"/>
    <w:rsid w:val="00F9601D"/>
    <w:rsid w:val="00F96429"/>
    <w:rsid w:val="00F96F1B"/>
    <w:rsid w:val="00F96F82"/>
    <w:rsid w:val="00FA1334"/>
    <w:rsid w:val="00FA1A85"/>
    <w:rsid w:val="00FA1CA1"/>
    <w:rsid w:val="00FA5061"/>
    <w:rsid w:val="00FA5A8F"/>
    <w:rsid w:val="00FA7011"/>
    <w:rsid w:val="00FA7497"/>
    <w:rsid w:val="00FA7C47"/>
    <w:rsid w:val="00FB03D2"/>
    <w:rsid w:val="00FB05EB"/>
    <w:rsid w:val="00FB0EFB"/>
    <w:rsid w:val="00FB1E73"/>
    <w:rsid w:val="00FB21DD"/>
    <w:rsid w:val="00FB2884"/>
    <w:rsid w:val="00FB375B"/>
    <w:rsid w:val="00FB3E9B"/>
    <w:rsid w:val="00FB4C67"/>
    <w:rsid w:val="00FB5AF4"/>
    <w:rsid w:val="00FB64E2"/>
    <w:rsid w:val="00FB6E5F"/>
    <w:rsid w:val="00FB76E0"/>
    <w:rsid w:val="00FB796F"/>
    <w:rsid w:val="00FC068E"/>
    <w:rsid w:val="00FC0730"/>
    <w:rsid w:val="00FC0A67"/>
    <w:rsid w:val="00FC282B"/>
    <w:rsid w:val="00FC29A8"/>
    <w:rsid w:val="00FC2AC6"/>
    <w:rsid w:val="00FC2EBF"/>
    <w:rsid w:val="00FC3514"/>
    <w:rsid w:val="00FC383A"/>
    <w:rsid w:val="00FC3993"/>
    <w:rsid w:val="00FC3D28"/>
    <w:rsid w:val="00FC3D5D"/>
    <w:rsid w:val="00FC3DD4"/>
    <w:rsid w:val="00FC3FBB"/>
    <w:rsid w:val="00FC47B6"/>
    <w:rsid w:val="00FC62EE"/>
    <w:rsid w:val="00FC7119"/>
    <w:rsid w:val="00FD1A87"/>
    <w:rsid w:val="00FD1ABA"/>
    <w:rsid w:val="00FD1B6C"/>
    <w:rsid w:val="00FD1DB8"/>
    <w:rsid w:val="00FD2FBB"/>
    <w:rsid w:val="00FD3BAE"/>
    <w:rsid w:val="00FD40AE"/>
    <w:rsid w:val="00FD44E1"/>
    <w:rsid w:val="00FD46B5"/>
    <w:rsid w:val="00FD57DC"/>
    <w:rsid w:val="00FD5A52"/>
    <w:rsid w:val="00FD6047"/>
    <w:rsid w:val="00FD6A96"/>
    <w:rsid w:val="00FE0765"/>
    <w:rsid w:val="00FE0831"/>
    <w:rsid w:val="00FE1AA7"/>
    <w:rsid w:val="00FE2242"/>
    <w:rsid w:val="00FE2C41"/>
    <w:rsid w:val="00FE35A8"/>
    <w:rsid w:val="00FE3A1D"/>
    <w:rsid w:val="00FE3A68"/>
    <w:rsid w:val="00FE411A"/>
    <w:rsid w:val="00FE4D3A"/>
    <w:rsid w:val="00FE4E75"/>
    <w:rsid w:val="00FE520E"/>
    <w:rsid w:val="00FE58F6"/>
    <w:rsid w:val="00FE6574"/>
    <w:rsid w:val="00FE6EF8"/>
    <w:rsid w:val="00FE7738"/>
    <w:rsid w:val="00FF019C"/>
    <w:rsid w:val="00FF146F"/>
    <w:rsid w:val="00FF1816"/>
    <w:rsid w:val="00FF1CB2"/>
    <w:rsid w:val="00FF21F0"/>
    <w:rsid w:val="00FF3851"/>
    <w:rsid w:val="00FF39C9"/>
    <w:rsid w:val="00FF4943"/>
    <w:rsid w:val="00FF613C"/>
    <w:rsid w:val="00FF61BD"/>
    <w:rsid w:val="00FF691E"/>
    <w:rsid w:val="00FF6B84"/>
    <w:rsid w:val="00FF7234"/>
    <w:rsid w:val="00FF770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Plain Text"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Plain Text"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F116ADBD23054CA10BDD9362BC0353" ma:contentTypeVersion="1" ma:contentTypeDescription="Create a new document." ma:contentTypeScope="" ma:versionID="ea0fcafe3bdff2ad133db5adb84db052">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7692F-CDE3-4E9D-867D-13B7611D6024}"/>
</file>

<file path=customXml/itemProps2.xml><?xml version="1.0" encoding="utf-8"?>
<ds:datastoreItem xmlns:ds="http://schemas.openxmlformats.org/officeDocument/2006/customXml" ds:itemID="{440F0BBB-191B-4089-A67E-C44FD11F64DE}"/>
</file>

<file path=customXml/itemProps3.xml><?xml version="1.0" encoding="utf-8"?>
<ds:datastoreItem xmlns:ds="http://schemas.openxmlformats.org/officeDocument/2006/customXml" ds:itemID="{566845EB-8E9D-44C7-ACD5-2F04A60F7982}"/>
</file>

<file path=customXml/itemProps4.xml><?xml version="1.0" encoding="utf-8"?>
<ds:datastoreItem xmlns:ds="http://schemas.openxmlformats.org/officeDocument/2006/customXml" ds:itemID="{DF92CE67-6610-4EB6-BD98-1373B73EA7EA}"/>
</file>

<file path=docProps/app.xml><?xml version="1.0" encoding="utf-8"?>
<Properties xmlns="http://schemas.openxmlformats.org/officeDocument/2006/extended-properties" xmlns:vt="http://schemas.openxmlformats.org/officeDocument/2006/docPropsVTypes">
  <Template>Normal.dotm</Template>
  <TotalTime>2</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Enhancements Identified in the DLMS Supplement Sequence</vt:lpstr>
    </vt:vector>
  </TitlesOfParts>
  <Company>Defense Logistics Agency</Company>
  <LinksUpToDate>false</LinksUpToDate>
  <CharactersWithSpaces>4127</CharactersWithSpaces>
  <SharedDoc>false</SharedDoc>
  <HLinks>
    <vt:vector size="12" baseType="variant">
      <vt:variant>
        <vt:i4>5111832</vt:i4>
      </vt:variant>
      <vt:variant>
        <vt:i4>3</vt:i4>
      </vt:variant>
      <vt:variant>
        <vt:i4>0</vt:i4>
      </vt:variant>
      <vt:variant>
        <vt:i4>5</vt:i4>
      </vt:variant>
      <vt:variant>
        <vt:lpwstr>http://www.dla.mil/j-6/dlmso/elibrary/changes/processhchanges.asp</vt:lpwstr>
      </vt:variant>
      <vt:variant>
        <vt:lpwstr/>
      </vt:variant>
      <vt:variant>
        <vt:i4>2031697</vt:i4>
      </vt:variant>
      <vt:variant>
        <vt:i4>0</vt:i4>
      </vt:variant>
      <vt:variant>
        <vt:i4>0</vt:i4>
      </vt:variant>
      <vt:variant>
        <vt:i4>5</vt:i4>
      </vt:variant>
      <vt:variant>
        <vt:lpwstr>http://www.dla.mil/j-6/dlmso/elibrary/changes/processchanges.asp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Enhancements Identified in the DLMS Supplement Sequence</dc:title>
  <dc:creator>Leonard Johnson</dc:creator>
  <cp:lastModifiedBy>Bowles, Mary</cp:lastModifiedBy>
  <cp:revision>4</cp:revision>
  <cp:lastPrinted>2012-08-14T17:09:00Z</cp:lastPrinted>
  <dcterms:created xsi:type="dcterms:W3CDTF">2013-01-15T18:43:00Z</dcterms:created>
  <dcterms:modified xsi:type="dcterms:W3CDTF">2013-01-15T18:45:00Z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0x010100AFF116ADBD23054CA10BDD9362BC0353</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Order">
    <vt:r8>2382400</vt:r8>
  </property>
</Properties>
</file>