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0F6B" w14:textId="77777777" w:rsidR="00A103DB" w:rsidRDefault="003856AC" w:rsidP="00A103DB">
      <w:pPr>
        <w:pStyle w:val="Heading1"/>
      </w:pPr>
      <w:r>
        <w:t xml:space="preserve"> </w:t>
      </w:r>
      <w:r w:rsidR="00160F5A">
        <w:t>DLMS Enhancement File</w:t>
      </w:r>
    </w:p>
    <w:p w14:paraId="63880F6C" w14:textId="514A8524" w:rsidR="00B16750" w:rsidRDefault="00A103DB" w:rsidP="00B16750">
      <w:pPr>
        <w:ind w:firstLine="720"/>
      </w:pPr>
      <w:r>
        <w:t xml:space="preserve">DLMS </w:t>
      </w:r>
      <w:r w:rsidR="00A24690">
        <w:t>Implementation Convention (IC)</w:t>
      </w:r>
      <w:r w:rsidR="000A094F">
        <w:t>:</w:t>
      </w:r>
      <w:r>
        <w:t xml:space="preserve"> </w:t>
      </w:r>
      <w:r w:rsidR="000A094F">
        <w:tab/>
      </w:r>
      <w:r w:rsidR="00DE44D6">
        <w:t>8</w:t>
      </w:r>
      <w:r w:rsidR="007E71F7">
        <w:t>5</w:t>
      </w:r>
      <w:r w:rsidR="000B355E">
        <w:t>6</w:t>
      </w:r>
      <w:r w:rsidR="00FC276F">
        <w:t>R</w:t>
      </w:r>
    </w:p>
    <w:p w14:paraId="63880F6D"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B65C5B">
        <w:t>3</w:t>
      </w:r>
      <w:r w:rsidR="00A103DB">
        <w:t>0</w:t>
      </w:r>
    </w:p>
    <w:p w14:paraId="63880F6E" w14:textId="77777777" w:rsidR="00C13A2B" w:rsidRDefault="00C13A2B" w:rsidP="00B16750">
      <w:pPr>
        <w:ind w:firstLine="720"/>
      </w:pPr>
      <w:r>
        <w:t>Change Log:</w:t>
      </w:r>
    </w:p>
    <w:p w14:paraId="63880F6F"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63880F70" w14:textId="77777777" w:rsidR="00B16750" w:rsidRPr="00233431" w:rsidRDefault="00546535" w:rsidP="00C13A2B">
      <w:pPr>
        <w:ind w:left="720" w:firstLine="720"/>
      </w:pPr>
      <w:r>
        <w:t>Jan. 1</w:t>
      </w:r>
      <w:r w:rsidR="00DE44D6">
        <w:t>5</w:t>
      </w:r>
      <w:r w:rsidR="00B16750">
        <w:t>, 201</w:t>
      </w:r>
      <w:r>
        <w:t>3</w:t>
      </w:r>
      <w:r w:rsidR="00C13A2B">
        <w:tab/>
      </w:r>
      <w:r w:rsidR="00C13A2B" w:rsidRPr="00233431">
        <w:tab/>
        <w:t>Reformatted file based on recommendations from update proj</w:t>
      </w:r>
      <w:r w:rsidR="00306397" w:rsidRPr="00233431">
        <w:t>e</w:t>
      </w:r>
      <w:r w:rsidR="00C13A2B" w:rsidRPr="00233431">
        <w:t>ct team</w:t>
      </w:r>
    </w:p>
    <w:p w14:paraId="7DED4570" w14:textId="34B1EC49" w:rsidR="004C5212" w:rsidRPr="00233431" w:rsidRDefault="004C5212" w:rsidP="00C13A2B">
      <w:pPr>
        <w:ind w:left="720" w:firstLine="720"/>
      </w:pPr>
      <w:r w:rsidRPr="00233431">
        <w:t>Feb 16, 2015</w:t>
      </w:r>
      <w:r w:rsidRPr="00233431">
        <w:tab/>
      </w:r>
      <w:r w:rsidRPr="00233431">
        <w:tab/>
        <w:t>Added ADC 1075 DLMS Enhancements</w:t>
      </w:r>
    </w:p>
    <w:p w14:paraId="4602A3BD" w14:textId="6E505E2D" w:rsidR="00AF6BF2" w:rsidRPr="00233431" w:rsidRDefault="00AF6BF2" w:rsidP="00C13A2B">
      <w:pPr>
        <w:ind w:left="720" w:firstLine="720"/>
      </w:pPr>
      <w:r w:rsidRPr="00233431">
        <w:t>Feb 19, 2015</w:t>
      </w:r>
      <w:r w:rsidRPr="00233431">
        <w:tab/>
      </w:r>
      <w:r w:rsidRPr="00233431">
        <w:tab/>
        <w:t>Added ADC 1071 DLMS Enhancements</w:t>
      </w:r>
    </w:p>
    <w:p w14:paraId="63880F71" w14:textId="0F5F46B5" w:rsidR="00C13A2B" w:rsidRPr="00233431" w:rsidRDefault="00A24690" w:rsidP="00B16750">
      <w:pPr>
        <w:ind w:firstLine="720"/>
      </w:pPr>
      <w:r w:rsidRPr="00233431">
        <w:tab/>
        <w:t>Feb 27, 2015</w:t>
      </w:r>
      <w:r w:rsidRPr="00233431">
        <w:tab/>
      </w:r>
      <w:r w:rsidRPr="00233431">
        <w:tab/>
        <w:t>Added ADC 1136 DLMS Enhancements</w:t>
      </w:r>
    </w:p>
    <w:p w14:paraId="3B9E7E10" w14:textId="1F004373" w:rsidR="004E2BA9" w:rsidRPr="00233431" w:rsidRDefault="009A3702" w:rsidP="004E2BA9">
      <w:pPr>
        <w:ind w:firstLine="720"/>
      </w:pPr>
      <w:r w:rsidRPr="00233431">
        <w:tab/>
        <w:t>Sept. 15, 2016</w:t>
      </w:r>
      <w:r w:rsidRPr="00233431">
        <w:tab/>
      </w:r>
      <w:r w:rsidRPr="00233431">
        <w:tab/>
        <w:t>Added ADC 1161 DLMS Enhancements</w:t>
      </w:r>
    </w:p>
    <w:p w14:paraId="68284341" w14:textId="76A11DDB" w:rsidR="00604E81" w:rsidRPr="008215FB" w:rsidRDefault="00604E81" w:rsidP="004E2BA9">
      <w:pPr>
        <w:ind w:firstLine="720"/>
      </w:pPr>
      <w:r w:rsidRPr="00233431">
        <w:tab/>
        <w:t>Oct. 19, 2016</w:t>
      </w:r>
      <w:r w:rsidRPr="00233431">
        <w:tab/>
      </w:r>
      <w:r w:rsidRPr="00233431">
        <w:tab/>
      </w:r>
      <w:r w:rsidR="00233431" w:rsidRPr="00233431">
        <w:t xml:space="preserve">Added ADC </w:t>
      </w:r>
      <w:r w:rsidRPr="008215FB">
        <w:t>1198 DLMS Enhanc</w:t>
      </w:r>
      <w:r w:rsidR="00233431" w:rsidRPr="008215FB">
        <w:t>e</w:t>
      </w:r>
      <w:r w:rsidRPr="008215FB">
        <w:t>ments</w:t>
      </w:r>
    </w:p>
    <w:p w14:paraId="6ED923B9" w14:textId="65C3E7D8" w:rsidR="00233431" w:rsidRPr="008215FB" w:rsidRDefault="00233431" w:rsidP="004E2BA9">
      <w:pPr>
        <w:ind w:firstLine="720"/>
      </w:pPr>
      <w:r w:rsidRPr="008215FB">
        <w:tab/>
        <w:t>Jan.08, 2018</w:t>
      </w:r>
      <w:r w:rsidRPr="008215FB">
        <w:tab/>
      </w:r>
      <w:r w:rsidRPr="008215FB">
        <w:tab/>
        <w:t>Added ADC 1249 DLMS Enhancements</w:t>
      </w:r>
    </w:p>
    <w:p w14:paraId="27A225A2" w14:textId="7AE51E33" w:rsidR="008215FB" w:rsidRPr="004E2BA9" w:rsidRDefault="008215FB" w:rsidP="004E2BA9">
      <w:pPr>
        <w:ind w:firstLine="720"/>
        <w:rPr>
          <w:color w:val="FF0000"/>
        </w:rPr>
      </w:pPr>
      <w:r>
        <w:rPr>
          <w:color w:val="FF0000"/>
        </w:rPr>
        <w:tab/>
        <w:t>Aug, 27, 2018</w:t>
      </w:r>
      <w:r>
        <w:rPr>
          <w:color w:val="FF0000"/>
        </w:rPr>
        <w:tab/>
      </w:r>
      <w:r>
        <w:rPr>
          <w:color w:val="FF0000"/>
        </w:rPr>
        <w:tab/>
        <w:t>Added ADC 1244 DLMS Enhancements</w:t>
      </w:r>
    </w:p>
    <w:p w14:paraId="63880F72" w14:textId="77777777" w:rsidR="00A103DB" w:rsidRDefault="00A103DB" w:rsidP="00B16750">
      <w:pPr>
        <w:pStyle w:val="Heading1"/>
      </w:pPr>
      <w:r>
        <w:t xml:space="preserve">Introductory </w:t>
      </w:r>
      <w:r w:rsidR="00CF709A">
        <w:t>N</w:t>
      </w:r>
      <w:r>
        <w:t xml:space="preserve">otes: </w:t>
      </w:r>
    </w:p>
    <w:p w14:paraId="63880F73" w14:textId="525199E8" w:rsidR="00A103DB" w:rsidRDefault="00A103DB" w:rsidP="00A103DB">
      <w:r>
        <w:lastRenderedPageBreak/>
        <w:t xml:space="preserve">DLMS </w:t>
      </w:r>
      <w:r w:rsidR="00CF709A">
        <w:t>E</w:t>
      </w:r>
      <w:r>
        <w:t>nhancements are capabilities</w:t>
      </w:r>
      <w:r w:rsidR="00CF709A">
        <w:t xml:space="preserve"> </w:t>
      </w:r>
      <w:r w:rsidR="000A094F">
        <w:t>(</w:t>
      </w:r>
      <w:r w:rsidR="00CF709A">
        <w:t xml:space="preserve">such as the exchange of </w:t>
      </w:r>
      <w:r w:rsidR="00A24690">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63880F74" w14:textId="77777777" w:rsidR="00B16750" w:rsidRDefault="00B16750" w:rsidP="00A103DB"/>
    <w:p w14:paraId="63880F75" w14:textId="0AC8B070" w:rsidR="00B16750" w:rsidRDefault="00B16750" w:rsidP="00A103DB">
      <w:r>
        <w:t xml:space="preserve">As the components within the logistics domain need new enhanced capabilities, they are added to the DLMS </w:t>
      </w:r>
      <w:r w:rsidR="00A24690">
        <w:t xml:space="preserve">Implementation Convention (IC) </w:t>
      </w:r>
      <w:r>
        <w:t xml:space="preserve">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w:t>
      </w:r>
      <w:r w:rsidR="00A24690">
        <w:t xml:space="preserve"> IC</w:t>
      </w:r>
      <w:r>
        <w:t>:</w:t>
      </w:r>
    </w:p>
    <w:p w14:paraId="50256B1D" w14:textId="77777777" w:rsidR="00A24690" w:rsidRDefault="00A24690" w:rsidP="00A103DB"/>
    <w:p w14:paraId="63880F76" w14:textId="7F587B4D" w:rsidR="00B65C5B" w:rsidRPr="004C5212" w:rsidRDefault="00B65C5B" w:rsidP="00B65C5B">
      <w:pPr>
        <w:pStyle w:val="ListParagraph"/>
        <w:keepNext w:val="0"/>
        <w:numPr>
          <w:ilvl w:val="0"/>
          <w:numId w:val="23"/>
        </w:numPr>
        <w:spacing w:before="20" w:after="20"/>
        <w:rPr>
          <w:sz w:val="20"/>
          <w:szCs w:val="20"/>
        </w:rPr>
      </w:pPr>
      <w:r w:rsidRPr="004C5212">
        <w:rPr>
          <w:sz w:val="20"/>
          <w:szCs w:val="20"/>
        </w:rPr>
        <w:t xml:space="preserve">2. Users operating under the Defense Logistics Management </w:t>
      </w:r>
      <w:r w:rsidR="00A24690">
        <w:rPr>
          <w:sz w:val="20"/>
          <w:szCs w:val="20"/>
        </w:rPr>
        <w:t xml:space="preserve">Standards </w:t>
      </w:r>
      <w:r w:rsidRPr="004C5212">
        <w:rPr>
          <w:sz w:val="20"/>
          <w:szCs w:val="20"/>
        </w:rPr>
        <w:t xml:space="preserve">(DLMS) must reference the Unit of Issue and Purchase Unit Conversion Table, Transportation Mode of Shipment Conversion Table, and the Accounting Classification Appendix which can be found on the </w:t>
      </w:r>
      <w:proofErr w:type="spellStart"/>
      <w:r w:rsidRPr="004C5212">
        <w:rPr>
          <w:sz w:val="20"/>
          <w:szCs w:val="20"/>
        </w:rPr>
        <w:t>D</w:t>
      </w:r>
      <w:r w:rsidR="00A24690">
        <w:rPr>
          <w:sz w:val="20"/>
          <w:szCs w:val="20"/>
        </w:rPr>
        <w:t>efensse</w:t>
      </w:r>
      <w:proofErr w:type="spellEnd"/>
      <w:r w:rsidR="00A24690">
        <w:rPr>
          <w:sz w:val="20"/>
          <w:szCs w:val="20"/>
        </w:rPr>
        <w:t xml:space="preserve"> Logistics </w:t>
      </w:r>
      <w:r w:rsidRPr="004C5212">
        <w:rPr>
          <w:sz w:val="20"/>
          <w:szCs w:val="20"/>
        </w:rPr>
        <w:t>Management Standards Office Web site at http://www.dla.mil/j-6/dlmso.</w:t>
      </w:r>
    </w:p>
    <w:p w14:paraId="63880F77" w14:textId="77777777" w:rsidR="00B65C5B" w:rsidRPr="004C5212" w:rsidRDefault="00B65C5B" w:rsidP="00B65C5B">
      <w:pPr>
        <w:pStyle w:val="ListParagraph"/>
        <w:keepNext w:val="0"/>
        <w:numPr>
          <w:ilvl w:val="0"/>
          <w:numId w:val="23"/>
        </w:numPr>
        <w:spacing w:before="20" w:after="20"/>
        <w:rPr>
          <w:sz w:val="20"/>
          <w:szCs w:val="20"/>
        </w:rPr>
      </w:pPr>
      <w:r w:rsidRPr="004C5212">
        <w:rPr>
          <w:sz w:val="20"/>
          <w:szCs w:val="20"/>
        </w:rPr>
        <w:t>3a. Data associated with a DLMS enhancement which may not be received or understood by the recipient's automated processing system. DLMS procedures may not have been developed. Components must coordinate requirements and business rules with DLA Logistics Management Standards Office prior to use.</w:t>
      </w:r>
    </w:p>
    <w:p w14:paraId="63880F78" w14:textId="77777777" w:rsidR="00B65C5B" w:rsidRPr="004C5212" w:rsidRDefault="00B65C5B" w:rsidP="00B65C5B">
      <w:pPr>
        <w:pStyle w:val="ListParagraph"/>
        <w:keepNext w:val="0"/>
        <w:numPr>
          <w:ilvl w:val="0"/>
          <w:numId w:val="23"/>
        </w:numPr>
        <w:spacing w:before="20" w:after="20"/>
        <w:rPr>
          <w:sz w:val="20"/>
          <w:szCs w:val="20"/>
        </w:rPr>
      </w:pPr>
      <w:r w:rsidRPr="004C5212">
        <w:rPr>
          <w:sz w:val="20"/>
          <w:szCs w:val="20"/>
        </w:rPr>
        <w:t xml:space="preserve">f. Data associated with a DLMS enhancement authorized for implementation by modernized systems under DLMS migration. This data (including expanded field sizes) should be adopted during, or subsequent to, modernization when applicable to the Component’s business process. Prior </w:t>
      </w:r>
      <w:r w:rsidRPr="004C5212">
        <w:rPr>
          <w:sz w:val="20"/>
          <w:szCs w:val="20"/>
        </w:rPr>
        <w:lastRenderedPageBreak/>
        <w:t>coordination is not required. Components should ensure that inclusion of this data in a DLMS transaction does not cause inappropriate rejection of the transaction.</w:t>
      </w:r>
    </w:p>
    <w:p w14:paraId="423788C4" w14:textId="44F8D280" w:rsidR="00716A8B" w:rsidRPr="00A24690" w:rsidRDefault="00716A8B" w:rsidP="00716A8B">
      <w:pPr>
        <w:pStyle w:val="ListParagraph"/>
        <w:keepNext w:val="0"/>
        <w:numPr>
          <w:ilvl w:val="0"/>
          <w:numId w:val="23"/>
        </w:numPr>
        <w:spacing w:before="20" w:after="20"/>
        <w:rPr>
          <w:sz w:val="20"/>
          <w:szCs w:val="20"/>
        </w:rPr>
      </w:pPr>
      <w:r w:rsidRPr="00A24690">
        <w:rPr>
          <w:sz w:val="20"/>
          <w:szCs w:val="20"/>
        </w:rPr>
        <w:t>6.  All new development and significant enhancements to the DLMS 856R must use the 4030 version of the DLMS Implementation Convention.  The 4010 version of the DLMS 856R IC will be phased out in 2019, to correspond with the deadline for full DLMS compliance per the OSD AT&amp;L Strategy.</w:t>
      </w:r>
    </w:p>
    <w:p w14:paraId="63880F7A" w14:textId="77777777" w:rsidR="00B65C5B" w:rsidRPr="004C5212" w:rsidRDefault="00B65C5B" w:rsidP="00B65C5B">
      <w:pPr>
        <w:pStyle w:val="ListParagraph"/>
        <w:keepNext w:val="0"/>
        <w:numPr>
          <w:ilvl w:val="0"/>
          <w:numId w:val="22"/>
        </w:numPr>
        <w:spacing w:before="20" w:after="20"/>
        <w:rPr>
          <w:sz w:val="20"/>
          <w:szCs w:val="20"/>
        </w:rPr>
      </w:pPr>
      <w:r w:rsidRPr="004C5212">
        <w:rPr>
          <w:sz w:val="20"/>
          <w:szCs w:val="20"/>
        </w:rPr>
        <w:t>ADC 241, UID of Items and RFID in DLMS Supplement 856R, Shipment Status Material Returns</w:t>
      </w:r>
    </w:p>
    <w:p w14:paraId="63880F7B" w14:textId="77777777" w:rsidR="00B65C5B" w:rsidRPr="004C5212" w:rsidRDefault="00B65C5B" w:rsidP="00B65C5B">
      <w:pPr>
        <w:pStyle w:val="ListParagraph"/>
        <w:keepNext w:val="0"/>
        <w:numPr>
          <w:ilvl w:val="0"/>
          <w:numId w:val="22"/>
        </w:numPr>
        <w:spacing w:before="20" w:after="20"/>
        <w:rPr>
          <w:sz w:val="20"/>
          <w:szCs w:val="20"/>
        </w:rPr>
      </w:pPr>
      <w:r w:rsidRPr="004C5212">
        <w:rPr>
          <w:sz w:val="20"/>
          <w:szCs w:val="20"/>
        </w:rPr>
        <w:t>ADC 353</w:t>
      </w:r>
      <w:r w:rsidRPr="00A24690">
        <w:rPr>
          <w:sz w:val="20"/>
          <w:szCs w:val="20"/>
        </w:rPr>
        <w:t>A</w:t>
      </w:r>
      <w:r w:rsidRPr="004C5212">
        <w:rPr>
          <w:sz w:val="20"/>
          <w:szCs w:val="20"/>
        </w:rPr>
        <w:t>, Procedures for Pre-positioned Materiel Receipt (PMR) and Shipment Status for Retrograde and Directed Discrepant/Deficient Materiel Returns</w:t>
      </w:r>
    </w:p>
    <w:p w14:paraId="63880F7C" w14:textId="77777777" w:rsidR="007E71F7" w:rsidRPr="009A3702" w:rsidRDefault="00B65C5B" w:rsidP="00B65C5B">
      <w:pPr>
        <w:pStyle w:val="ListParagraph"/>
        <w:keepNext w:val="0"/>
        <w:numPr>
          <w:ilvl w:val="0"/>
          <w:numId w:val="19"/>
        </w:numPr>
        <w:spacing w:before="20" w:after="20"/>
        <w:rPr>
          <w:sz w:val="20"/>
          <w:szCs w:val="20"/>
        </w:rPr>
      </w:pPr>
      <w:r w:rsidRPr="004C5212">
        <w:rPr>
          <w:sz w:val="20"/>
          <w:szCs w:val="20"/>
        </w:rPr>
        <w:t xml:space="preserve">ADC 1014, Revised Procedures for Inclusion of Contract Data in Transactions Associated with Government Furnished Property (GFP) and Management Control Activity </w:t>
      </w:r>
      <w:r w:rsidRPr="009A3702">
        <w:rPr>
          <w:sz w:val="20"/>
          <w:szCs w:val="20"/>
        </w:rPr>
        <w:t>(MCA) Validation of Contractor Furnished Materiel (CFM) Requisitions</w:t>
      </w:r>
    </w:p>
    <w:p w14:paraId="4FA8B8E4" w14:textId="58A4896D" w:rsidR="00AF6BF2" w:rsidRPr="009A3702" w:rsidRDefault="00AF6BF2" w:rsidP="00AF6BF2">
      <w:pPr>
        <w:pStyle w:val="ListParagraph"/>
        <w:keepNext w:val="0"/>
        <w:numPr>
          <w:ilvl w:val="0"/>
          <w:numId w:val="19"/>
        </w:numPr>
        <w:spacing w:before="20" w:after="20"/>
        <w:rPr>
          <w:sz w:val="20"/>
          <w:szCs w:val="20"/>
        </w:rPr>
      </w:pPr>
      <w:r w:rsidRPr="009A3702">
        <w:rPr>
          <w:sz w:val="20"/>
          <w:szCs w:val="20"/>
        </w:rPr>
        <w:t>ADC 1071, Implementation of Item Unique Identification (IUID) Supply Policy in Version 4030 DLMS 856R Shipment Status Materiel Returns</w:t>
      </w:r>
    </w:p>
    <w:p w14:paraId="4E8FCE61" w14:textId="474F1CEB" w:rsidR="004C5212" w:rsidRPr="009A3702" w:rsidRDefault="004C5212" w:rsidP="00B65C5B">
      <w:pPr>
        <w:pStyle w:val="ListParagraph"/>
        <w:keepNext w:val="0"/>
        <w:numPr>
          <w:ilvl w:val="0"/>
          <w:numId w:val="19"/>
        </w:numPr>
        <w:spacing w:before="20" w:after="20"/>
        <w:rPr>
          <w:sz w:val="20"/>
          <w:szCs w:val="20"/>
        </w:rPr>
      </w:pPr>
      <w:r w:rsidRPr="009A3702">
        <w:rPr>
          <w:sz w:val="20"/>
          <w:szCs w:val="20"/>
        </w:rPr>
        <w:t xml:space="preserve">ADC 1075, </w:t>
      </w:r>
      <w:proofErr w:type="spellStart"/>
      <w:r w:rsidRPr="009A3702">
        <w:rPr>
          <w:sz w:val="20"/>
          <w:szCs w:val="20"/>
        </w:rPr>
        <w:t>Implementstion</w:t>
      </w:r>
      <w:proofErr w:type="spellEnd"/>
      <w:r w:rsidRPr="009A3702">
        <w:rPr>
          <w:sz w:val="20"/>
          <w:szCs w:val="20"/>
        </w:rPr>
        <w:t xml:space="preserve"> of Geopolitical Entities, Names, and Codes (GENC) Standard by DoD Components for the Identification of Countries and their Subdivisions</w:t>
      </w:r>
    </w:p>
    <w:p w14:paraId="61AE864D" w14:textId="73467F2E" w:rsidR="00A24690" w:rsidRPr="009A3702" w:rsidRDefault="00A24690" w:rsidP="00B65C5B">
      <w:pPr>
        <w:pStyle w:val="ListParagraph"/>
        <w:keepNext w:val="0"/>
        <w:numPr>
          <w:ilvl w:val="0"/>
          <w:numId w:val="19"/>
        </w:numPr>
        <w:spacing w:before="20" w:after="20"/>
        <w:rPr>
          <w:sz w:val="20"/>
          <w:szCs w:val="20"/>
        </w:rPr>
      </w:pPr>
      <w:r w:rsidRPr="009A3702">
        <w:rPr>
          <w:sz w:val="20"/>
          <w:szCs w:val="20"/>
        </w:rPr>
        <w:t>ADC 1136, Revise Unique Item Tracking (UIT) Procedures to support DODM 4140.01 UIT Policy and Clarify Requirements (Supply)</w:t>
      </w:r>
    </w:p>
    <w:p w14:paraId="728A00DE" w14:textId="6EA01431" w:rsidR="009A3702" w:rsidRPr="00233431" w:rsidRDefault="009A3702" w:rsidP="009A3702">
      <w:pPr>
        <w:pStyle w:val="ListParagraph"/>
        <w:keepNext w:val="0"/>
        <w:numPr>
          <w:ilvl w:val="0"/>
          <w:numId w:val="19"/>
        </w:numPr>
        <w:spacing w:before="20" w:after="20"/>
        <w:contextualSpacing w:val="0"/>
        <w:rPr>
          <w:sz w:val="20"/>
          <w:szCs w:val="20"/>
        </w:rPr>
      </w:pPr>
      <w:r w:rsidRPr="00233431">
        <w:rPr>
          <w:sz w:val="20"/>
          <w:szCs w:val="20"/>
        </w:rPr>
        <w:t>ADC 1161, Update uniform Procurement Instrument Identifier (PIID) numbering system in the Federal/DLMS Implementation Conventions and DLMS Manuals (Supply/Contract Administration)</w:t>
      </w:r>
    </w:p>
    <w:p w14:paraId="63880F7D" w14:textId="726E3210" w:rsidR="00B65C5B" w:rsidRDefault="00604E81" w:rsidP="00604E81">
      <w:pPr>
        <w:pStyle w:val="ListParagraph"/>
        <w:keepNext w:val="0"/>
        <w:numPr>
          <w:ilvl w:val="0"/>
          <w:numId w:val="19"/>
        </w:numPr>
        <w:spacing w:before="20" w:after="20"/>
        <w:contextualSpacing w:val="0"/>
        <w:rPr>
          <w:sz w:val="20"/>
          <w:szCs w:val="20"/>
        </w:rPr>
      </w:pPr>
      <w:r w:rsidRPr="00233431">
        <w:rPr>
          <w:sz w:val="20"/>
          <w:szCs w:val="20"/>
        </w:rPr>
        <w:lastRenderedPageBreak/>
        <w:t>ADC 1198, Establishing Visibility of Capital Equipment for Service Owned Assets Stored at DLA Distribution Centers</w:t>
      </w:r>
    </w:p>
    <w:p w14:paraId="08838AB3" w14:textId="396CA44F" w:rsidR="008215FB" w:rsidRPr="008215FB" w:rsidRDefault="008215FB" w:rsidP="00604E81">
      <w:pPr>
        <w:pStyle w:val="ListParagraph"/>
        <w:keepNext w:val="0"/>
        <w:numPr>
          <w:ilvl w:val="0"/>
          <w:numId w:val="19"/>
        </w:numPr>
        <w:spacing w:before="20" w:after="20"/>
        <w:contextualSpacing w:val="0"/>
        <w:rPr>
          <w:color w:val="FF0000"/>
          <w:sz w:val="20"/>
          <w:szCs w:val="20"/>
        </w:rPr>
      </w:pPr>
      <w:r w:rsidRPr="008215FB">
        <w:rPr>
          <w:color w:val="FF0000"/>
          <w:sz w:val="20"/>
          <w:szCs w:val="20"/>
        </w:rPr>
        <w:t>ADC 1244, Establishing Visibility of Unique Item Tracking (UIT) Program Items for Service-Owned Assets Stored at DLA Distribution Centers and Corresponding Revisions to Inventory Procedures Related to Capital Equipment.</w:t>
      </w:r>
    </w:p>
    <w:p w14:paraId="01B23D1C" w14:textId="12D65E11" w:rsidR="00233431" w:rsidRPr="008215FB" w:rsidRDefault="00233431" w:rsidP="00604E81">
      <w:pPr>
        <w:pStyle w:val="ListParagraph"/>
        <w:keepNext w:val="0"/>
        <w:numPr>
          <w:ilvl w:val="0"/>
          <w:numId w:val="19"/>
        </w:numPr>
        <w:spacing w:before="20" w:after="20"/>
        <w:contextualSpacing w:val="0"/>
        <w:rPr>
          <w:sz w:val="20"/>
          <w:szCs w:val="20"/>
        </w:rPr>
      </w:pPr>
      <w:r w:rsidRPr="008215FB">
        <w:rPr>
          <w:sz w:val="20"/>
          <w:szCs w:val="20"/>
        </w:rPr>
        <w:t>ADC 1249, Revised Procedures for Directed Return of Discrepant/ Deficient Materiel including New Document Number Assignment for Return Shipment</w:t>
      </w:r>
    </w:p>
    <w:p w14:paraId="63880F7E" w14:textId="77777777" w:rsidR="008D3A69" w:rsidRPr="000B355E" w:rsidRDefault="008D3A69" w:rsidP="000B355E">
      <w:pPr>
        <w:keepNext w:val="0"/>
        <w:spacing w:before="20" w:after="20"/>
        <w:rPr>
          <w:iCs/>
          <w:sz w:val="19"/>
          <w:szCs w:val="19"/>
        </w:rPr>
      </w:pPr>
    </w:p>
    <w:p w14:paraId="63880F7F" w14:textId="6D595BC2" w:rsidR="0006743A" w:rsidRDefault="000A094F" w:rsidP="000A094F">
      <w:pPr>
        <w:keepNext w:val="0"/>
      </w:pPr>
      <w:r>
        <w:t xml:space="preserve">The table below documents the DLMS Enhancements in this </w:t>
      </w:r>
      <w:r w:rsidR="00A24690">
        <w:t>DLMS IC</w:t>
      </w:r>
      <w:r>
        <w:t xml:space="preserve">, specifying the location in the </w:t>
      </w:r>
      <w:r w:rsidR="00A24690">
        <w:t xml:space="preserve">DLMS IC </w:t>
      </w:r>
      <w:r>
        <w:t xml:space="preserve">where the enhancement is </w:t>
      </w:r>
      <w:r w:rsidR="00612466">
        <w:t xml:space="preserve">located, what data in the </w:t>
      </w:r>
      <w:r w:rsidR="00A24690">
        <w:t>DLMS IC i</w:t>
      </w:r>
      <w:r w:rsidR="00612466">
        <w:t>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63880F80" w14:textId="77777777" w:rsidR="000B355E" w:rsidRDefault="000B355E"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233431" w:rsidRPr="00233431" w14:paraId="63880F86" w14:textId="77777777" w:rsidTr="00B65C5B">
        <w:trPr>
          <w:cantSplit/>
          <w:tblHeader/>
        </w:trPr>
        <w:tc>
          <w:tcPr>
            <w:tcW w:w="1529"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63880F81" w14:textId="77777777" w:rsidR="00B65C5B" w:rsidRPr="00233431" w:rsidRDefault="00B65C5B" w:rsidP="00B65C5B">
            <w:pPr>
              <w:keepNext w:val="0"/>
              <w:pageBreakBefore/>
              <w:spacing w:before="40" w:after="40"/>
              <w:jc w:val="center"/>
              <w:rPr>
                <w:sz w:val="20"/>
                <w:szCs w:val="20"/>
              </w:rPr>
            </w:pPr>
            <w:r w:rsidRPr="00233431">
              <w:rPr>
                <w:sz w:val="20"/>
                <w:szCs w:val="20"/>
              </w:rPr>
              <w:lastRenderedPageBreak/>
              <w:t>DS #</w:t>
            </w:r>
          </w:p>
        </w:tc>
        <w:tc>
          <w:tcPr>
            <w:tcW w:w="1982"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63880F82" w14:textId="77777777" w:rsidR="00B65C5B" w:rsidRPr="00233431" w:rsidRDefault="00B65C5B" w:rsidP="00B65C5B">
            <w:pPr>
              <w:keepNext w:val="0"/>
              <w:pageBreakBefore/>
              <w:spacing w:before="40" w:after="40"/>
              <w:jc w:val="center"/>
              <w:rPr>
                <w:sz w:val="20"/>
                <w:szCs w:val="20"/>
              </w:rPr>
            </w:pPr>
            <w:r w:rsidRPr="00233431">
              <w:rPr>
                <w:sz w:val="20"/>
                <w:szCs w:val="20"/>
              </w:rPr>
              <w:t>Location</w:t>
            </w:r>
          </w:p>
        </w:tc>
        <w:tc>
          <w:tcPr>
            <w:tcW w:w="2970"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63880F83" w14:textId="77777777" w:rsidR="00B65C5B" w:rsidRPr="00233431" w:rsidRDefault="00B65C5B" w:rsidP="00B65C5B">
            <w:pPr>
              <w:keepNext w:val="0"/>
              <w:pageBreakBefore/>
              <w:spacing w:before="40" w:after="40"/>
              <w:jc w:val="center"/>
              <w:rPr>
                <w:sz w:val="20"/>
                <w:szCs w:val="20"/>
              </w:rPr>
            </w:pPr>
            <w:r w:rsidRPr="00233431">
              <w:rPr>
                <w:sz w:val="20"/>
                <w:szCs w:val="20"/>
              </w:rPr>
              <w:t>Enhancement Entry</w:t>
            </w:r>
          </w:p>
        </w:tc>
        <w:tc>
          <w:tcPr>
            <w:tcW w:w="5128"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63880F84" w14:textId="77777777" w:rsidR="00B65C5B" w:rsidRPr="00233431" w:rsidRDefault="00B65C5B" w:rsidP="00B65C5B">
            <w:pPr>
              <w:keepNext w:val="0"/>
              <w:pageBreakBefore/>
              <w:spacing w:before="40" w:after="40"/>
              <w:jc w:val="center"/>
              <w:rPr>
                <w:sz w:val="20"/>
                <w:szCs w:val="20"/>
              </w:rPr>
            </w:pPr>
            <w:r w:rsidRPr="00233431">
              <w:rPr>
                <w:sz w:val="20"/>
                <w:szCs w:val="20"/>
              </w:rPr>
              <w:t>DLMS Note</w:t>
            </w:r>
          </w:p>
        </w:tc>
        <w:tc>
          <w:tcPr>
            <w:tcW w:w="3061" w:type="dxa"/>
            <w:tcBorders>
              <w:top w:val="single" w:sz="4" w:space="0" w:color="auto"/>
              <w:left w:val="single" w:sz="4" w:space="0" w:color="auto"/>
              <w:bottom w:val="single" w:sz="4" w:space="0" w:color="auto"/>
              <w:right w:val="single" w:sz="4" w:space="0" w:color="auto"/>
            </w:tcBorders>
            <w:shd w:val="clear" w:color="auto" w:fill="FFCC99"/>
            <w:tcMar>
              <w:top w:w="0" w:type="dxa"/>
              <w:left w:w="58" w:type="dxa"/>
              <w:bottom w:w="0" w:type="dxa"/>
              <w:right w:w="58" w:type="dxa"/>
            </w:tcMar>
          </w:tcPr>
          <w:p w14:paraId="63880F85" w14:textId="77777777" w:rsidR="00B65C5B" w:rsidRPr="00233431" w:rsidRDefault="00B65C5B" w:rsidP="00B65C5B">
            <w:pPr>
              <w:keepNext w:val="0"/>
              <w:pageBreakBefore/>
              <w:spacing w:before="40" w:after="40"/>
              <w:jc w:val="center"/>
              <w:rPr>
                <w:sz w:val="20"/>
                <w:szCs w:val="20"/>
              </w:rPr>
            </w:pPr>
            <w:r w:rsidRPr="00233431">
              <w:rPr>
                <w:sz w:val="20"/>
                <w:szCs w:val="20"/>
              </w:rPr>
              <w:t>Comment</w:t>
            </w:r>
          </w:p>
        </w:tc>
      </w:tr>
      <w:tr w:rsidR="00233431" w:rsidRPr="00233431" w14:paraId="59D3DD5E" w14:textId="77777777" w:rsidTr="008215FB">
        <w:trPr>
          <w:cantSplit/>
          <w:trHeight w:val="1440"/>
        </w:trPr>
        <w:tc>
          <w:tcPr>
            <w:tcW w:w="1529" w:type="dxa"/>
            <w:vMerge w:val="restart"/>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19DC390E" w14:textId="2D48339E" w:rsidR="00A24690" w:rsidRPr="00233431" w:rsidRDefault="00A24690" w:rsidP="008215FB">
            <w:pPr>
              <w:keepNext w:val="0"/>
              <w:spacing w:before="20" w:after="20"/>
              <w:rPr>
                <w:sz w:val="20"/>
                <w:szCs w:val="20"/>
              </w:rPr>
            </w:pPr>
            <w:r w:rsidRPr="00233431">
              <w:rPr>
                <w:sz w:val="20"/>
                <w:szCs w:val="20"/>
              </w:rPr>
              <w:t>4030 856R</w:t>
            </w:r>
          </w:p>
        </w:tc>
        <w:tc>
          <w:tcPr>
            <w:tcW w:w="1982"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30858FCD" w14:textId="556C44E6" w:rsidR="00A24690" w:rsidRPr="00233431" w:rsidRDefault="00A24690" w:rsidP="008215FB">
            <w:pPr>
              <w:spacing w:before="20" w:after="20"/>
              <w:rPr>
                <w:sz w:val="20"/>
                <w:szCs w:val="20"/>
              </w:rPr>
            </w:pPr>
            <w:r w:rsidRPr="00233431">
              <w:rPr>
                <w:sz w:val="20"/>
                <w:szCs w:val="20"/>
              </w:rPr>
              <w:t>DLMS Introductory Notes</w:t>
            </w:r>
          </w:p>
        </w:tc>
        <w:tc>
          <w:tcPr>
            <w:tcW w:w="2970"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0EEA6A6A" w14:textId="77777777" w:rsidR="00A24690" w:rsidRPr="00233431" w:rsidRDefault="00A24690" w:rsidP="008215FB">
            <w:pPr>
              <w:spacing w:before="20" w:after="20"/>
              <w:rPr>
                <w:sz w:val="20"/>
                <w:szCs w:val="20"/>
              </w:rPr>
            </w:pPr>
          </w:p>
        </w:tc>
        <w:tc>
          <w:tcPr>
            <w:tcW w:w="5128"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4DE03336" w14:textId="77777777" w:rsidR="00A24690" w:rsidRPr="00233431" w:rsidRDefault="00A24690" w:rsidP="00A24690">
            <w:pPr>
              <w:autoSpaceDE w:val="0"/>
              <w:autoSpaceDN w:val="0"/>
              <w:adjustRightInd w:val="0"/>
              <w:rPr>
                <w:strike/>
                <w:sz w:val="20"/>
                <w:szCs w:val="20"/>
              </w:rPr>
            </w:pPr>
            <w:r w:rsidRPr="00233431">
              <w:rPr>
                <w:strike/>
                <w:sz w:val="20"/>
                <w:szCs w:val="20"/>
              </w:rPr>
              <w:t>4. This transaction may be used to provide Unique Item Identifier (UII) information. Refer to the IUID web at URL:</w:t>
            </w:r>
          </w:p>
          <w:p w14:paraId="2D1985A5" w14:textId="77777777" w:rsidR="00A24690" w:rsidRPr="00233431" w:rsidRDefault="00A24690" w:rsidP="00A24690">
            <w:pPr>
              <w:autoSpaceDE w:val="0"/>
              <w:autoSpaceDN w:val="0"/>
              <w:adjustRightInd w:val="0"/>
              <w:rPr>
                <w:strike/>
                <w:sz w:val="20"/>
                <w:szCs w:val="20"/>
              </w:rPr>
            </w:pPr>
            <w:r w:rsidRPr="00233431">
              <w:rPr>
                <w:strike/>
                <w:sz w:val="20"/>
                <w:szCs w:val="20"/>
              </w:rPr>
              <w:t>http://www.acq.osd.mil/dpap/sitemap.html for DoD policy.</w:t>
            </w:r>
          </w:p>
          <w:p w14:paraId="4728DB6A" w14:textId="77777777" w:rsidR="00A24690" w:rsidRPr="00233431" w:rsidRDefault="00A24690" w:rsidP="00A24690">
            <w:pPr>
              <w:autoSpaceDE w:val="0"/>
              <w:autoSpaceDN w:val="0"/>
              <w:adjustRightInd w:val="0"/>
              <w:rPr>
                <w:sz w:val="20"/>
                <w:szCs w:val="20"/>
              </w:rPr>
            </w:pPr>
          </w:p>
          <w:p w14:paraId="05764E7F" w14:textId="4A8E714C" w:rsidR="00A24690" w:rsidRPr="00233431" w:rsidRDefault="00A24690" w:rsidP="00A24690">
            <w:pPr>
              <w:pStyle w:val="PlainText"/>
              <w:rPr>
                <w:rFonts w:ascii="Times New Roman" w:hAnsi="Times New Roman"/>
                <w:sz w:val="20"/>
                <w:szCs w:val="20"/>
              </w:rPr>
            </w:pPr>
            <w:r w:rsidRPr="00233431">
              <w:rPr>
                <w:rFonts w:ascii="Times New Roman" w:hAnsi="Times New Roman"/>
                <w:sz w:val="20"/>
                <w:szCs w:val="20"/>
              </w:rPr>
              <w:t xml:space="preserve">4. This transaction may be used to provide item unique identification (IUID) information in accordance with DLMS procedures and OSD Supply Policy.  Refer to the item unique identification (IUID) web at URL: </w:t>
            </w:r>
          </w:p>
          <w:p w14:paraId="3E836267" w14:textId="77777777" w:rsidR="008215FB" w:rsidRDefault="00A24690" w:rsidP="00A24690">
            <w:pPr>
              <w:pStyle w:val="BodyText2"/>
              <w:keepNext w:val="0"/>
              <w:autoSpaceDE w:val="0"/>
              <w:autoSpaceDN w:val="0"/>
              <w:adjustRightInd w:val="0"/>
              <w:spacing w:before="20" w:after="20"/>
              <w:rPr>
                <w:rFonts w:ascii="Times New Roman" w:hAnsi="Times New Roman"/>
                <w:b w:val="0"/>
                <w:i w:val="0"/>
                <w:color w:val="auto"/>
              </w:rPr>
            </w:pPr>
            <w:r w:rsidRPr="00233431">
              <w:rPr>
                <w:rFonts w:ascii="Times New Roman" w:hAnsi="Times New Roman"/>
                <w:b w:val="0"/>
                <w:i w:val="0"/>
                <w:color w:val="auto"/>
              </w:rPr>
              <w:t>http://www.acq.osd.mil/dpap/pdi/uid/ for DoD policy</w:t>
            </w:r>
          </w:p>
          <w:p w14:paraId="5A4D85CB" w14:textId="77777777" w:rsidR="008215FB" w:rsidRDefault="008215FB" w:rsidP="00A24690">
            <w:pPr>
              <w:pStyle w:val="BodyText2"/>
              <w:keepNext w:val="0"/>
              <w:autoSpaceDE w:val="0"/>
              <w:autoSpaceDN w:val="0"/>
              <w:adjustRightInd w:val="0"/>
              <w:spacing w:before="20" w:after="20"/>
              <w:rPr>
                <w:rFonts w:ascii="Times New Roman" w:hAnsi="Times New Roman"/>
                <w:b w:val="0"/>
                <w:i w:val="0"/>
                <w:color w:val="auto"/>
              </w:rPr>
            </w:pPr>
          </w:p>
          <w:p w14:paraId="52012E29" w14:textId="59FFB97D" w:rsidR="00A24690" w:rsidRPr="00233431" w:rsidRDefault="008215FB" w:rsidP="00A24690">
            <w:pPr>
              <w:pStyle w:val="BodyText2"/>
              <w:keepNext w:val="0"/>
              <w:autoSpaceDE w:val="0"/>
              <w:autoSpaceDN w:val="0"/>
              <w:adjustRightInd w:val="0"/>
              <w:spacing w:before="20" w:after="20"/>
              <w:rPr>
                <w:rFonts w:ascii="Times New Roman" w:hAnsi="Times New Roman"/>
                <w:b w:val="0"/>
                <w:i w:val="0"/>
                <w:color w:val="auto"/>
              </w:rPr>
            </w:pPr>
            <w:r w:rsidRPr="008215FB">
              <w:rPr>
                <w:rFonts w:ascii="Times New Roman" w:hAnsi="Times New Roman"/>
                <w:b w:val="0"/>
                <w:i w:val="0"/>
              </w:rPr>
              <w:t>6. Under DOD IUID policy, UIT programs require serialization data visibility.  Prepare shipment status materiel return with the serial number as mandatory and when available, include the UII.  Refer to ADC 1244.</w:t>
            </w:r>
          </w:p>
        </w:tc>
        <w:tc>
          <w:tcPr>
            <w:tcW w:w="3061"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2668F89E" w14:textId="77777777" w:rsidR="00A24690" w:rsidRDefault="00A24690" w:rsidP="008215FB">
            <w:pPr>
              <w:keepNext w:val="0"/>
              <w:spacing w:before="20" w:after="20"/>
              <w:rPr>
                <w:sz w:val="20"/>
                <w:szCs w:val="20"/>
              </w:rPr>
            </w:pPr>
            <w:r w:rsidRPr="00233431">
              <w:rPr>
                <w:sz w:val="20"/>
                <w:szCs w:val="20"/>
              </w:rPr>
              <w:t xml:space="preserve">(ADC 1136 added to this list on 2/27/15) </w:t>
            </w:r>
          </w:p>
          <w:p w14:paraId="0E500DBB" w14:textId="77777777" w:rsidR="008215FB" w:rsidRDefault="008215FB" w:rsidP="008215FB">
            <w:pPr>
              <w:keepNext w:val="0"/>
              <w:spacing w:before="20" w:after="20"/>
              <w:rPr>
                <w:sz w:val="20"/>
                <w:szCs w:val="20"/>
              </w:rPr>
            </w:pPr>
          </w:p>
          <w:p w14:paraId="0D60DCDD" w14:textId="77777777" w:rsidR="008215FB" w:rsidRDefault="008215FB" w:rsidP="008215FB">
            <w:pPr>
              <w:keepNext w:val="0"/>
              <w:spacing w:before="20" w:after="20"/>
              <w:rPr>
                <w:sz w:val="20"/>
                <w:szCs w:val="20"/>
              </w:rPr>
            </w:pPr>
          </w:p>
          <w:p w14:paraId="705347BE" w14:textId="77777777" w:rsidR="008215FB" w:rsidRDefault="008215FB" w:rsidP="008215FB">
            <w:pPr>
              <w:keepNext w:val="0"/>
              <w:spacing w:before="20" w:after="20"/>
              <w:rPr>
                <w:sz w:val="20"/>
                <w:szCs w:val="20"/>
              </w:rPr>
            </w:pPr>
          </w:p>
          <w:p w14:paraId="4263CADC" w14:textId="77777777" w:rsidR="008215FB" w:rsidRDefault="008215FB" w:rsidP="008215FB">
            <w:pPr>
              <w:keepNext w:val="0"/>
              <w:spacing w:before="20" w:after="20"/>
              <w:rPr>
                <w:sz w:val="20"/>
                <w:szCs w:val="20"/>
              </w:rPr>
            </w:pPr>
          </w:p>
          <w:p w14:paraId="4BEB9F05" w14:textId="77777777" w:rsidR="008215FB" w:rsidRDefault="008215FB" w:rsidP="008215FB">
            <w:pPr>
              <w:keepNext w:val="0"/>
              <w:spacing w:before="20" w:after="20"/>
              <w:rPr>
                <w:sz w:val="20"/>
                <w:szCs w:val="20"/>
              </w:rPr>
            </w:pPr>
          </w:p>
          <w:p w14:paraId="230A6368" w14:textId="77777777" w:rsidR="008215FB" w:rsidRDefault="008215FB" w:rsidP="008215FB">
            <w:pPr>
              <w:keepNext w:val="0"/>
              <w:spacing w:before="20" w:after="20"/>
              <w:rPr>
                <w:sz w:val="20"/>
                <w:szCs w:val="20"/>
              </w:rPr>
            </w:pPr>
          </w:p>
          <w:p w14:paraId="355A7427" w14:textId="77777777" w:rsidR="008215FB" w:rsidRDefault="008215FB" w:rsidP="008215FB">
            <w:pPr>
              <w:keepNext w:val="0"/>
              <w:spacing w:before="20" w:after="20"/>
              <w:rPr>
                <w:sz w:val="20"/>
                <w:szCs w:val="20"/>
              </w:rPr>
            </w:pPr>
          </w:p>
          <w:p w14:paraId="1254C9F1" w14:textId="7D6B53D2" w:rsidR="008215FB" w:rsidRPr="00233431" w:rsidRDefault="008215FB" w:rsidP="008215FB">
            <w:pPr>
              <w:keepNext w:val="0"/>
              <w:spacing w:before="20" w:after="20"/>
              <w:rPr>
                <w:sz w:val="20"/>
                <w:szCs w:val="20"/>
              </w:rPr>
            </w:pPr>
            <w:r w:rsidRPr="008215FB">
              <w:rPr>
                <w:color w:val="FF0000"/>
                <w:sz w:val="20"/>
                <w:szCs w:val="20"/>
              </w:rPr>
              <w:t xml:space="preserve">(ADC 1244 </w:t>
            </w:r>
            <w:proofErr w:type="spellStart"/>
            <w:r w:rsidRPr="008215FB">
              <w:rPr>
                <w:color w:val="FF0000"/>
                <w:sz w:val="20"/>
                <w:szCs w:val="20"/>
              </w:rPr>
              <w:t>addded</w:t>
            </w:r>
            <w:proofErr w:type="spellEnd"/>
            <w:r w:rsidRPr="008215FB">
              <w:rPr>
                <w:color w:val="FF0000"/>
                <w:sz w:val="20"/>
                <w:szCs w:val="20"/>
              </w:rPr>
              <w:t xml:space="preserve"> to this list on 8/27/18)</w:t>
            </w:r>
          </w:p>
        </w:tc>
      </w:tr>
      <w:tr w:rsidR="00233431" w:rsidRPr="00233431" w14:paraId="63880F8D" w14:textId="77777777" w:rsidTr="008215FB">
        <w:trPr>
          <w:cantSplit/>
          <w:trHeight w:val="1440"/>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87" w14:textId="0C90E259"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63880F88" w14:textId="77777777" w:rsidR="00A24690" w:rsidRPr="00233431" w:rsidRDefault="00A24690" w:rsidP="008215FB">
            <w:pPr>
              <w:spacing w:before="20" w:after="20"/>
              <w:rPr>
                <w:sz w:val="20"/>
                <w:szCs w:val="20"/>
              </w:rPr>
            </w:pPr>
            <w:r w:rsidRPr="00233431">
              <w:rPr>
                <w:sz w:val="20"/>
                <w:szCs w:val="20"/>
              </w:rPr>
              <w:t>1/HL/0100</w:t>
            </w:r>
          </w:p>
        </w:tc>
        <w:tc>
          <w:tcPr>
            <w:tcW w:w="2970"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63880F89" w14:textId="77777777" w:rsidR="00A24690" w:rsidRPr="00233431" w:rsidRDefault="00A24690" w:rsidP="008215FB">
            <w:pPr>
              <w:spacing w:before="20" w:after="20"/>
              <w:rPr>
                <w:sz w:val="20"/>
                <w:szCs w:val="20"/>
              </w:rPr>
            </w:pPr>
            <w:r w:rsidRPr="00233431">
              <w:rPr>
                <w:sz w:val="20"/>
                <w:szCs w:val="20"/>
              </w:rPr>
              <w:t>Federal Note</w:t>
            </w:r>
          </w:p>
        </w:tc>
        <w:tc>
          <w:tcPr>
            <w:tcW w:w="5128"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63880F8A" w14:textId="5B02576B" w:rsidR="00A24690" w:rsidRPr="00233431" w:rsidRDefault="00A24690" w:rsidP="008215FB">
            <w:pPr>
              <w:pStyle w:val="BodyText2"/>
              <w:keepNext w:val="0"/>
              <w:autoSpaceDE w:val="0"/>
              <w:autoSpaceDN w:val="0"/>
              <w:adjustRightInd w:val="0"/>
              <w:spacing w:before="20" w:after="20"/>
              <w:rPr>
                <w:rFonts w:ascii="Times New Roman" w:hAnsi="Times New Roman"/>
                <w:b w:val="0"/>
                <w:i w:val="0"/>
                <w:color w:val="auto"/>
              </w:rPr>
            </w:pPr>
            <w:r w:rsidRPr="00233431">
              <w:rPr>
                <w:rFonts w:ascii="Times New Roman" w:hAnsi="Times New Roman"/>
                <w:b w:val="0"/>
                <w:i w:val="0"/>
                <w:color w:val="auto"/>
              </w:rPr>
              <w:t>1.The transaction set hierarchical data structure is address information, followed by transaction shipment status, followed interior/exterior packaging RFID and/or by IUID as applicable.</w:t>
            </w:r>
          </w:p>
          <w:p w14:paraId="63880F8B" w14:textId="77777777" w:rsidR="00A24690" w:rsidRPr="00233431" w:rsidRDefault="00A24690" w:rsidP="008215FB">
            <w:pPr>
              <w:pStyle w:val="BodyText2"/>
              <w:autoSpaceDE w:val="0"/>
              <w:autoSpaceDN w:val="0"/>
              <w:adjustRightInd w:val="0"/>
              <w:spacing w:before="20" w:after="20"/>
              <w:rPr>
                <w:color w:val="auto"/>
              </w:rPr>
            </w:pPr>
            <w:r w:rsidRPr="00233431">
              <w:rPr>
                <w:rFonts w:ascii="Times New Roman" w:hAnsi="Times New Roman"/>
                <w:b w:val="0"/>
                <w:i w:val="0"/>
                <w:color w:val="auto"/>
              </w:rPr>
              <w:t>5.</w:t>
            </w:r>
            <w:r w:rsidRPr="00233431">
              <w:rPr>
                <w:rFonts w:ascii="Times New Roman" w:hAnsi="Times New Roman"/>
                <w:color w:val="auto"/>
              </w:rPr>
              <w:t xml:space="preserve"> </w:t>
            </w:r>
            <w:r w:rsidRPr="00233431">
              <w:rPr>
                <w:rFonts w:ascii="Times New Roman" w:hAnsi="Times New Roman"/>
                <w:b w:val="0"/>
                <w:i w:val="0"/>
                <w:color w:val="auto"/>
              </w:rPr>
              <w:t>Use additional 2/HL/0100 loop iterations to identify IUID information as applicable.</w:t>
            </w:r>
          </w:p>
        </w:tc>
        <w:tc>
          <w:tcPr>
            <w:tcW w:w="3061" w:type="dxa"/>
            <w:tcBorders>
              <w:top w:val="single" w:sz="4" w:space="0" w:color="auto"/>
              <w:left w:val="single" w:sz="4" w:space="0" w:color="auto"/>
              <w:right w:val="single" w:sz="4" w:space="0" w:color="auto"/>
            </w:tcBorders>
            <w:shd w:val="clear" w:color="auto" w:fill="FFFFFF" w:themeFill="background1"/>
            <w:tcMar>
              <w:top w:w="0" w:type="dxa"/>
              <w:left w:w="58" w:type="dxa"/>
              <w:bottom w:w="0" w:type="dxa"/>
              <w:right w:w="58" w:type="dxa"/>
            </w:tcMar>
          </w:tcPr>
          <w:p w14:paraId="63880F8C" w14:textId="77777777" w:rsidR="00A24690" w:rsidRPr="00233431" w:rsidRDefault="00A24690" w:rsidP="008215FB">
            <w:pPr>
              <w:keepNext w:val="0"/>
              <w:spacing w:before="20" w:after="20"/>
              <w:rPr>
                <w:sz w:val="20"/>
                <w:szCs w:val="20"/>
              </w:rPr>
            </w:pPr>
          </w:p>
        </w:tc>
      </w:tr>
      <w:tr w:rsidR="00233431" w:rsidRPr="00233431" w14:paraId="63880F93"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8E"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8F" w14:textId="77777777" w:rsidR="00A24690" w:rsidRPr="00233431" w:rsidRDefault="00A24690" w:rsidP="008215FB">
            <w:pPr>
              <w:keepNext w:val="0"/>
              <w:spacing w:before="20" w:after="20"/>
              <w:rPr>
                <w:sz w:val="20"/>
                <w:szCs w:val="20"/>
              </w:rPr>
            </w:pPr>
            <w:r w:rsidRPr="00233431">
              <w:rPr>
                <w:sz w:val="20"/>
                <w:szCs w:val="20"/>
              </w:rPr>
              <w:t>1/HL02/0100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90" w14:textId="77777777" w:rsidR="00A24690" w:rsidRPr="00233431" w:rsidRDefault="00A24690" w:rsidP="008215FB">
            <w:pPr>
              <w:keepNext w:val="0"/>
              <w:spacing w:before="20" w:after="20"/>
              <w:rPr>
                <w:sz w:val="20"/>
                <w:szCs w:val="20"/>
              </w:rPr>
            </w:pPr>
            <w:r w:rsidRPr="00233431">
              <w:rPr>
                <w:sz w:val="20"/>
                <w:szCs w:val="20"/>
              </w:rPr>
              <w:t>DLMS Note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91" w14:textId="09BEB94D" w:rsidR="00A24690" w:rsidRPr="00233431" w:rsidRDefault="00A24690" w:rsidP="008215FB">
            <w:pPr>
              <w:pStyle w:val="BodyText2"/>
              <w:keepNext w:val="0"/>
              <w:autoSpaceDE w:val="0"/>
              <w:autoSpaceDN w:val="0"/>
              <w:adjustRightInd w:val="0"/>
              <w:spacing w:before="20" w:after="20"/>
              <w:rPr>
                <w:rFonts w:ascii="Times New Roman" w:hAnsi="Times New Roman"/>
                <w:b w:val="0"/>
                <w:i w:val="0"/>
                <w:color w:val="auto"/>
              </w:rPr>
            </w:pPr>
            <w:r w:rsidRPr="00233431">
              <w:rPr>
                <w:rFonts w:ascii="Times New Roman" w:hAnsi="Times New Roman"/>
                <w:b w:val="0"/>
                <w:i w:val="0"/>
                <w:color w:val="auto"/>
              </w:rPr>
              <w:t>2. IUID loops may be associated with a parent RFID loop (e.g. item pack). Not applicable to the IUID loop if no specific parent RFID loop is identified</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92" w14:textId="77777777" w:rsidR="00A24690" w:rsidRPr="00233431" w:rsidRDefault="00A24690" w:rsidP="008215FB">
            <w:pPr>
              <w:keepNext w:val="0"/>
              <w:spacing w:before="20" w:after="20"/>
              <w:rPr>
                <w:sz w:val="20"/>
                <w:szCs w:val="20"/>
              </w:rPr>
            </w:pPr>
          </w:p>
        </w:tc>
      </w:tr>
      <w:tr w:rsidR="00233431" w:rsidRPr="00233431" w14:paraId="63880F99"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94"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95" w14:textId="77777777" w:rsidR="00A24690" w:rsidRPr="00233431" w:rsidRDefault="00A24690" w:rsidP="008215FB">
            <w:pPr>
              <w:keepNext w:val="0"/>
              <w:spacing w:before="20" w:after="20"/>
              <w:rPr>
                <w:sz w:val="20"/>
                <w:szCs w:val="20"/>
              </w:rPr>
            </w:pPr>
            <w:r w:rsidRPr="00233431">
              <w:rPr>
                <w:sz w:val="20"/>
                <w:szCs w:val="20"/>
              </w:rPr>
              <w:t>1/HL03/0100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96" w14:textId="77777777" w:rsidR="00A24690" w:rsidRPr="00233431" w:rsidRDefault="00A24690" w:rsidP="008215FB">
            <w:pPr>
              <w:keepNext w:val="0"/>
              <w:spacing w:before="20" w:after="20"/>
              <w:rPr>
                <w:sz w:val="20"/>
                <w:szCs w:val="20"/>
              </w:rPr>
            </w:pPr>
            <w:r w:rsidRPr="00233431">
              <w:rPr>
                <w:sz w:val="20"/>
                <w:szCs w:val="20"/>
              </w:rPr>
              <w:t>DLMS Note</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97" w14:textId="4EBD69CD" w:rsidR="00A24690" w:rsidRPr="00233431" w:rsidRDefault="00A24690" w:rsidP="008215FB">
            <w:pPr>
              <w:pStyle w:val="BodyText2"/>
              <w:keepNext w:val="0"/>
              <w:autoSpaceDE w:val="0"/>
              <w:autoSpaceDN w:val="0"/>
              <w:adjustRightInd w:val="0"/>
              <w:spacing w:before="20" w:after="20"/>
              <w:rPr>
                <w:rFonts w:ascii="Times New Roman" w:hAnsi="Times New Roman"/>
                <w:b w:val="0"/>
                <w:i w:val="0"/>
                <w:color w:val="auto"/>
              </w:rPr>
            </w:pPr>
            <w:r w:rsidRPr="00233431">
              <w:rPr>
                <w:rFonts w:ascii="Times New Roman" w:hAnsi="Times New Roman"/>
                <w:b w:val="0"/>
                <w:i w:val="0"/>
                <w:color w:val="auto"/>
              </w:rPr>
              <w:t>The following informational loops are applicable to this transaction. When all loops are used, the HL sequence is V (address), W (material returns shipment status), P (RFID), and I (IUID). RFID and IUID loops are optional. Use multiple P loops to depict a nested RFID relationship.</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98" w14:textId="77777777" w:rsidR="00A24690" w:rsidRPr="00233431" w:rsidRDefault="00A24690" w:rsidP="008215FB">
            <w:pPr>
              <w:keepNext w:val="0"/>
              <w:spacing w:before="20" w:after="20"/>
              <w:rPr>
                <w:sz w:val="20"/>
                <w:szCs w:val="20"/>
              </w:rPr>
            </w:pPr>
          </w:p>
        </w:tc>
      </w:tr>
      <w:tr w:rsidR="00233431" w:rsidRPr="00233431" w14:paraId="63880F9F"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9A"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9B"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9C" w14:textId="77777777" w:rsidR="00A24690" w:rsidRPr="00233431" w:rsidRDefault="00A24690" w:rsidP="008215FB">
            <w:pPr>
              <w:keepNext w:val="0"/>
              <w:spacing w:before="20" w:after="20"/>
              <w:rPr>
                <w:sz w:val="20"/>
                <w:szCs w:val="20"/>
              </w:rPr>
            </w:pPr>
            <w:r w:rsidRPr="00233431">
              <w:rPr>
                <w:sz w:val="20"/>
                <w:szCs w:val="20"/>
              </w:rPr>
              <w:t>I Item</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9D" w14:textId="5FA32592" w:rsidR="00A24690" w:rsidRPr="00233431" w:rsidRDefault="00A24690" w:rsidP="008215FB">
            <w:pPr>
              <w:pStyle w:val="BodyText2"/>
              <w:keepNext w:val="0"/>
              <w:autoSpaceDE w:val="0"/>
              <w:autoSpaceDN w:val="0"/>
              <w:adjustRightInd w:val="0"/>
              <w:spacing w:before="20" w:after="20"/>
              <w:rPr>
                <w:rFonts w:ascii="Times New Roman" w:hAnsi="Times New Roman"/>
                <w:b w:val="0"/>
                <w:i w:val="0"/>
                <w:color w:val="auto"/>
              </w:rPr>
            </w:pPr>
            <w:r w:rsidRPr="00233431">
              <w:rPr>
                <w:rFonts w:ascii="Times New Roman" w:hAnsi="Times New Roman"/>
                <w:b w:val="0"/>
                <w:i w:val="0"/>
                <w:color w:val="auto"/>
              </w:rPr>
              <w:t>Use to identify item IUID data consistent with IUID data requirements. The IUID data is carried in the REF and N1 segments; no other segments are used in the IUID loop. Use a separate IUID loop for each item. If an RFID is provided at the item level it will be reflected in this loop. Skip this level when not applicable.</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9E" w14:textId="77777777" w:rsidR="00A24690" w:rsidRPr="00233431" w:rsidRDefault="00A24690" w:rsidP="008215FB">
            <w:pPr>
              <w:keepNext w:val="0"/>
              <w:spacing w:before="20" w:after="20"/>
              <w:rPr>
                <w:sz w:val="20"/>
                <w:szCs w:val="20"/>
              </w:rPr>
            </w:pPr>
          </w:p>
        </w:tc>
      </w:tr>
      <w:tr w:rsidR="00233431" w:rsidRPr="00233431" w14:paraId="63880FA7"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A0"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A1" w14:textId="77777777" w:rsidR="00A24690" w:rsidRPr="00233431" w:rsidRDefault="00A24690" w:rsidP="008215FB">
            <w:pPr>
              <w:keepNext w:val="0"/>
              <w:spacing w:before="20" w:after="20"/>
              <w:rPr>
                <w:sz w:val="20"/>
                <w:szCs w:val="20"/>
              </w:rPr>
            </w:pPr>
            <w:r w:rsidRPr="00233431">
              <w:rPr>
                <w:sz w:val="20"/>
                <w:szCs w:val="20"/>
              </w:rPr>
              <w:t>1/BSN01/0200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A2" w14:textId="77777777" w:rsidR="00A24690" w:rsidRPr="00233431" w:rsidRDefault="00A24690" w:rsidP="008215FB">
            <w:pPr>
              <w:keepNext w:val="0"/>
              <w:spacing w:before="20" w:after="20"/>
              <w:rPr>
                <w:sz w:val="20"/>
                <w:szCs w:val="20"/>
              </w:rPr>
            </w:pPr>
            <w:r w:rsidRPr="00233431">
              <w:rPr>
                <w:sz w:val="20"/>
                <w:szCs w:val="20"/>
              </w:rPr>
              <w:t>01   Cancellation</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A3" w14:textId="77777777" w:rsidR="00A24690" w:rsidRPr="00233431" w:rsidRDefault="00A24690" w:rsidP="008215FB">
            <w:pPr>
              <w:pStyle w:val="BodyText2"/>
              <w:keepNext w:val="0"/>
              <w:autoSpaceDE w:val="0"/>
              <w:autoSpaceDN w:val="0"/>
              <w:adjustRightInd w:val="0"/>
              <w:spacing w:before="20" w:after="20"/>
              <w:rPr>
                <w:rFonts w:ascii="Times New Roman" w:hAnsi="Times New Roman"/>
                <w:b w:val="0"/>
                <w:i w:val="0"/>
                <w:color w:val="auto"/>
              </w:rPr>
            </w:pPr>
            <w:r w:rsidRPr="00233431">
              <w:rPr>
                <w:rFonts w:ascii="Times New Roman" w:hAnsi="Times New Roman"/>
                <w:b w:val="0"/>
                <w:i w:val="0"/>
                <w:color w:val="auto"/>
              </w:rPr>
              <w:t>1.  Use when a shipment status must be reversed.  Cancellations shall not be used unless the materiel is still on hand.</w:t>
            </w:r>
          </w:p>
          <w:p w14:paraId="63880FA4"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 xml:space="preserve">2.  Applicable when used for retrograde returns and directed returns of discrepant/deficient materiel (BSN06/640/Code RD).  Not </w:t>
            </w:r>
            <w:r w:rsidRPr="00233431">
              <w:rPr>
                <w:sz w:val="20"/>
                <w:szCs w:val="20"/>
              </w:rPr>
              <w:lastRenderedPageBreak/>
              <w:t xml:space="preserve">applicable to MILSTRIP Materiel Returns Program except as authorized for intra-Component use. </w:t>
            </w:r>
          </w:p>
          <w:p w14:paraId="63880FA5"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3. DLMS enhancement.  Refer to ADC 353A.</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A6" w14:textId="77777777" w:rsidR="00A24690" w:rsidRPr="00233431" w:rsidRDefault="00A24690" w:rsidP="008215FB">
            <w:pPr>
              <w:keepNext w:val="0"/>
              <w:spacing w:before="20" w:after="20"/>
              <w:rPr>
                <w:sz w:val="20"/>
                <w:szCs w:val="20"/>
              </w:rPr>
            </w:pPr>
          </w:p>
        </w:tc>
      </w:tr>
      <w:tr w:rsidR="00233431" w:rsidRPr="00233431" w14:paraId="63880FAF"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A8"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A9"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AA" w14:textId="77777777" w:rsidR="00A24690" w:rsidRPr="00233431" w:rsidRDefault="00A24690" w:rsidP="008215FB">
            <w:pPr>
              <w:keepNext w:val="0"/>
              <w:spacing w:before="20" w:after="20"/>
              <w:rPr>
                <w:sz w:val="20"/>
                <w:szCs w:val="20"/>
              </w:rPr>
            </w:pPr>
            <w:r w:rsidRPr="00233431">
              <w:rPr>
                <w:sz w:val="20"/>
                <w:szCs w:val="20"/>
              </w:rPr>
              <w:t>CO   Corrected</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AB"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1.  Use to correct shipment information (e.g., TCN or RFID tag number).</w:t>
            </w:r>
          </w:p>
          <w:p w14:paraId="63880FAC" w14:textId="77777777" w:rsidR="00A24690" w:rsidRPr="00233431" w:rsidRDefault="00A24690" w:rsidP="008215FB">
            <w:pPr>
              <w:keepNext w:val="0"/>
              <w:spacing w:before="20" w:after="20"/>
              <w:rPr>
                <w:sz w:val="20"/>
                <w:szCs w:val="20"/>
              </w:rPr>
            </w:pPr>
            <w:r w:rsidRPr="00233431">
              <w:rPr>
                <w:sz w:val="20"/>
                <w:szCs w:val="20"/>
              </w:rPr>
              <w:t>2.  Applicable when used for retrograde returns and directed returns of discrepant/deficient materiel.   Not applicable to MILSTRIP Materiel Returns Program except as authorized for intra-Component use.</w:t>
            </w:r>
          </w:p>
          <w:p w14:paraId="63880FAD" w14:textId="77777777" w:rsidR="00A24690" w:rsidRPr="00233431" w:rsidRDefault="00A24690" w:rsidP="008215FB">
            <w:pPr>
              <w:keepNext w:val="0"/>
              <w:spacing w:before="20" w:after="20"/>
              <w:rPr>
                <w:sz w:val="20"/>
                <w:szCs w:val="20"/>
              </w:rPr>
            </w:pPr>
            <w:r w:rsidRPr="00233431">
              <w:rPr>
                <w:sz w:val="20"/>
                <w:szCs w:val="20"/>
              </w:rPr>
              <w:t>3.  DLMS enhancement.  Refer to ADC 353A.</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AE" w14:textId="77777777" w:rsidR="00A24690" w:rsidRPr="00233431" w:rsidRDefault="00A24690" w:rsidP="008215FB">
            <w:pPr>
              <w:keepNext w:val="0"/>
              <w:spacing w:before="20" w:after="20"/>
              <w:rPr>
                <w:sz w:val="20"/>
                <w:szCs w:val="20"/>
              </w:rPr>
            </w:pPr>
          </w:p>
        </w:tc>
      </w:tr>
      <w:tr w:rsidR="00233431" w:rsidRPr="00233431" w14:paraId="63880FB5"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B0"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1" w14:textId="77777777" w:rsidR="00A24690" w:rsidRPr="00233431" w:rsidRDefault="00A24690" w:rsidP="008215FB">
            <w:pPr>
              <w:keepNext w:val="0"/>
              <w:spacing w:before="20" w:after="20"/>
              <w:rPr>
                <w:sz w:val="20"/>
                <w:szCs w:val="20"/>
              </w:rPr>
            </w:pPr>
            <w:r w:rsidRPr="00233431">
              <w:rPr>
                <w:sz w:val="20"/>
                <w:szCs w:val="20"/>
              </w:rPr>
              <w:t>1/BSN06/0200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2" w14:textId="77777777" w:rsidR="00A24690" w:rsidRPr="00233431" w:rsidRDefault="00A24690" w:rsidP="008215FB">
            <w:pPr>
              <w:keepNext w:val="0"/>
              <w:spacing w:before="20" w:after="20"/>
              <w:rPr>
                <w:sz w:val="20"/>
                <w:szCs w:val="20"/>
              </w:rPr>
            </w:pPr>
            <w:r w:rsidRPr="00233431">
              <w:rPr>
                <w:sz w:val="20"/>
                <w:szCs w:val="20"/>
              </w:rPr>
              <w:t>FT   Materiel Returns</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3" w14:textId="77777777" w:rsidR="00A24690" w:rsidRPr="00233431" w:rsidRDefault="00A24690" w:rsidP="008215FB">
            <w:pPr>
              <w:keepNext w:val="0"/>
              <w:spacing w:before="20" w:after="20"/>
              <w:rPr>
                <w:sz w:val="20"/>
                <w:szCs w:val="20"/>
              </w:rPr>
            </w:pPr>
            <w:r w:rsidRPr="00233431">
              <w:rPr>
                <w:sz w:val="20"/>
                <w:szCs w:val="20"/>
              </w:rPr>
              <w:t>Use to indicate this transaction provides shipment status information related to materiel returns program transactions (MILSTRIP FTM, Shipment Status (Customer Status to ICP/IMM).  For all other types of returns, sue Code RD.</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4" w14:textId="77777777" w:rsidR="00A24690" w:rsidRPr="00233431" w:rsidRDefault="00A24690" w:rsidP="008215FB">
            <w:pPr>
              <w:keepNext w:val="0"/>
              <w:spacing w:before="20" w:after="20"/>
              <w:rPr>
                <w:sz w:val="20"/>
                <w:szCs w:val="20"/>
              </w:rPr>
            </w:pPr>
          </w:p>
        </w:tc>
      </w:tr>
      <w:tr w:rsidR="00233431" w:rsidRPr="00233431" w14:paraId="63880FBF"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B6"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7" w14:textId="77777777" w:rsidR="00A24690" w:rsidRPr="00233431" w:rsidRDefault="00A24690" w:rsidP="008215FB">
            <w:pPr>
              <w:keepNext w:val="0"/>
              <w:spacing w:before="20" w:after="20"/>
              <w:rPr>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8" w14:textId="77777777" w:rsidR="00A24690" w:rsidRPr="00233431" w:rsidRDefault="00A24690" w:rsidP="008215FB">
            <w:pPr>
              <w:keepNext w:val="0"/>
              <w:spacing w:before="20" w:after="20"/>
              <w:rPr>
                <w:sz w:val="20"/>
                <w:szCs w:val="20"/>
              </w:rPr>
            </w:pPr>
            <w:r w:rsidRPr="00233431">
              <w:rPr>
                <w:sz w:val="20"/>
                <w:szCs w:val="20"/>
              </w:rPr>
              <w:t>RD   Returns Detail</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9"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1. Use for retrograde shipment for return or repair which fall outside the scope of the MILSTRIP Materiel Returns Program asset reporting.</w:t>
            </w:r>
          </w:p>
          <w:p w14:paraId="63880FBA"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2. Use when seeking intra-Service DLR Exchange Pricing credit for materiel turn-in.</w:t>
            </w:r>
          </w:p>
          <w:p w14:paraId="63880FBB" w14:textId="77777777" w:rsidR="00A24690" w:rsidRPr="00233431" w:rsidRDefault="00A24690" w:rsidP="008215FB">
            <w:pPr>
              <w:pStyle w:val="BodyText2"/>
              <w:keepNext w:val="0"/>
              <w:autoSpaceDE w:val="0"/>
              <w:autoSpaceDN w:val="0"/>
              <w:adjustRightInd w:val="0"/>
              <w:spacing w:before="20" w:after="20"/>
              <w:rPr>
                <w:rFonts w:ascii="Times New Roman" w:hAnsi="Times New Roman"/>
                <w:b w:val="0"/>
                <w:i w:val="0"/>
                <w:color w:val="auto"/>
              </w:rPr>
            </w:pPr>
            <w:r w:rsidRPr="00233431">
              <w:rPr>
                <w:rFonts w:ascii="Times New Roman" w:hAnsi="Times New Roman"/>
                <w:b w:val="0"/>
                <w:i w:val="0"/>
                <w:color w:val="auto"/>
              </w:rPr>
              <w:t>3. Use when shipping directed return of discrepant/deficient materiel associated with a Supply Discrepancy Report (SDR), Product Quality Deficiency Report (PQDR), or Transportation Discrepancy Report (TDR).</w:t>
            </w:r>
          </w:p>
          <w:p w14:paraId="63880FBC"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4. Use in conjunction with a Return Type Code to identify the reason for the return (LQ01= KYL).</w:t>
            </w:r>
          </w:p>
          <w:p w14:paraId="63880FBD" w14:textId="77777777" w:rsidR="00A24690" w:rsidRPr="00233431" w:rsidRDefault="00A24690" w:rsidP="008215FB">
            <w:pPr>
              <w:keepNext w:val="0"/>
              <w:spacing w:before="20" w:after="20"/>
              <w:rPr>
                <w:sz w:val="20"/>
                <w:szCs w:val="20"/>
              </w:rPr>
            </w:pPr>
            <w:r w:rsidRPr="00233431">
              <w:rPr>
                <w:sz w:val="20"/>
                <w:szCs w:val="20"/>
              </w:rPr>
              <w:t>5. DLMS enhancement.  Refer to ADC 353A.</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0FBE" w14:textId="77777777" w:rsidR="00A24690" w:rsidRPr="00233431" w:rsidRDefault="00A24690" w:rsidP="008215FB">
            <w:pPr>
              <w:keepNext w:val="0"/>
              <w:spacing w:before="20" w:after="20"/>
              <w:rPr>
                <w:sz w:val="20"/>
                <w:szCs w:val="20"/>
              </w:rPr>
            </w:pPr>
          </w:p>
        </w:tc>
      </w:tr>
      <w:tr w:rsidR="00233431" w:rsidRPr="00233431" w14:paraId="63880FC6"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C0"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1" w14:textId="77777777" w:rsidR="00A24690" w:rsidRPr="00233431" w:rsidRDefault="00A24690" w:rsidP="008215FB">
            <w:pPr>
              <w:keepNext w:val="0"/>
              <w:spacing w:before="20" w:after="20"/>
              <w:rPr>
                <w:sz w:val="20"/>
                <w:szCs w:val="20"/>
              </w:rPr>
            </w:pPr>
            <w:r w:rsidRPr="00233431">
              <w:rPr>
                <w:sz w:val="20"/>
                <w:szCs w:val="20"/>
              </w:rPr>
              <w:t>2/LIN02/0200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2" w14:textId="77777777" w:rsidR="00A24690" w:rsidRPr="00233431" w:rsidRDefault="00A24690" w:rsidP="008215FB">
            <w:pPr>
              <w:keepNext w:val="0"/>
              <w:spacing w:before="20" w:after="20"/>
              <w:rPr>
                <w:sz w:val="20"/>
                <w:szCs w:val="20"/>
              </w:rPr>
            </w:pPr>
            <w:r w:rsidRPr="00233431">
              <w:rPr>
                <w:sz w:val="20"/>
                <w:szCs w:val="20"/>
              </w:rPr>
              <w:t>A1   Plant Equipment Number</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3" w14:textId="77777777" w:rsidR="00A24690" w:rsidRPr="00233431" w:rsidRDefault="00A24690" w:rsidP="008215FB">
            <w:pPr>
              <w:keepNext w:val="0"/>
              <w:spacing w:before="20" w:after="20"/>
              <w:rPr>
                <w:sz w:val="20"/>
                <w:szCs w:val="20"/>
              </w:rPr>
            </w:pPr>
            <w:r w:rsidRPr="00233431">
              <w:rPr>
                <w:sz w:val="20"/>
                <w:szCs w:val="20"/>
              </w:rPr>
              <w:t>1.  Use to identify plant equipment.</w:t>
            </w:r>
          </w:p>
          <w:p w14:paraId="63880FC4" w14:textId="77777777" w:rsidR="00A24690" w:rsidRPr="00233431" w:rsidRDefault="00A24690" w:rsidP="008215FB">
            <w:pPr>
              <w:keepNext w:val="0"/>
              <w:spacing w:before="20" w:after="20"/>
              <w:rPr>
                <w:sz w:val="20"/>
                <w:szCs w:val="20"/>
              </w:rPr>
            </w:pPr>
            <w:r w:rsidRPr="00233431">
              <w:rPr>
                <w:sz w:val="20"/>
                <w:szCs w:val="20"/>
              </w:rPr>
              <w:t>2.  DLMS enhancement; see introductory DLMS note 3a.</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5" w14:textId="77777777" w:rsidR="00A24690" w:rsidRPr="00233431" w:rsidRDefault="00A24690" w:rsidP="008215FB">
            <w:pPr>
              <w:keepNext w:val="0"/>
              <w:spacing w:before="20" w:after="20"/>
              <w:rPr>
                <w:sz w:val="20"/>
                <w:szCs w:val="20"/>
              </w:rPr>
            </w:pPr>
          </w:p>
        </w:tc>
      </w:tr>
      <w:tr w:rsidR="00233431" w:rsidRPr="00233431" w14:paraId="63880FCD"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C7"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8"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9" w14:textId="77777777" w:rsidR="00A24690" w:rsidRPr="00233431" w:rsidRDefault="00A24690" w:rsidP="008215FB">
            <w:pPr>
              <w:keepNext w:val="0"/>
              <w:spacing w:before="20" w:after="20"/>
              <w:rPr>
                <w:sz w:val="20"/>
                <w:szCs w:val="20"/>
              </w:rPr>
            </w:pPr>
            <w:r w:rsidRPr="00233431">
              <w:rPr>
                <w:sz w:val="20"/>
                <w:szCs w:val="20"/>
              </w:rPr>
              <w:t>A2   Department of Defense Identification Code (</w:t>
            </w:r>
            <w:proofErr w:type="spellStart"/>
            <w:r w:rsidRPr="00233431">
              <w:rPr>
                <w:sz w:val="20"/>
                <w:szCs w:val="20"/>
              </w:rPr>
              <w:t>DoDIC</w:t>
            </w:r>
            <w:proofErr w:type="spellEnd"/>
            <w:r w:rsidRPr="00233431">
              <w:rPr>
                <w:sz w:val="20"/>
                <w:szCs w:val="20"/>
              </w:rPr>
              <w:t>)</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A" w14:textId="77777777" w:rsidR="00A24690" w:rsidRPr="00233431" w:rsidRDefault="00A24690" w:rsidP="008215FB">
            <w:pPr>
              <w:keepNext w:val="0"/>
              <w:spacing w:before="20" w:after="20"/>
              <w:rPr>
                <w:sz w:val="20"/>
                <w:szCs w:val="20"/>
              </w:rPr>
            </w:pPr>
            <w:r w:rsidRPr="00233431">
              <w:rPr>
                <w:sz w:val="20"/>
                <w:szCs w:val="20"/>
              </w:rPr>
              <w:t>1.  Use to identify ammunition items.</w:t>
            </w:r>
          </w:p>
          <w:p w14:paraId="63880FCB" w14:textId="77777777" w:rsidR="00A24690" w:rsidRPr="00233431" w:rsidRDefault="00A24690" w:rsidP="008215FB">
            <w:pPr>
              <w:keepNext w:val="0"/>
              <w:spacing w:before="20" w:after="20"/>
              <w:rPr>
                <w:sz w:val="20"/>
                <w:szCs w:val="20"/>
              </w:rPr>
            </w:pPr>
            <w:r w:rsidRPr="00233431">
              <w:rPr>
                <w:sz w:val="20"/>
                <w:szCs w:val="20"/>
              </w:rPr>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C" w14:textId="77777777" w:rsidR="00A24690" w:rsidRPr="00233431" w:rsidRDefault="00A24690" w:rsidP="008215FB">
            <w:pPr>
              <w:keepNext w:val="0"/>
              <w:spacing w:before="20" w:after="20"/>
              <w:rPr>
                <w:sz w:val="20"/>
                <w:szCs w:val="20"/>
              </w:rPr>
            </w:pPr>
          </w:p>
        </w:tc>
      </w:tr>
      <w:tr w:rsidR="00233431" w:rsidRPr="00233431" w14:paraId="63880FD4"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CE"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CF"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0" w14:textId="77777777" w:rsidR="00A24690" w:rsidRPr="00233431" w:rsidRDefault="00A24690" w:rsidP="008215FB">
            <w:pPr>
              <w:keepNext w:val="0"/>
              <w:spacing w:before="20" w:after="20"/>
              <w:rPr>
                <w:sz w:val="20"/>
                <w:szCs w:val="20"/>
              </w:rPr>
            </w:pPr>
            <w:r w:rsidRPr="00233431">
              <w:rPr>
                <w:sz w:val="20"/>
                <w:szCs w:val="20"/>
              </w:rPr>
              <w:t>F4   Series Identifier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1" w14:textId="77777777" w:rsidR="00A24690" w:rsidRPr="00233431" w:rsidRDefault="00A24690" w:rsidP="008215FB">
            <w:pPr>
              <w:keepNext w:val="0"/>
              <w:spacing w:before="20" w:after="20"/>
              <w:rPr>
                <w:sz w:val="20"/>
                <w:szCs w:val="20"/>
              </w:rPr>
            </w:pPr>
            <w:r w:rsidRPr="00233431">
              <w:rPr>
                <w:sz w:val="20"/>
                <w:szCs w:val="20"/>
              </w:rPr>
              <w:t>1.  Use to identify the manufacturer's series number of the end item.</w:t>
            </w:r>
          </w:p>
          <w:p w14:paraId="63880FD2" w14:textId="77777777" w:rsidR="00A24690" w:rsidRPr="00233431" w:rsidRDefault="00A24690" w:rsidP="008215FB">
            <w:pPr>
              <w:keepNext w:val="0"/>
              <w:spacing w:before="20" w:after="20"/>
              <w:rPr>
                <w:sz w:val="20"/>
                <w:szCs w:val="20"/>
              </w:rPr>
            </w:pPr>
            <w:r w:rsidRPr="00233431">
              <w:rPr>
                <w:sz w:val="20"/>
                <w:szCs w:val="20"/>
              </w:rPr>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3" w14:textId="77777777" w:rsidR="00A24690" w:rsidRPr="00233431" w:rsidRDefault="00A24690" w:rsidP="008215FB">
            <w:pPr>
              <w:keepNext w:val="0"/>
              <w:spacing w:before="20" w:after="20"/>
              <w:rPr>
                <w:sz w:val="20"/>
                <w:szCs w:val="20"/>
              </w:rPr>
            </w:pPr>
          </w:p>
        </w:tc>
      </w:tr>
      <w:tr w:rsidR="00233431" w:rsidRPr="00233431" w14:paraId="63880FDB"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D5"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6"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7" w14:textId="77777777" w:rsidR="00A24690" w:rsidRPr="00233431" w:rsidRDefault="00A24690" w:rsidP="008215FB">
            <w:pPr>
              <w:keepNext w:val="0"/>
              <w:spacing w:before="20" w:after="20"/>
              <w:rPr>
                <w:sz w:val="20"/>
                <w:szCs w:val="20"/>
              </w:rPr>
            </w:pPr>
            <w:r w:rsidRPr="00233431">
              <w:rPr>
                <w:sz w:val="20"/>
                <w:szCs w:val="20"/>
              </w:rPr>
              <w:t>FB   Form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8" w14:textId="77777777" w:rsidR="00A24690" w:rsidRPr="00233431" w:rsidRDefault="00A24690" w:rsidP="008215FB">
            <w:pPr>
              <w:keepNext w:val="0"/>
              <w:spacing w:before="20" w:after="20"/>
              <w:rPr>
                <w:sz w:val="20"/>
                <w:szCs w:val="20"/>
              </w:rPr>
            </w:pPr>
            <w:r w:rsidRPr="00233431">
              <w:rPr>
                <w:sz w:val="20"/>
                <w:szCs w:val="20"/>
              </w:rPr>
              <w:t>1.  Use to identify the form stock number.</w:t>
            </w:r>
          </w:p>
          <w:p w14:paraId="63880FD9" w14:textId="77777777" w:rsidR="00A24690" w:rsidRPr="00233431" w:rsidRDefault="00A24690" w:rsidP="008215FB">
            <w:pPr>
              <w:keepNext w:val="0"/>
              <w:spacing w:before="20" w:after="20"/>
              <w:rPr>
                <w:sz w:val="20"/>
                <w:szCs w:val="20"/>
              </w:rPr>
            </w:pPr>
            <w:r w:rsidRPr="00233431">
              <w:rPr>
                <w:sz w:val="20"/>
                <w:szCs w:val="20"/>
              </w:rPr>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A" w14:textId="77777777" w:rsidR="00A24690" w:rsidRPr="00233431" w:rsidRDefault="00A24690" w:rsidP="008215FB">
            <w:pPr>
              <w:keepNext w:val="0"/>
              <w:spacing w:before="20" w:after="20"/>
              <w:rPr>
                <w:sz w:val="20"/>
                <w:szCs w:val="20"/>
              </w:rPr>
            </w:pPr>
          </w:p>
        </w:tc>
      </w:tr>
      <w:tr w:rsidR="00233431" w:rsidRPr="00233431" w14:paraId="63880FE2"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DC"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D"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E" w14:textId="77777777" w:rsidR="00A24690" w:rsidRPr="00233431" w:rsidRDefault="00A24690" w:rsidP="008215FB">
            <w:pPr>
              <w:keepNext w:val="0"/>
              <w:spacing w:before="20" w:after="20"/>
              <w:rPr>
                <w:sz w:val="20"/>
                <w:szCs w:val="20"/>
              </w:rPr>
            </w:pPr>
            <w:r w:rsidRPr="00233431">
              <w:rPr>
                <w:sz w:val="20"/>
                <w:szCs w:val="20"/>
              </w:rPr>
              <w:t>MN   Model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DF" w14:textId="77777777" w:rsidR="00A24690" w:rsidRPr="00233431" w:rsidRDefault="00A24690" w:rsidP="008215FB">
            <w:pPr>
              <w:keepNext w:val="0"/>
              <w:spacing w:before="20" w:after="20"/>
              <w:rPr>
                <w:sz w:val="20"/>
                <w:szCs w:val="20"/>
              </w:rPr>
            </w:pPr>
            <w:r w:rsidRPr="00233431">
              <w:rPr>
                <w:sz w:val="20"/>
                <w:szCs w:val="20"/>
              </w:rPr>
              <w:t>1.  Use to identify the manufacturer's model number of the end item.</w:t>
            </w:r>
          </w:p>
          <w:p w14:paraId="63880FE0" w14:textId="77777777" w:rsidR="00A24690" w:rsidRPr="00233431" w:rsidRDefault="00A24690" w:rsidP="008215FB">
            <w:pPr>
              <w:keepNext w:val="0"/>
              <w:spacing w:before="20" w:after="20"/>
              <w:rPr>
                <w:sz w:val="20"/>
                <w:szCs w:val="20"/>
              </w:rPr>
            </w:pPr>
            <w:r w:rsidRPr="00233431">
              <w:rPr>
                <w:sz w:val="20"/>
                <w:szCs w:val="20"/>
              </w:rPr>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1" w14:textId="77777777" w:rsidR="00A24690" w:rsidRPr="00233431" w:rsidRDefault="00A24690" w:rsidP="008215FB">
            <w:pPr>
              <w:keepNext w:val="0"/>
              <w:spacing w:before="20" w:after="20"/>
              <w:rPr>
                <w:sz w:val="20"/>
                <w:szCs w:val="20"/>
              </w:rPr>
            </w:pPr>
          </w:p>
        </w:tc>
      </w:tr>
      <w:tr w:rsidR="00233431" w:rsidRPr="00233431" w14:paraId="63880FE9"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E3"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4"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5" w14:textId="77777777" w:rsidR="00A24690" w:rsidRPr="00233431" w:rsidRDefault="00A24690" w:rsidP="008215FB">
            <w:pPr>
              <w:keepNext w:val="0"/>
              <w:spacing w:before="20" w:after="20"/>
              <w:rPr>
                <w:sz w:val="20"/>
                <w:szCs w:val="20"/>
              </w:rPr>
            </w:pPr>
            <w:r w:rsidRPr="00233431">
              <w:rPr>
                <w:sz w:val="20"/>
                <w:szCs w:val="20"/>
              </w:rPr>
              <w:t>YP  Publication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6" w14:textId="77777777" w:rsidR="00A24690" w:rsidRPr="00233431" w:rsidRDefault="00A24690" w:rsidP="008215FB">
            <w:pPr>
              <w:keepNext w:val="0"/>
              <w:spacing w:before="20" w:after="20"/>
              <w:rPr>
                <w:sz w:val="20"/>
                <w:szCs w:val="20"/>
              </w:rPr>
            </w:pPr>
            <w:r w:rsidRPr="00233431">
              <w:rPr>
                <w:sz w:val="20"/>
                <w:szCs w:val="20"/>
              </w:rPr>
              <w:t>1.  Use to identify the publication stock number.</w:t>
            </w:r>
          </w:p>
          <w:p w14:paraId="63880FE7" w14:textId="77777777" w:rsidR="00A24690" w:rsidRPr="00233431" w:rsidRDefault="00A24690" w:rsidP="008215FB">
            <w:pPr>
              <w:keepNext w:val="0"/>
              <w:spacing w:before="20" w:after="20"/>
              <w:rPr>
                <w:sz w:val="20"/>
                <w:szCs w:val="20"/>
              </w:rPr>
            </w:pPr>
            <w:r w:rsidRPr="00233431">
              <w:rPr>
                <w:sz w:val="20"/>
                <w:szCs w:val="20"/>
              </w:rPr>
              <w:lastRenderedPageBreak/>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8" w14:textId="77777777" w:rsidR="00A24690" w:rsidRPr="00233431" w:rsidRDefault="00A24690" w:rsidP="008215FB">
            <w:pPr>
              <w:keepNext w:val="0"/>
              <w:spacing w:before="20" w:after="20"/>
              <w:rPr>
                <w:sz w:val="20"/>
                <w:szCs w:val="20"/>
              </w:rPr>
            </w:pPr>
          </w:p>
        </w:tc>
      </w:tr>
      <w:tr w:rsidR="00233431" w:rsidRPr="00233431" w14:paraId="63880FF3"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EA"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B" w14:textId="77777777" w:rsidR="00A24690" w:rsidRPr="00233431" w:rsidRDefault="00A24690" w:rsidP="008215FB">
            <w:pPr>
              <w:keepNext w:val="0"/>
              <w:spacing w:before="20" w:after="20"/>
              <w:rPr>
                <w:sz w:val="20"/>
                <w:szCs w:val="20"/>
              </w:rPr>
            </w:pPr>
            <w:r w:rsidRPr="00233431">
              <w:rPr>
                <w:sz w:val="20"/>
                <w:szCs w:val="20"/>
              </w:rPr>
              <w:t>2/SN103/0300</w:t>
            </w: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C" w14:textId="77777777" w:rsidR="00A24690" w:rsidRPr="00233431" w:rsidRDefault="00A24690" w:rsidP="008215FB">
            <w:pPr>
              <w:keepNext w:val="0"/>
              <w:spacing w:before="20" w:after="20"/>
              <w:rPr>
                <w:sz w:val="20"/>
                <w:szCs w:val="20"/>
              </w:rPr>
            </w:pPr>
            <w:r w:rsidRPr="00233431">
              <w:rPr>
                <w:sz w:val="20"/>
                <w:szCs w:val="20"/>
              </w:rPr>
              <w:t>Unit or Basis for Measurement Code</w:t>
            </w:r>
          </w:p>
          <w:p w14:paraId="63880FED" w14:textId="77777777" w:rsidR="00A24690" w:rsidRPr="00233431" w:rsidRDefault="00A24690" w:rsidP="008215FB">
            <w:pPr>
              <w:keepNext w:val="0"/>
              <w:spacing w:before="20" w:after="20"/>
              <w:rPr>
                <w:sz w:val="20"/>
                <w:szCs w:val="20"/>
              </w:rPr>
            </w:pPr>
            <w:r w:rsidRPr="00233431">
              <w:rPr>
                <w:sz w:val="20"/>
                <w:szCs w:val="20"/>
              </w:rPr>
              <w:t>Federal Note</w:t>
            </w:r>
          </w:p>
          <w:p w14:paraId="63880FEE" w14:textId="77777777" w:rsidR="00A24690" w:rsidRPr="00233431" w:rsidRDefault="00A24690" w:rsidP="008215FB">
            <w:pPr>
              <w:keepNext w:val="0"/>
              <w:spacing w:before="20" w:after="20"/>
              <w:rPr>
                <w:sz w:val="20"/>
                <w:szCs w:val="20"/>
              </w:rPr>
            </w:pPr>
            <w:r w:rsidRPr="00233431">
              <w:rPr>
                <w:sz w:val="20"/>
                <w:szCs w:val="20"/>
              </w:rPr>
              <w:t>DLMS Note</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EF" w14:textId="77777777" w:rsidR="00A24690" w:rsidRPr="00233431" w:rsidRDefault="00A24690" w:rsidP="008215FB">
            <w:pPr>
              <w:keepNext w:val="0"/>
              <w:spacing w:before="20" w:after="20"/>
              <w:rPr>
                <w:sz w:val="20"/>
                <w:szCs w:val="20"/>
              </w:rPr>
            </w:pPr>
          </w:p>
          <w:p w14:paraId="63880FF0" w14:textId="77777777" w:rsidR="00A24690" w:rsidRPr="00233431" w:rsidRDefault="00A24690" w:rsidP="008215FB">
            <w:pPr>
              <w:keepNext w:val="0"/>
              <w:spacing w:before="20" w:after="20"/>
              <w:rPr>
                <w:sz w:val="20"/>
                <w:szCs w:val="20"/>
              </w:rPr>
            </w:pPr>
            <w:r w:rsidRPr="00233431">
              <w:rPr>
                <w:sz w:val="20"/>
                <w:szCs w:val="20"/>
              </w:rPr>
              <w:t>Use to identify the unit of issue for the material shipped.</w:t>
            </w:r>
          </w:p>
          <w:p w14:paraId="63880FF1" w14:textId="77777777" w:rsidR="00A24690" w:rsidRPr="00233431" w:rsidRDefault="00A24690" w:rsidP="008215FB">
            <w:pPr>
              <w:keepNext w:val="0"/>
              <w:spacing w:before="20" w:after="20"/>
              <w:rPr>
                <w:sz w:val="20"/>
                <w:szCs w:val="20"/>
              </w:rPr>
            </w:pPr>
            <w:r w:rsidRPr="00233431">
              <w:rPr>
                <w:sz w:val="20"/>
                <w:szCs w:val="20"/>
              </w:rPr>
              <w:t>DLMS users see the Unit of Issue and Purchase Unit Conversion Table for available codes.</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F2" w14:textId="77777777" w:rsidR="00A24690" w:rsidRPr="00233431" w:rsidRDefault="00A24690" w:rsidP="008215FB">
            <w:pPr>
              <w:keepNext w:val="0"/>
              <w:spacing w:before="20" w:after="20"/>
              <w:rPr>
                <w:sz w:val="20"/>
                <w:szCs w:val="20"/>
              </w:rPr>
            </w:pPr>
          </w:p>
        </w:tc>
      </w:tr>
      <w:tr w:rsidR="00233431" w:rsidRPr="00233431" w14:paraId="63880FFE"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F4"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F5" w14:textId="77777777" w:rsidR="00A24690" w:rsidRPr="00233431" w:rsidRDefault="00A24690" w:rsidP="008215FB">
            <w:pPr>
              <w:keepNext w:val="0"/>
              <w:spacing w:before="20" w:after="20"/>
              <w:rPr>
                <w:sz w:val="20"/>
                <w:szCs w:val="20"/>
              </w:rPr>
            </w:pPr>
            <w:r w:rsidRPr="00233431">
              <w:rPr>
                <w:sz w:val="20"/>
                <w:szCs w:val="20"/>
              </w:rPr>
              <w:t>2/REF/1500</w:t>
            </w: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F8" w14:textId="1D3C88CC" w:rsidR="00A24690" w:rsidRPr="00233431" w:rsidRDefault="00604E81" w:rsidP="008215FB">
            <w:pPr>
              <w:keepNext w:val="0"/>
              <w:spacing w:before="20" w:after="20"/>
              <w:rPr>
                <w:sz w:val="20"/>
                <w:szCs w:val="20"/>
              </w:rPr>
            </w:pPr>
            <w:r w:rsidRPr="00233431">
              <w:rPr>
                <w:sz w:val="20"/>
                <w:szCs w:val="20"/>
              </w:rPr>
              <w:t xml:space="preserve">Segment </w:t>
            </w:r>
            <w:bookmarkStart w:id="0" w:name="_GoBack"/>
            <w:bookmarkEnd w:id="0"/>
            <w:r w:rsidRPr="00233431">
              <w:rPr>
                <w:sz w:val="20"/>
                <w:szCs w:val="20"/>
              </w:rPr>
              <w:t>Level</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3658B7ED" w14:textId="19B157B2" w:rsidR="00604E81" w:rsidRPr="00233431" w:rsidRDefault="00604E81" w:rsidP="00604E81">
            <w:pPr>
              <w:keepNext w:val="0"/>
              <w:spacing w:before="20" w:after="20"/>
              <w:rPr>
                <w:sz w:val="20"/>
                <w:szCs w:val="20"/>
              </w:rPr>
            </w:pPr>
            <w:r w:rsidRPr="00233431">
              <w:rPr>
                <w:sz w:val="20"/>
                <w:szCs w:val="20"/>
              </w:rPr>
              <w:t>1. Must use in 2/HL/0100 transaction reference number loops to identify the document number, fund code and the transportation control number with the shipment status transaction.</w:t>
            </w:r>
            <w:r w:rsidRPr="00233431">
              <w:rPr>
                <w:sz w:val="20"/>
                <w:szCs w:val="20"/>
              </w:rPr>
              <w:br/>
              <w:t>2. Financial accounting data is provided as a DLMS enhancement. When implemented, refer to the Accounting Classification Appendix for specific entries for the basic appropriation number and supplemental accounting classification data.</w:t>
            </w:r>
            <w:r w:rsidRPr="00233431">
              <w:rPr>
                <w:sz w:val="20"/>
                <w:szCs w:val="20"/>
              </w:rPr>
              <w:br/>
              <w:t>3. This transaction supports unique item identification based upon the UII. Shipment status for materiel returns will be prepared using both the serial number and UII (when available) and required by DoD IUID Supply Policy. (see ADC 1071).</w:t>
            </w:r>
            <w:r w:rsidRPr="00233431">
              <w:rPr>
                <w:sz w:val="20"/>
                <w:szCs w:val="20"/>
              </w:rPr>
              <w:br/>
              <w:t xml:space="preserve">4. This transaction will support association of the IUID information with the RFID tag at the IUID packaging level and/or at each higher level of packing which has been tagged. </w:t>
            </w:r>
          </w:p>
          <w:p w14:paraId="27DCC10F" w14:textId="77777777" w:rsidR="00A24690" w:rsidRDefault="00604E81" w:rsidP="00604E81">
            <w:pPr>
              <w:keepNext w:val="0"/>
              <w:spacing w:before="20" w:after="20"/>
              <w:rPr>
                <w:sz w:val="20"/>
                <w:szCs w:val="20"/>
              </w:rPr>
            </w:pPr>
            <w:r w:rsidRPr="00233431">
              <w:rPr>
                <w:sz w:val="20"/>
                <w:szCs w:val="20"/>
              </w:rPr>
              <w:t xml:space="preserve">5. In support of Financial Improvement and Audit Readiness (FIAR) compliance, capital equipment candidates require serialization data visibility.  </w:t>
            </w:r>
            <w:bookmarkStart w:id="1" w:name="OLE_LINK10"/>
            <w:bookmarkStart w:id="2" w:name="OLE_LINK11"/>
            <w:r w:rsidRPr="00233431">
              <w:rPr>
                <w:sz w:val="20"/>
                <w:szCs w:val="20"/>
              </w:rPr>
              <w:t>Prepare shipment status materiel return using the serial number.  Include the UII when available.  Refer to ADC 1198.</w:t>
            </w:r>
            <w:bookmarkEnd w:id="1"/>
            <w:bookmarkEnd w:id="2"/>
          </w:p>
          <w:p w14:paraId="63880FFC" w14:textId="5AE7195D" w:rsidR="0055183B" w:rsidRPr="00233431" w:rsidRDefault="0055183B" w:rsidP="00604E81">
            <w:pPr>
              <w:keepNext w:val="0"/>
              <w:spacing w:before="20" w:after="20"/>
              <w:rPr>
                <w:sz w:val="20"/>
                <w:szCs w:val="20"/>
              </w:rPr>
            </w:pPr>
            <w:r w:rsidRPr="0055183B">
              <w:rPr>
                <w:color w:val="FF0000"/>
                <w:sz w:val="20"/>
                <w:szCs w:val="20"/>
              </w:rPr>
              <w:t>6. Under DOD IUID policy, UIT programs require serialization data visibility.  Prepare shipment status materiel return with the serial number as mandatory and when available, include the UII.  Refer to ADC 1244.</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0FFD" w14:textId="3A78870D" w:rsidR="00A24690" w:rsidRPr="00233431" w:rsidRDefault="00A24690" w:rsidP="008215FB">
            <w:pPr>
              <w:keepNext w:val="0"/>
              <w:spacing w:before="20" w:after="20"/>
              <w:rPr>
                <w:sz w:val="20"/>
                <w:szCs w:val="20"/>
              </w:rPr>
            </w:pPr>
          </w:p>
          <w:p w14:paraId="0F63AF89" w14:textId="77777777" w:rsidR="00A24690" w:rsidRPr="00233431" w:rsidRDefault="00A24690" w:rsidP="00C1371E">
            <w:pPr>
              <w:rPr>
                <w:sz w:val="20"/>
                <w:szCs w:val="20"/>
              </w:rPr>
            </w:pPr>
          </w:p>
          <w:p w14:paraId="267894FF" w14:textId="77777777" w:rsidR="00A24690" w:rsidRPr="00233431" w:rsidRDefault="00A24690" w:rsidP="00C1371E">
            <w:pPr>
              <w:rPr>
                <w:sz w:val="20"/>
                <w:szCs w:val="20"/>
              </w:rPr>
            </w:pPr>
          </w:p>
          <w:p w14:paraId="33D18277" w14:textId="77777777" w:rsidR="00A24690" w:rsidRPr="00233431" w:rsidRDefault="00A24690" w:rsidP="00C1371E">
            <w:pPr>
              <w:rPr>
                <w:sz w:val="20"/>
                <w:szCs w:val="20"/>
              </w:rPr>
            </w:pPr>
          </w:p>
          <w:p w14:paraId="598658CD" w14:textId="77777777" w:rsidR="00A24690" w:rsidRPr="00233431" w:rsidRDefault="00A24690" w:rsidP="00C1371E">
            <w:pPr>
              <w:rPr>
                <w:sz w:val="20"/>
                <w:szCs w:val="20"/>
              </w:rPr>
            </w:pPr>
          </w:p>
          <w:p w14:paraId="16088E56" w14:textId="77777777" w:rsidR="00A24690" w:rsidRPr="00233431" w:rsidRDefault="00A24690" w:rsidP="00C1371E">
            <w:pPr>
              <w:rPr>
                <w:sz w:val="20"/>
                <w:szCs w:val="20"/>
              </w:rPr>
            </w:pPr>
          </w:p>
          <w:p w14:paraId="3CE1DE02" w14:textId="61493C9A" w:rsidR="00A24690" w:rsidRPr="00233431" w:rsidRDefault="00A24690" w:rsidP="00C1371E">
            <w:pPr>
              <w:rPr>
                <w:sz w:val="20"/>
                <w:szCs w:val="20"/>
              </w:rPr>
            </w:pPr>
          </w:p>
          <w:p w14:paraId="51A6C519" w14:textId="33D411D9" w:rsidR="00A24690" w:rsidRPr="00233431" w:rsidRDefault="00A24690" w:rsidP="00C1371E">
            <w:pPr>
              <w:rPr>
                <w:sz w:val="20"/>
                <w:szCs w:val="20"/>
              </w:rPr>
            </w:pPr>
          </w:p>
          <w:p w14:paraId="69BD885F" w14:textId="77777777" w:rsidR="00604E81" w:rsidRPr="00233431" w:rsidRDefault="00604E81" w:rsidP="00C1371E">
            <w:pPr>
              <w:rPr>
                <w:sz w:val="20"/>
                <w:szCs w:val="20"/>
              </w:rPr>
            </w:pPr>
          </w:p>
          <w:p w14:paraId="550F7A9E" w14:textId="7F6A8097" w:rsidR="00A24690" w:rsidRPr="00233431" w:rsidRDefault="00A24690" w:rsidP="00B364F9">
            <w:pPr>
              <w:rPr>
                <w:sz w:val="20"/>
                <w:szCs w:val="20"/>
              </w:rPr>
            </w:pPr>
            <w:r w:rsidRPr="00233431">
              <w:rPr>
                <w:sz w:val="20"/>
                <w:szCs w:val="20"/>
              </w:rPr>
              <w:t xml:space="preserve">(ADC 1071 </w:t>
            </w:r>
            <w:r w:rsidR="00604E81" w:rsidRPr="00233431">
              <w:rPr>
                <w:sz w:val="20"/>
                <w:szCs w:val="20"/>
              </w:rPr>
              <w:t>added to this list on</w:t>
            </w:r>
            <w:r w:rsidRPr="00233431">
              <w:rPr>
                <w:sz w:val="20"/>
                <w:szCs w:val="20"/>
              </w:rPr>
              <w:t xml:space="preserve"> 2/19/15.)</w:t>
            </w:r>
          </w:p>
          <w:p w14:paraId="22E804F1" w14:textId="77777777" w:rsidR="00604E81" w:rsidRPr="00233431" w:rsidRDefault="00604E81" w:rsidP="00B364F9">
            <w:pPr>
              <w:rPr>
                <w:sz w:val="20"/>
                <w:szCs w:val="20"/>
              </w:rPr>
            </w:pPr>
          </w:p>
          <w:p w14:paraId="6CE2ED33" w14:textId="77777777" w:rsidR="00604E81" w:rsidRPr="00233431" w:rsidRDefault="00604E81" w:rsidP="00B364F9">
            <w:pPr>
              <w:rPr>
                <w:sz w:val="20"/>
                <w:szCs w:val="20"/>
              </w:rPr>
            </w:pPr>
          </w:p>
          <w:p w14:paraId="5AA17210" w14:textId="77777777" w:rsidR="00604E81" w:rsidRPr="00233431" w:rsidRDefault="00604E81" w:rsidP="00B364F9">
            <w:pPr>
              <w:rPr>
                <w:sz w:val="20"/>
                <w:szCs w:val="20"/>
              </w:rPr>
            </w:pPr>
          </w:p>
          <w:p w14:paraId="1DC7BCE2" w14:textId="77777777" w:rsidR="00604E81" w:rsidRPr="00233431" w:rsidRDefault="00604E81" w:rsidP="00B364F9">
            <w:pPr>
              <w:rPr>
                <w:sz w:val="20"/>
                <w:szCs w:val="20"/>
              </w:rPr>
            </w:pPr>
          </w:p>
          <w:p w14:paraId="005A86A2" w14:textId="77777777" w:rsidR="00604E81" w:rsidRPr="00233431" w:rsidRDefault="00604E81" w:rsidP="00B364F9">
            <w:pPr>
              <w:rPr>
                <w:sz w:val="20"/>
                <w:szCs w:val="20"/>
              </w:rPr>
            </w:pPr>
          </w:p>
          <w:p w14:paraId="15FA56E2" w14:textId="77777777" w:rsidR="00604E81" w:rsidRPr="00233431" w:rsidRDefault="00604E81" w:rsidP="00B364F9">
            <w:pPr>
              <w:rPr>
                <w:sz w:val="20"/>
                <w:szCs w:val="20"/>
              </w:rPr>
            </w:pPr>
          </w:p>
          <w:p w14:paraId="03D343DB" w14:textId="77777777" w:rsidR="00604E81" w:rsidRDefault="00233431" w:rsidP="00B364F9">
            <w:pPr>
              <w:rPr>
                <w:sz w:val="20"/>
                <w:szCs w:val="20"/>
              </w:rPr>
            </w:pPr>
            <w:r>
              <w:rPr>
                <w:sz w:val="20"/>
                <w:szCs w:val="20"/>
              </w:rPr>
              <w:t>(ADC 1198 added to thi</w:t>
            </w:r>
            <w:r w:rsidR="00604E81" w:rsidRPr="00233431">
              <w:rPr>
                <w:sz w:val="20"/>
                <w:szCs w:val="20"/>
              </w:rPr>
              <w:t>s list on 10/19/16)</w:t>
            </w:r>
          </w:p>
          <w:p w14:paraId="7373BF89" w14:textId="3108891E" w:rsidR="0055183B" w:rsidRDefault="0055183B" w:rsidP="00B364F9">
            <w:pPr>
              <w:rPr>
                <w:sz w:val="20"/>
                <w:szCs w:val="20"/>
              </w:rPr>
            </w:pPr>
          </w:p>
          <w:p w14:paraId="2F811F3D" w14:textId="77777777" w:rsidR="0055183B" w:rsidRDefault="0055183B" w:rsidP="00B364F9">
            <w:pPr>
              <w:rPr>
                <w:sz w:val="20"/>
                <w:szCs w:val="20"/>
              </w:rPr>
            </w:pPr>
          </w:p>
          <w:p w14:paraId="16341D7C" w14:textId="77777777" w:rsidR="0055183B" w:rsidRDefault="0055183B" w:rsidP="00B364F9">
            <w:pPr>
              <w:rPr>
                <w:sz w:val="20"/>
                <w:szCs w:val="20"/>
              </w:rPr>
            </w:pPr>
          </w:p>
          <w:p w14:paraId="1E65462F" w14:textId="0D89C6A0" w:rsidR="0055183B" w:rsidRPr="00233431" w:rsidRDefault="0055183B" w:rsidP="0055183B">
            <w:pPr>
              <w:rPr>
                <w:sz w:val="20"/>
                <w:szCs w:val="20"/>
              </w:rPr>
            </w:pPr>
            <w:r w:rsidRPr="0055183B">
              <w:rPr>
                <w:color w:val="FF0000"/>
                <w:sz w:val="20"/>
                <w:szCs w:val="20"/>
              </w:rPr>
              <w:t>(ADC 1</w:t>
            </w:r>
            <w:r w:rsidRPr="0055183B">
              <w:rPr>
                <w:color w:val="FF0000"/>
                <w:sz w:val="20"/>
                <w:szCs w:val="20"/>
              </w:rPr>
              <w:t>244</w:t>
            </w:r>
            <w:r w:rsidRPr="0055183B">
              <w:rPr>
                <w:color w:val="FF0000"/>
                <w:sz w:val="20"/>
                <w:szCs w:val="20"/>
              </w:rPr>
              <w:t xml:space="preserve"> added to this list on </w:t>
            </w:r>
            <w:r w:rsidRPr="0055183B">
              <w:rPr>
                <w:color w:val="FF0000"/>
                <w:sz w:val="20"/>
                <w:szCs w:val="20"/>
              </w:rPr>
              <w:t>8/27/18</w:t>
            </w:r>
            <w:r w:rsidRPr="0055183B">
              <w:rPr>
                <w:color w:val="FF0000"/>
                <w:sz w:val="20"/>
                <w:szCs w:val="20"/>
              </w:rPr>
              <w:t>)</w:t>
            </w:r>
          </w:p>
        </w:tc>
      </w:tr>
      <w:tr w:rsidR="00233431" w:rsidRPr="00233431" w14:paraId="63881004"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0FFF"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0" w14:textId="77777777" w:rsidR="00A24690" w:rsidRPr="00233431" w:rsidRDefault="00A24690" w:rsidP="008215FB">
            <w:pPr>
              <w:keepNext w:val="0"/>
              <w:spacing w:before="20" w:after="20"/>
              <w:rPr>
                <w:sz w:val="20"/>
                <w:szCs w:val="20"/>
              </w:rPr>
            </w:pPr>
            <w:r w:rsidRPr="00233431">
              <w:rPr>
                <w:sz w:val="20"/>
                <w:szCs w:val="20"/>
              </w:rPr>
              <w:t>2/REF01/1500</w:t>
            </w: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1" w14:textId="77777777" w:rsidR="00A24690" w:rsidRPr="00233431" w:rsidRDefault="00A24690" w:rsidP="008215FB">
            <w:pPr>
              <w:keepNext w:val="0"/>
              <w:spacing w:before="20" w:after="20"/>
              <w:rPr>
                <w:sz w:val="20"/>
                <w:szCs w:val="20"/>
              </w:rPr>
            </w:pPr>
            <w:r w:rsidRPr="00233431">
              <w:rPr>
                <w:sz w:val="20"/>
                <w:szCs w:val="20"/>
              </w:rPr>
              <w:t>BT   Batch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2" w14:textId="41676FB4" w:rsidR="00A24690" w:rsidRPr="00233431" w:rsidRDefault="00A24690" w:rsidP="008215FB">
            <w:pPr>
              <w:keepNext w:val="0"/>
              <w:spacing w:before="20" w:after="20"/>
              <w:rPr>
                <w:sz w:val="20"/>
                <w:szCs w:val="20"/>
              </w:rPr>
            </w:pPr>
            <w:r w:rsidRPr="00233431">
              <w:rPr>
                <w:sz w:val="20"/>
                <w:szCs w:val="20"/>
              </w:rPr>
              <w:t>Use in IUID loop to identify the manufacturer's batch/lot number or other number identifying the production run. The batch/lot number may not exceed 20 characters in accordance with IUID policy.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3" w14:textId="77777777" w:rsidR="00A24690" w:rsidRPr="00233431" w:rsidRDefault="00A24690" w:rsidP="008215FB">
            <w:pPr>
              <w:keepNext w:val="0"/>
              <w:spacing w:before="20" w:after="20"/>
              <w:rPr>
                <w:sz w:val="20"/>
                <w:szCs w:val="20"/>
              </w:rPr>
            </w:pPr>
          </w:p>
        </w:tc>
      </w:tr>
      <w:tr w:rsidR="00233431" w:rsidRPr="00233431" w14:paraId="6388100B"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05"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6"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7" w14:textId="77777777" w:rsidR="00A24690" w:rsidRPr="00233431" w:rsidRDefault="00A24690" w:rsidP="008215FB">
            <w:pPr>
              <w:keepNext w:val="0"/>
              <w:spacing w:before="20" w:after="20"/>
              <w:rPr>
                <w:sz w:val="20"/>
                <w:szCs w:val="20"/>
              </w:rPr>
            </w:pPr>
            <w:r w:rsidRPr="00233431">
              <w:rPr>
                <w:sz w:val="20"/>
                <w:szCs w:val="20"/>
              </w:rPr>
              <w:t>CR   Customer Reference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4916CD47" w14:textId="043A1123" w:rsidR="00233431" w:rsidRPr="00233431" w:rsidRDefault="00233431" w:rsidP="00233431">
            <w:pPr>
              <w:keepLines/>
              <w:widowControl w:val="0"/>
              <w:autoSpaceDE w:val="0"/>
              <w:autoSpaceDN w:val="0"/>
              <w:adjustRightInd w:val="0"/>
              <w:rPr>
                <w:color w:val="FF0000"/>
                <w:sz w:val="20"/>
                <w:szCs w:val="20"/>
              </w:rPr>
            </w:pPr>
            <w:r w:rsidRPr="00233431">
              <w:rPr>
                <w:sz w:val="20"/>
                <w:szCs w:val="20"/>
              </w:rPr>
              <w:t>1. Use the Customer Reference Number to cross-reference to the requisition number under which the materiel was ordered, when it differs from the turn-in/</w:t>
            </w:r>
            <w:r w:rsidRPr="00233431">
              <w:rPr>
                <w:color w:val="FF0000"/>
                <w:sz w:val="20"/>
                <w:szCs w:val="20"/>
              </w:rPr>
              <w:t>return</w:t>
            </w:r>
            <w:r w:rsidRPr="00233431">
              <w:rPr>
                <w:sz w:val="20"/>
                <w:szCs w:val="20"/>
              </w:rPr>
              <w:t xml:space="preserve"> document number used with Code TN.  This </w:t>
            </w:r>
            <w:r w:rsidRPr="00233431">
              <w:rPr>
                <w:dstrike/>
                <w:color w:val="FF0000"/>
                <w:sz w:val="20"/>
                <w:szCs w:val="20"/>
              </w:rPr>
              <w:t>only</w:t>
            </w:r>
            <w:r w:rsidRPr="00233431">
              <w:rPr>
                <w:color w:val="FF0000"/>
                <w:sz w:val="20"/>
                <w:szCs w:val="20"/>
              </w:rPr>
              <w:t xml:space="preserve"> is</w:t>
            </w:r>
            <w:r>
              <w:rPr>
                <w:sz w:val="20"/>
                <w:szCs w:val="20"/>
              </w:rPr>
              <w:t xml:space="preserve"> </w:t>
            </w:r>
            <w:r w:rsidRPr="00233431">
              <w:rPr>
                <w:sz w:val="20"/>
                <w:szCs w:val="20"/>
              </w:rPr>
              <w:t xml:space="preserve">applicable to </w:t>
            </w:r>
            <w:r w:rsidRPr="00233431">
              <w:rPr>
                <w:color w:val="FF0000"/>
                <w:sz w:val="20"/>
                <w:szCs w:val="20"/>
              </w:rPr>
              <w:t xml:space="preserve">directed return of discrepant/deficient materiel </w:t>
            </w:r>
            <w:r w:rsidRPr="00233431">
              <w:rPr>
                <w:dstrike/>
                <w:color w:val="FF0000"/>
                <w:sz w:val="20"/>
                <w:szCs w:val="20"/>
              </w:rPr>
              <w:t>retrograde shipments occurring subsequent to a PQDR</w:t>
            </w:r>
            <w:r w:rsidRPr="00233431">
              <w:rPr>
                <w:color w:val="FF0000"/>
                <w:sz w:val="20"/>
                <w:szCs w:val="20"/>
              </w:rPr>
              <w:t xml:space="preserve"> </w:t>
            </w:r>
            <w:r w:rsidRPr="00233431">
              <w:rPr>
                <w:sz w:val="20"/>
                <w:szCs w:val="20"/>
              </w:rPr>
              <w:t xml:space="preserve">and </w:t>
            </w:r>
            <w:r w:rsidRPr="00233431">
              <w:rPr>
                <w:color w:val="FF0000"/>
                <w:sz w:val="20"/>
                <w:szCs w:val="20"/>
              </w:rPr>
              <w:t>other types of retrograde shipments</w:t>
            </w:r>
            <w:r>
              <w:rPr>
                <w:color w:val="FF0000"/>
                <w:sz w:val="20"/>
                <w:szCs w:val="20"/>
              </w:rPr>
              <w:t>.</w:t>
            </w:r>
            <w:r w:rsidRPr="00233431">
              <w:rPr>
                <w:color w:val="FF0000"/>
                <w:sz w:val="20"/>
                <w:szCs w:val="20"/>
              </w:rPr>
              <w:t xml:space="preserve"> </w:t>
            </w:r>
            <w:r w:rsidRPr="00233431">
              <w:rPr>
                <w:dstrike/>
                <w:color w:val="FF0000"/>
                <w:sz w:val="20"/>
                <w:szCs w:val="20"/>
              </w:rPr>
              <w:t>to replacement requisitioning.</w:t>
            </w:r>
          </w:p>
          <w:p w14:paraId="63881009" w14:textId="0ACDE5A0" w:rsidR="00A24690" w:rsidRPr="00233431" w:rsidRDefault="00233431" w:rsidP="00233431">
            <w:pPr>
              <w:keepNext w:val="0"/>
              <w:spacing w:before="20" w:after="20"/>
              <w:rPr>
                <w:sz w:val="20"/>
                <w:szCs w:val="20"/>
              </w:rPr>
            </w:pPr>
            <w:r w:rsidRPr="00233431">
              <w:rPr>
                <w:sz w:val="20"/>
                <w:szCs w:val="20"/>
              </w:rPr>
              <w:t xml:space="preserve">2. </w:t>
            </w:r>
            <w:r w:rsidRPr="00233431">
              <w:rPr>
                <w:color w:val="FF0000"/>
                <w:sz w:val="20"/>
                <w:szCs w:val="20"/>
              </w:rPr>
              <w:t>Authorized</w:t>
            </w:r>
            <w:r w:rsidRPr="00233431">
              <w:rPr>
                <w:sz w:val="20"/>
                <w:szCs w:val="20"/>
              </w:rPr>
              <w:t xml:space="preserve"> DLMS enhancement. Refer to ADC 353A </w:t>
            </w:r>
            <w:r w:rsidRPr="00233431">
              <w:rPr>
                <w:color w:val="FF0000"/>
                <w:sz w:val="20"/>
                <w:szCs w:val="20"/>
              </w:rPr>
              <w:t>and ADC 1249.</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A" w14:textId="05DE4AC1" w:rsidR="00A24690" w:rsidRPr="00233431" w:rsidRDefault="00233431" w:rsidP="00233431">
            <w:pPr>
              <w:keepNext w:val="0"/>
              <w:spacing w:before="20" w:after="20"/>
              <w:rPr>
                <w:sz w:val="20"/>
                <w:szCs w:val="20"/>
              </w:rPr>
            </w:pPr>
            <w:r w:rsidRPr="00233431">
              <w:rPr>
                <w:color w:val="FF0000"/>
                <w:sz w:val="20"/>
                <w:szCs w:val="20"/>
              </w:rPr>
              <w:t>(ADC 1249 added to this list on 01/08/18)</w:t>
            </w:r>
          </w:p>
        </w:tc>
      </w:tr>
      <w:tr w:rsidR="00233431" w:rsidRPr="00233431" w14:paraId="63881012"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0C"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D"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E" w14:textId="77777777" w:rsidR="00A24690" w:rsidRPr="00233431" w:rsidRDefault="00A24690" w:rsidP="008215FB">
            <w:pPr>
              <w:keepNext w:val="0"/>
              <w:spacing w:before="20" w:after="20"/>
              <w:rPr>
                <w:sz w:val="20"/>
                <w:szCs w:val="20"/>
              </w:rPr>
            </w:pPr>
            <w:r w:rsidRPr="00233431">
              <w:rPr>
                <w:sz w:val="20"/>
                <w:szCs w:val="20"/>
              </w:rPr>
              <w:t>D9   Claim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0F" w14:textId="77777777" w:rsidR="00A24690" w:rsidRPr="00233431" w:rsidRDefault="00A24690" w:rsidP="008215FB">
            <w:pPr>
              <w:keepNext w:val="0"/>
              <w:spacing w:before="20" w:after="20"/>
              <w:rPr>
                <w:sz w:val="20"/>
                <w:szCs w:val="20"/>
              </w:rPr>
            </w:pPr>
            <w:r w:rsidRPr="00233431">
              <w:rPr>
                <w:sz w:val="20"/>
                <w:szCs w:val="20"/>
              </w:rPr>
              <w:t xml:space="preserve">1.  Use to identify the PQDR report control number (RCN) directing the return.  Recommended for inclusion in the PMR where an </w:t>
            </w:r>
            <w:r w:rsidRPr="00233431">
              <w:rPr>
                <w:sz w:val="20"/>
                <w:szCs w:val="20"/>
              </w:rPr>
              <w:lastRenderedPageBreak/>
              <w:t>automated interface with the discrepancy reporting application is available.</w:t>
            </w:r>
          </w:p>
          <w:p w14:paraId="63881010" w14:textId="118864B3" w:rsidR="00A24690" w:rsidRPr="00233431" w:rsidRDefault="00A24690" w:rsidP="00DF023C">
            <w:pPr>
              <w:keepNext w:val="0"/>
              <w:spacing w:before="20" w:after="20"/>
              <w:rPr>
                <w:sz w:val="20"/>
                <w:szCs w:val="20"/>
              </w:rPr>
            </w:pPr>
            <w:r w:rsidRPr="00233431">
              <w:rPr>
                <w:sz w:val="20"/>
                <w:szCs w:val="20"/>
              </w:rPr>
              <w:t>2.  DLMS enhancement.  Refer to ADC 353A.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1" w14:textId="77777777" w:rsidR="00A24690" w:rsidRPr="00233431" w:rsidRDefault="00A24690" w:rsidP="008215FB">
            <w:pPr>
              <w:keepNext w:val="0"/>
              <w:spacing w:before="20" w:after="20"/>
              <w:rPr>
                <w:sz w:val="20"/>
                <w:szCs w:val="20"/>
              </w:rPr>
            </w:pPr>
          </w:p>
        </w:tc>
      </w:tr>
      <w:tr w:rsidR="00233431" w:rsidRPr="00233431" w14:paraId="63881018"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13"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4"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5" w14:textId="77777777" w:rsidR="00A24690" w:rsidRPr="00233431" w:rsidRDefault="00A24690" w:rsidP="008215FB">
            <w:pPr>
              <w:keepNext w:val="0"/>
              <w:spacing w:before="20" w:after="20"/>
              <w:rPr>
                <w:sz w:val="20"/>
                <w:szCs w:val="20"/>
              </w:rPr>
            </w:pPr>
            <w:r w:rsidRPr="00233431">
              <w:rPr>
                <w:sz w:val="20"/>
                <w:szCs w:val="20"/>
              </w:rPr>
              <w:t>FG   Fund Identification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6" w14:textId="77777777" w:rsidR="00A24690" w:rsidRPr="00233431" w:rsidRDefault="00A24690" w:rsidP="008215FB">
            <w:pPr>
              <w:keepNext w:val="0"/>
              <w:spacing w:before="20" w:after="20"/>
              <w:rPr>
                <w:sz w:val="20"/>
                <w:szCs w:val="20"/>
              </w:rPr>
            </w:pPr>
            <w:r w:rsidRPr="00233431">
              <w:rPr>
                <w:sz w:val="20"/>
                <w:szCs w:val="20"/>
              </w:rPr>
              <w:t>Use to identify the fund purpose code. Cite any fund purpose code in except code CR or DR.  Use to identify accounting classification data against which a credit for the returned material will be provided.  This is a DLMS enhancement, but it is a required entry for identification of the Fund Code below.</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7" w14:textId="77777777" w:rsidR="00A24690" w:rsidRPr="00233431" w:rsidRDefault="00A24690" w:rsidP="008215FB">
            <w:pPr>
              <w:keepNext w:val="0"/>
              <w:spacing w:before="20" w:after="20"/>
              <w:rPr>
                <w:sz w:val="20"/>
                <w:szCs w:val="20"/>
              </w:rPr>
            </w:pPr>
          </w:p>
        </w:tc>
      </w:tr>
      <w:tr w:rsidR="00233431" w:rsidRPr="00233431" w14:paraId="63881020"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19"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A"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B" w14:textId="77777777" w:rsidR="00A24690" w:rsidRPr="00233431" w:rsidRDefault="00A24690" w:rsidP="008215FB">
            <w:pPr>
              <w:keepNext w:val="0"/>
              <w:spacing w:before="20" w:after="20"/>
              <w:rPr>
                <w:sz w:val="20"/>
                <w:szCs w:val="20"/>
              </w:rPr>
            </w:pPr>
            <w:r w:rsidRPr="00233431">
              <w:rPr>
                <w:sz w:val="20"/>
                <w:szCs w:val="20"/>
              </w:rPr>
              <w:t>JH   Tag</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C" w14:textId="678D33AF" w:rsidR="00A24690" w:rsidRPr="00233431" w:rsidRDefault="00A24690" w:rsidP="008215FB">
            <w:pPr>
              <w:keepNext w:val="0"/>
              <w:spacing w:before="20" w:after="20"/>
              <w:rPr>
                <w:sz w:val="20"/>
                <w:szCs w:val="20"/>
              </w:rPr>
            </w:pPr>
            <w:r w:rsidRPr="00233431">
              <w:rPr>
                <w:dstrike/>
                <w:sz w:val="20"/>
                <w:szCs w:val="20"/>
              </w:rPr>
              <w:t>Use in applicable RFID loop to identify the RFID tag. The RFID will be reflected as a hexadecimal value.  May be used in the IUID loop when an RFID tag is applied to the individual item.  Authorized DLMS migration enhancement.  See DLMS introductory note 3f.</w:t>
            </w:r>
            <w:r w:rsidRPr="00233431">
              <w:rPr>
                <w:sz w:val="20"/>
                <w:szCs w:val="20"/>
              </w:rPr>
              <w:t xml:space="preserve"> 1. Use in applicable RFID loop to identify the RFID tag. The RFID will be reflected as a hexadecimal value.</w:t>
            </w:r>
          </w:p>
          <w:p w14:paraId="6388101D" w14:textId="62D4D5F0" w:rsidR="00A24690" w:rsidRPr="00233431" w:rsidRDefault="00A24690" w:rsidP="008215FB">
            <w:pPr>
              <w:keepNext w:val="0"/>
              <w:spacing w:before="20" w:after="20"/>
              <w:rPr>
                <w:sz w:val="20"/>
                <w:szCs w:val="20"/>
              </w:rPr>
            </w:pPr>
            <w:r w:rsidRPr="00233431">
              <w:rPr>
                <w:sz w:val="20"/>
                <w:szCs w:val="20"/>
              </w:rPr>
              <w:t>2. May be used in the IUID loop when an RFID tag is applied to the individual item.</w:t>
            </w:r>
          </w:p>
          <w:p w14:paraId="6388101E" w14:textId="77777777" w:rsidR="00A24690" w:rsidRPr="00233431" w:rsidRDefault="00A24690" w:rsidP="008215FB">
            <w:pPr>
              <w:keepNext w:val="0"/>
              <w:spacing w:before="20" w:after="20"/>
              <w:rPr>
                <w:dstrike/>
                <w:sz w:val="20"/>
                <w:szCs w:val="20"/>
              </w:rPr>
            </w:pPr>
            <w:r w:rsidRPr="00233431">
              <w:rPr>
                <w:sz w:val="20"/>
                <w:szCs w:val="20"/>
              </w:rPr>
              <w:t>3. 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1F" w14:textId="77777777" w:rsidR="00A24690" w:rsidRPr="00233431" w:rsidRDefault="00A24690" w:rsidP="008215FB">
            <w:pPr>
              <w:keepNext w:val="0"/>
              <w:spacing w:before="20" w:after="20"/>
              <w:rPr>
                <w:sz w:val="20"/>
                <w:szCs w:val="20"/>
              </w:rPr>
            </w:pPr>
          </w:p>
        </w:tc>
      </w:tr>
      <w:tr w:rsidR="00233431" w:rsidRPr="00233431" w14:paraId="63881027"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21"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2"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3" w14:textId="77777777" w:rsidR="00A24690" w:rsidRPr="00233431" w:rsidRDefault="00A24690" w:rsidP="008215FB">
            <w:pPr>
              <w:keepNext w:val="0"/>
              <w:spacing w:before="20" w:after="20"/>
              <w:rPr>
                <w:sz w:val="20"/>
                <w:szCs w:val="20"/>
              </w:rPr>
            </w:pPr>
            <w:r w:rsidRPr="00233431">
              <w:rPr>
                <w:sz w:val="20"/>
                <w:szCs w:val="20"/>
              </w:rPr>
              <w:t>NN   Nonconformance Report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4" w14:textId="77777777" w:rsidR="00A24690" w:rsidRPr="00233431" w:rsidRDefault="00A24690" w:rsidP="008215FB">
            <w:pPr>
              <w:keepNext w:val="0"/>
              <w:spacing w:before="20" w:after="20"/>
              <w:rPr>
                <w:sz w:val="20"/>
                <w:szCs w:val="20"/>
              </w:rPr>
            </w:pPr>
            <w:r w:rsidRPr="00233431">
              <w:rPr>
                <w:dstrike/>
                <w:sz w:val="20"/>
                <w:szCs w:val="20"/>
              </w:rPr>
              <w:t>1.  Use to identify the DoD WebSDR control number applicable to the SDR Reply directing the return.  Recommended for inclusion in the PMR where an automated interface with the discrepancy reporting application is available</w:t>
            </w:r>
            <w:r w:rsidRPr="00233431">
              <w:rPr>
                <w:sz w:val="20"/>
                <w:szCs w:val="20"/>
              </w:rPr>
              <w:t>. 1. Use to identify the DoD WebSDR control number applicable to the SDR Reply directing the return.  Recommended for inclusion in the PMR where an automated interface with the discrepancy reporting application is available.</w:t>
            </w:r>
          </w:p>
          <w:p w14:paraId="63881025" w14:textId="388BEBAA" w:rsidR="00A24690" w:rsidRPr="00233431" w:rsidRDefault="00A24690" w:rsidP="008215FB">
            <w:pPr>
              <w:keepNext w:val="0"/>
              <w:spacing w:before="20" w:after="20"/>
              <w:rPr>
                <w:dstrike/>
                <w:sz w:val="20"/>
                <w:szCs w:val="20"/>
              </w:rPr>
            </w:pPr>
            <w:r w:rsidRPr="00233431">
              <w:rPr>
                <w:sz w:val="20"/>
                <w:szCs w:val="20"/>
              </w:rPr>
              <w:t>2. DLMS enhancement. Refer to ADC 353A.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6" w14:textId="77777777" w:rsidR="00A24690" w:rsidRPr="00233431" w:rsidRDefault="00A24690" w:rsidP="008215FB">
            <w:pPr>
              <w:keepNext w:val="0"/>
              <w:spacing w:before="20" w:after="20"/>
              <w:rPr>
                <w:sz w:val="20"/>
                <w:szCs w:val="20"/>
              </w:rPr>
            </w:pPr>
          </w:p>
        </w:tc>
      </w:tr>
      <w:tr w:rsidR="00233431" w:rsidRPr="00233431" w14:paraId="6388102F"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28"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9"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A" w14:textId="77777777" w:rsidR="00A24690" w:rsidRPr="00233431" w:rsidRDefault="00A24690" w:rsidP="008215FB">
            <w:pPr>
              <w:keepNext w:val="0"/>
              <w:spacing w:before="20" w:after="20"/>
              <w:rPr>
                <w:dstrike/>
                <w:sz w:val="20"/>
                <w:szCs w:val="20"/>
              </w:rPr>
            </w:pPr>
            <w:r w:rsidRPr="00233431">
              <w:rPr>
                <w:dstrike/>
                <w:sz w:val="20"/>
                <w:szCs w:val="20"/>
              </w:rPr>
              <w:t>PM   Part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B" w14:textId="6575EB4D" w:rsidR="00A24690" w:rsidRPr="00233431" w:rsidRDefault="00A24690" w:rsidP="008215FB">
            <w:pPr>
              <w:keepNext w:val="0"/>
              <w:autoSpaceDE w:val="0"/>
              <w:autoSpaceDN w:val="0"/>
              <w:adjustRightInd w:val="0"/>
              <w:spacing w:before="20" w:after="20"/>
              <w:rPr>
                <w:iCs/>
                <w:dstrike/>
                <w:sz w:val="20"/>
                <w:szCs w:val="20"/>
              </w:rPr>
            </w:pPr>
            <w:r w:rsidRPr="00233431">
              <w:rPr>
                <w:iCs/>
                <w:dstrike/>
                <w:sz w:val="20"/>
                <w:szCs w:val="20"/>
              </w:rPr>
              <w:t>1.  Use in IUID loop to identify the applicable part number.</w:t>
            </w:r>
          </w:p>
          <w:p w14:paraId="6388102C" w14:textId="77777777" w:rsidR="00A24690" w:rsidRPr="00233431" w:rsidRDefault="00A24690" w:rsidP="008215FB">
            <w:pPr>
              <w:keepNext w:val="0"/>
              <w:autoSpaceDE w:val="0"/>
              <w:autoSpaceDN w:val="0"/>
              <w:adjustRightInd w:val="0"/>
              <w:spacing w:before="20" w:after="20"/>
              <w:rPr>
                <w:iCs/>
                <w:dstrike/>
                <w:sz w:val="20"/>
                <w:szCs w:val="20"/>
              </w:rPr>
            </w:pPr>
            <w:r w:rsidRPr="00233431">
              <w:rPr>
                <w:iCs/>
                <w:dstrike/>
                <w:sz w:val="20"/>
                <w:szCs w:val="20"/>
              </w:rPr>
              <w:t>2.  May be used when primary item identification is the NSN.</w:t>
            </w:r>
          </w:p>
          <w:p w14:paraId="6388102D" w14:textId="77777777" w:rsidR="00A24690" w:rsidRPr="00233431" w:rsidRDefault="00A24690" w:rsidP="008215FB">
            <w:pPr>
              <w:pStyle w:val="BodyText2"/>
              <w:keepNext w:val="0"/>
              <w:spacing w:before="20" w:after="20"/>
              <w:rPr>
                <w:rFonts w:ascii="Times New Roman" w:hAnsi="Times New Roman"/>
                <w:b w:val="0"/>
                <w:i w:val="0"/>
                <w:iCs/>
                <w:dstrike/>
                <w:color w:val="auto"/>
              </w:rPr>
            </w:pPr>
            <w:r w:rsidRPr="00233431">
              <w:rPr>
                <w:rFonts w:ascii="Times New Roman" w:hAnsi="Times New Roman"/>
                <w:b w:val="0"/>
                <w:i w:val="0"/>
                <w:iCs/>
                <w:dstrike/>
                <w:color w:val="auto"/>
              </w:rPr>
              <w:t>3.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2E" w14:textId="11D93C77" w:rsidR="00A24690" w:rsidRPr="00233431" w:rsidRDefault="00A24690" w:rsidP="00B364F9">
            <w:pPr>
              <w:keepNext w:val="0"/>
              <w:spacing w:before="20" w:after="20"/>
              <w:rPr>
                <w:sz w:val="20"/>
                <w:szCs w:val="20"/>
              </w:rPr>
            </w:pPr>
            <w:r w:rsidRPr="00233431">
              <w:rPr>
                <w:sz w:val="20"/>
                <w:szCs w:val="20"/>
              </w:rPr>
              <w:t>(Removed by ADC 1071 DLMS Enhancements List on 2/19/15.)</w:t>
            </w:r>
          </w:p>
        </w:tc>
      </w:tr>
      <w:tr w:rsidR="00233431" w:rsidRPr="00233431" w14:paraId="63881036"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30"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31"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32" w14:textId="77777777" w:rsidR="00A24690" w:rsidRPr="00233431" w:rsidRDefault="00A24690" w:rsidP="008215FB">
            <w:pPr>
              <w:pStyle w:val="Heading3"/>
              <w:keepNext w:val="0"/>
              <w:spacing w:before="20" w:after="20"/>
              <w:rPr>
                <w:rFonts w:ascii="Times New Roman" w:hAnsi="Times New Roman"/>
                <w:b w:val="0"/>
                <w:i w:val="0"/>
                <w:color w:val="auto"/>
              </w:rPr>
            </w:pPr>
            <w:r w:rsidRPr="00233431">
              <w:rPr>
                <w:rFonts w:ascii="Times New Roman" w:hAnsi="Times New Roman"/>
                <w:b w:val="0"/>
                <w:i w:val="0"/>
                <w:color w:val="auto"/>
              </w:rPr>
              <w:t>QR   Quality Report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33" w14:textId="77777777" w:rsidR="00A24690" w:rsidRPr="00233431" w:rsidRDefault="00A24690" w:rsidP="008215FB">
            <w:pPr>
              <w:pStyle w:val="BodyText2"/>
              <w:keepNext w:val="0"/>
              <w:spacing w:before="20" w:after="20"/>
              <w:rPr>
                <w:rFonts w:ascii="Times New Roman" w:hAnsi="Times New Roman"/>
                <w:b w:val="0"/>
                <w:i w:val="0"/>
                <w:color w:val="auto"/>
              </w:rPr>
            </w:pPr>
            <w:r w:rsidRPr="00233431">
              <w:rPr>
                <w:rFonts w:ascii="Times New Roman" w:hAnsi="Times New Roman"/>
                <w:b w:val="0"/>
                <w:i w:val="0"/>
                <w:color w:val="auto"/>
              </w:rPr>
              <w:t>1.  Use to cite the PQDR report control number (RCN) directing the return.  Recommended for inclusion in the PMR where an automated interface with the discrepancy reporting application is available.</w:t>
            </w:r>
          </w:p>
          <w:p w14:paraId="63881034" w14:textId="77777777" w:rsidR="00A24690" w:rsidRPr="00233431" w:rsidRDefault="00A24690" w:rsidP="008215FB">
            <w:pPr>
              <w:pStyle w:val="BodyText2"/>
              <w:keepNext w:val="0"/>
              <w:spacing w:before="20" w:after="20"/>
              <w:rPr>
                <w:rFonts w:ascii="Times New Roman" w:hAnsi="Times New Roman"/>
                <w:b w:val="0"/>
                <w:i w:val="0"/>
                <w:color w:val="auto"/>
              </w:rPr>
            </w:pPr>
            <w:r w:rsidRPr="00233431">
              <w:rPr>
                <w:rFonts w:ascii="Times New Roman" w:hAnsi="Times New Roman"/>
                <w:b w:val="0"/>
                <w:i w:val="0"/>
                <w:color w:val="auto"/>
              </w:rPr>
              <w:t>2.  DLMS enhancement.  Refer to ADC 353A.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35" w14:textId="77777777" w:rsidR="00A24690" w:rsidRPr="00233431" w:rsidRDefault="00A24690" w:rsidP="008215FB">
            <w:pPr>
              <w:keepNext w:val="0"/>
              <w:spacing w:before="20" w:after="20"/>
              <w:rPr>
                <w:sz w:val="20"/>
                <w:szCs w:val="20"/>
              </w:rPr>
            </w:pPr>
          </w:p>
        </w:tc>
      </w:tr>
      <w:tr w:rsidR="00233431" w:rsidRPr="00233431" w14:paraId="6388103D"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37"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38"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39" w14:textId="77777777" w:rsidR="00A24690" w:rsidRPr="00233431" w:rsidRDefault="00A24690" w:rsidP="008215FB">
            <w:pPr>
              <w:pStyle w:val="Heading3"/>
              <w:keepNext w:val="0"/>
              <w:spacing w:before="20" w:after="20"/>
              <w:rPr>
                <w:rFonts w:ascii="Times New Roman" w:hAnsi="Times New Roman"/>
                <w:b w:val="0"/>
                <w:i w:val="0"/>
                <w:color w:val="auto"/>
              </w:rPr>
            </w:pPr>
            <w:r w:rsidRPr="00233431">
              <w:rPr>
                <w:rFonts w:ascii="Times New Roman" w:hAnsi="Times New Roman"/>
                <w:b w:val="0"/>
                <w:i w:val="0"/>
                <w:color w:val="auto"/>
              </w:rPr>
              <w:t>SE   Serial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20AA179A" w14:textId="77777777" w:rsidR="00BE1107" w:rsidRPr="00BE1107" w:rsidRDefault="00BE1107" w:rsidP="00BE1107">
            <w:pPr>
              <w:pStyle w:val="ListParagraph"/>
              <w:spacing w:after="120"/>
              <w:ind w:left="0"/>
              <w:contextualSpacing w:val="0"/>
              <w:rPr>
                <w:sz w:val="20"/>
                <w:szCs w:val="20"/>
              </w:rPr>
            </w:pPr>
            <w:r w:rsidRPr="00BE1107">
              <w:rPr>
                <w:sz w:val="20"/>
                <w:szCs w:val="20"/>
              </w:rPr>
              <w:t>1. Use in IUID loop to identify the serial number. See ADC 1071.</w:t>
            </w:r>
            <w:r w:rsidRPr="00BE1107">
              <w:rPr>
                <w:sz w:val="20"/>
                <w:szCs w:val="20"/>
              </w:rPr>
              <w:br/>
              <w:t>2. DLMS enhancement; see introductory DLMS Note 3f.</w:t>
            </w:r>
          </w:p>
          <w:p w14:paraId="6388103B" w14:textId="33E29C61" w:rsidR="00A24690" w:rsidRPr="00BE1107" w:rsidRDefault="00BE1107" w:rsidP="00BE1107">
            <w:pPr>
              <w:pStyle w:val="ListParagraph"/>
              <w:spacing w:after="120"/>
              <w:ind w:left="0"/>
              <w:contextualSpacing w:val="0"/>
              <w:rPr>
                <w:color w:val="FF0000"/>
                <w:sz w:val="20"/>
                <w:szCs w:val="20"/>
              </w:rPr>
            </w:pPr>
            <w:r>
              <w:rPr>
                <w:sz w:val="22"/>
                <w:szCs w:val="22"/>
              </w:rPr>
              <w:t>3</w:t>
            </w:r>
            <w:r w:rsidRPr="00BE1107">
              <w:rPr>
                <w:color w:val="FF0000"/>
                <w:sz w:val="20"/>
                <w:szCs w:val="20"/>
              </w:rPr>
              <w:t xml:space="preserve">. The serial number may not exceed 30 characters and may only include alpha numeric characters, dashes and forward slashes. Spaces are not allowed. </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49377B54" w14:textId="77777777" w:rsidR="00A24690" w:rsidRDefault="00A24690" w:rsidP="00B364F9">
            <w:pPr>
              <w:keepNext w:val="0"/>
              <w:spacing w:before="20" w:after="20"/>
              <w:rPr>
                <w:sz w:val="20"/>
                <w:szCs w:val="20"/>
              </w:rPr>
            </w:pPr>
            <w:r w:rsidRPr="00233431">
              <w:rPr>
                <w:sz w:val="20"/>
                <w:szCs w:val="20"/>
              </w:rPr>
              <w:t>(Added by ADC 1071 DLMS Enhancements List on 2/19/15.)</w:t>
            </w:r>
          </w:p>
          <w:p w14:paraId="6388103C" w14:textId="39CB6A52" w:rsidR="00BE1107" w:rsidRPr="00233431" w:rsidRDefault="00BE1107" w:rsidP="0055183B">
            <w:pPr>
              <w:keepNext w:val="0"/>
              <w:spacing w:before="20" w:after="20"/>
              <w:rPr>
                <w:sz w:val="20"/>
                <w:szCs w:val="20"/>
              </w:rPr>
            </w:pPr>
            <w:r w:rsidRPr="00BE1107">
              <w:rPr>
                <w:color w:val="FF0000"/>
                <w:sz w:val="20"/>
                <w:szCs w:val="20"/>
              </w:rPr>
              <w:t xml:space="preserve">(ADC 1244 added to </w:t>
            </w:r>
            <w:proofErr w:type="spellStart"/>
            <w:r w:rsidRPr="00BE1107">
              <w:rPr>
                <w:color w:val="FF0000"/>
                <w:sz w:val="20"/>
                <w:szCs w:val="20"/>
              </w:rPr>
              <w:t>thos</w:t>
            </w:r>
            <w:proofErr w:type="spellEnd"/>
            <w:r w:rsidRPr="00BE1107">
              <w:rPr>
                <w:color w:val="FF0000"/>
                <w:sz w:val="20"/>
                <w:szCs w:val="20"/>
              </w:rPr>
              <w:t xml:space="preserve"> list on 8/2</w:t>
            </w:r>
            <w:r w:rsidR="0055183B">
              <w:rPr>
                <w:color w:val="FF0000"/>
                <w:sz w:val="20"/>
                <w:szCs w:val="20"/>
              </w:rPr>
              <w:t>7</w:t>
            </w:r>
            <w:r w:rsidRPr="00BE1107">
              <w:rPr>
                <w:color w:val="FF0000"/>
                <w:sz w:val="20"/>
                <w:szCs w:val="20"/>
              </w:rPr>
              <w:t>/18)</w:t>
            </w:r>
          </w:p>
        </w:tc>
      </w:tr>
      <w:tr w:rsidR="00233431" w:rsidRPr="00233431" w14:paraId="63881044"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3E"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3F"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40" w14:textId="77777777" w:rsidR="00A24690" w:rsidRPr="00233431" w:rsidRDefault="00A24690" w:rsidP="008215FB">
            <w:pPr>
              <w:keepNext w:val="0"/>
              <w:spacing w:before="20" w:after="20"/>
              <w:rPr>
                <w:sz w:val="20"/>
                <w:szCs w:val="20"/>
              </w:rPr>
            </w:pPr>
            <w:r w:rsidRPr="00233431">
              <w:rPr>
                <w:sz w:val="20"/>
                <w:szCs w:val="20"/>
              </w:rPr>
              <w:t>TG   Transportation Control Number (TCN)</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41" w14:textId="77777777" w:rsidR="00A24690" w:rsidRPr="00233431" w:rsidRDefault="00A24690" w:rsidP="008215FB">
            <w:pPr>
              <w:keepNext w:val="0"/>
              <w:autoSpaceDE w:val="0"/>
              <w:autoSpaceDN w:val="0"/>
              <w:adjustRightInd w:val="0"/>
              <w:spacing w:before="20" w:after="20"/>
              <w:rPr>
                <w:iCs/>
                <w:sz w:val="20"/>
                <w:szCs w:val="20"/>
              </w:rPr>
            </w:pPr>
            <w:r w:rsidRPr="00233431">
              <w:rPr>
                <w:iCs/>
                <w:sz w:val="20"/>
                <w:szCs w:val="20"/>
              </w:rPr>
              <w:t>1.  Must use in every 2/HL/0100 transaction reference number loop to identify the shipment unit TCN.</w:t>
            </w:r>
          </w:p>
          <w:p w14:paraId="63881042" w14:textId="77777777" w:rsidR="00A24690" w:rsidRPr="00233431" w:rsidRDefault="00A24690" w:rsidP="008215FB">
            <w:pPr>
              <w:keepNext w:val="0"/>
              <w:spacing w:before="20" w:after="20"/>
              <w:rPr>
                <w:iCs/>
                <w:sz w:val="20"/>
                <w:szCs w:val="20"/>
              </w:rPr>
            </w:pPr>
            <w:r w:rsidRPr="00233431">
              <w:rPr>
                <w:iCs/>
                <w:sz w:val="20"/>
                <w:szCs w:val="20"/>
              </w:rPr>
              <w:t>2.  Reuse/duplication of a previously used TCN is not permitted.  If the controlling document number for the retrograde or directed return is the same as the original shipment, a unique TCN (not derived from the original document number) must be identified.</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43" w14:textId="77777777" w:rsidR="00A24690" w:rsidRPr="00233431" w:rsidRDefault="00A24690" w:rsidP="008215FB">
            <w:pPr>
              <w:keepNext w:val="0"/>
              <w:spacing w:before="20" w:after="20"/>
              <w:rPr>
                <w:sz w:val="20"/>
                <w:szCs w:val="20"/>
              </w:rPr>
            </w:pPr>
          </w:p>
        </w:tc>
      </w:tr>
      <w:tr w:rsidR="00233431" w:rsidRPr="00233431" w14:paraId="6388104A"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45"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46"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47" w14:textId="77777777" w:rsidR="00A24690" w:rsidRPr="00233431" w:rsidRDefault="00A24690" w:rsidP="008215FB">
            <w:pPr>
              <w:keepNext w:val="0"/>
              <w:spacing w:before="20" w:after="20"/>
              <w:rPr>
                <w:sz w:val="20"/>
                <w:szCs w:val="20"/>
              </w:rPr>
            </w:pPr>
            <w:r w:rsidRPr="00233431">
              <w:rPr>
                <w:sz w:val="20"/>
                <w:szCs w:val="20"/>
              </w:rPr>
              <w:t>TN   Transaction Reference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48" w14:textId="77777777" w:rsidR="00A24690" w:rsidRPr="00233431" w:rsidRDefault="00A24690" w:rsidP="008215FB">
            <w:pPr>
              <w:keepNext w:val="0"/>
              <w:spacing w:before="20" w:after="20"/>
              <w:rPr>
                <w:sz w:val="20"/>
                <w:szCs w:val="20"/>
              </w:rPr>
            </w:pPr>
            <w:r w:rsidRPr="00233431">
              <w:rPr>
                <w:iCs/>
                <w:sz w:val="20"/>
                <w:szCs w:val="20"/>
              </w:rPr>
              <w:t>Must use in every 2/HL/0100 transaction reference number loop to identify the document number associated with the materiel return.</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49" w14:textId="77777777" w:rsidR="00A24690" w:rsidRPr="00233431" w:rsidRDefault="00A24690" w:rsidP="008215FB">
            <w:pPr>
              <w:keepNext w:val="0"/>
              <w:spacing w:before="20" w:after="20"/>
              <w:rPr>
                <w:sz w:val="20"/>
                <w:szCs w:val="20"/>
              </w:rPr>
            </w:pPr>
          </w:p>
        </w:tc>
      </w:tr>
      <w:tr w:rsidR="00233431" w:rsidRPr="00233431" w14:paraId="63881051"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4B"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4C"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4D" w14:textId="77777777" w:rsidR="00A24690" w:rsidRPr="00233431" w:rsidRDefault="00A24690" w:rsidP="008215FB">
            <w:pPr>
              <w:keepNext w:val="0"/>
              <w:spacing w:before="20" w:after="20"/>
              <w:rPr>
                <w:sz w:val="20"/>
                <w:szCs w:val="20"/>
              </w:rPr>
            </w:pPr>
            <w:r w:rsidRPr="00233431">
              <w:rPr>
                <w:sz w:val="20"/>
                <w:szCs w:val="20"/>
              </w:rPr>
              <w:t>U3   Unique Supplier Identification Number (USIN)</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4E" w14:textId="69769DDD" w:rsidR="00A24690" w:rsidRPr="00233431" w:rsidRDefault="00A24690" w:rsidP="008215FB">
            <w:pPr>
              <w:keepNext w:val="0"/>
              <w:spacing w:before="20" w:after="20"/>
              <w:rPr>
                <w:sz w:val="20"/>
                <w:szCs w:val="20"/>
              </w:rPr>
            </w:pPr>
            <w:r w:rsidRPr="00233431">
              <w:rPr>
                <w:dstrike/>
                <w:sz w:val="20"/>
                <w:szCs w:val="20"/>
              </w:rPr>
              <w:t>Use in IUID loop to identify the UII value in REF03. The UII may not exceed 50 characters in accordance with IUID Policy.  An ANSI data maintenance was approved in version 5020.  The approved code/name is “UII-Department of Defense Unique Item Identifier”.  Authorized DLMS migration enhancement.  See DLMS introductory note 3f</w:t>
            </w:r>
            <w:r w:rsidRPr="00233431">
              <w:rPr>
                <w:sz w:val="20"/>
                <w:szCs w:val="20"/>
              </w:rPr>
              <w:t>. 1. Use in IUID loop to identify the UII value in REF03. See ADC 1071.  The UII may not exceed 50 characters in accordance with IUID Policy. An ANSI data maintenance was approved in version 5020. The approved code/name is “UII-Department of Defense Unique Item Identifier”.</w:t>
            </w:r>
          </w:p>
          <w:p w14:paraId="6388104F" w14:textId="77777777" w:rsidR="00A24690" w:rsidRPr="00233431" w:rsidRDefault="00A24690" w:rsidP="008215FB">
            <w:pPr>
              <w:keepNext w:val="0"/>
              <w:spacing w:before="20" w:after="20"/>
              <w:rPr>
                <w:dstrike/>
                <w:sz w:val="20"/>
                <w:szCs w:val="20"/>
              </w:rPr>
            </w:pPr>
            <w:r w:rsidRPr="00233431">
              <w:rPr>
                <w:sz w:val="20"/>
                <w:szCs w:val="20"/>
              </w:rPr>
              <w:t xml:space="preserve">2. Authorized DLMS migration enhancement. See DLMS introductory note 3f. </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0" w14:textId="5FF836C4" w:rsidR="00A24690" w:rsidRPr="00233431" w:rsidRDefault="00A24690" w:rsidP="008215FB">
            <w:pPr>
              <w:keepNext w:val="0"/>
              <w:spacing w:before="20" w:after="20"/>
              <w:rPr>
                <w:sz w:val="20"/>
                <w:szCs w:val="20"/>
              </w:rPr>
            </w:pPr>
          </w:p>
          <w:p w14:paraId="34F18824" w14:textId="77777777" w:rsidR="00A24690" w:rsidRPr="00233431" w:rsidRDefault="00A24690" w:rsidP="000C1DE3">
            <w:pPr>
              <w:rPr>
                <w:sz w:val="20"/>
                <w:szCs w:val="20"/>
              </w:rPr>
            </w:pPr>
          </w:p>
          <w:p w14:paraId="7F69CA0D" w14:textId="77777777" w:rsidR="00A24690" w:rsidRPr="00233431" w:rsidRDefault="00A24690" w:rsidP="000C1DE3">
            <w:pPr>
              <w:rPr>
                <w:sz w:val="20"/>
                <w:szCs w:val="20"/>
              </w:rPr>
            </w:pPr>
          </w:p>
          <w:p w14:paraId="00770863" w14:textId="77777777" w:rsidR="00A24690" w:rsidRPr="00233431" w:rsidRDefault="00A24690" w:rsidP="000C1DE3">
            <w:pPr>
              <w:rPr>
                <w:sz w:val="20"/>
                <w:szCs w:val="20"/>
              </w:rPr>
            </w:pPr>
          </w:p>
          <w:p w14:paraId="5059DED6" w14:textId="7189764F" w:rsidR="00A24690" w:rsidRPr="00233431" w:rsidRDefault="00A24690" w:rsidP="000C1DE3">
            <w:pPr>
              <w:rPr>
                <w:sz w:val="20"/>
                <w:szCs w:val="20"/>
              </w:rPr>
            </w:pPr>
          </w:p>
          <w:p w14:paraId="418CA551" w14:textId="4BAEF9F4" w:rsidR="00A24690" w:rsidRPr="00233431" w:rsidRDefault="00A24690" w:rsidP="000C1DE3">
            <w:pPr>
              <w:rPr>
                <w:sz w:val="20"/>
                <w:szCs w:val="20"/>
              </w:rPr>
            </w:pPr>
          </w:p>
          <w:p w14:paraId="12B7E434" w14:textId="6DDDA60A" w:rsidR="00A24690" w:rsidRPr="00233431" w:rsidRDefault="00A24690" w:rsidP="000C1DE3">
            <w:pPr>
              <w:rPr>
                <w:sz w:val="20"/>
                <w:szCs w:val="20"/>
              </w:rPr>
            </w:pPr>
            <w:r w:rsidRPr="00233431">
              <w:rPr>
                <w:sz w:val="20"/>
                <w:szCs w:val="20"/>
              </w:rPr>
              <w:t>(Added by ADC 1071 DLMS Enhancements List on 2/19/15.)</w:t>
            </w:r>
          </w:p>
        </w:tc>
      </w:tr>
      <w:tr w:rsidR="00233431" w:rsidRPr="00233431" w14:paraId="63881058"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52"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3" w14:textId="77777777" w:rsidR="00A24690" w:rsidRPr="00233431" w:rsidRDefault="00A24690" w:rsidP="008215FB">
            <w:pPr>
              <w:keepNext w:val="0"/>
              <w:spacing w:before="20" w:after="20"/>
              <w:rPr>
                <w:sz w:val="20"/>
                <w:szCs w:val="20"/>
              </w:rPr>
            </w:pPr>
            <w:r w:rsidRPr="00233431">
              <w:rPr>
                <w:sz w:val="20"/>
                <w:szCs w:val="20"/>
              </w:rPr>
              <w:t>2/REF03/1500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4" w14:textId="77777777" w:rsidR="00A24690" w:rsidRPr="00233431" w:rsidRDefault="00A24690" w:rsidP="008215FB">
            <w:pPr>
              <w:keepNext w:val="0"/>
              <w:spacing w:before="20" w:after="20"/>
              <w:rPr>
                <w:sz w:val="20"/>
                <w:szCs w:val="20"/>
              </w:rPr>
            </w:pPr>
            <w:r w:rsidRPr="00233431">
              <w:rPr>
                <w:sz w:val="20"/>
                <w:szCs w:val="20"/>
              </w:rPr>
              <w:t>Description</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5" w14:textId="597E82CD" w:rsidR="00A24690" w:rsidRPr="00233431" w:rsidRDefault="00A24690" w:rsidP="008215FB">
            <w:pPr>
              <w:keepNext w:val="0"/>
              <w:spacing w:before="20" w:after="20"/>
              <w:rPr>
                <w:sz w:val="20"/>
                <w:szCs w:val="20"/>
              </w:rPr>
            </w:pPr>
            <w:r w:rsidRPr="00233431">
              <w:rPr>
                <w:dstrike/>
                <w:sz w:val="20"/>
                <w:szCs w:val="20"/>
              </w:rPr>
              <w:t>Use with REF01 code FG and REF04-01 code AT to cite the supplemental accounting classification data.  This is a DLMS enhancement; see introductory DLMS note 3a.</w:t>
            </w:r>
            <w:r w:rsidRPr="00233431">
              <w:rPr>
                <w:sz w:val="20"/>
                <w:szCs w:val="20"/>
              </w:rPr>
              <w:t xml:space="preserve"> 1. Use to indicate UII value when REF01=U3.  Refer to ADC 1071.</w:t>
            </w:r>
          </w:p>
          <w:p w14:paraId="63881056" w14:textId="77777777" w:rsidR="00A24690" w:rsidRPr="00233431" w:rsidRDefault="00A24690" w:rsidP="008215FB">
            <w:pPr>
              <w:keepNext w:val="0"/>
              <w:spacing w:before="20" w:after="20"/>
              <w:rPr>
                <w:dstrike/>
                <w:sz w:val="20"/>
                <w:szCs w:val="20"/>
              </w:rPr>
            </w:pPr>
            <w:r w:rsidRPr="00233431">
              <w:rPr>
                <w:sz w:val="20"/>
                <w:szCs w:val="20"/>
              </w:rPr>
              <w:t xml:space="preserve"> 2. Use with REF01 code FG and REF04-01 code AT to cite the supplemental accounting classification data. This is a DLMS enhancement; see introductory DLMS note 3a.</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7" w14:textId="7606DFC1" w:rsidR="00A24690" w:rsidRPr="00233431" w:rsidRDefault="00A24690" w:rsidP="008215FB">
            <w:pPr>
              <w:keepNext w:val="0"/>
              <w:spacing w:before="20" w:after="20"/>
              <w:rPr>
                <w:sz w:val="20"/>
                <w:szCs w:val="20"/>
              </w:rPr>
            </w:pPr>
          </w:p>
          <w:p w14:paraId="7099C7F5" w14:textId="77777777" w:rsidR="00A24690" w:rsidRPr="00233431" w:rsidRDefault="00A24690" w:rsidP="00BB1E25">
            <w:pPr>
              <w:rPr>
                <w:sz w:val="20"/>
                <w:szCs w:val="20"/>
              </w:rPr>
            </w:pPr>
          </w:p>
          <w:p w14:paraId="00C2DF23" w14:textId="5698F9BD" w:rsidR="00A24690" w:rsidRPr="00233431" w:rsidRDefault="00A24690" w:rsidP="00BB1E25">
            <w:pPr>
              <w:rPr>
                <w:sz w:val="20"/>
                <w:szCs w:val="20"/>
              </w:rPr>
            </w:pPr>
          </w:p>
          <w:p w14:paraId="45B1AB8A" w14:textId="09287EB5" w:rsidR="00A24690" w:rsidRPr="00233431" w:rsidRDefault="00A24690" w:rsidP="00BB1E25">
            <w:pPr>
              <w:rPr>
                <w:sz w:val="20"/>
                <w:szCs w:val="20"/>
              </w:rPr>
            </w:pPr>
            <w:r w:rsidRPr="00233431">
              <w:rPr>
                <w:sz w:val="20"/>
                <w:szCs w:val="20"/>
              </w:rPr>
              <w:t>(Added by ADC 1071 DLMS Enhancements List on 2/19/15.)</w:t>
            </w:r>
          </w:p>
        </w:tc>
      </w:tr>
      <w:tr w:rsidR="00233431" w:rsidRPr="00233431" w14:paraId="63881060"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59"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A" w14:textId="77777777" w:rsidR="00A24690" w:rsidRPr="00233431" w:rsidRDefault="00A24690" w:rsidP="008215FB">
            <w:pPr>
              <w:keepNext w:val="0"/>
              <w:spacing w:before="20" w:after="20"/>
              <w:rPr>
                <w:sz w:val="20"/>
                <w:szCs w:val="20"/>
              </w:rPr>
            </w:pPr>
            <w:r w:rsidRPr="00233431">
              <w:rPr>
                <w:sz w:val="20"/>
                <w:szCs w:val="20"/>
              </w:rPr>
              <w:t>2/REF04/1500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B" w14:textId="77777777" w:rsidR="00A24690" w:rsidRPr="00233431" w:rsidRDefault="00A24690" w:rsidP="008215FB">
            <w:pPr>
              <w:keepNext w:val="0"/>
              <w:spacing w:before="20" w:after="20"/>
              <w:rPr>
                <w:sz w:val="20"/>
                <w:szCs w:val="20"/>
              </w:rPr>
            </w:pPr>
            <w:r w:rsidRPr="00233431">
              <w:rPr>
                <w:sz w:val="20"/>
                <w:szCs w:val="20"/>
              </w:rPr>
              <w:t>Reference Identifier</w:t>
            </w:r>
          </w:p>
          <w:p w14:paraId="6388105C" w14:textId="77777777" w:rsidR="00A24690" w:rsidRPr="00233431" w:rsidRDefault="00A24690" w:rsidP="008215FB">
            <w:pPr>
              <w:keepNext w:val="0"/>
              <w:spacing w:before="20" w:after="20"/>
              <w:rPr>
                <w:sz w:val="20"/>
                <w:szCs w:val="20"/>
              </w:rPr>
            </w:pPr>
            <w:r w:rsidRPr="00233431">
              <w:rPr>
                <w:sz w:val="20"/>
                <w:szCs w:val="20"/>
              </w:rPr>
              <w:t>DLMS Note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D" w14:textId="77777777" w:rsidR="00A24690" w:rsidRPr="00233431" w:rsidRDefault="00A24690" w:rsidP="008215FB">
            <w:pPr>
              <w:keepNext w:val="0"/>
              <w:spacing w:before="20" w:after="20"/>
              <w:rPr>
                <w:rStyle w:val="usernoteI"/>
                <w:rFonts w:cs="Times New Roman"/>
                <w:iCs/>
                <w:color w:val="auto"/>
                <w:sz w:val="20"/>
                <w:szCs w:val="20"/>
              </w:rPr>
            </w:pPr>
          </w:p>
          <w:p w14:paraId="6388105E" w14:textId="77777777" w:rsidR="00A24690" w:rsidRPr="00233431" w:rsidRDefault="00A24690" w:rsidP="008215FB">
            <w:pPr>
              <w:keepNext w:val="0"/>
              <w:spacing w:before="20" w:after="20"/>
              <w:rPr>
                <w:sz w:val="20"/>
                <w:szCs w:val="20"/>
              </w:rPr>
            </w:pPr>
            <w:r w:rsidRPr="00233431">
              <w:rPr>
                <w:rStyle w:val="usernoteI"/>
                <w:rFonts w:cs="Times New Roman"/>
                <w:iCs/>
                <w:color w:val="auto"/>
                <w:sz w:val="20"/>
                <w:szCs w:val="20"/>
              </w:rPr>
              <w:t xml:space="preserve">The following options are identified as a DLMS enhancement; see introductory DLMS note 3a. </w:t>
            </w:r>
            <w:r w:rsidRPr="00233431">
              <w:rPr>
                <w:rStyle w:val="usernoteI"/>
                <w:rFonts w:cs="Times New Roman"/>
                <w:iCs/>
                <w:color w:val="auto"/>
                <w:sz w:val="20"/>
                <w:szCs w:val="20"/>
              </w:rPr>
              <w:br/>
              <w:t xml:space="preserve">If providing only the long-line accounting data use REF04-01 code AT and cite the basic appropriation data in REF04-02. Use REF04-03 code 10 and cite the accounting station number REF04-04.  If </w:t>
            </w:r>
            <w:r w:rsidRPr="00233431">
              <w:rPr>
                <w:rStyle w:val="usernoteI"/>
                <w:rFonts w:cs="Times New Roman"/>
                <w:iCs/>
                <w:color w:val="auto"/>
                <w:sz w:val="20"/>
                <w:szCs w:val="20"/>
              </w:rPr>
              <w:lastRenderedPageBreak/>
              <w:t>providing both use REF04-01 code FU, REF04-03 code AT and REF04-05 code 10 citing the related data in the following data element of the pair.  When needed, use codes from REF01-01 and the next available combination of data element 128/127 pairs to provide the necessary data</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5F" w14:textId="77777777" w:rsidR="00A24690" w:rsidRPr="00233431" w:rsidRDefault="00A24690" w:rsidP="008215FB">
            <w:pPr>
              <w:keepNext w:val="0"/>
              <w:spacing w:before="20" w:after="20"/>
              <w:rPr>
                <w:sz w:val="20"/>
                <w:szCs w:val="20"/>
              </w:rPr>
            </w:pPr>
          </w:p>
        </w:tc>
      </w:tr>
      <w:tr w:rsidR="00233431" w:rsidRPr="00233431" w14:paraId="63881067"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61"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2" w14:textId="77777777" w:rsidR="00A24690" w:rsidRPr="00233431" w:rsidRDefault="00A24690" w:rsidP="008215FB">
            <w:pPr>
              <w:keepNext w:val="0"/>
              <w:spacing w:before="20" w:after="20"/>
              <w:rPr>
                <w:sz w:val="20"/>
                <w:szCs w:val="20"/>
              </w:rPr>
            </w:pPr>
            <w:r w:rsidRPr="00233431">
              <w:rPr>
                <w:sz w:val="20"/>
                <w:szCs w:val="20"/>
              </w:rPr>
              <w:t>2/REF04-01/</w:t>
            </w:r>
            <w:r w:rsidRPr="00233431">
              <w:rPr>
                <w:dstrike/>
                <w:sz w:val="20"/>
                <w:szCs w:val="20"/>
              </w:rPr>
              <w:t>(C0400401)</w:t>
            </w:r>
            <w:r w:rsidRPr="00233431">
              <w:rPr>
                <w:sz w:val="20"/>
                <w:szCs w:val="20"/>
              </w:rPr>
              <w:t xml:space="preserve">1500 </w:t>
            </w:r>
            <w:r w:rsidRPr="00233431">
              <w:rPr>
                <w:dstrike/>
                <w:sz w:val="20"/>
                <w:szCs w:val="20"/>
              </w:rPr>
              <w:t>1500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3" w14:textId="77777777" w:rsidR="00A24690" w:rsidRPr="00233431" w:rsidRDefault="00A24690" w:rsidP="008215FB">
            <w:pPr>
              <w:keepNext w:val="0"/>
              <w:spacing w:before="20" w:after="20"/>
              <w:rPr>
                <w:rStyle w:val="char"/>
                <w:color w:val="auto"/>
                <w:sz w:val="20"/>
                <w:szCs w:val="20"/>
              </w:rPr>
            </w:pPr>
            <w:r w:rsidRPr="00233431">
              <w:rPr>
                <w:sz w:val="20"/>
                <w:szCs w:val="20"/>
              </w:rPr>
              <w:t>08   Carrier Assigned Package Identification Number</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4" w14:textId="77777777" w:rsidR="00A24690" w:rsidRPr="00233431" w:rsidRDefault="00A24690" w:rsidP="008215FB">
            <w:pPr>
              <w:keepNext w:val="0"/>
              <w:autoSpaceDE w:val="0"/>
              <w:autoSpaceDN w:val="0"/>
              <w:adjustRightInd w:val="0"/>
              <w:spacing w:before="20" w:after="20"/>
              <w:rPr>
                <w:iCs/>
                <w:sz w:val="20"/>
                <w:szCs w:val="20"/>
              </w:rPr>
            </w:pPr>
            <w:r w:rsidRPr="00233431">
              <w:rPr>
                <w:iCs/>
                <w:sz w:val="20"/>
                <w:szCs w:val="20"/>
              </w:rPr>
              <w:t xml:space="preserve">1. Use to identify carrier package identification number when carrier is other than the United States Postal Service. Use recommended in conjunction with identification of the carrier (2/N101/2200 qualifier CA). </w:t>
            </w:r>
          </w:p>
          <w:p w14:paraId="63881065" w14:textId="77777777" w:rsidR="00A24690" w:rsidRPr="00233431" w:rsidRDefault="00A24690" w:rsidP="008215FB">
            <w:pPr>
              <w:keepNext w:val="0"/>
              <w:autoSpaceDE w:val="0"/>
              <w:autoSpaceDN w:val="0"/>
              <w:adjustRightInd w:val="0"/>
              <w:spacing w:before="20" w:after="20"/>
              <w:rPr>
                <w:sz w:val="20"/>
                <w:szCs w:val="20"/>
              </w:rPr>
            </w:pPr>
            <w:r w:rsidRPr="00233431">
              <w:rPr>
                <w:iCs/>
                <w:sz w:val="20"/>
                <w:szCs w:val="20"/>
              </w:rPr>
              <w:t>2. Authorized DLMS migration enhancement.  See DLMS introductory note 3f.</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6" w14:textId="77777777" w:rsidR="00A24690" w:rsidRPr="00233431" w:rsidRDefault="00A24690" w:rsidP="008215FB">
            <w:pPr>
              <w:keepNext w:val="0"/>
              <w:spacing w:before="20" w:after="20"/>
              <w:rPr>
                <w:sz w:val="20"/>
                <w:szCs w:val="20"/>
              </w:rPr>
            </w:pPr>
          </w:p>
        </w:tc>
      </w:tr>
      <w:tr w:rsidR="00233431" w:rsidRPr="00233431" w14:paraId="6388106E"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68"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9"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A" w14:textId="77777777" w:rsidR="00A24690" w:rsidRPr="00233431" w:rsidRDefault="00A24690" w:rsidP="008215FB">
            <w:pPr>
              <w:keepNext w:val="0"/>
              <w:spacing w:before="20" w:after="20"/>
              <w:rPr>
                <w:sz w:val="20"/>
                <w:szCs w:val="20"/>
              </w:rPr>
            </w:pPr>
            <w:r w:rsidRPr="00233431">
              <w:rPr>
                <w:sz w:val="20"/>
                <w:szCs w:val="20"/>
              </w:rPr>
              <w:t>AW   Air Waybill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B" w14:textId="77777777" w:rsidR="00A24690" w:rsidRPr="00233431" w:rsidRDefault="00A24690" w:rsidP="008215FB">
            <w:pPr>
              <w:keepNext w:val="0"/>
              <w:autoSpaceDE w:val="0"/>
              <w:autoSpaceDN w:val="0"/>
              <w:adjustRightInd w:val="0"/>
              <w:spacing w:before="20" w:after="20"/>
              <w:rPr>
                <w:iCs/>
                <w:sz w:val="20"/>
                <w:szCs w:val="20"/>
              </w:rPr>
            </w:pPr>
            <w:r w:rsidRPr="00233431">
              <w:rPr>
                <w:iCs/>
                <w:sz w:val="20"/>
                <w:szCs w:val="20"/>
              </w:rPr>
              <w:t xml:space="preserve">1. Use to identify the shipment unit air waybill number. </w:t>
            </w:r>
          </w:p>
          <w:p w14:paraId="6388106C" w14:textId="77777777" w:rsidR="00A24690" w:rsidRPr="00233431" w:rsidRDefault="00A24690" w:rsidP="008215FB">
            <w:pPr>
              <w:keepNext w:val="0"/>
              <w:autoSpaceDE w:val="0"/>
              <w:autoSpaceDN w:val="0"/>
              <w:adjustRightInd w:val="0"/>
              <w:spacing w:before="20" w:after="20"/>
              <w:rPr>
                <w:sz w:val="20"/>
                <w:szCs w:val="20"/>
              </w:rPr>
            </w:pPr>
            <w:r w:rsidRPr="00233431">
              <w:rPr>
                <w:iCs/>
                <w:sz w:val="20"/>
                <w:szCs w:val="20"/>
              </w:rPr>
              <w:t>2. 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6D" w14:textId="77777777" w:rsidR="00A24690" w:rsidRPr="00233431" w:rsidRDefault="00A24690" w:rsidP="008215FB">
            <w:pPr>
              <w:keepNext w:val="0"/>
              <w:spacing w:before="20" w:after="20"/>
              <w:rPr>
                <w:sz w:val="20"/>
                <w:szCs w:val="20"/>
              </w:rPr>
            </w:pPr>
          </w:p>
        </w:tc>
      </w:tr>
      <w:tr w:rsidR="00233431" w:rsidRPr="00233431" w14:paraId="63881075"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6F"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0"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1" w14:textId="77777777" w:rsidR="00A24690" w:rsidRPr="00233431" w:rsidRDefault="00A24690" w:rsidP="008215FB">
            <w:pPr>
              <w:keepNext w:val="0"/>
              <w:spacing w:before="20" w:after="20"/>
              <w:rPr>
                <w:sz w:val="20"/>
                <w:szCs w:val="20"/>
              </w:rPr>
            </w:pPr>
            <w:r w:rsidRPr="00233431">
              <w:rPr>
                <w:sz w:val="20"/>
                <w:szCs w:val="20"/>
              </w:rPr>
              <w:t>BL   Government Bill of Lading</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2" w14:textId="77777777" w:rsidR="00A24690" w:rsidRPr="00233431" w:rsidRDefault="00A24690" w:rsidP="008215FB">
            <w:pPr>
              <w:keepNext w:val="0"/>
              <w:autoSpaceDE w:val="0"/>
              <w:autoSpaceDN w:val="0"/>
              <w:adjustRightInd w:val="0"/>
              <w:spacing w:before="20" w:after="20"/>
              <w:rPr>
                <w:iCs/>
                <w:sz w:val="20"/>
                <w:szCs w:val="20"/>
              </w:rPr>
            </w:pPr>
            <w:r w:rsidRPr="00233431">
              <w:rPr>
                <w:iCs/>
                <w:sz w:val="20"/>
                <w:szCs w:val="20"/>
              </w:rPr>
              <w:t>1. Use to identify the government bill of lading.</w:t>
            </w:r>
          </w:p>
          <w:p w14:paraId="63881073" w14:textId="77777777" w:rsidR="00A24690" w:rsidRPr="00233431" w:rsidRDefault="00A24690" w:rsidP="008215FB">
            <w:pPr>
              <w:keepNext w:val="0"/>
              <w:autoSpaceDE w:val="0"/>
              <w:autoSpaceDN w:val="0"/>
              <w:adjustRightInd w:val="0"/>
              <w:spacing w:before="20" w:after="20"/>
              <w:rPr>
                <w:sz w:val="20"/>
                <w:szCs w:val="20"/>
              </w:rPr>
            </w:pPr>
            <w:r w:rsidRPr="00233431">
              <w:rPr>
                <w:iCs/>
                <w:sz w:val="20"/>
                <w:szCs w:val="20"/>
              </w:rPr>
              <w:t>2. 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4" w14:textId="77777777" w:rsidR="00A24690" w:rsidRPr="00233431" w:rsidRDefault="00A24690" w:rsidP="008215FB">
            <w:pPr>
              <w:keepNext w:val="0"/>
              <w:spacing w:before="20" w:after="20"/>
              <w:rPr>
                <w:sz w:val="20"/>
                <w:szCs w:val="20"/>
              </w:rPr>
            </w:pPr>
          </w:p>
        </w:tc>
      </w:tr>
      <w:tr w:rsidR="00233431" w:rsidRPr="00233431" w14:paraId="6388107C"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76"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7"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8" w14:textId="77777777" w:rsidR="00A24690" w:rsidRPr="00233431" w:rsidRDefault="00A24690" w:rsidP="008215FB">
            <w:pPr>
              <w:keepNext w:val="0"/>
              <w:spacing w:before="20" w:after="20"/>
              <w:rPr>
                <w:sz w:val="20"/>
                <w:szCs w:val="20"/>
              </w:rPr>
            </w:pPr>
            <w:r w:rsidRPr="00233431">
              <w:rPr>
                <w:sz w:val="20"/>
                <w:szCs w:val="20"/>
              </w:rPr>
              <w:t>BM   Bill of Lading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9" w14:textId="77777777" w:rsidR="00A24690" w:rsidRPr="00233431" w:rsidRDefault="00A24690" w:rsidP="008215FB">
            <w:pPr>
              <w:keepNext w:val="0"/>
              <w:autoSpaceDE w:val="0"/>
              <w:autoSpaceDN w:val="0"/>
              <w:adjustRightInd w:val="0"/>
              <w:spacing w:before="20" w:after="20"/>
              <w:rPr>
                <w:iCs/>
                <w:sz w:val="20"/>
                <w:szCs w:val="20"/>
              </w:rPr>
            </w:pPr>
            <w:r w:rsidRPr="00233431">
              <w:rPr>
                <w:iCs/>
                <w:sz w:val="20"/>
                <w:szCs w:val="20"/>
              </w:rPr>
              <w:t xml:space="preserve">1. Use to identify the shipment unit commercial bill of lading number. </w:t>
            </w:r>
          </w:p>
          <w:p w14:paraId="6388107A" w14:textId="77777777" w:rsidR="00A24690" w:rsidRPr="00233431" w:rsidRDefault="00A24690" w:rsidP="008215FB">
            <w:pPr>
              <w:keepNext w:val="0"/>
              <w:autoSpaceDE w:val="0"/>
              <w:autoSpaceDN w:val="0"/>
              <w:adjustRightInd w:val="0"/>
              <w:spacing w:before="20" w:after="20"/>
              <w:rPr>
                <w:sz w:val="20"/>
                <w:szCs w:val="20"/>
              </w:rPr>
            </w:pPr>
            <w:r w:rsidRPr="00233431">
              <w:rPr>
                <w:iCs/>
                <w:sz w:val="20"/>
                <w:szCs w:val="20"/>
              </w:rPr>
              <w:t>2.Authorized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B" w14:textId="77777777" w:rsidR="00A24690" w:rsidRPr="00233431" w:rsidRDefault="00A24690" w:rsidP="008215FB">
            <w:pPr>
              <w:keepNext w:val="0"/>
              <w:spacing w:before="20" w:after="20"/>
              <w:rPr>
                <w:sz w:val="20"/>
                <w:szCs w:val="20"/>
              </w:rPr>
            </w:pPr>
          </w:p>
        </w:tc>
      </w:tr>
      <w:tr w:rsidR="00233431" w:rsidRPr="00233431" w14:paraId="63881083"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7D"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E"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7F" w14:textId="77777777" w:rsidR="00A24690" w:rsidRPr="00233431" w:rsidRDefault="00A24690" w:rsidP="008215FB">
            <w:pPr>
              <w:keepNext w:val="0"/>
              <w:spacing w:before="20" w:after="20"/>
              <w:rPr>
                <w:sz w:val="20"/>
                <w:szCs w:val="20"/>
              </w:rPr>
            </w:pPr>
            <w:r w:rsidRPr="00233431">
              <w:rPr>
                <w:sz w:val="20"/>
                <w:szCs w:val="20"/>
              </w:rPr>
              <w:t xml:space="preserve">IZ   </w:t>
            </w:r>
            <w:r w:rsidRPr="00233431">
              <w:rPr>
                <w:rStyle w:val="char"/>
                <w:color w:val="auto"/>
                <w:sz w:val="20"/>
                <w:szCs w:val="20"/>
              </w:rPr>
              <w:t>Insured Parcel Post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0" w14:textId="77777777" w:rsidR="00A24690" w:rsidRPr="00233431" w:rsidRDefault="00A24690" w:rsidP="008215FB">
            <w:pPr>
              <w:keepNext w:val="0"/>
              <w:spacing w:before="20" w:after="20"/>
              <w:rPr>
                <w:sz w:val="20"/>
                <w:szCs w:val="20"/>
              </w:rPr>
            </w:pPr>
            <w:r w:rsidRPr="00233431">
              <w:rPr>
                <w:sz w:val="20"/>
                <w:szCs w:val="20"/>
              </w:rPr>
              <w:t xml:space="preserve">1. Use to identify the shipment unit insured parcel post number.  </w:t>
            </w:r>
          </w:p>
          <w:p w14:paraId="63881081" w14:textId="77777777" w:rsidR="00A24690" w:rsidRPr="00233431" w:rsidRDefault="00A24690" w:rsidP="008215FB">
            <w:pPr>
              <w:keepNext w:val="0"/>
              <w:spacing w:before="20" w:after="20"/>
              <w:rPr>
                <w:sz w:val="20"/>
                <w:szCs w:val="20"/>
              </w:rPr>
            </w:pPr>
            <w:r w:rsidRPr="00233431">
              <w:rPr>
                <w:sz w:val="20"/>
                <w:szCs w:val="20"/>
              </w:rPr>
              <w:t>2.Authorized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2" w14:textId="77777777" w:rsidR="00A24690" w:rsidRPr="00233431" w:rsidRDefault="00A24690" w:rsidP="008215FB">
            <w:pPr>
              <w:keepNext w:val="0"/>
              <w:spacing w:before="20" w:after="20"/>
              <w:rPr>
                <w:sz w:val="20"/>
                <w:szCs w:val="20"/>
              </w:rPr>
            </w:pPr>
          </w:p>
        </w:tc>
      </w:tr>
      <w:tr w:rsidR="00233431" w:rsidRPr="00233431" w14:paraId="6388108B"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84"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5"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6" w14:textId="77777777" w:rsidR="00A24690" w:rsidRPr="00233431" w:rsidRDefault="00A24690" w:rsidP="008215FB">
            <w:pPr>
              <w:keepNext w:val="0"/>
              <w:spacing w:before="20" w:after="20"/>
              <w:rPr>
                <w:rStyle w:val="char"/>
                <w:color w:val="auto"/>
                <w:sz w:val="20"/>
                <w:szCs w:val="20"/>
              </w:rPr>
            </w:pPr>
            <w:r w:rsidRPr="00233431">
              <w:rPr>
                <w:rStyle w:val="char"/>
                <w:color w:val="auto"/>
                <w:sz w:val="20"/>
                <w:szCs w:val="20"/>
              </w:rPr>
              <w:t>K2   Certified Mail Number</w:t>
            </w:r>
          </w:p>
          <w:p w14:paraId="63881087" w14:textId="77777777" w:rsidR="00A24690" w:rsidRPr="00233431" w:rsidRDefault="00A24690" w:rsidP="008215FB">
            <w:pPr>
              <w:keepNext w:val="0"/>
              <w:spacing w:before="20" w:after="20"/>
              <w:rPr>
                <w:sz w:val="20"/>
                <w:szCs w:val="20"/>
              </w:rPr>
            </w:pP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8" w14:textId="77777777" w:rsidR="00A24690" w:rsidRPr="00233431" w:rsidRDefault="00A24690" w:rsidP="008215FB">
            <w:pPr>
              <w:keepNext w:val="0"/>
              <w:spacing w:before="20" w:after="20"/>
              <w:rPr>
                <w:sz w:val="20"/>
                <w:szCs w:val="20"/>
              </w:rPr>
            </w:pPr>
            <w:r w:rsidRPr="00233431">
              <w:rPr>
                <w:sz w:val="20"/>
                <w:szCs w:val="20"/>
              </w:rPr>
              <w:t xml:space="preserve">1. Use to identify the shipment unit certified mail number.  </w:t>
            </w:r>
          </w:p>
          <w:p w14:paraId="63881089" w14:textId="77777777" w:rsidR="00A24690" w:rsidRPr="00233431" w:rsidRDefault="00A24690" w:rsidP="008215FB">
            <w:pPr>
              <w:keepNext w:val="0"/>
              <w:spacing w:before="20" w:after="20"/>
              <w:rPr>
                <w:sz w:val="20"/>
                <w:szCs w:val="20"/>
              </w:rPr>
            </w:pPr>
            <w:r w:rsidRPr="00233431">
              <w:rPr>
                <w:sz w:val="20"/>
                <w:szCs w:val="20"/>
              </w:rPr>
              <w:t>2. 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A" w14:textId="77777777" w:rsidR="00A24690" w:rsidRPr="00233431" w:rsidRDefault="00A24690" w:rsidP="008215FB">
            <w:pPr>
              <w:keepNext w:val="0"/>
              <w:spacing w:before="20" w:after="20"/>
              <w:rPr>
                <w:sz w:val="20"/>
                <w:szCs w:val="20"/>
              </w:rPr>
            </w:pPr>
          </w:p>
        </w:tc>
      </w:tr>
      <w:tr w:rsidR="00233431" w:rsidRPr="00233431" w14:paraId="63881092"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8C"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D"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E" w14:textId="77777777" w:rsidR="00A24690" w:rsidRPr="00233431" w:rsidRDefault="00A24690" w:rsidP="008215FB">
            <w:pPr>
              <w:keepNext w:val="0"/>
              <w:spacing w:before="20" w:after="20"/>
              <w:rPr>
                <w:sz w:val="20"/>
                <w:szCs w:val="20"/>
              </w:rPr>
            </w:pPr>
            <w:r w:rsidRPr="00233431">
              <w:rPr>
                <w:rStyle w:val="char"/>
                <w:color w:val="auto"/>
                <w:sz w:val="20"/>
                <w:szCs w:val="20"/>
              </w:rPr>
              <w:t>K3   Registered Mail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8F" w14:textId="77777777" w:rsidR="00A24690" w:rsidRPr="00233431" w:rsidRDefault="00A24690" w:rsidP="008215FB">
            <w:pPr>
              <w:keepNext w:val="0"/>
              <w:spacing w:before="20" w:after="20"/>
              <w:rPr>
                <w:sz w:val="20"/>
                <w:szCs w:val="20"/>
              </w:rPr>
            </w:pPr>
            <w:r w:rsidRPr="00233431">
              <w:rPr>
                <w:sz w:val="20"/>
                <w:szCs w:val="20"/>
              </w:rPr>
              <w:t xml:space="preserve">1.Use to identify the shipment unit registered parcel post number.  </w:t>
            </w:r>
          </w:p>
          <w:p w14:paraId="63881090" w14:textId="77777777" w:rsidR="00A24690" w:rsidRPr="00233431" w:rsidRDefault="00A24690" w:rsidP="008215FB">
            <w:pPr>
              <w:keepNext w:val="0"/>
              <w:spacing w:before="20" w:after="20"/>
              <w:rPr>
                <w:sz w:val="20"/>
                <w:szCs w:val="20"/>
              </w:rPr>
            </w:pPr>
            <w:r w:rsidRPr="00233431">
              <w:rPr>
                <w:sz w:val="20"/>
                <w:szCs w:val="20"/>
              </w:rPr>
              <w:t>2. 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91" w14:textId="77777777" w:rsidR="00A24690" w:rsidRPr="00233431" w:rsidRDefault="00A24690" w:rsidP="008215FB">
            <w:pPr>
              <w:keepNext w:val="0"/>
              <w:spacing w:before="20" w:after="20"/>
              <w:rPr>
                <w:sz w:val="20"/>
                <w:szCs w:val="20"/>
              </w:rPr>
            </w:pPr>
          </w:p>
        </w:tc>
      </w:tr>
      <w:tr w:rsidR="00233431" w:rsidRPr="00233431" w14:paraId="63881099"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93"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94"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95" w14:textId="77777777" w:rsidR="00A24690" w:rsidRPr="00233431" w:rsidRDefault="00A24690" w:rsidP="008215FB">
            <w:pPr>
              <w:keepNext w:val="0"/>
              <w:spacing w:before="20" w:after="20"/>
              <w:rPr>
                <w:sz w:val="20"/>
                <w:szCs w:val="20"/>
              </w:rPr>
            </w:pPr>
            <w:r w:rsidRPr="00233431">
              <w:rPr>
                <w:rStyle w:val="char"/>
                <w:color w:val="auto"/>
                <w:sz w:val="20"/>
                <w:szCs w:val="20"/>
              </w:rPr>
              <w:t>WY   Waybill Number</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96" w14:textId="77777777" w:rsidR="00A24690" w:rsidRPr="00233431" w:rsidRDefault="00A24690" w:rsidP="008215FB">
            <w:pPr>
              <w:keepNext w:val="0"/>
              <w:spacing w:before="20" w:after="20"/>
              <w:rPr>
                <w:sz w:val="20"/>
                <w:szCs w:val="20"/>
              </w:rPr>
            </w:pPr>
            <w:r w:rsidRPr="00233431">
              <w:rPr>
                <w:sz w:val="20"/>
                <w:szCs w:val="20"/>
              </w:rPr>
              <w:t xml:space="preserve">1.Use to identify the shipment unit surface waybill number. </w:t>
            </w:r>
          </w:p>
          <w:p w14:paraId="63881097" w14:textId="77777777" w:rsidR="00A24690" w:rsidRPr="00233431" w:rsidRDefault="00A24690" w:rsidP="008215FB">
            <w:pPr>
              <w:keepNext w:val="0"/>
              <w:spacing w:before="20" w:after="20"/>
              <w:rPr>
                <w:sz w:val="20"/>
                <w:szCs w:val="20"/>
              </w:rPr>
            </w:pPr>
            <w:r w:rsidRPr="00233431">
              <w:rPr>
                <w:sz w:val="20"/>
                <w:szCs w:val="20"/>
              </w:rPr>
              <w:t>2.Authorized DLMS migration enhancement.  See DLMS introductory note 3f.</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98" w14:textId="77777777" w:rsidR="00A24690" w:rsidRPr="00233431" w:rsidRDefault="00A24690" w:rsidP="008215FB">
            <w:pPr>
              <w:keepNext w:val="0"/>
              <w:spacing w:before="20" w:after="20"/>
              <w:rPr>
                <w:sz w:val="20"/>
                <w:szCs w:val="20"/>
              </w:rPr>
            </w:pPr>
          </w:p>
        </w:tc>
      </w:tr>
      <w:tr w:rsidR="00233431" w:rsidRPr="00233431" w14:paraId="638810A0"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9A"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9B"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9C" w14:textId="77777777" w:rsidR="00A24690" w:rsidRPr="00233431" w:rsidRDefault="00A24690" w:rsidP="008215FB">
            <w:pPr>
              <w:keepNext w:val="0"/>
              <w:spacing w:before="20" w:after="20"/>
              <w:rPr>
                <w:sz w:val="20"/>
                <w:szCs w:val="20"/>
              </w:rPr>
            </w:pPr>
            <w:r w:rsidRPr="00233431">
              <w:rPr>
                <w:rStyle w:val="char"/>
                <w:color w:val="auto"/>
                <w:sz w:val="20"/>
                <w:szCs w:val="20"/>
              </w:rPr>
              <w:t>ZH   Carrier Assigned Reference Number</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9D" w14:textId="77777777" w:rsidR="00A24690" w:rsidRPr="00233431" w:rsidRDefault="00A24690" w:rsidP="008215FB">
            <w:pPr>
              <w:keepNext w:val="0"/>
              <w:spacing w:before="20" w:after="20"/>
              <w:rPr>
                <w:sz w:val="20"/>
                <w:szCs w:val="20"/>
              </w:rPr>
            </w:pPr>
            <w:r w:rsidRPr="00233431">
              <w:rPr>
                <w:sz w:val="20"/>
                <w:szCs w:val="20"/>
              </w:rPr>
              <w:t>1.Use to identify the shipment unit express mail number.</w:t>
            </w:r>
          </w:p>
          <w:p w14:paraId="6388109E" w14:textId="77777777" w:rsidR="00A24690" w:rsidRPr="00233431" w:rsidRDefault="00A24690" w:rsidP="008215FB">
            <w:pPr>
              <w:keepNext w:val="0"/>
              <w:spacing w:before="20" w:after="20"/>
              <w:rPr>
                <w:sz w:val="20"/>
                <w:szCs w:val="20"/>
              </w:rPr>
            </w:pPr>
            <w:r w:rsidRPr="00233431">
              <w:rPr>
                <w:sz w:val="20"/>
                <w:szCs w:val="20"/>
              </w:rPr>
              <w:t>2.Authorized DLMS migration enhancement.  See DLMS introductory note 3f.</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9F" w14:textId="77777777" w:rsidR="00A24690" w:rsidRPr="00233431" w:rsidRDefault="00A24690" w:rsidP="008215FB">
            <w:pPr>
              <w:keepNext w:val="0"/>
              <w:spacing w:before="20" w:after="20"/>
              <w:rPr>
                <w:sz w:val="20"/>
                <w:szCs w:val="20"/>
              </w:rPr>
            </w:pPr>
          </w:p>
        </w:tc>
      </w:tr>
      <w:tr w:rsidR="00233431" w:rsidRPr="00233431" w14:paraId="638810A9"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A1"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2" w14:textId="77777777" w:rsidR="00A24690" w:rsidRPr="00233431" w:rsidRDefault="00A24690" w:rsidP="008215FB">
            <w:pPr>
              <w:keepNext w:val="0"/>
              <w:spacing w:before="20" w:after="20"/>
              <w:rPr>
                <w:sz w:val="20"/>
                <w:szCs w:val="20"/>
              </w:rPr>
            </w:pPr>
            <w:r w:rsidRPr="00233431">
              <w:rPr>
                <w:sz w:val="20"/>
                <w:szCs w:val="20"/>
              </w:rPr>
              <w:t>2/N101/2200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3" w14:textId="77777777" w:rsidR="00A24690" w:rsidRPr="00233431" w:rsidRDefault="00A24690" w:rsidP="008215FB">
            <w:pPr>
              <w:keepNext w:val="0"/>
              <w:spacing w:before="20" w:after="20"/>
              <w:rPr>
                <w:sz w:val="20"/>
                <w:szCs w:val="20"/>
              </w:rPr>
            </w:pPr>
            <w:r w:rsidRPr="00233431">
              <w:rPr>
                <w:sz w:val="20"/>
                <w:szCs w:val="20"/>
              </w:rPr>
              <w:t>CA   Carrier</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4" w14:textId="77777777" w:rsidR="00A24690" w:rsidRPr="00233431" w:rsidRDefault="00A24690" w:rsidP="008215FB">
            <w:pPr>
              <w:keepNext w:val="0"/>
              <w:spacing w:before="20" w:after="20"/>
              <w:rPr>
                <w:dstrike/>
                <w:sz w:val="20"/>
                <w:szCs w:val="20"/>
              </w:rPr>
            </w:pPr>
            <w:r w:rsidRPr="00233431">
              <w:rPr>
                <w:dstrike/>
                <w:sz w:val="20"/>
                <w:szCs w:val="20"/>
              </w:rPr>
              <w:t xml:space="preserve">Use as needed to identify the shipment unit carrier when other than the United States Postal Service.  The carrier may be identified by </w:t>
            </w:r>
            <w:r w:rsidRPr="00233431">
              <w:rPr>
                <w:dstrike/>
                <w:sz w:val="20"/>
                <w:szCs w:val="20"/>
              </w:rPr>
              <w:lastRenderedPageBreak/>
              <w:t>name (N102) and Standard Carrier Alpha Code (SCAC).  Authorized DLMS migration enhancement; see introductory DLMS 3f.</w:t>
            </w:r>
          </w:p>
          <w:p w14:paraId="638810A5" w14:textId="77777777" w:rsidR="00A24690" w:rsidRPr="00233431" w:rsidRDefault="00A24690" w:rsidP="008215FB">
            <w:pPr>
              <w:keepNext w:val="0"/>
              <w:spacing w:before="20" w:after="20"/>
              <w:rPr>
                <w:sz w:val="20"/>
                <w:szCs w:val="20"/>
              </w:rPr>
            </w:pPr>
            <w:r w:rsidRPr="00233431">
              <w:rPr>
                <w:sz w:val="20"/>
                <w:szCs w:val="20"/>
              </w:rPr>
              <w:t>1. Use as needed to identify the shipment unit carrier when other than the United States Postal Service.</w:t>
            </w:r>
          </w:p>
          <w:p w14:paraId="638810A6" w14:textId="77777777" w:rsidR="00A24690" w:rsidRPr="00233431" w:rsidRDefault="00A24690" w:rsidP="008215FB">
            <w:pPr>
              <w:keepNext w:val="0"/>
              <w:spacing w:before="20" w:after="20"/>
              <w:rPr>
                <w:sz w:val="20"/>
                <w:szCs w:val="20"/>
              </w:rPr>
            </w:pPr>
            <w:r w:rsidRPr="00233431">
              <w:rPr>
                <w:sz w:val="20"/>
                <w:szCs w:val="20"/>
              </w:rPr>
              <w:t>2. The carrier may be identified by name (N102) and Standard Carrier Alpha Code (SCAC).</w:t>
            </w:r>
          </w:p>
          <w:p w14:paraId="638810A7" w14:textId="77777777" w:rsidR="00A24690" w:rsidRPr="00233431" w:rsidRDefault="00A24690" w:rsidP="008215FB">
            <w:pPr>
              <w:keepNext w:val="0"/>
              <w:spacing w:before="20" w:after="20"/>
              <w:rPr>
                <w:dstrike/>
                <w:sz w:val="20"/>
                <w:szCs w:val="20"/>
              </w:rPr>
            </w:pPr>
            <w:r w:rsidRPr="00233431">
              <w:rPr>
                <w:sz w:val="20"/>
                <w:szCs w:val="20"/>
              </w:rPr>
              <w:t>3. Authorized DLMS migration enhancement; see introductory DLMS 3f.</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8" w14:textId="77777777" w:rsidR="00A24690" w:rsidRPr="00233431" w:rsidRDefault="00A24690" w:rsidP="008215FB">
            <w:pPr>
              <w:keepNext w:val="0"/>
              <w:spacing w:before="20" w:after="20"/>
              <w:rPr>
                <w:sz w:val="20"/>
                <w:szCs w:val="20"/>
              </w:rPr>
            </w:pPr>
          </w:p>
        </w:tc>
      </w:tr>
      <w:tr w:rsidR="00233431" w:rsidRPr="00233431" w14:paraId="638810B0"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AA"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B"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C" w14:textId="77777777" w:rsidR="00A24690" w:rsidRPr="00233431" w:rsidRDefault="00A24690" w:rsidP="008215FB">
            <w:pPr>
              <w:keepNext w:val="0"/>
              <w:spacing w:before="20" w:after="20"/>
              <w:rPr>
                <w:sz w:val="20"/>
                <w:szCs w:val="20"/>
              </w:rPr>
            </w:pPr>
            <w:r w:rsidRPr="00233431">
              <w:rPr>
                <w:sz w:val="20"/>
                <w:szCs w:val="20"/>
              </w:rPr>
              <w:t>KK   Registering Party</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D" w14:textId="77777777" w:rsidR="00A24690" w:rsidRPr="00233431" w:rsidRDefault="00A24690" w:rsidP="008215FB">
            <w:pPr>
              <w:keepNext w:val="0"/>
              <w:spacing w:before="20" w:after="20"/>
              <w:rPr>
                <w:sz w:val="20"/>
                <w:szCs w:val="20"/>
              </w:rPr>
            </w:pPr>
            <w:r w:rsidRPr="00233431">
              <w:rPr>
                <w:sz w:val="20"/>
                <w:szCs w:val="20"/>
              </w:rPr>
              <w:t xml:space="preserve">1.Use to identify the Component UIT registry. May be used by a Component when their UIT process requires that a copy of the transaction also be sent to a UIT registry for information purposes. Must be used with 2/N106/2200 code ‘PK-Party to Receive Copy’ to identify that this is only an information copy of the transaction, for use with the Component UIT registry.  </w:t>
            </w:r>
          </w:p>
          <w:p w14:paraId="638810AE" w14:textId="77777777" w:rsidR="00A24690" w:rsidRPr="00233431" w:rsidRDefault="00A24690" w:rsidP="008215FB">
            <w:pPr>
              <w:keepNext w:val="0"/>
              <w:spacing w:before="20" w:after="20"/>
              <w:rPr>
                <w:sz w:val="20"/>
                <w:szCs w:val="20"/>
              </w:rPr>
            </w:pPr>
            <w:r w:rsidRPr="00233431">
              <w:rPr>
                <w:sz w:val="20"/>
                <w:szCs w:val="20"/>
              </w:rPr>
              <w:t>2.DLMS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AF" w14:textId="77777777" w:rsidR="00A24690" w:rsidRPr="00233431" w:rsidRDefault="00A24690" w:rsidP="008215FB">
            <w:pPr>
              <w:keepNext w:val="0"/>
              <w:spacing w:before="20" w:after="20"/>
              <w:rPr>
                <w:sz w:val="20"/>
                <w:szCs w:val="20"/>
              </w:rPr>
            </w:pPr>
          </w:p>
        </w:tc>
      </w:tr>
      <w:tr w:rsidR="00233431" w:rsidRPr="00233431" w14:paraId="638810B7"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B1"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2"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3" w14:textId="77777777" w:rsidR="00A24690" w:rsidRPr="00233431" w:rsidRDefault="00A24690" w:rsidP="008215FB">
            <w:pPr>
              <w:keepNext w:val="0"/>
              <w:spacing w:before="20" w:after="20"/>
              <w:rPr>
                <w:sz w:val="20"/>
                <w:szCs w:val="20"/>
              </w:rPr>
            </w:pPr>
            <w:r w:rsidRPr="00233431">
              <w:rPr>
                <w:sz w:val="20"/>
                <w:szCs w:val="20"/>
              </w:rPr>
              <w:t>MF   Manufacturer of Goods</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4" w14:textId="256250A9" w:rsidR="00A24690" w:rsidRPr="00233431" w:rsidRDefault="00A24690" w:rsidP="008215FB">
            <w:pPr>
              <w:keepNext w:val="0"/>
              <w:spacing w:before="20" w:after="20"/>
              <w:rPr>
                <w:sz w:val="20"/>
                <w:szCs w:val="20"/>
              </w:rPr>
            </w:pPr>
            <w:r w:rsidRPr="00233431">
              <w:rPr>
                <w:sz w:val="20"/>
                <w:szCs w:val="20"/>
              </w:rPr>
              <w:t xml:space="preserve">1.Use in IUID loop to identify the manufacturer of the identified item.  </w:t>
            </w:r>
          </w:p>
          <w:p w14:paraId="638810B5" w14:textId="77777777" w:rsidR="00A24690" w:rsidRPr="00233431" w:rsidRDefault="00A24690" w:rsidP="008215FB">
            <w:pPr>
              <w:keepNext w:val="0"/>
              <w:spacing w:before="20" w:after="20"/>
              <w:rPr>
                <w:sz w:val="20"/>
                <w:szCs w:val="20"/>
              </w:rPr>
            </w:pPr>
            <w:r w:rsidRPr="00233431">
              <w:rPr>
                <w:sz w:val="20"/>
                <w:szCs w:val="20"/>
              </w:rPr>
              <w:t>2.DLMS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6" w14:textId="77777777" w:rsidR="00A24690" w:rsidRPr="00233431" w:rsidRDefault="00A24690" w:rsidP="008215FB">
            <w:pPr>
              <w:keepNext w:val="0"/>
              <w:spacing w:before="20" w:after="20"/>
              <w:rPr>
                <w:sz w:val="20"/>
                <w:szCs w:val="20"/>
              </w:rPr>
            </w:pPr>
          </w:p>
        </w:tc>
      </w:tr>
      <w:tr w:rsidR="00233431" w:rsidRPr="00233431" w14:paraId="638810C0"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B8"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9"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A" w14:textId="77777777" w:rsidR="00A24690" w:rsidRPr="00233431" w:rsidRDefault="00A24690" w:rsidP="008215FB">
            <w:pPr>
              <w:keepNext w:val="0"/>
              <w:spacing w:before="20" w:after="20"/>
              <w:rPr>
                <w:sz w:val="20"/>
                <w:szCs w:val="20"/>
              </w:rPr>
            </w:pPr>
            <w:r w:rsidRPr="00233431">
              <w:rPr>
                <w:sz w:val="20"/>
                <w:szCs w:val="20"/>
              </w:rPr>
              <w:t>RT   Returned to</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B" w14:textId="77777777"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1.  Cite the applicable routing identifier code (RIC) for the receiving depot for materiel returns program shipment status (BSN06=FT).</w:t>
            </w:r>
          </w:p>
          <w:p w14:paraId="638810BC" w14:textId="77777777"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2.  For other types of returns, cite the applicable DoDAAC or CAGE.</w:t>
            </w:r>
          </w:p>
          <w:p w14:paraId="638810BD" w14:textId="77777777"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3.  Inclusion of the associated text address is optional.</w:t>
            </w:r>
          </w:p>
          <w:p w14:paraId="638810BE" w14:textId="3525E8A7" w:rsidR="00A24690" w:rsidRPr="00233431" w:rsidRDefault="00A24690" w:rsidP="008215FB">
            <w:pPr>
              <w:keepNext w:val="0"/>
              <w:autoSpaceDE w:val="0"/>
              <w:autoSpaceDN w:val="0"/>
              <w:adjustRightInd w:val="0"/>
              <w:spacing w:before="20" w:after="20"/>
              <w:rPr>
                <w:sz w:val="20"/>
                <w:szCs w:val="20"/>
              </w:rPr>
            </w:pPr>
            <w:r w:rsidRPr="00233431">
              <w:rPr>
                <w:bCs/>
                <w:iCs/>
                <w:sz w:val="20"/>
                <w:szCs w:val="20"/>
              </w:rPr>
              <w:t>4.   Use of DoDAAC and CAGE is a DLMS enhancement. Refer to ADC 353A.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BF" w14:textId="77777777" w:rsidR="00A24690" w:rsidRPr="00233431" w:rsidRDefault="00A24690" w:rsidP="008215FB">
            <w:pPr>
              <w:keepNext w:val="0"/>
              <w:spacing w:before="20" w:after="20"/>
              <w:rPr>
                <w:sz w:val="20"/>
                <w:szCs w:val="20"/>
              </w:rPr>
            </w:pPr>
          </w:p>
        </w:tc>
      </w:tr>
      <w:tr w:rsidR="00233431" w:rsidRPr="00233431" w14:paraId="638810C7"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C1"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C2"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C3" w14:textId="77777777" w:rsidR="00A24690" w:rsidRPr="00233431" w:rsidRDefault="00A24690" w:rsidP="008215FB">
            <w:pPr>
              <w:keepNext w:val="0"/>
              <w:spacing w:before="20" w:after="20"/>
              <w:rPr>
                <w:sz w:val="20"/>
                <w:szCs w:val="20"/>
              </w:rPr>
            </w:pPr>
            <w:r w:rsidRPr="00233431">
              <w:rPr>
                <w:sz w:val="20"/>
                <w:szCs w:val="20"/>
              </w:rPr>
              <w:t>SF   Ship From</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C4" w14:textId="77777777" w:rsidR="00A24690" w:rsidRPr="00233431" w:rsidRDefault="00A24690" w:rsidP="008215FB">
            <w:pPr>
              <w:keepNext w:val="0"/>
              <w:spacing w:before="20" w:after="20"/>
              <w:rPr>
                <w:rStyle w:val="usernoteI"/>
                <w:rFonts w:cs="Times New Roman"/>
                <w:iCs/>
                <w:color w:val="auto"/>
                <w:sz w:val="20"/>
                <w:szCs w:val="20"/>
              </w:rPr>
            </w:pPr>
            <w:r w:rsidRPr="00233431">
              <w:rPr>
                <w:rStyle w:val="usernoteI"/>
                <w:rFonts w:cs="Times New Roman"/>
                <w:iCs/>
                <w:color w:val="auto"/>
                <w:sz w:val="20"/>
                <w:szCs w:val="20"/>
              </w:rPr>
              <w:t xml:space="preserve">1.Use to identify the shipping activity (ship from) when other than the submitter.  </w:t>
            </w:r>
          </w:p>
          <w:p w14:paraId="638810C5" w14:textId="77777777" w:rsidR="00A24690" w:rsidRPr="00233431" w:rsidRDefault="00A24690" w:rsidP="008215FB">
            <w:pPr>
              <w:keepNext w:val="0"/>
              <w:spacing w:before="20" w:after="20"/>
              <w:rPr>
                <w:sz w:val="20"/>
                <w:szCs w:val="20"/>
              </w:rPr>
            </w:pPr>
            <w:r w:rsidRPr="00233431">
              <w:rPr>
                <w:rStyle w:val="usernoteI"/>
                <w:rFonts w:cs="Times New Roman"/>
                <w:iCs/>
                <w:color w:val="auto"/>
                <w:sz w:val="20"/>
                <w:szCs w:val="20"/>
              </w:rPr>
              <w:t>2.DLMS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C6" w14:textId="77777777" w:rsidR="00A24690" w:rsidRPr="00233431" w:rsidRDefault="00A24690" w:rsidP="008215FB">
            <w:pPr>
              <w:keepNext w:val="0"/>
              <w:spacing w:before="20" w:after="20"/>
              <w:rPr>
                <w:sz w:val="20"/>
                <w:szCs w:val="20"/>
              </w:rPr>
            </w:pPr>
          </w:p>
        </w:tc>
      </w:tr>
      <w:tr w:rsidR="00233431" w:rsidRPr="00233431" w14:paraId="638810CE"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C8"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C9"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CA" w14:textId="77777777" w:rsidR="00A24690" w:rsidRPr="00233431" w:rsidRDefault="00A24690" w:rsidP="008215FB">
            <w:pPr>
              <w:keepNext w:val="0"/>
              <w:spacing w:before="20" w:after="20"/>
              <w:rPr>
                <w:sz w:val="20"/>
                <w:szCs w:val="20"/>
              </w:rPr>
            </w:pPr>
            <w:r w:rsidRPr="00233431">
              <w:rPr>
                <w:sz w:val="20"/>
                <w:szCs w:val="20"/>
              </w:rPr>
              <w:t>Z1   Party to Receive Status</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2D5BECCE" w14:textId="77777777" w:rsidR="00A24690" w:rsidRPr="00233431" w:rsidRDefault="00A24690" w:rsidP="008215FB">
            <w:pPr>
              <w:keepNext w:val="0"/>
              <w:spacing w:before="20" w:after="20"/>
              <w:rPr>
                <w:sz w:val="20"/>
                <w:szCs w:val="20"/>
              </w:rPr>
            </w:pPr>
            <w:r w:rsidRPr="00233431">
              <w:rPr>
                <w:sz w:val="20"/>
                <w:szCs w:val="20"/>
              </w:rPr>
              <w:t xml:space="preserve">1.Use to indicate the organization to receive shipment status. </w:t>
            </w:r>
          </w:p>
          <w:p w14:paraId="638810CB" w14:textId="751EDF2A" w:rsidR="00A24690" w:rsidRPr="00233431" w:rsidRDefault="00A24690" w:rsidP="008215FB">
            <w:pPr>
              <w:keepNext w:val="0"/>
              <w:spacing w:before="20" w:after="20"/>
              <w:rPr>
                <w:sz w:val="20"/>
                <w:szCs w:val="20"/>
              </w:rPr>
            </w:pPr>
            <w:r w:rsidRPr="00233431">
              <w:rPr>
                <w:sz w:val="20"/>
                <w:szCs w:val="20"/>
              </w:rPr>
              <w:t xml:space="preserve">2. Use to identify the PICA RIC when reporting materiel returns shipment status to the SICA under MILSTRIP MRP supporting DoD IUID Supply Policy; authorized for optional use for non-UII materiel returns.  Authorized DLMS enhancement; see introductory DLMS Note 3f.  Refer to ADC 1071.  </w:t>
            </w:r>
          </w:p>
          <w:p w14:paraId="638810CC" w14:textId="74AC7B1C" w:rsidR="00A24690" w:rsidRPr="00233431" w:rsidRDefault="00A24690" w:rsidP="008215FB">
            <w:pPr>
              <w:keepNext w:val="0"/>
              <w:spacing w:before="20" w:after="20"/>
              <w:rPr>
                <w:sz w:val="20"/>
                <w:szCs w:val="20"/>
              </w:rPr>
            </w:pPr>
            <w:r w:rsidRPr="00233431">
              <w:rPr>
                <w:sz w:val="20"/>
                <w:szCs w:val="20"/>
              </w:rPr>
              <w:t xml:space="preserve">3.As a DLMS enhancement, may be used to identify recipients other than the prescribed status recipients under DLMS/MILSTRIP distribution rules. Use multiple iterations of the 2/N1/2200 loop to </w:t>
            </w:r>
            <w:r w:rsidRPr="00233431">
              <w:rPr>
                <w:sz w:val="20"/>
                <w:szCs w:val="20"/>
              </w:rPr>
              <w:lastRenderedPageBreak/>
              <w:t>identify shipment status recipients, as needed. See introductory DLMS 3a.</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CD" w14:textId="5A466488" w:rsidR="00A24690" w:rsidRPr="00233431" w:rsidRDefault="00A24690" w:rsidP="008215FB">
            <w:pPr>
              <w:keepNext w:val="0"/>
              <w:spacing w:before="20" w:after="20"/>
              <w:rPr>
                <w:sz w:val="20"/>
                <w:szCs w:val="20"/>
              </w:rPr>
            </w:pPr>
          </w:p>
          <w:p w14:paraId="598BA366" w14:textId="07317AAA" w:rsidR="00A24690" w:rsidRPr="00233431" w:rsidRDefault="00A24690" w:rsidP="00A65557">
            <w:pPr>
              <w:rPr>
                <w:sz w:val="20"/>
                <w:szCs w:val="20"/>
              </w:rPr>
            </w:pPr>
            <w:r w:rsidRPr="00233431">
              <w:rPr>
                <w:sz w:val="20"/>
                <w:szCs w:val="20"/>
              </w:rPr>
              <w:t>(Added by ADC 1071 DLMS Enhancements List on 2/19/15.)</w:t>
            </w:r>
          </w:p>
        </w:tc>
      </w:tr>
      <w:tr w:rsidR="00233431" w:rsidRPr="00233431" w14:paraId="638810D5"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CF"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D0" w14:textId="77777777" w:rsidR="00A24690" w:rsidRPr="00233431" w:rsidRDefault="00A24690" w:rsidP="008215FB">
            <w:pPr>
              <w:keepNext w:val="0"/>
              <w:spacing w:before="20" w:after="20"/>
              <w:rPr>
                <w:sz w:val="20"/>
                <w:szCs w:val="20"/>
              </w:rPr>
            </w:pPr>
            <w:r w:rsidRPr="00233431">
              <w:rPr>
                <w:sz w:val="20"/>
                <w:szCs w:val="20"/>
              </w:rPr>
              <w:t>2/N102/2200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D1" w14:textId="77777777" w:rsidR="00A24690" w:rsidRPr="00233431" w:rsidRDefault="00A24690" w:rsidP="008215FB">
            <w:pPr>
              <w:keepNext w:val="0"/>
              <w:spacing w:before="20" w:after="20"/>
              <w:rPr>
                <w:sz w:val="20"/>
                <w:szCs w:val="20"/>
              </w:rPr>
            </w:pPr>
            <w:r w:rsidRPr="00233431">
              <w:rPr>
                <w:sz w:val="20"/>
                <w:szCs w:val="20"/>
              </w:rPr>
              <w:t>Name   Free-form name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D2"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1.  Use with N101 code CA to identify the carrier by name. (Field length restricted to 20 positions.)</w:t>
            </w:r>
          </w:p>
          <w:p w14:paraId="638810D3" w14:textId="77777777" w:rsidR="00A24690" w:rsidRPr="00233431" w:rsidRDefault="00A24690" w:rsidP="008215FB">
            <w:pPr>
              <w:keepNext w:val="0"/>
              <w:autoSpaceDE w:val="0"/>
              <w:autoSpaceDN w:val="0"/>
              <w:adjustRightInd w:val="0"/>
              <w:spacing w:before="20" w:after="20"/>
              <w:rPr>
                <w:sz w:val="20"/>
                <w:szCs w:val="20"/>
              </w:rPr>
            </w:pPr>
            <w:r w:rsidRPr="00233431">
              <w:rPr>
                <w:bCs/>
                <w:iCs/>
                <w:sz w:val="20"/>
                <w:szCs w:val="20"/>
              </w:rPr>
              <w:t>2.  Use with N101 Code RT to identify the returned-to location activity name (address line 1). (Field length restricted to 35 positions.)</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D4" w14:textId="77777777" w:rsidR="00A24690" w:rsidRPr="00233431" w:rsidRDefault="00A24690" w:rsidP="008215FB">
            <w:pPr>
              <w:keepNext w:val="0"/>
              <w:spacing w:before="20" w:after="20"/>
              <w:rPr>
                <w:sz w:val="20"/>
                <w:szCs w:val="20"/>
              </w:rPr>
            </w:pPr>
          </w:p>
        </w:tc>
      </w:tr>
      <w:tr w:rsidR="00233431" w:rsidRPr="00233431" w14:paraId="638810DB"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D6"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D7" w14:textId="77777777" w:rsidR="00A24690" w:rsidRPr="00233431" w:rsidRDefault="00A24690" w:rsidP="008215FB">
            <w:pPr>
              <w:keepNext w:val="0"/>
              <w:spacing w:before="20" w:after="20"/>
              <w:rPr>
                <w:sz w:val="20"/>
                <w:szCs w:val="20"/>
              </w:rPr>
            </w:pPr>
            <w:r w:rsidRPr="00233431">
              <w:rPr>
                <w:sz w:val="20"/>
                <w:szCs w:val="20"/>
              </w:rPr>
              <w:t>2/N103/2200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D8" w14:textId="77777777" w:rsidR="00A24690" w:rsidRPr="00233431" w:rsidRDefault="00A24690" w:rsidP="008215FB">
            <w:pPr>
              <w:keepNext w:val="0"/>
              <w:spacing w:before="20" w:after="20"/>
              <w:rPr>
                <w:sz w:val="20"/>
                <w:szCs w:val="20"/>
              </w:rPr>
            </w:pPr>
            <w:r w:rsidRPr="00233431">
              <w:rPr>
                <w:sz w:val="20"/>
                <w:szCs w:val="20"/>
              </w:rPr>
              <w:t xml:space="preserve">1   </w:t>
            </w:r>
            <w:r w:rsidRPr="00233431">
              <w:rPr>
                <w:rStyle w:val="char"/>
                <w:color w:val="auto"/>
                <w:sz w:val="20"/>
                <w:szCs w:val="20"/>
              </w:rPr>
              <w:t>D-U-N-S Number, Dun &amp; Bradstreet</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D9" w14:textId="77777777" w:rsidR="00A24690" w:rsidRPr="00233431" w:rsidRDefault="00A24690" w:rsidP="008215FB">
            <w:pPr>
              <w:keepNext w:val="0"/>
              <w:spacing w:before="20" w:after="20"/>
              <w:rPr>
                <w:iCs/>
                <w:sz w:val="20"/>
                <w:szCs w:val="20"/>
              </w:rPr>
            </w:pPr>
            <w:r w:rsidRPr="00233431">
              <w:rPr>
                <w:sz w:val="20"/>
                <w:szCs w:val="20"/>
              </w:rPr>
              <w:t>DLMS enhancement; See introductory DLMS note 3a.</w:t>
            </w:r>
            <w:r w:rsidRPr="00233431">
              <w:rPr>
                <w:iCs/>
                <w:sz w:val="20"/>
                <w:szCs w:val="20"/>
              </w:rPr>
              <w:t xml:space="preserve"> </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DA" w14:textId="77777777" w:rsidR="00A24690" w:rsidRPr="00233431" w:rsidRDefault="00A24690" w:rsidP="008215FB">
            <w:pPr>
              <w:keepNext w:val="0"/>
              <w:spacing w:before="20" w:after="20"/>
              <w:rPr>
                <w:sz w:val="20"/>
                <w:szCs w:val="20"/>
              </w:rPr>
            </w:pPr>
          </w:p>
        </w:tc>
      </w:tr>
      <w:tr w:rsidR="00233431" w:rsidRPr="00233431" w14:paraId="638810E1"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DC"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DD"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DE" w14:textId="77777777" w:rsidR="00A24690" w:rsidRPr="00233431" w:rsidRDefault="00A24690" w:rsidP="008215FB">
            <w:pPr>
              <w:keepNext w:val="0"/>
              <w:spacing w:before="20" w:after="20"/>
              <w:rPr>
                <w:sz w:val="20"/>
                <w:szCs w:val="20"/>
              </w:rPr>
            </w:pPr>
            <w:r w:rsidRPr="00233431">
              <w:rPr>
                <w:sz w:val="20"/>
                <w:szCs w:val="20"/>
              </w:rPr>
              <w:t>9   D-U-N-S+4, D-U-N-S Number with Four Character Suffix</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DF" w14:textId="77777777" w:rsidR="00A24690" w:rsidRPr="00233431" w:rsidRDefault="00A24690" w:rsidP="008215FB">
            <w:pPr>
              <w:keepNext w:val="0"/>
              <w:spacing w:before="20" w:after="20"/>
              <w:rPr>
                <w:sz w:val="20"/>
                <w:szCs w:val="20"/>
              </w:rPr>
            </w:pPr>
            <w:r w:rsidRPr="00233431">
              <w:rPr>
                <w:rStyle w:val="usernoteI"/>
                <w:rFonts w:cs="Times New Roman"/>
                <w:iCs/>
                <w:color w:val="auto"/>
                <w:sz w:val="20"/>
                <w:szCs w:val="20"/>
              </w:rPr>
              <w:t>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E0" w14:textId="77777777" w:rsidR="00A24690" w:rsidRPr="00233431" w:rsidRDefault="00A24690" w:rsidP="008215FB">
            <w:pPr>
              <w:keepNext w:val="0"/>
              <w:spacing w:before="20" w:after="20"/>
              <w:rPr>
                <w:sz w:val="20"/>
                <w:szCs w:val="20"/>
              </w:rPr>
            </w:pPr>
          </w:p>
        </w:tc>
      </w:tr>
      <w:tr w:rsidR="00233431" w:rsidRPr="00233431" w14:paraId="638810E7"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E2"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E3"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E4" w14:textId="77777777" w:rsidR="00A24690" w:rsidRPr="00233431" w:rsidRDefault="00A24690" w:rsidP="008215FB">
            <w:pPr>
              <w:keepNext w:val="0"/>
              <w:spacing w:before="20" w:after="20"/>
              <w:rPr>
                <w:sz w:val="20"/>
                <w:szCs w:val="20"/>
              </w:rPr>
            </w:pPr>
            <w:r w:rsidRPr="00233431">
              <w:rPr>
                <w:sz w:val="20"/>
                <w:szCs w:val="20"/>
              </w:rPr>
              <w:t xml:space="preserve">10   Department of Defense Activity Address Code (DODAAC) </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E5" w14:textId="77777777" w:rsidR="00A24690" w:rsidRPr="00233431" w:rsidRDefault="00A24690" w:rsidP="008215FB">
            <w:pPr>
              <w:keepNext w:val="0"/>
              <w:spacing w:before="20" w:after="20"/>
              <w:rPr>
                <w:sz w:val="20"/>
                <w:szCs w:val="20"/>
              </w:rPr>
            </w:pPr>
            <w:r w:rsidRPr="00233431">
              <w:rPr>
                <w:rStyle w:val="usernoteI"/>
                <w:rFonts w:cs="Times New Roman"/>
                <w:iCs/>
                <w:color w:val="auto"/>
                <w:sz w:val="20"/>
                <w:szCs w:val="20"/>
              </w:rPr>
              <w:t>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E6" w14:textId="77777777" w:rsidR="00A24690" w:rsidRPr="00233431" w:rsidRDefault="00A24690" w:rsidP="008215FB">
            <w:pPr>
              <w:keepNext w:val="0"/>
              <w:spacing w:before="20" w:after="20"/>
              <w:rPr>
                <w:sz w:val="20"/>
                <w:szCs w:val="20"/>
              </w:rPr>
            </w:pPr>
          </w:p>
        </w:tc>
      </w:tr>
      <w:tr w:rsidR="00233431" w:rsidRPr="00233431" w14:paraId="638810EE"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E8"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E9"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EA" w14:textId="77777777" w:rsidR="00A24690" w:rsidRPr="00233431" w:rsidRDefault="00A24690" w:rsidP="008215FB">
            <w:pPr>
              <w:keepNext w:val="0"/>
              <w:spacing w:before="20" w:after="20"/>
              <w:rPr>
                <w:sz w:val="20"/>
                <w:szCs w:val="20"/>
              </w:rPr>
            </w:pPr>
            <w:r w:rsidRPr="00233431">
              <w:rPr>
                <w:sz w:val="20"/>
                <w:szCs w:val="20"/>
              </w:rPr>
              <w:t>UR   Uniform Resource Locator (URL)</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EB" w14:textId="77777777" w:rsidR="00A24690" w:rsidRPr="00233431" w:rsidRDefault="00A24690" w:rsidP="008215FB">
            <w:pPr>
              <w:keepNext w:val="0"/>
              <w:spacing w:before="20" w:after="20"/>
              <w:rPr>
                <w:iCs/>
                <w:sz w:val="20"/>
                <w:szCs w:val="20"/>
              </w:rPr>
            </w:pPr>
            <w:r w:rsidRPr="00233431">
              <w:rPr>
                <w:iCs/>
                <w:sz w:val="20"/>
                <w:szCs w:val="20"/>
              </w:rPr>
              <w:t xml:space="preserve">1.Use when appropriate to identify the Component UIT registry.  </w:t>
            </w:r>
          </w:p>
          <w:p w14:paraId="638810EC" w14:textId="77777777" w:rsidR="00A24690" w:rsidRPr="00233431" w:rsidRDefault="00A24690" w:rsidP="008215FB">
            <w:pPr>
              <w:keepNext w:val="0"/>
              <w:spacing w:before="20" w:after="20"/>
              <w:rPr>
                <w:sz w:val="20"/>
                <w:szCs w:val="20"/>
              </w:rPr>
            </w:pPr>
            <w:r w:rsidRPr="00233431">
              <w:rPr>
                <w:iCs/>
                <w:sz w:val="20"/>
                <w:szCs w:val="20"/>
              </w:rPr>
              <w:t>2.DLMS enhancement; see introductory DLMS note 3a.</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ED" w14:textId="77777777" w:rsidR="00A24690" w:rsidRPr="00233431" w:rsidRDefault="00A24690" w:rsidP="008215FB">
            <w:pPr>
              <w:keepNext w:val="0"/>
              <w:spacing w:before="20" w:after="20"/>
              <w:rPr>
                <w:sz w:val="20"/>
                <w:szCs w:val="20"/>
              </w:rPr>
            </w:pPr>
          </w:p>
        </w:tc>
      </w:tr>
      <w:tr w:rsidR="00233431" w:rsidRPr="00233431" w14:paraId="638810F5"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EF"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F0" w14:textId="77777777" w:rsidR="00A24690" w:rsidRPr="00233431" w:rsidRDefault="00A24690" w:rsidP="008215FB">
            <w:pPr>
              <w:keepNext w:val="0"/>
              <w:spacing w:before="20" w:after="20"/>
              <w:rPr>
                <w:sz w:val="20"/>
                <w:szCs w:val="20"/>
              </w:rPr>
            </w:pPr>
            <w:r w:rsidRPr="00233431">
              <w:rPr>
                <w:sz w:val="20"/>
                <w:szCs w:val="20"/>
              </w:rPr>
              <w:t>2/N106/2200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F1" w14:textId="77777777" w:rsidR="00A24690" w:rsidRPr="00233431" w:rsidRDefault="00A24690" w:rsidP="008215FB">
            <w:pPr>
              <w:keepNext w:val="0"/>
              <w:spacing w:before="20" w:after="20"/>
              <w:rPr>
                <w:sz w:val="20"/>
                <w:szCs w:val="20"/>
              </w:rPr>
            </w:pPr>
            <w:r w:rsidRPr="00233431">
              <w:rPr>
                <w:sz w:val="20"/>
                <w:szCs w:val="20"/>
              </w:rPr>
              <w:t>PK   Party to Receive Copy</w:t>
            </w: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F2" w14:textId="77777777" w:rsidR="00A24690" w:rsidRPr="00233431" w:rsidRDefault="00A24690" w:rsidP="008215FB">
            <w:pPr>
              <w:keepNext w:val="0"/>
              <w:spacing w:before="20" w:after="20"/>
              <w:rPr>
                <w:sz w:val="20"/>
                <w:szCs w:val="20"/>
              </w:rPr>
            </w:pPr>
            <w:r w:rsidRPr="00233431">
              <w:rPr>
                <w:sz w:val="20"/>
                <w:szCs w:val="20"/>
              </w:rPr>
              <w:t xml:space="preserve">1.Use when appropriate to send an information copy of the transaction to a Component UIT registry. For use with N101 code KK.  </w:t>
            </w:r>
          </w:p>
          <w:p w14:paraId="638810F3" w14:textId="77777777" w:rsidR="00A24690" w:rsidRPr="00233431" w:rsidRDefault="00A24690" w:rsidP="008215FB">
            <w:pPr>
              <w:keepNext w:val="0"/>
              <w:spacing w:before="20" w:after="20"/>
              <w:rPr>
                <w:sz w:val="20"/>
                <w:szCs w:val="20"/>
              </w:rPr>
            </w:pPr>
            <w:r w:rsidRPr="00233431">
              <w:rPr>
                <w:sz w:val="20"/>
                <w:szCs w:val="20"/>
              </w:rPr>
              <w:t>2.DLMS enhancement. See introductory DLMS note 3a.</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0F4" w14:textId="77777777" w:rsidR="00A24690" w:rsidRPr="00233431" w:rsidRDefault="00A24690" w:rsidP="008215FB">
            <w:pPr>
              <w:keepNext w:val="0"/>
              <w:spacing w:before="20" w:after="20"/>
              <w:rPr>
                <w:sz w:val="20"/>
                <w:szCs w:val="20"/>
              </w:rPr>
            </w:pPr>
          </w:p>
        </w:tc>
      </w:tr>
      <w:tr w:rsidR="00233431" w:rsidRPr="00233431" w14:paraId="63881101"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0F6"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F7"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F8" w14:textId="77777777" w:rsidR="00A24690" w:rsidRPr="00233431" w:rsidRDefault="00A24690" w:rsidP="008215FB">
            <w:pPr>
              <w:keepNext w:val="0"/>
              <w:spacing w:before="20" w:after="20"/>
              <w:rPr>
                <w:sz w:val="20"/>
                <w:szCs w:val="20"/>
              </w:rPr>
            </w:pPr>
            <w:r w:rsidRPr="00233431">
              <w:rPr>
                <w:sz w:val="20"/>
                <w:szCs w:val="20"/>
              </w:rPr>
              <w:t>TO   Message To</w:t>
            </w:r>
          </w:p>
          <w:p w14:paraId="638810F9" w14:textId="77777777" w:rsidR="00A24690" w:rsidRPr="00233431" w:rsidRDefault="00A24690" w:rsidP="008215FB">
            <w:pPr>
              <w:keepNext w:val="0"/>
              <w:spacing w:before="20" w:after="20"/>
              <w:rPr>
                <w:sz w:val="20"/>
                <w:szCs w:val="20"/>
              </w:rPr>
            </w:pPr>
            <w:r w:rsidRPr="00233431">
              <w:rPr>
                <w:sz w:val="20"/>
                <w:szCs w:val="20"/>
              </w:rPr>
              <w:t>Federal Note</w:t>
            </w:r>
          </w:p>
          <w:p w14:paraId="638810FA" w14:textId="77777777" w:rsidR="00A24690" w:rsidRPr="00233431" w:rsidRDefault="00A24690" w:rsidP="008215FB">
            <w:pPr>
              <w:keepNext w:val="0"/>
              <w:spacing w:before="20" w:after="20"/>
              <w:rPr>
                <w:sz w:val="20"/>
                <w:szCs w:val="20"/>
              </w:rPr>
            </w:pPr>
          </w:p>
          <w:p w14:paraId="638810FB" w14:textId="77777777" w:rsidR="00A24690" w:rsidRPr="00233431" w:rsidRDefault="00A24690" w:rsidP="008215FB">
            <w:pPr>
              <w:keepNext w:val="0"/>
              <w:spacing w:before="20" w:after="20"/>
              <w:rPr>
                <w:sz w:val="20"/>
                <w:szCs w:val="20"/>
              </w:rPr>
            </w:pPr>
            <w:r w:rsidRPr="00233431">
              <w:rPr>
                <w:sz w:val="20"/>
                <w:szCs w:val="20"/>
              </w:rPr>
              <w:t>DLMS Note</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0FC" w14:textId="77777777" w:rsidR="00A24690" w:rsidRPr="00233431" w:rsidRDefault="00A24690" w:rsidP="008215FB">
            <w:pPr>
              <w:keepNext w:val="0"/>
              <w:autoSpaceDE w:val="0"/>
              <w:autoSpaceDN w:val="0"/>
              <w:adjustRightInd w:val="0"/>
              <w:spacing w:before="20" w:after="20"/>
              <w:rPr>
                <w:sz w:val="20"/>
                <w:szCs w:val="20"/>
              </w:rPr>
            </w:pPr>
          </w:p>
          <w:p w14:paraId="638810FD" w14:textId="77777777" w:rsidR="00A24690" w:rsidRPr="00233431" w:rsidRDefault="00A24690" w:rsidP="008215FB">
            <w:pPr>
              <w:keepNext w:val="0"/>
              <w:autoSpaceDE w:val="0"/>
              <w:autoSpaceDN w:val="0"/>
              <w:adjustRightInd w:val="0"/>
              <w:spacing w:before="20" w:after="20"/>
              <w:rPr>
                <w:sz w:val="20"/>
                <w:szCs w:val="20"/>
              </w:rPr>
            </w:pPr>
            <w:r w:rsidRPr="00233431">
              <w:rPr>
                <w:sz w:val="20"/>
                <w:szCs w:val="20"/>
              </w:rPr>
              <w:t>Must use with the appropriate 2/N101/2200 code to indicate the organization cited in N101 is receiving the transaction set.</w:t>
            </w:r>
          </w:p>
          <w:p w14:paraId="638810FE" w14:textId="77777777"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1.  Use to identify the party directing the return (N101=Z4). Required for MILSTRIP Materiel Returns Program Shipment Status (BSN06=FT).</w:t>
            </w:r>
          </w:p>
          <w:p w14:paraId="638810FF" w14:textId="7373D401" w:rsidR="00A24690" w:rsidRPr="00233431" w:rsidRDefault="00A24690" w:rsidP="008215FB">
            <w:pPr>
              <w:keepNext w:val="0"/>
              <w:autoSpaceDE w:val="0"/>
              <w:autoSpaceDN w:val="0"/>
              <w:adjustRightInd w:val="0"/>
              <w:spacing w:before="20" w:after="20"/>
              <w:rPr>
                <w:sz w:val="20"/>
                <w:szCs w:val="20"/>
              </w:rPr>
            </w:pPr>
            <w:r w:rsidRPr="00233431">
              <w:rPr>
                <w:bCs/>
                <w:iCs/>
                <w:sz w:val="20"/>
                <w:szCs w:val="20"/>
              </w:rPr>
              <w:t>2.  Use a separate N1 loop to identify the returned-to activity (N101=RT) if identified by DoDAAC or RIC. DLMS enhancement. Refer to ADC353A.</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0" w14:textId="77777777" w:rsidR="00A24690" w:rsidRPr="00233431" w:rsidRDefault="00A24690" w:rsidP="008215FB">
            <w:pPr>
              <w:keepNext w:val="0"/>
              <w:spacing w:before="20" w:after="20"/>
              <w:rPr>
                <w:sz w:val="20"/>
                <w:szCs w:val="20"/>
              </w:rPr>
            </w:pPr>
          </w:p>
        </w:tc>
      </w:tr>
      <w:tr w:rsidR="00233431" w:rsidRPr="00233431" w14:paraId="63881107"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02"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3" w14:textId="77777777" w:rsidR="00A24690" w:rsidRPr="00233431" w:rsidRDefault="00A24690" w:rsidP="008215FB">
            <w:pPr>
              <w:keepNext w:val="0"/>
              <w:spacing w:before="20" w:after="20"/>
              <w:rPr>
                <w:sz w:val="20"/>
                <w:szCs w:val="20"/>
              </w:rPr>
            </w:pPr>
            <w:r w:rsidRPr="00233431">
              <w:rPr>
                <w:sz w:val="20"/>
                <w:szCs w:val="20"/>
              </w:rPr>
              <w:t>2/N201/2300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4" w14:textId="77777777" w:rsidR="00A24690" w:rsidRPr="00233431" w:rsidRDefault="00A24690" w:rsidP="008215FB">
            <w:pPr>
              <w:keepNext w:val="0"/>
              <w:spacing w:before="20" w:after="20"/>
              <w:rPr>
                <w:sz w:val="20"/>
                <w:szCs w:val="20"/>
              </w:rPr>
            </w:pPr>
            <w:r w:rsidRPr="00233431">
              <w:rPr>
                <w:sz w:val="20"/>
                <w:szCs w:val="20"/>
              </w:rPr>
              <w:t>Name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5" w14:textId="77777777" w:rsidR="00A24690" w:rsidRPr="00233431" w:rsidRDefault="00A24690" w:rsidP="008215FB">
            <w:pPr>
              <w:keepNext w:val="0"/>
              <w:autoSpaceDE w:val="0"/>
              <w:autoSpaceDN w:val="0"/>
              <w:adjustRightInd w:val="0"/>
              <w:spacing w:before="20" w:after="20"/>
              <w:rPr>
                <w:bCs/>
                <w:sz w:val="20"/>
                <w:szCs w:val="20"/>
              </w:rPr>
            </w:pPr>
            <w:r w:rsidRPr="00233431">
              <w:rPr>
                <w:bCs/>
                <w:iCs/>
                <w:sz w:val="20"/>
                <w:szCs w:val="20"/>
              </w:rPr>
              <w:t>Use when a clear text address must be specified (address line 2, if needed). (Field length restricted to 35 positions.)</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6" w14:textId="77777777" w:rsidR="00A24690" w:rsidRPr="00233431" w:rsidRDefault="00A24690" w:rsidP="008215FB">
            <w:pPr>
              <w:keepNext w:val="0"/>
              <w:spacing w:before="20" w:after="20"/>
              <w:rPr>
                <w:sz w:val="20"/>
                <w:szCs w:val="20"/>
              </w:rPr>
            </w:pPr>
          </w:p>
        </w:tc>
      </w:tr>
      <w:tr w:rsidR="00233431" w:rsidRPr="00233431" w14:paraId="6388110D"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08"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9" w14:textId="77777777" w:rsidR="00A24690" w:rsidRPr="00233431" w:rsidRDefault="00A24690" w:rsidP="008215FB">
            <w:pPr>
              <w:keepNext w:val="0"/>
              <w:spacing w:before="20" w:after="20"/>
              <w:rPr>
                <w:dstrike/>
                <w:sz w:val="20"/>
                <w:szCs w:val="20"/>
              </w:rPr>
            </w:pPr>
            <w:r w:rsidRPr="00233431">
              <w:rPr>
                <w:dstrike/>
                <w:sz w:val="20"/>
                <w:szCs w:val="20"/>
              </w:rPr>
              <w:t>2/N3/2400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A" w14:textId="77777777" w:rsidR="00A24690" w:rsidRPr="00233431" w:rsidRDefault="00A24690" w:rsidP="008215FB">
            <w:pPr>
              <w:keepNext w:val="0"/>
              <w:spacing w:before="20" w:after="20"/>
              <w:rPr>
                <w:dstrike/>
                <w:sz w:val="20"/>
                <w:szCs w:val="20"/>
              </w:rPr>
            </w:pPr>
            <w:r w:rsidRPr="00233431">
              <w:rPr>
                <w:dstrike/>
                <w:sz w:val="20"/>
                <w:szCs w:val="20"/>
              </w:rPr>
              <w:t>Segment used</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B" w14:textId="77777777" w:rsidR="00A24690" w:rsidRPr="00233431" w:rsidRDefault="00A24690" w:rsidP="008215FB">
            <w:pPr>
              <w:keepNext w:val="0"/>
              <w:autoSpaceDE w:val="0"/>
              <w:autoSpaceDN w:val="0"/>
              <w:adjustRightInd w:val="0"/>
              <w:spacing w:before="20" w:after="20"/>
              <w:rPr>
                <w:bCs/>
                <w:iCs/>
                <w:dstrike/>
                <w:sz w:val="20"/>
                <w:szCs w:val="20"/>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C" w14:textId="77777777" w:rsidR="00A24690" w:rsidRPr="00233431" w:rsidRDefault="00A24690" w:rsidP="008215FB">
            <w:pPr>
              <w:keepNext w:val="0"/>
              <w:spacing w:before="20" w:after="20"/>
              <w:rPr>
                <w:sz w:val="20"/>
                <w:szCs w:val="20"/>
              </w:rPr>
            </w:pPr>
          </w:p>
        </w:tc>
      </w:tr>
      <w:tr w:rsidR="00233431" w:rsidRPr="00233431" w14:paraId="63881113"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0E"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0F" w14:textId="77777777" w:rsidR="00A24690" w:rsidRPr="00233431" w:rsidRDefault="00A24690" w:rsidP="008215FB">
            <w:pPr>
              <w:keepNext w:val="0"/>
              <w:spacing w:before="20" w:after="20"/>
              <w:rPr>
                <w:sz w:val="20"/>
                <w:szCs w:val="20"/>
              </w:rPr>
            </w:pPr>
            <w:r w:rsidRPr="00233431">
              <w:rPr>
                <w:sz w:val="20"/>
                <w:szCs w:val="20"/>
              </w:rPr>
              <w:t>2/N301/2400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0" w14:textId="77777777" w:rsidR="00A24690" w:rsidRPr="00233431" w:rsidRDefault="00A24690" w:rsidP="008215FB">
            <w:pPr>
              <w:keepNext w:val="0"/>
              <w:spacing w:before="20" w:after="20"/>
              <w:rPr>
                <w:sz w:val="20"/>
                <w:szCs w:val="20"/>
              </w:rPr>
            </w:pPr>
            <w:r w:rsidRPr="00233431">
              <w:rPr>
                <w:sz w:val="20"/>
                <w:szCs w:val="20"/>
              </w:rPr>
              <w:t>Address Information</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1" w14:textId="77777777" w:rsidR="00A24690" w:rsidRPr="00233431" w:rsidRDefault="00A24690" w:rsidP="008215FB">
            <w:pPr>
              <w:keepNext w:val="0"/>
              <w:autoSpaceDE w:val="0"/>
              <w:autoSpaceDN w:val="0"/>
              <w:adjustRightInd w:val="0"/>
              <w:spacing w:before="20" w:after="20"/>
              <w:rPr>
                <w:bCs/>
                <w:iCs/>
                <w:dstrike/>
                <w:sz w:val="20"/>
                <w:szCs w:val="20"/>
              </w:rPr>
            </w:pPr>
            <w:r w:rsidRPr="00233431">
              <w:rPr>
                <w:bCs/>
                <w:iCs/>
                <w:dstrike/>
                <w:sz w:val="20"/>
                <w:szCs w:val="20"/>
              </w:rPr>
              <w:t>Use when a clear text address must be specified.  This equates to the street address.  (Field length restricted to 35 positions.)</w:t>
            </w:r>
            <w:r w:rsidRPr="00233431">
              <w:rPr>
                <w:sz w:val="20"/>
                <w:szCs w:val="20"/>
              </w:rPr>
              <w:t xml:space="preserve"> </w:t>
            </w:r>
            <w:r w:rsidRPr="00233431">
              <w:rPr>
                <w:bCs/>
                <w:iCs/>
                <w:sz w:val="20"/>
                <w:szCs w:val="20"/>
              </w:rPr>
              <w:t>Use when a clear text address must be specified (address line 2, if needed). (Field length restricted to 35 positions.)</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2" w14:textId="77777777" w:rsidR="00A24690" w:rsidRPr="00233431" w:rsidRDefault="00A24690" w:rsidP="008215FB">
            <w:pPr>
              <w:keepNext w:val="0"/>
              <w:spacing w:before="20" w:after="20"/>
              <w:rPr>
                <w:sz w:val="20"/>
                <w:szCs w:val="20"/>
              </w:rPr>
            </w:pPr>
          </w:p>
        </w:tc>
      </w:tr>
      <w:tr w:rsidR="00233431" w:rsidRPr="00233431" w14:paraId="63881119"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14"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5" w14:textId="77777777" w:rsidR="00A24690" w:rsidRPr="00233431" w:rsidRDefault="00A24690" w:rsidP="008215FB">
            <w:pPr>
              <w:keepNext w:val="0"/>
              <w:spacing w:before="20" w:after="20"/>
              <w:rPr>
                <w:dstrike/>
                <w:sz w:val="20"/>
                <w:szCs w:val="20"/>
              </w:rPr>
            </w:pPr>
            <w:r w:rsidRPr="00233431">
              <w:rPr>
                <w:dstrike/>
                <w:sz w:val="20"/>
                <w:szCs w:val="20"/>
              </w:rPr>
              <w:t>2/N4/2500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6" w14:textId="77777777" w:rsidR="00A24690" w:rsidRPr="00233431" w:rsidRDefault="00A24690" w:rsidP="008215FB">
            <w:pPr>
              <w:keepNext w:val="0"/>
              <w:spacing w:before="20" w:after="20"/>
              <w:rPr>
                <w:dstrike/>
                <w:sz w:val="20"/>
                <w:szCs w:val="20"/>
              </w:rPr>
            </w:pPr>
            <w:r w:rsidRPr="00233431">
              <w:rPr>
                <w:dstrike/>
                <w:sz w:val="20"/>
                <w:szCs w:val="20"/>
              </w:rPr>
              <w:t>Segment used</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7" w14:textId="77777777" w:rsidR="00A24690" w:rsidRPr="00233431" w:rsidRDefault="00A24690" w:rsidP="008215FB">
            <w:pPr>
              <w:keepNext w:val="0"/>
              <w:autoSpaceDE w:val="0"/>
              <w:autoSpaceDN w:val="0"/>
              <w:adjustRightInd w:val="0"/>
              <w:spacing w:before="20" w:after="20"/>
              <w:rPr>
                <w:bCs/>
                <w:iCs/>
                <w:dstrike/>
                <w:sz w:val="20"/>
                <w:szCs w:val="20"/>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8" w14:textId="77777777" w:rsidR="00A24690" w:rsidRPr="00233431" w:rsidRDefault="00A24690" w:rsidP="008215FB">
            <w:pPr>
              <w:keepNext w:val="0"/>
              <w:spacing w:before="20" w:after="20"/>
              <w:rPr>
                <w:sz w:val="20"/>
                <w:szCs w:val="20"/>
              </w:rPr>
            </w:pPr>
          </w:p>
        </w:tc>
      </w:tr>
      <w:tr w:rsidR="00233431" w:rsidRPr="00233431" w14:paraId="6388111F"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1A"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B" w14:textId="77777777" w:rsidR="00A24690" w:rsidRPr="00233431" w:rsidRDefault="00A24690" w:rsidP="008215FB">
            <w:pPr>
              <w:keepNext w:val="0"/>
              <w:spacing w:before="20" w:after="20"/>
              <w:rPr>
                <w:dstrike/>
                <w:sz w:val="20"/>
                <w:szCs w:val="20"/>
              </w:rPr>
            </w:pPr>
            <w:r w:rsidRPr="00233431">
              <w:rPr>
                <w:dstrike/>
                <w:sz w:val="20"/>
                <w:szCs w:val="20"/>
              </w:rPr>
              <w:t>2/N401/2500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C" w14:textId="77777777" w:rsidR="00A24690" w:rsidRPr="00233431" w:rsidRDefault="00A24690" w:rsidP="008215FB">
            <w:pPr>
              <w:keepNext w:val="0"/>
              <w:spacing w:before="20" w:after="20"/>
              <w:rPr>
                <w:dstrike/>
                <w:sz w:val="20"/>
                <w:szCs w:val="20"/>
              </w:rPr>
            </w:pPr>
            <w:r w:rsidRPr="00233431">
              <w:rPr>
                <w:dstrike/>
                <w:sz w:val="20"/>
                <w:szCs w:val="20"/>
              </w:rPr>
              <w:t>City Name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D" w14:textId="77777777" w:rsidR="00A24690" w:rsidRPr="00233431" w:rsidRDefault="00A24690" w:rsidP="008215FB">
            <w:pPr>
              <w:keepNext w:val="0"/>
              <w:autoSpaceDE w:val="0"/>
              <w:autoSpaceDN w:val="0"/>
              <w:adjustRightInd w:val="0"/>
              <w:spacing w:before="20" w:after="20"/>
              <w:rPr>
                <w:bCs/>
                <w:iCs/>
                <w:dstrike/>
                <w:sz w:val="20"/>
                <w:szCs w:val="20"/>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1E" w14:textId="77777777" w:rsidR="00A24690" w:rsidRPr="00233431" w:rsidRDefault="00A24690" w:rsidP="008215FB">
            <w:pPr>
              <w:keepNext w:val="0"/>
              <w:spacing w:before="20" w:after="20"/>
              <w:rPr>
                <w:sz w:val="20"/>
                <w:szCs w:val="20"/>
              </w:rPr>
            </w:pPr>
          </w:p>
        </w:tc>
      </w:tr>
      <w:tr w:rsidR="00233431" w:rsidRPr="00233431" w14:paraId="63881125"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20"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1" w14:textId="77777777" w:rsidR="00A24690" w:rsidRPr="00233431" w:rsidRDefault="00A24690" w:rsidP="008215FB">
            <w:pPr>
              <w:keepNext w:val="0"/>
              <w:spacing w:before="20" w:after="20"/>
              <w:rPr>
                <w:dstrike/>
                <w:sz w:val="20"/>
                <w:szCs w:val="20"/>
              </w:rPr>
            </w:pPr>
            <w:r w:rsidRPr="00233431">
              <w:rPr>
                <w:dstrike/>
                <w:sz w:val="20"/>
                <w:szCs w:val="20"/>
              </w:rPr>
              <w:t>2/N402/2500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2" w14:textId="77777777" w:rsidR="00A24690" w:rsidRPr="00233431" w:rsidRDefault="00A24690" w:rsidP="008215FB">
            <w:pPr>
              <w:keepNext w:val="0"/>
              <w:spacing w:before="20" w:after="20"/>
              <w:rPr>
                <w:dstrike/>
                <w:sz w:val="20"/>
                <w:szCs w:val="20"/>
              </w:rPr>
            </w:pPr>
            <w:r w:rsidRPr="00233431">
              <w:rPr>
                <w:dstrike/>
                <w:sz w:val="20"/>
                <w:szCs w:val="20"/>
              </w:rPr>
              <w:t>State or Province Code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3" w14:textId="77777777" w:rsidR="00A24690" w:rsidRPr="00233431" w:rsidRDefault="00A24690" w:rsidP="008215FB">
            <w:pPr>
              <w:keepNext w:val="0"/>
              <w:autoSpaceDE w:val="0"/>
              <w:autoSpaceDN w:val="0"/>
              <w:adjustRightInd w:val="0"/>
              <w:spacing w:before="20" w:after="20"/>
              <w:rPr>
                <w:bCs/>
                <w:iCs/>
                <w:dstrike/>
                <w:sz w:val="20"/>
                <w:szCs w:val="20"/>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4" w14:textId="77777777" w:rsidR="00A24690" w:rsidRPr="00233431" w:rsidRDefault="00A24690" w:rsidP="008215FB">
            <w:pPr>
              <w:keepNext w:val="0"/>
              <w:spacing w:before="20" w:after="20"/>
              <w:rPr>
                <w:sz w:val="20"/>
                <w:szCs w:val="20"/>
              </w:rPr>
            </w:pPr>
          </w:p>
        </w:tc>
      </w:tr>
      <w:tr w:rsidR="00233431" w:rsidRPr="00233431" w14:paraId="6388112B"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26"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7" w14:textId="77777777" w:rsidR="00A24690" w:rsidRPr="00233431" w:rsidRDefault="00A24690" w:rsidP="008215FB">
            <w:pPr>
              <w:keepNext w:val="0"/>
              <w:spacing w:before="20" w:after="20"/>
              <w:rPr>
                <w:dstrike/>
                <w:sz w:val="20"/>
                <w:szCs w:val="20"/>
              </w:rPr>
            </w:pPr>
            <w:r w:rsidRPr="00233431">
              <w:rPr>
                <w:dstrike/>
                <w:sz w:val="20"/>
                <w:szCs w:val="20"/>
              </w:rPr>
              <w:t>2/N403/2500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8" w14:textId="77777777" w:rsidR="00A24690" w:rsidRPr="00233431" w:rsidRDefault="00A24690" w:rsidP="008215FB">
            <w:pPr>
              <w:keepNext w:val="0"/>
              <w:spacing w:before="20" w:after="20"/>
              <w:rPr>
                <w:dstrike/>
                <w:sz w:val="20"/>
                <w:szCs w:val="20"/>
              </w:rPr>
            </w:pPr>
            <w:proofErr w:type="spellStart"/>
            <w:r w:rsidRPr="00233431">
              <w:rPr>
                <w:dstrike/>
                <w:sz w:val="20"/>
                <w:szCs w:val="20"/>
              </w:rPr>
              <w:t>Postale</w:t>
            </w:r>
            <w:proofErr w:type="spellEnd"/>
            <w:r w:rsidRPr="00233431">
              <w:rPr>
                <w:dstrike/>
                <w:sz w:val="20"/>
                <w:szCs w:val="20"/>
              </w:rPr>
              <w:t xml:space="preserve"> Code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9" w14:textId="77777777" w:rsidR="00A24690" w:rsidRPr="00233431" w:rsidRDefault="00A24690" w:rsidP="008215FB">
            <w:pPr>
              <w:keepNext w:val="0"/>
              <w:autoSpaceDE w:val="0"/>
              <w:autoSpaceDN w:val="0"/>
              <w:adjustRightInd w:val="0"/>
              <w:spacing w:before="20" w:after="20"/>
              <w:rPr>
                <w:bCs/>
                <w:iCs/>
                <w:dstrike/>
                <w:sz w:val="20"/>
                <w:szCs w:val="20"/>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A" w14:textId="77777777" w:rsidR="00A24690" w:rsidRPr="00233431" w:rsidRDefault="00A24690" w:rsidP="008215FB">
            <w:pPr>
              <w:keepNext w:val="0"/>
              <w:spacing w:before="20" w:after="20"/>
              <w:rPr>
                <w:sz w:val="20"/>
                <w:szCs w:val="20"/>
              </w:rPr>
            </w:pPr>
          </w:p>
        </w:tc>
      </w:tr>
      <w:tr w:rsidR="00233431" w:rsidRPr="00233431" w14:paraId="63881133" w14:textId="77777777" w:rsidTr="008215F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2C"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D" w14:textId="77777777" w:rsidR="00A24690" w:rsidRPr="00233431" w:rsidRDefault="00A24690" w:rsidP="008215FB">
            <w:pPr>
              <w:keepNext w:val="0"/>
              <w:spacing w:before="20" w:after="20"/>
              <w:rPr>
                <w:sz w:val="20"/>
                <w:szCs w:val="20"/>
              </w:rPr>
            </w:pPr>
            <w:r w:rsidRPr="00233431">
              <w:rPr>
                <w:sz w:val="20"/>
                <w:szCs w:val="20"/>
              </w:rPr>
              <w:t>2/N404/2500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2E" w14:textId="77777777" w:rsidR="00A24690" w:rsidRPr="00233431" w:rsidRDefault="00A24690" w:rsidP="008215FB">
            <w:pPr>
              <w:keepNext w:val="0"/>
              <w:spacing w:before="20" w:after="20"/>
              <w:rPr>
                <w:sz w:val="20"/>
                <w:szCs w:val="20"/>
              </w:rPr>
            </w:pPr>
            <w:r w:rsidRPr="00233431">
              <w:rPr>
                <w:sz w:val="20"/>
                <w:szCs w:val="20"/>
              </w:rPr>
              <w:t>Country Code</w:t>
            </w:r>
          </w:p>
          <w:p w14:paraId="6388112F" w14:textId="77777777" w:rsidR="00A24690" w:rsidRPr="00233431" w:rsidRDefault="00A24690" w:rsidP="008215FB">
            <w:pPr>
              <w:keepNext w:val="0"/>
              <w:spacing w:before="20" w:after="20"/>
              <w:rPr>
                <w:sz w:val="20"/>
                <w:szCs w:val="20"/>
              </w:rPr>
            </w:pPr>
            <w:r w:rsidRPr="00233431">
              <w:rPr>
                <w:sz w:val="20"/>
                <w:szCs w:val="20"/>
              </w:rPr>
              <w:t>DLMS Note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30" w14:textId="77777777" w:rsidR="00A24690" w:rsidRPr="00233431" w:rsidRDefault="00A24690" w:rsidP="008215FB">
            <w:pPr>
              <w:keepNext w:val="0"/>
              <w:autoSpaceDE w:val="0"/>
              <w:autoSpaceDN w:val="0"/>
              <w:adjustRightInd w:val="0"/>
              <w:spacing w:before="20" w:after="20"/>
              <w:rPr>
                <w:bCs/>
                <w:iCs/>
                <w:sz w:val="20"/>
                <w:szCs w:val="20"/>
              </w:rPr>
            </w:pPr>
          </w:p>
          <w:p w14:paraId="79C3B189" w14:textId="77777777" w:rsidR="00A24690" w:rsidRPr="00233431" w:rsidRDefault="00A24690" w:rsidP="008215FB">
            <w:pPr>
              <w:keepNext w:val="0"/>
              <w:autoSpaceDE w:val="0"/>
              <w:autoSpaceDN w:val="0"/>
              <w:adjustRightInd w:val="0"/>
              <w:spacing w:before="20" w:after="20"/>
              <w:rPr>
                <w:bCs/>
                <w:iCs/>
                <w:strike/>
                <w:sz w:val="20"/>
                <w:szCs w:val="20"/>
              </w:rPr>
            </w:pPr>
            <w:r w:rsidRPr="00233431">
              <w:rPr>
                <w:bCs/>
                <w:iCs/>
                <w:strike/>
                <w:sz w:val="20"/>
                <w:szCs w:val="20"/>
              </w:rPr>
              <w:t>Until September 30, 2012 use code values for Data element 1270, Code 85, Security Cooperation Customer Code (previously known as the MILSTRIP Country and Activity Code). After September 30, 2012 you must use the ISO 3166- 1 two character country code in this field. The authoritative source of the country data is the GIG Technical Profile (GTP).</w:t>
            </w:r>
          </w:p>
          <w:p w14:paraId="63881131" w14:textId="637EDBA3"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 xml:space="preserve">Use to identify the country.  See DLMS introductory note 6, </w:t>
            </w:r>
            <w:r w:rsidRPr="00233431">
              <w:rPr>
                <w:bCs/>
                <w:iCs/>
                <w:dstrike/>
                <w:sz w:val="20"/>
                <w:szCs w:val="20"/>
              </w:rPr>
              <w:t>Pending transition to the new country code standard</w:t>
            </w:r>
            <w:r w:rsidRPr="00233431">
              <w:rPr>
                <w:bCs/>
                <w:iCs/>
                <w:sz w:val="20"/>
                <w:szCs w:val="20"/>
              </w:rPr>
              <w:t xml:space="preserve"> (Refer to ADC 1075 </w:t>
            </w:r>
            <w:r w:rsidRPr="00233431">
              <w:rPr>
                <w:bCs/>
                <w:iCs/>
                <w:dstrike/>
                <w:sz w:val="20"/>
                <w:szCs w:val="20"/>
              </w:rPr>
              <w:t>448B</w:t>
            </w:r>
            <w:r w:rsidRPr="00233431">
              <w:rPr>
                <w:bCs/>
                <w:iCs/>
                <w:sz w:val="20"/>
                <w:szCs w:val="20"/>
              </w:rPr>
              <w:t xml:space="preserve"> for implementation) </w:t>
            </w:r>
            <w:r w:rsidRPr="00233431">
              <w:rPr>
                <w:bCs/>
                <w:iCs/>
                <w:dstrike/>
                <w:sz w:val="20"/>
                <w:szCs w:val="20"/>
              </w:rPr>
              <w:t>use code values for Data Enhancement 1270, Code 85, Country and Activity Code)</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32" w14:textId="43F93E33" w:rsidR="00A24690" w:rsidRPr="00233431" w:rsidRDefault="00A24690" w:rsidP="008215FB">
            <w:pPr>
              <w:keepNext w:val="0"/>
              <w:spacing w:before="20" w:after="20"/>
              <w:rPr>
                <w:sz w:val="20"/>
                <w:szCs w:val="20"/>
              </w:rPr>
            </w:pPr>
          </w:p>
          <w:p w14:paraId="2E5DB108" w14:textId="0EABB46E" w:rsidR="00A24690" w:rsidRPr="00233431" w:rsidRDefault="00A24690" w:rsidP="00D14CF4">
            <w:pPr>
              <w:rPr>
                <w:sz w:val="20"/>
                <w:szCs w:val="20"/>
              </w:rPr>
            </w:pPr>
            <w:r w:rsidRPr="00233431">
              <w:rPr>
                <w:sz w:val="20"/>
                <w:szCs w:val="20"/>
              </w:rPr>
              <w:t>**Check this**</w:t>
            </w:r>
          </w:p>
          <w:p w14:paraId="2382F184" w14:textId="77777777" w:rsidR="00A24690" w:rsidRPr="00233431" w:rsidRDefault="00A24690" w:rsidP="00D14CF4">
            <w:pPr>
              <w:rPr>
                <w:sz w:val="20"/>
                <w:szCs w:val="20"/>
              </w:rPr>
            </w:pPr>
          </w:p>
          <w:p w14:paraId="2560F034" w14:textId="77777777" w:rsidR="00A24690" w:rsidRPr="00233431" w:rsidRDefault="00A24690" w:rsidP="00D14CF4">
            <w:pPr>
              <w:rPr>
                <w:sz w:val="20"/>
                <w:szCs w:val="20"/>
              </w:rPr>
            </w:pPr>
          </w:p>
          <w:p w14:paraId="794A7E43" w14:textId="77777777" w:rsidR="00A24690" w:rsidRPr="00233431" w:rsidRDefault="00A24690" w:rsidP="00D14CF4">
            <w:pPr>
              <w:rPr>
                <w:sz w:val="20"/>
                <w:szCs w:val="20"/>
              </w:rPr>
            </w:pPr>
          </w:p>
          <w:p w14:paraId="4BD3F24F" w14:textId="39DAC800" w:rsidR="00A24690" w:rsidRPr="00233431" w:rsidRDefault="00A24690" w:rsidP="00D14CF4">
            <w:pPr>
              <w:rPr>
                <w:sz w:val="20"/>
                <w:szCs w:val="20"/>
              </w:rPr>
            </w:pPr>
          </w:p>
          <w:p w14:paraId="193784FD" w14:textId="01F5A15A" w:rsidR="00A24690" w:rsidRPr="00233431" w:rsidRDefault="00A24690" w:rsidP="00D14CF4">
            <w:pPr>
              <w:rPr>
                <w:sz w:val="20"/>
                <w:szCs w:val="20"/>
              </w:rPr>
            </w:pPr>
          </w:p>
          <w:p w14:paraId="473B9917" w14:textId="546CE551" w:rsidR="00A24690" w:rsidRPr="00233431" w:rsidRDefault="00A24690" w:rsidP="00D14CF4">
            <w:pPr>
              <w:rPr>
                <w:sz w:val="20"/>
                <w:szCs w:val="20"/>
              </w:rPr>
            </w:pPr>
            <w:r w:rsidRPr="00233431">
              <w:rPr>
                <w:sz w:val="20"/>
                <w:szCs w:val="20"/>
              </w:rPr>
              <w:t>Added ADC 1075 DLMS Enhancements to List on 2/16/15.</w:t>
            </w:r>
          </w:p>
        </w:tc>
      </w:tr>
      <w:tr w:rsidR="00233431" w:rsidRPr="00233431" w14:paraId="6388113B"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34"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35" w14:textId="77777777" w:rsidR="00A24690" w:rsidRPr="00233431" w:rsidRDefault="00A24690" w:rsidP="008215FB">
            <w:pPr>
              <w:keepNext w:val="0"/>
              <w:spacing w:before="20" w:after="20"/>
              <w:rPr>
                <w:sz w:val="20"/>
                <w:szCs w:val="20"/>
              </w:rPr>
            </w:pPr>
            <w:r w:rsidRPr="00233431">
              <w:rPr>
                <w:sz w:val="20"/>
                <w:szCs w:val="20"/>
              </w:rPr>
              <w:t>2/GF/3300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36" w14:textId="77777777" w:rsidR="00A24690" w:rsidRPr="00233431" w:rsidRDefault="00A24690" w:rsidP="008215FB">
            <w:pPr>
              <w:keepNext w:val="0"/>
              <w:spacing w:before="20" w:after="20"/>
              <w:rPr>
                <w:sz w:val="20"/>
                <w:szCs w:val="20"/>
              </w:rPr>
            </w:pPr>
            <w:r w:rsidRPr="00233431">
              <w:rPr>
                <w:sz w:val="20"/>
                <w:szCs w:val="20"/>
              </w:rPr>
              <w:t>DLMS Note</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37" w14:textId="77777777" w:rsidR="00A24690" w:rsidRPr="00233431" w:rsidRDefault="00A24690" w:rsidP="008215FB">
            <w:pPr>
              <w:keepNext w:val="0"/>
              <w:spacing w:before="20" w:after="20"/>
              <w:rPr>
                <w:sz w:val="20"/>
                <w:szCs w:val="20"/>
              </w:rPr>
            </w:pPr>
            <w:r w:rsidRPr="00233431">
              <w:rPr>
                <w:sz w:val="20"/>
                <w:szCs w:val="20"/>
              </w:rPr>
              <w:t>1. Must use in GFP-related transactions.</w:t>
            </w:r>
          </w:p>
          <w:p w14:paraId="63881138" w14:textId="77777777" w:rsidR="00A24690" w:rsidRPr="00233431" w:rsidRDefault="00A24690" w:rsidP="008215FB">
            <w:pPr>
              <w:keepNext w:val="0"/>
              <w:spacing w:before="20" w:after="20"/>
              <w:rPr>
                <w:sz w:val="20"/>
                <w:szCs w:val="20"/>
              </w:rPr>
            </w:pPr>
            <w:r w:rsidRPr="00233431">
              <w:rPr>
                <w:sz w:val="20"/>
                <w:szCs w:val="20"/>
              </w:rPr>
              <w:t>2. Use as directed by the authorizing Service/Agency to provide contract information for shipments of GFP directed returns/retrograde.</w:t>
            </w:r>
          </w:p>
          <w:p w14:paraId="63881139" w14:textId="77777777" w:rsidR="00A24690" w:rsidRPr="00233431" w:rsidRDefault="00A24690" w:rsidP="008215FB">
            <w:pPr>
              <w:keepNext w:val="0"/>
              <w:spacing w:before="20" w:after="20"/>
              <w:rPr>
                <w:sz w:val="20"/>
                <w:szCs w:val="20"/>
              </w:rPr>
            </w:pPr>
            <w:r w:rsidRPr="00233431">
              <w:rPr>
                <w:sz w:val="20"/>
                <w:szCs w:val="20"/>
              </w:rPr>
              <w:t>3. Authorized DLMS enhancement. Refer to ADC 1014.</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3A" w14:textId="77777777" w:rsidR="00A24690" w:rsidRPr="00233431" w:rsidRDefault="00A24690" w:rsidP="008215FB">
            <w:pPr>
              <w:keepNext w:val="0"/>
              <w:spacing w:before="20" w:after="20"/>
              <w:rPr>
                <w:sz w:val="20"/>
                <w:szCs w:val="20"/>
              </w:rPr>
            </w:pPr>
          </w:p>
        </w:tc>
      </w:tr>
      <w:tr w:rsidR="00233431" w:rsidRPr="00233431" w14:paraId="34A9B014"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3CB77AAD" w14:textId="77777777" w:rsidR="009A3702" w:rsidRPr="00233431" w:rsidRDefault="009A3702"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5EA196F" w14:textId="7D36D87B" w:rsidR="009A3702" w:rsidRPr="00233431" w:rsidRDefault="009A3702" w:rsidP="008215FB">
            <w:pPr>
              <w:keepNext w:val="0"/>
              <w:spacing w:before="20" w:after="20"/>
              <w:rPr>
                <w:sz w:val="20"/>
                <w:szCs w:val="20"/>
              </w:rPr>
            </w:pPr>
            <w:r w:rsidRPr="00233431">
              <w:rPr>
                <w:sz w:val="20"/>
                <w:szCs w:val="20"/>
              </w:rPr>
              <w:t>2/GF03/330</w:t>
            </w:r>
            <w:r w:rsidR="004E2BA9" w:rsidRPr="00233431">
              <w:rPr>
                <w:sz w:val="20"/>
                <w:szCs w:val="20"/>
              </w:rPr>
              <w:t>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3C541D69" w14:textId="77777777" w:rsidR="009A3702" w:rsidRPr="00233431" w:rsidRDefault="009A3702" w:rsidP="009A3702">
            <w:pPr>
              <w:autoSpaceDE w:val="0"/>
              <w:autoSpaceDN w:val="0"/>
              <w:adjustRightInd w:val="0"/>
              <w:rPr>
                <w:sz w:val="20"/>
                <w:szCs w:val="20"/>
              </w:rPr>
            </w:pPr>
            <w:r w:rsidRPr="00233431">
              <w:rPr>
                <w:sz w:val="20"/>
                <w:szCs w:val="20"/>
              </w:rPr>
              <w:t>Data Element,</w:t>
            </w:r>
          </w:p>
          <w:p w14:paraId="60DEA850" w14:textId="01F906B6" w:rsidR="009A3702" w:rsidRPr="00233431" w:rsidRDefault="009A3702" w:rsidP="009A3702">
            <w:pPr>
              <w:keepNext w:val="0"/>
              <w:spacing w:before="20" w:after="20"/>
              <w:rPr>
                <w:sz w:val="20"/>
                <w:szCs w:val="20"/>
              </w:rPr>
            </w:pPr>
            <w:r w:rsidRPr="00233431">
              <w:rPr>
                <w:sz w:val="20"/>
                <w:szCs w:val="20"/>
              </w:rPr>
              <w:t>367 Contract Number</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58EC01F7" w14:textId="70E4A9CC" w:rsidR="009A3702" w:rsidRPr="00233431" w:rsidRDefault="009A3702" w:rsidP="008215FB">
            <w:pPr>
              <w:keepNext w:val="0"/>
              <w:spacing w:before="20" w:after="20"/>
              <w:rPr>
                <w:sz w:val="20"/>
                <w:szCs w:val="20"/>
              </w:rPr>
            </w:pPr>
            <w:r w:rsidRPr="00233431">
              <w:rPr>
                <w:sz w:val="20"/>
                <w:szCs w:val="20"/>
              </w:rPr>
              <w:t xml:space="preserve">Must use to identify the applicable </w:t>
            </w:r>
            <w:r w:rsidRPr="00233431">
              <w:rPr>
                <w:dstrike/>
                <w:sz w:val="20"/>
                <w:szCs w:val="20"/>
              </w:rPr>
              <w:t xml:space="preserve">contract number </w:t>
            </w:r>
            <w:r w:rsidRPr="00233431">
              <w:rPr>
                <w:sz w:val="20"/>
                <w:szCs w:val="20"/>
              </w:rPr>
              <w:t>procurement instrument identifier (PIID).  Use the legacy procurement instrument identification number (PIIN) pending transition to the PIID.  When GFM is authorized under a PIID call/order number (F in 9th position), provide the value in the PIID field. Refer to ADC 1161</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71145910" w14:textId="4ABE623C" w:rsidR="009A3702" w:rsidRPr="00233431" w:rsidRDefault="009A3702" w:rsidP="008215FB">
            <w:pPr>
              <w:keepNext w:val="0"/>
              <w:spacing w:before="20" w:after="20"/>
              <w:rPr>
                <w:sz w:val="20"/>
                <w:szCs w:val="20"/>
              </w:rPr>
            </w:pPr>
            <w:r w:rsidRPr="00233431">
              <w:rPr>
                <w:sz w:val="20"/>
                <w:szCs w:val="20"/>
              </w:rPr>
              <w:t>(ADC 1161 added to this list on 09/15/16)</w:t>
            </w:r>
          </w:p>
        </w:tc>
      </w:tr>
      <w:tr w:rsidR="00233431" w:rsidRPr="00233431" w14:paraId="42B6665D"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248746B1" w14:textId="77777777" w:rsidR="009A3702" w:rsidRPr="00233431" w:rsidRDefault="009A3702" w:rsidP="008215FB">
            <w:pPr>
              <w:keepNext w:val="0"/>
              <w:spacing w:before="20" w:after="20"/>
              <w:rPr>
                <w:sz w:val="20"/>
                <w:szCs w:val="20"/>
              </w:rPr>
            </w:pPr>
          </w:p>
        </w:tc>
        <w:tc>
          <w:tcPr>
            <w:tcW w:w="19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74AFBB1B" w14:textId="523F2669" w:rsidR="009A3702" w:rsidRPr="00233431" w:rsidRDefault="009A3702" w:rsidP="008215FB">
            <w:pPr>
              <w:keepNext w:val="0"/>
              <w:spacing w:before="20" w:after="20"/>
              <w:rPr>
                <w:sz w:val="20"/>
                <w:szCs w:val="20"/>
              </w:rPr>
            </w:pPr>
            <w:r w:rsidRPr="00233431">
              <w:rPr>
                <w:sz w:val="20"/>
                <w:szCs w:val="20"/>
              </w:rPr>
              <w:t>2/GF07/3300</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14A9ED9A" w14:textId="3D9BF217" w:rsidR="009A3702" w:rsidRPr="00233431" w:rsidRDefault="009A3702" w:rsidP="009A3702">
            <w:pPr>
              <w:autoSpaceDE w:val="0"/>
              <w:autoSpaceDN w:val="0"/>
              <w:adjustRightInd w:val="0"/>
              <w:rPr>
                <w:sz w:val="20"/>
                <w:szCs w:val="20"/>
              </w:rPr>
            </w:pPr>
            <w:r w:rsidRPr="00233431">
              <w:rPr>
                <w:sz w:val="20"/>
                <w:szCs w:val="20"/>
              </w:rPr>
              <w:t>Data Element, 328 Release Number</w:t>
            </w:r>
          </w:p>
        </w:tc>
        <w:tc>
          <w:tcPr>
            <w:tcW w:w="5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0F52DBBE" w14:textId="77777777" w:rsidR="009A3702" w:rsidRPr="00233431" w:rsidRDefault="009A3702" w:rsidP="009A3702">
            <w:pPr>
              <w:autoSpaceDE w:val="0"/>
              <w:autoSpaceDN w:val="0"/>
              <w:adjustRightInd w:val="0"/>
              <w:spacing w:after="120"/>
              <w:rPr>
                <w:dstrike/>
                <w:sz w:val="20"/>
                <w:szCs w:val="20"/>
              </w:rPr>
            </w:pPr>
            <w:r w:rsidRPr="00233431">
              <w:rPr>
                <w:sz w:val="20"/>
                <w:szCs w:val="20"/>
              </w:rPr>
              <w:t xml:space="preserve">DLMS Note:  1. Use to identify the legacy four-position call/order associated with the PIIN </w:t>
            </w:r>
            <w:r w:rsidRPr="00233431">
              <w:rPr>
                <w:dstrike/>
                <w:sz w:val="20"/>
                <w:szCs w:val="20"/>
              </w:rPr>
              <w:t>call or order</w:t>
            </w:r>
            <w:r w:rsidRPr="00233431">
              <w:rPr>
                <w:sz w:val="20"/>
                <w:szCs w:val="20"/>
              </w:rPr>
              <w:t xml:space="preserve"> number, </w:t>
            </w:r>
            <w:r w:rsidRPr="00233431">
              <w:rPr>
                <w:dstrike/>
                <w:sz w:val="20"/>
                <w:szCs w:val="20"/>
              </w:rPr>
              <w:t>or the call or order number including the respective call or order modification, as applicable.</w:t>
            </w:r>
          </w:p>
          <w:p w14:paraId="560CEAE9" w14:textId="78C4B966" w:rsidR="009A3702" w:rsidRPr="00233431" w:rsidRDefault="009A3702" w:rsidP="009A3702">
            <w:pPr>
              <w:keepNext w:val="0"/>
              <w:spacing w:before="20" w:after="20"/>
              <w:rPr>
                <w:sz w:val="20"/>
                <w:szCs w:val="20"/>
              </w:rPr>
            </w:pPr>
            <w:r w:rsidRPr="00233431">
              <w:rPr>
                <w:sz w:val="20"/>
                <w:szCs w:val="20"/>
              </w:rPr>
              <w:t>2. Do not use for the PIID call/order number.  The PIID call/order number is mapped to GF03.  Refer to ADC 1161.</w:t>
            </w: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489CCECD" w14:textId="096B9FE5" w:rsidR="009A3702" w:rsidRPr="00233431" w:rsidRDefault="009A3702" w:rsidP="008215FB">
            <w:pPr>
              <w:keepNext w:val="0"/>
              <w:spacing w:before="20" w:after="20"/>
              <w:rPr>
                <w:sz w:val="20"/>
                <w:szCs w:val="20"/>
              </w:rPr>
            </w:pPr>
            <w:r w:rsidRPr="00233431">
              <w:rPr>
                <w:sz w:val="20"/>
                <w:szCs w:val="20"/>
              </w:rPr>
              <w:t>(ADC 1161 added to this list on 09/15/16)</w:t>
            </w:r>
          </w:p>
        </w:tc>
      </w:tr>
      <w:tr w:rsidR="00233431" w:rsidRPr="00233431" w14:paraId="63881142"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3C" w14:textId="77777777" w:rsidR="00A24690" w:rsidRPr="00233431" w:rsidRDefault="00A24690" w:rsidP="008215FB">
            <w:pPr>
              <w:keepNext w:val="0"/>
              <w:spacing w:before="20" w:after="20"/>
              <w:rPr>
                <w:sz w:val="20"/>
                <w:szCs w:val="20"/>
              </w:rPr>
            </w:pPr>
          </w:p>
        </w:tc>
        <w:tc>
          <w:tcPr>
            <w:tcW w:w="1982"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3D" w14:textId="77777777" w:rsidR="00A24690" w:rsidRPr="00233431" w:rsidRDefault="00A24690" w:rsidP="008215FB">
            <w:pPr>
              <w:keepNext w:val="0"/>
              <w:spacing w:before="20" w:after="20"/>
              <w:rPr>
                <w:sz w:val="20"/>
                <w:szCs w:val="20"/>
              </w:rPr>
            </w:pPr>
            <w:r w:rsidRPr="00233431">
              <w:rPr>
                <w:sz w:val="20"/>
                <w:szCs w:val="20"/>
              </w:rPr>
              <w:t>2/LQ01/3500</w:t>
            </w:r>
          </w:p>
        </w:tc>
        <w:tc>
          <w:tcPr>
            <w:tcW w:w="2970"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3E" w14:textId="77777777" w:rsidR="00A24690" w:rsidRPr="00233431" w:rsidRDefault="00A24690" w:rsidP="008215FB">
            <w:pPr>
              <w:keepNext w:val="0"/>
              <w:spacing w:before="20" w:after="20"/>
              <w:rPr>
                <w:sz w:val="20"/>
                <w:szCs w:val="20"/>
              </w:rPr>
            </w:pPr>
            <w:r w:rsidRPr="00233431">
              <w:rPr>
                <w:sz w:val="20"/>
                <w:szCs w:val="20"/>
              </w:rPr>
              <w:t>79   Priority Designator Code</w:t>
            </w:r>
          </w:p>
          <w:p w14:paraId="6388113F" w14:textId="77777777" w:rsidR="00A24690" w:rsidRPr="00233431" w:rsidRDefault="00A24690" w:rsidP="008215FB">
            <w:pPr>
              <w:keepNext w:val="0"/>
              <w:spacing w:before="20" w:after="20"/>
              <w:rPr>
                <w:sz w:val="20"/>
                <w:szCs w:val="20"/>
              </w:rPr>
            </w:pPr>
          </w:p>
        </w:tc>
        <w:tc>
          <w:tcPr>
            <w:tcW w:w="5128"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0" w14:textId="77777777" w:rsidR="00A24690" w:rsidRPr="00233431" w:rsidRDefault="00A24690" w:rsidP="008215FB">
            <w:pPr>
              <w:keepNext w:val="0"/>
              <w:spacing w:before="20" w:after="20"/>
              <w:rPr>
                <w:sz w:val="20"/>
                <w:szCs w:val="20"/>
              </w:rPr>
            </w:pPr>
            <w:r w:rsidRPr="00233431">
              <w:rPr>
                <w:sz w:val="20"/>
                <w:szCs w:val="20"/>
              </w:rPr>
              <w:t>DLMS enhancement. See introductory DLMS note 3a</w:t>
            </w:r>
          </w:p>
        </w:tc>
        <w:tc>
          <w:tcPr>
            <w:tcW w:w="3061" w:type="dxa"/>
            <w:tcBorders>
              <w:top w:val="single" w:sz="4" w:space="0" w:color="auto"/>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1" w14:textId="77777777" w:rsidR="00A24690" w:rsidRPr="00233431" w:rsidRDefault="00A24690" w:rsidP="008215FB">
            <w:pPr>
              <w:keepNext w:val="0"/>
              <w:spacing w:before="20" w:after="20"/>
              <w:rPr>
                <w:sz w:val="20"/>
                <w:szCs w:val="20"/>
              </w:rPr>
            </w:pPr>
          </w:p>
        </w:tc>
      </w:tr>
      <w:tr w:rsidR="00233431" w:rsidRPr="00233431" w14:paraId="6388114A"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43"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4"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5" w14:textId="77777777" w:rsidR="00A24690" w:rsidRPr="00233431" w:rsidRDefault="00A24690" w:rsidP="008215FB">
            <w:pPr>
              <w:keepNext w:val="0"/>
              <w:spacing w:before="20" w:after="20"/>
              <w:rPr>
                <w:sz w:val="20"/>
                <w:szCs w:val="20"/>
              </w:rPr>
            </w:pPr>
            <w:r w:rsidRPr="00233431">
              <w:rPr>
                <w:sz w:val="20"/>
                <w:szCs w:val="20"/>
              </w:rPr>
              <w:t>83   Supply Condition Code</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6" w14:textId="77777777" w:rsidR="00A24690" w:rsidRPr="00233431" w:rsidRDefault="00A24690" w:rsidP="00B65C5B">
            <w:pPr>
              <w:pStyle w:val="ListParagraph"/>
              <w:keepNext w:val="0"/>
              <w:numPr>
                <w:ilvl w:val="0"/>
                <w:numId w:val="21"/>
              </w:numPr>
              <w:spacing w:before="20" w:after="20"/>
              <w:ind w:left="0"/>
              <w:contextualSpacing w:val="0"/>
              <w:rPr>
                <w:sz w:val="20"/>
                <w:szCs w:val="20"/>
              </w:rPr>
            </w:pPr>
            <w:r w:rsidRPr="00233431">
              <w:rPr>
                <w:sz w:val="20"/>
                <w:szCs w:val="20"/>
              </w:rPr>
              <w:t xml:space="preserve">1. Use only with return of discrepant material (BSN07 code W05). </w:t>
            </w:r>
          </w:p>
          <w:p w14:paraId="63881147" w14:textId="77777777" w:rsidR="00A24690" w:rsidRPr="00233431" w:rsidRDefault="00A24690" w:rsidP="008215FB">
            <w:pPr>
              <w:pStyle w:val="ListParagraph"/>
              <w:keepNext w:val="0"/>
              <w:spacing w:before="20" w:after="20"/>
              <w:ind w:left="0"/>
              <w:contextualSpacing w:val="0"/>
              <w:rPr>
                <w:sz w:val="20"/>
                <w:szCs w:val="20"/>
              </w:rPr>
            </w:pPr>
            <w:r w:rsidRPr="00233431">
              <w:rPr>
                <w:sz w:val="20"/>
                <w:szCs w:val="20"/>
              </w:rPr>
              <w:t xml:space="preserve"> </w:t>
            </w:r>
          </w:p>
          <w:p w14:paraId="63881148" w14:textId="77777777" w:rsidR="00A24690" w:rsidRPr="00233431" w:rsidRDefault="00A24690" w:rsidP="00B65C5B">
            <w:pPr>
              <w:pStyle w:val="ListParagraph"/>
              <w:keepNext w:val="0"/>
              <w:numPr>
                <w:ilvl w:val="0"/>
                <w:numId w:val="21"/>
              </w:numPr>
              <w:spacing w:before="20" w:after="20"/>
              <w:ind w:left="0"/>
              <w:contextualSpacing w:val="0"/>
              <w:rPr>
                <w:sz w:val="20"/>
                <w:szCs w:val="20"/>
              </w:rPr>
            </w:pPr>
            <w:r w:rsidRPr="00233431">
              <w:rPr>
                <w:sz w:val="20"/>
                <w:szCs w:val="20"/>
              </w:rPr>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9" w14:textId="77777777" w:rsidR="00A24690" w:rsidRPr="00233431" w:rsidRDefault="00A24690" w:rsidP="008215FB">
            <w:pPr>
              <w:keepNext w:val="0"/>
              <w:spacing w:before="20" w:after="20"/>
              <w:rPr>
                <w:sz w:val="20"/>
                <w:szCs w:val="20"/>
              </w:rPr>
            </w:pPr>
          </w:p>
        </w:tc>
      </w:tr>
      <w:tr w:rsidR="00233431" w:rsidRPr="00233431" w14:paraId="63881153"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4B"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C"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D" w14:textId="77777777" w:rsidR="00A24690" w:rsidRPr="00233431" w:rsidRDefault="00A24690" w:rsidP="008215FB">
            <w:pPr>
              <w:keepNext w:val="0"/>
              <w:spacing w:before="20" w:after="20"/>
              <w:rPr>
                <w:sz w:val="20"/>
                <w:szCs w:val="20"/>
              </w:rPr>
            </w:pPr>
            <w:r w:rsidRPr="00233431">
              <w:rPr>
                <w:sz w:val="20"/>
                <w:szCs w:val="20"/>
              </w:rPr>
              <w:t>A9   Supplemental Data</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4E" w14:textId="77777777" w:rsidR="00A24690" w:rsidRPr="00233431" w:rsidRDefault="00A24690" w:rsidP="008215FB">
            <w:pPr>
              <w:keepNext w:val="0"/>
              <w:spacing w:before="20" w:after="20"/>
              <w:rPr>
                <w:sz w:val="20"/>
                <w:szCs w:val="20"/>
              </w:rPr>
            </w:pPr>
            <w:r w:rsidRPr="00233431">
              <w:rPr>
                <w:dstrike/>
                <w:sz w:val="20"/>
                <w:szCs w:val="20"/>
              </w:rPr>
              <w:t xml:space="preserve">Use to identify supplemental address/data.  During DLSS/DLMS transition, this field will be used to perpetuate/populate the DLSS Supplemental Address (SUPAAD) field.  During this time the field </w:t>
            </w:r>
            <w:r w:rsidRPr="00233431">
              <w:rPr>
                <w:dstrike/>
                <w:sz w:val="20"/>
                <w:szCs w:val="20"/>
              </w:rPr>
              <w:lastRenderedPageBreak/>
              <w:t xml:space="preserve">size is restricted to 6 positions.  Expanded use of this field for supplemental data without size restriction is a DLMS </w:t>
            </w:r>
            <w:proofErr w:type="spellStart"/>
            <w:r w:rsidRPr="00233431">
              <w:rPr>
                <w:dstrike/>
                <w:sz w:val="20"/>
                <w:szCs w:val="20"/>
              </w:rPr>
              <w:t>enha</w:t>
            </w:r>
            <w:proofErr w:type="spellEnd"/>
            <w:r w:rsidRPr="00233431">
              <w:rPr>
                <w:sz w:val="20"/>
                <w:szCs w:val="20"/>
              </w:rPr>
              <w:t xml:space="preserve"> 1. Use to identify supplemental address/data.</w:t>
            </w:r>
          </w:p>
          <w:p w14:paraId="6388114F" w14:textId="77777777" w:rsidR="00A24690" w:rsidRPr="00233431" w:rsidRDefault="00A24690" w:rsidP="008215FB">
            <w:pPr>
              <w:keepNext w:val="0"/>
              <w:spacing w:before="20" w:after="20"/>
              <w:rPr>
                <w:sz w:val="20"/>
                <w:szCs w:val="20"/>
              </w:rPr>
            </w:pPr>
            <w:r w:rsidRPr="00233431">
              <w:rPr>
                <w:sz w:val="20"/>
                <w:szCs w:val="20"/>
              </w:rPr>
              <w:t>2. During DLSS/DLMS transition, this field will be used to perpetuate/populate the DLSS Supplemental Address (SUPAAD) field. During this time the field size is restricted to 6 positions.</w:t>
            </w:r>
          </w:p>
          <w:p w14:paraId="63881150" w14:textId="77777777" w:rsidR="00A24690" w:rsidRPr="00233431" w:rsidRDefault="00A24690" w:rsidP="008215FB">
            <w:pPr>
              <w:keepNext w:val="0"/>
              <w:spacing w:before="20" w:after="20"/>
              <w:rPr>
                <w:sz w:val="20"/>
                <w:szCs w:val="20"/>
              </w:rPr>
            </w:pPr>
            <w:r w:rsidRPr="00233431">
              <w:rPr>
                <w:sz w:val="20"/>
                <w:szCs w:val="20"/>
              </w:rPr>
              <w:t>3. Expanded use of this field for supplemental data without size restriction is a DLMS enhancement; see introductory DLMS note 3a.ncement; see introductory DLMS note 3a.</w:t>
            </w:r>
          </w:p>
          <w:p w14:paraId="63881151" w14:textId="77777777" w:rsidR="00A24690" w:rsidRPr="00233431" w:rsidRDefault="00A24690" w:rsidP="008215FB">
            <w:pPr>
              <w:keepNext w:val="0"/>
              <w:spacing w:before="20" w:after="20"/>
              <w:rPr>
                <w:dstrike/>
                <w:sz w:val="20"/>
                <w:szCs w:val="20"/>
              </w:rPr>
            </w:pP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2" w14:textId="77777777" w:rsidR="00A24690" w:rsidRPr="00233431" w:rsidRDefault="00A24690" w:rsidP="008215FB">
            <w:pPr>
              <w:keepNext w:val="0"/>
              <w:spacing w:before="20" w:after="20"/>
              <w:rPr>
                <w:sz w:val="20"/>
                <w:szCs w:val="20"/>
              </w:rPr>
            </w:pPr>
          </w:p>
        </w:tc>
      </w:tr>
      <w:tr w:rsidR="00233431" w:rsidRPr="00233431" w14:paraId="6388115B"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54"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5"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6" w14:textId="77777777" w:rsidR="00A24690" w:rsidRPr="00233431" w:rsidRDefault="00A24690" w:rsidP="008215FB">
            <w:pPr>
              <w:keepNext w:val="0"/>
              <w:spacing w:before="20" w:after="20"/>
              <w:rPr>
                <w:sz w:val="20"/>
                <w:szCs w:val="20"/>
              </w:rPr>
            </w:pPr>
            <w:r w:rsidRPr="00233431">
              <w:rPr>
                <w:sz w:val="20"/>
                <w:szCs w:val="20"/>
              </w:rPr>
              <w:t>AJ   Utilization Code</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7" w14:textId="77777777" w:rsidR="00A24690" w:rsidRPr="00233431" w:rsidRDefault="00A24690" w:rsidP="008215FB">
            <w:pPr>
              <w:keepNext w:val="0"/>
              <w:spacing w:before="20" w:after="20"/>
              <w:rPr>
                <w:dstrike/>
                <w:sz w:val="20"/>
                <w:szCs w:val="20"/>
              </w:rPr>
            </w:pPr>
            <w:r w:rsidRPr="00233431">
              <w:rPr>
                <w:dstrike/>
                <w:sz w:val="20"/>
                <w:szCs w:val="20"/>
              </w:rPr>
              <w:t>Under DLSS, this is the first position of the document serial number.  DLMS enhancement; see introductory DLMS note 3a.</w:t>
            </w:r>
          </w:p>
          <w:p w14:paraId="63881158" w14:textId="77777777" w:rsidR="00A24690" w:rsidRPr="00233431" w:rsidRDefault="00A24690" w:rsidP="008215FB">
            <w:pPr>
              <w:keepNext w:val="0"/>
              <w:spacing w:before="20" w:after="20"/>
              <w:rPr>
                <w:sz w:val="20"/>
                <w:szCs w:val="20"/>
              </w:rPr>
            </w:pPr>
            <w:r w:rsidRPr="00233431">
              <w:rPr>
                <w:sz w:val="20"/>
                <w:szCs w:val="20"/>
              </w:rPr>
              <w:t>1. Under DLSS, this is the first position of the document serial number.</w:t>
            </w:r>
          </w:p>
          <w:p w14:paraId="63881159" w14:textId="77777777" w:rsidR="00A24690" w:rsidRPr="00233431" w:rsidRDefault="00A24690" w:rsidP="008215FB">
            <w:pPr>
              <w:keepNext w:val="0"/>
              <w:spacing w:before="20" w:after="20"/>
              <w:rPr>
                <w:dstrike/>
                <w:sz w:val="20"/>
                <w:szCs w:val="20"/>
              </w:rPr>
            </w:pPr>
            <w:r w:rsidRPr="00233431">
              <w:rPr>
                <w:sz w:val="20"/>
                <w:szCs w:val="20"/>
              </w:rPr>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A" w14:textId="77777777" w:rsidR="00A24690" w:rsidRPr="00233431" w:rsidRDefault="00A24690" w:rsidP="008215FB">
            <w:pPr>
              <w:keepNext w:val="0"/>
              <w:spacing w:before="20" w:after="20"/>
              <w:rPr>
                <w:sz w:val="20"/>
                <w:szCs w:val="20"/>
              </w:rPr>
            </w:pPr>
          </w:p>
        </w:tc>
      </w:tr>
      <w:tr w:rsidR="00233431" w:rsidRPr="00233431" w14:paraId="63881162" w14:textId="77777777" w:rsidTr="00B65C5B">
        <w:trPr>
          <w:cantSplit/>
        </w:trPr>
        <w:tc>
          <w:tcPr>
            <w:tcW w:w="1529" w:type="dxa"/>
            <w:vMerge/>
            <w:tcBorders>
              <w:left w:val="single" w:sz="4" w:space="0" w:color="auto"/>
              <w:right w:val="single" w:sz="4" w:space="0" w:color="auto"/>
            </w:tcBorders>
            <w:shd w:val="clear" w:color="auto" w:fill="FFFFFF" w:themeFill="background1"/>
            <w:tcMar>
              <w:top w:w="0" w:type="dxa"/>
              <w:left w:w="58" w:type="dxa"/>
              <w:bottom w:w="0" w:type="dxa"/>
              <w:right w:w="58" w:type="dxa"/>
            </w:tcMar>
          </w:tcPr>
          <w:p w14:paraId="6388115C"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D"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E" w14:textId="77777777" w:rsidR="00A24690" w:rsidRPr="00233431" w:rsidRDefault="00A24690" w:rsidP="008215FB">
            <w:pPr>
              <w:keepNext w:val="0"/>
              <w:spacing w:before="20" w:after="20"/>
              <w:rPr>
                <w:sz w:val="20"/>
                <w:szCs w:val="20"/>
              </w:rPr>
            </w:pPr>
            <w:r w:rsidRPr="00233431">
              <w:rPr>
                <w:sz w:val="20"/>
                <w:szCs w:val="20"/>
              </w:rPr>
              <w:t>AL   Special Requirements Code</w:t>
            </w:r>
          </w:p>
        </w:tc>
        <w:tc>
          <w:tcPr>
            <w:tcW w:w="5128"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5F" w14:textId="77777777" w:rsidR="00A24690" w:rsidRPr="00233431" w:rsidRDefault="00A24690" w:rsidP="008215FB">
            <w:pPr>
              <w:keepNext w:val="0"/>
              <w:spacing w:before="20" w:after="20"/>
              <w:rPr>
                <w:sz w:val="20"/>
                <w:szCs w:val="20"/>
              </w:rPr>
            </w:pPr>
            <w:r w:rsidRPr="00233431">
              <w:rPr>
                <w:sz w:val="20"/>
                <w:szCs w:val="20"/>
              </w:rPr>
              <w:t xml:space="preserve">. </w:t>
            </w:r>
            <w:r w:rsidRPr="00233431">
              <w:rPr>
                <w:dstrike/>
                <w:sz w:val="20"/>
                <w:szCs w:val="20"/>
              </w:rPr>
              <w:t>Under DLSS, this is carried in the required delivery date field.  DLMS enhancement; see introductory DLMS note 3a.</w:t>
            </w:r>
            <w:r w:rsidRPr="00233431">
              <w:rPr>
                <w:sz w:val="20"/>
                <w:szCs w:val="20"/>
              </w:rPr>
              <w:t xml:space="preserve"> 1. Under DLSS, this is carried in the required delivery date field.</w:t>
            </w:r>
          </w:p>
          <w:p w14:paraId="63881160" w14:textId="77777777" w:rsidR="00A24690" w:rsidRPr="00233431" w:rsidRDefault="00A24690" w:rsidP="008215FB">
            <w:pPr>
              <w:keepNext w:val="0"/>
              <w:spacing w:before="20" w:after="20"/>
              <w:rPr>
                <w:sz w:val="20"/>
                <w:szCs w:val="20"/>
              </w:rPr>
            </w:pPr>
            <w:r w:rsidRPr="00233431">
              <w:rPr>
                <w:sz w:val="20"/>
                <w:szCs w:val="20"/>
              </w:rPr>
              <w:t>2. DLMS enhancement; see introductory DLMS note 3a.</w:t>
            </w:r>
          </w:p>
        </w:tc>
        <w:tc>
          <w:tcPr>
            <w:tcW w:w="3061" w:type="dxa"/>
            <w:tcBorders>
              <w:top w:val="nil"/>
              <w:left w:val="single" w:sz="4" w:space="0" w:color="auto"/>
              <w:bottom w:val="nil"/>
              <w:right w:val="single" w:sz="4" w:space="0" w:color="auto"/>
            </w:tcBorders>
            <w:shd w:val="clear" w:color="auto" w:fill="FFFFFF" w:themeFill="background1"/>
            <w:tcMar>
              <w:top w:w="0" w:type="dxa"/>
              <w:left w:w="58" w:type="dxa"/>
              <w:bottom w:w="0" w:type="dxa"/>
              <w:right w:w="58" w:type="dxa"/>
            </w:tcMar>
          </w:tcPr>
          <w:p w14:paraId="63881161" w14:textId="77777777" w:rsidR="00A24690" w:rsidRPr="00233431" w:rsidRDefault="00A24690" w:rsidP="008215FB">
            <w:pPr>
              <w:keepNext w:val="0"/>
              <w:spacing w:before="20" w:after="20"/>
              <w:rPr>
                <w:sz w:val="20"/>
                <w:szCs w:val="20"/>
              </w:rPr>
            </w:pPr>
          </w:p>
        </w:tc>
      </w:tr>
      <w:tr w:rsidR="00233431" w:rsidRPr="00233431" w14:paraId="63881171" w14:textId="77777777" w:rsidTr="00B65C5B">
        <w:trPr>
          <w:cantSplit/>
        </w:trPr>
        <w:tc>
          <w:tcPr>
            <w:tcW w:w="1529" w:type="dxa"/>
            <w:vMerge/>
            <w:tcBorders>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63" w14:textId="77777777" w:rsidR="00A24690" w:rsidRPr="00233431" w:rsidRDefault="00A24690" w:rsidP="008215FB">
            <w:pPr>
              <w:keepNext w:val="0"/>
              <w:spacing w:before="20" w:after="20"/>
              <w:rPr>
                <w:sz w:val="20"/>
                <w:szCs w:val="20"/>
              </w:rPr>
            </w:pPr>
          </w:p>
        </w:tc>
        <w:tc>
          <w:tcPr>
            <w:tcW w:w="1982"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64" w14:textId="77777777" w:rsidR="00A24690" w:rsidRPr="00233431" w:rsidRDefault="00A24690" w:rsidP="008215FB">
            <w:pPr>
              <w:keepNext w:val="0"/>
              <w:spacing w:before="20" w:after="20"/>
              <w:rPr>
                <w:sz w:val="20"/>
                <w:szCs w:val="20"/>
              </w:rPr>
            </w:pPr>
          </w:p>
        </w:tc>
        <w:tc>
          <w:tcPr>
            <w:tcW w:w="2970"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65" w14:textId="77777777" w:rsidR="00A24690" w:rsidRPr="00233431" w:rsidRDefault="00A24690" w:rsidP="008215FB">
            <w:pPr>
              <w:pStyle w:val="Heading3"/>
              <w:keepNext w:val="0"/>
              <w:spacing w:before="20" w:after="20"/>
              <w:rPr>
                <w:rFonts w:ascii="Times New Roman" w:hAnsi="Times New Roman"/>
                <w:b w:val="0"/>
                <w:i w:val="0"/>
                <w:color w:val="auto"/>
              </w:rPr>
            </w:pPr>
            <w:r w:rsidRPr="00233431">
              <w:rPr>
                <w:rFonts w:ascii="Times New Roman" w:hAnsi="Times New Roman"/>
                <w:b w:val="0"/>
                <w:i w:val="0"/>
                <w:color w:val="auto"/>
              </w:rPr>
              <w:t>KYL   Key Event Lookup</w:t>
            </w:r>
          </w:p>
        </w:tc>
        <w:tc>
          <w:tcPr>
            <w:tcW w:w="5128"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66" w14:textId="77777777"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1.  Use to identify the Return Type Code.</w:t>
            </w:r>
          </w:p>
          <w:p w14:paraId="63881167" w14:textId="77777777"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 xml:space="preserve">2.  Enter the applicable value in LQ02: </w:t>
            </w:r>
          </w:p>
          <w:p w14:paraId="63881168" w14:textId="77777777" w:rsidR="00A24690" w:rsidRPr="00233431" w:rsidRDefault="00A24690" w:rsidP="008215FB">
            <w:pPr>
              <w:keepNext w:val="0"/>
              <w:autoSpaceDE w:val="0"/>
              <w:autoSpaceDN w:val="0"/>
              <w:adjustRightInd w:val="0"/>
              <w:spacing w:before="20" w:after="20"/>
              <w:rPr>
                <w:bCs/>
                <w:iCs/>
                <w:sz w:val="20"/>
                <w:szCs w:val="20"/>
              </w:rPr>
            </w:pPr>
            <w:r w:rsidRPr="00233431">
              <w:rPr>
                <w:bCs/>
                <w:iCs/>
                <w:sz w:val="20"/>
                <w:szCs w:val="20"/>
              </w:rPr>
              <w:tab/>
              <w:t>S = Directed return of discrepant materiel associated with a SDR</w:t>
            </w:r>
          </w:p>
          <w:p w14:paraId="63881169" w14:textId="77777777" w:rsidR="00A24690" w:rsidRPr="00233431" w:rsidRDefault="00A24690" w:rsidP="008215FB">
            <w:pPr>
              <w:keepNext w:val="0"/>
              <w:tabs>
                <w:tab w:val="left" w:pos="199"/>
              </w:tabs>
              <w:autoSpaceDE w:val="0"/>
              <w:autoSpaceDN w:val="0"/>
              <w:adjustRightInd w:val="0"/>
              <w:spacing w:before="20" w:after="20"/>
              <w:rPr>
                <w:bCs/>
                <w:iCs/>
                <w:sz w:val="20"/>
                <w:szCs w:val="20"/>
              </w:rPr>
            </w:pPr>
            <w:r w:rsidRPr="00233431">
              <w:rPr>
                <w:bCs/>
                <w:iCs/>
                <w:sz w:val="20"/>
                <w:szCs w:val="20"/>
              </w:rPr>
              <w:tab/>
              <w:t>Q = Directed return of quality deficient materiel associated with a PQDR or Security Assistance quality SDR</w:t>
            </w:r>
          </w:p>
          <w:p w14:paraId="6388116A" w14:textId="77777777" w:rsidR="00A24690" w:rsidRPr="00233431" w:rsidRDefault="00A24690" w:rsidP="008215FB">
            <w:pPr>
              <w:keepNext w:val="0"/>
              <w:tabs>
                <w:tab w:val="left" w:pos="199"/>
              </w:tabs>
              <w:autoSpaceDE w:val="0"/>
              <w:autoSpaceDN w:val="0"/>
              <w:adjustRightInd w:val="0"/>
              <w:spacing w:before="20" w:after="20"/>
              <w:rPr>
                <w:bCs/>
                <w:iCs/>
                <w:sz w:val="20"/>
                <w:szCs w:val="20"/>
              </w:rPr>
            </w:pPr>
            <w:r w:rsidRPr="00233431">
              <w:rPr>
                <w:bCs/>
                <w:iCs/>
                <w:sz w:val="20"/>
                <w:szCs w:val="20"/>
              </w:rPr>
              <w:tab/>
              <w:t>T = Directed return associated with a TDR</w:t>
            </w:r>
          </w:p>
          <w:p w14:paraId="6388116B" w14:textId="77777777" w:rsidR="00A24690" w:rsidRPr="00233431" w:rsidRDefault="00A24690" w:rsidP="008215FB">
            <w:pPr>
              <w:keepNext w:val="0"/>
              <w:tabs>
                <w:tab w:val="left" w:pos="199"/>
              </w:tabs>
              <w:autoSpaceDE w:val="0"/>
              <w:autoSpaceDN w:val="0"/>
              <w:adjustRightInd w:val="0"/>
              <w:spacing w:before="20" w:after="20"/>
              <w:rPr>
                <w:bCs/>
                <w:iCs/>
                <w:sz w:val="20"/>
                <w:szCs w:val="20"/>
              </w:rPr>
            </w:pPr>
            <w:r w:rsidRPr="00233431">
              <w:rPr>
                <w:bCs/>
                <w:iCs/>
                <w:sz w:val="20"/>
                <w:szCs w:val="20"/>
              </w:rPr>
              <w:tab/>
              <w:t>R = Retrograde (general retrograde movement of unit materiel)</w:t>
            </w:r>
          </w:p>
          <w:p w14:paraId="6388116C" w14:textId="77777777" w:rsidR="00A24690" w:rsidRPr="00233431" w:rsidRDefault="00A24690" w:rsidP="008215FB">
            <w:pPr>
              <w:keepNext w:val="0"/>
              <w:tabs>
                <w:tab w:val="left" w:pos="199"/>
              </w:tabs>
              <w:autoSpaceDE w:val="0"/>
              <w:autoSpaceDN w:val="0"/>
              <w:adjustRightInd w:val="0"/>
              <w:spacing w:before="20" w:after="20"/>
              <w:rPr>
                <w:bCs/>
                <w:iCs/>
                <w:sz w:val="20"/>
                <w:szCs w:val="20"/>
              </w:rPr>
            </w:pPr>
            <w:r w:rsidRPr="00233431">
              <w:rPr>
                <w:bCs/>
                <w:iCs/>
                <w:sz w:val="20"/>
                <w:szCs w:val="20"/>
              </w:rPr>
              <w:tab/>
              <w:t>X = Carcass return under Component exchange pricing rules</w:t>
            </w:r>
          </w:p>
          <w:p w14:paraId="6388116D" w14:textId="77777777" w:rsidR="00A24690" w:rsidRPr="00233431" w:rsidRDefault="00A24690" w:rsidP="008215FB">
            <w:pPr>
              <w:keepNext w:val="0"/>
              <w:tabs>
                <w:tab w:val="left" w:pos="199"/>
              </w:tabs>
              <w:autoSpaceDE w:val="0"/>
              <w:autoSpaceDN w:val="0"/>
              <w:adjustRightInd w:val="0"/>
              <w:spacing w:before="20" w:after="20"/>
              <w:rPr>
                <w:bCs/>
                <w:iCs/>
                <w:sz w:val="20"/>
                <w:szCs w:val="20"/>
              </w:rPr>
            </w:pPr>
            <w:r w:rsidRPr="00233431">
              <w:rPr>
                <w:bCs/>
                <w:iCs/>
                <w:sz w:val="20"/>
                <w:szCs w:val="20"/>
              </w:rPr>
              <w:tab/>
              <w:t>M = Directed return under Materiel Returns Program (may be assigned by DAAS for returns status originated in MILS format)</w:t>
            </w:r>
          </w:p>
          <w:p w14:paraId="6388116E" w14:textId="77777777" w:rsidR="00A24690" w:rsidRPr="00233431" w:rsidRDefault="00A24690" w:rsidP="008215FB">
            <w:pPr>
              <w:keepNext w:val="0"/>
              <w:tabs>
                <w:tab w:val="left" w:pos="199"/>
              </w:tabs>
              <w:autoSpaceDE w:val="0"/>
              <w:autoSpaceDN w:val="0"/>
              <w:adjustRightInd w:val="0"/>
              <w:spacing w:before="20" w:after="20"/>
              <w:rPr>
                <w:bCs/>
                <w:iCs/>
                <w:sz w:val="20"/>
                <w:szCs w:val="20"/>
              </w:rPr>
            </w:pPr>
            <w:r w:rsidRPr="00233431">
              <w:rPr>
                <w:bCs/>
                <w:iCs/>
                <w:sz w:val="20"/>
                <w:szCs w:val="20"/>
              </w:rPr>
              <w:tab/>
              <w:t>O = Other</w:t>
            </w:r>
          </w:p>
          <w:p w14:paraId="6388116F" w14:textId="3D991237" w:rsidR="00A24690" w:rsidRPr="00233431" w:rsidRDefault="00A24690" w:rsidP="008215FB">
            <w:pPr>
              <w:keepNext w:val="0"/>
              <w:spacing w:before="20" w:after="20"/>
              <w:rPr>
                <w:sz w:val="20"/>
                <w:szCs w:val="20"/>
              </w:rPr>
            </w:pPr>
            <w:r w:rsidRPr="00233431">
              <w:rPr>
                <w:bCs/>
                <w:iCs/>
                <w:sz w:val="20"/>
                <w:szCs w:val="20"/>
              </w:rPr>
              <w:t>3.  DLMS enhancement. Refer to ADC 353A.</w:t>
            </w:r>
          </w:p>
        </w:tc>
        <w:tc>
          <w:tcPr>
            <w:tcW w:w="3061" w:type="dxa"/>
            <w:tcBorders>
              <w:top w:val="nil"/>
              <w:left w:val="single" w:sz="4" w:space="0" w:color="auto"/>
              <w:bottom w:val="single" w:sz="4" w:space="0" w:color="auto"/>
              <w:right w:val="single" w:sz="4" w:space="0" w:color="auto"/>
            </w:tcBorders>
            <w:shd w:val="clear" w:color="auto" w:fill="FFFFFF" w:themeFill="background1"/>
            <w:tcMar>
              <w:top w:w="0" w:type="dxa"/>
              <w:left w:w="58" w:type="dxa"/>
              <w:bottom w:w="0" w:type="dxa"/>
              <w:right w:w="58" w:type="dxa"/>
            </w:tcMar>
          </w:tcPr>
          <w:p w14:paraId="63881170" w14:textId="77777777" w:rsidR="00A24690" w:rsidRPr="00233431" w:rsidRDefault="00A24690" w:rsidP="008215FB">
            <w:pPr>
              <w:keepNext w:val="0"/>
              <w:spacing w:before="20" w:after="20"/>
              <w:rPr>
                <w:sz w:val="20"/>
                <w:szCs w:val="20"/>
              </w:rPr>
            </w:pPr>
          </w:p>
        </w:tc>
      </w:tr>
    </w:tbl>
    <w:p w14:paraId="63881172" w14:textId="77777777" w:rsidR="003E39D4" w:rsidRDefault="003E39D4" w:rsidP="00CF709A"/>
    <w:sectPr w:rsidR="003E39D4" w:rsidSect="00926926">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1175" w14:textId="77777777" w:rsidR="008215FB" w:rsidRDefault="008215FB">
      <w:r>
        <w:separator/>
      </w:r>
    </w:p>
  </w:endnote>
  <w:endnote w:type="continuationSeparator" w:id="0">
    <w:p w14:paraId="63881176" w14:textId="77777777" w:rsidR="008215FB" w:rsidRDefault="0082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1178" w14:textId="517DC9AB" w:rsidR="008215FB" w:rsidRDefault="008215FB" w:rsidP="000E210C">
    <w:pPr>
      <w:pStyle w:val="Footer"/>
      <w:jc w:val="center"/>
    </w:pPr>
    <w:r>
      <w:t xml:space="preserve">DLMS Enhancement File </w:t>
    </w:r>
    <w:r>
      <w:tab/>
    </w:r>
    <w:r>
      <w:tab/>
      <w:t xml:space="preserve">X12 Version/Release: 4030 </w:t>
    </w:r>
    <w:r>
      <w:tab/>
    </w:r>
    <w:r>
      <w:tab/>
    </w:r>
    <w:r>
      <w:tab/>
      <w:t>DLMS IC: 856R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1173" w14:textId="77777777" w:rsidR="008215FB" w:rsidRDefault="008215FB">
      <w:r>
        <w:separator/>
      </w:r>
    </w:p>
  </w:footnote>
  <w:footnote w:type="continuationSeparator" w:id="0">
    <w:p w14:paraId="63881174" w14:textId="77777777" w:rsidR="008215FB" w:rsidRDefault="0082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1177" w14:textId="77777777" w:rsidR="008215FB" w:rsidRDefault="008215FB">
    <w:pPr>
      <w:pStyle w:val="Header"/>
    </w:pPr>
    <w:r>
      <w:t>856R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20A"/>
    <w:multiLevelType w:val="hybridMultilevel"/>
    <w:tmpl w:val="858A5FB6"/>
    <w:lvl w:ilvl="0" w:tplc="04090001">
      <w:start w:val="1"/>
      <w:numFmt w:val="bullet"/>
      <w:lvlText w:val=""/>
      <w:lvlJc w:val="left"/>
      <w:pPr>
        <w:ind w:left="720" w:hanging="360"/>
      </w:pPr>
      <w:rPr>
        <w:rFonts w:ascii="Symbol" w:hAnsi="Symbol" w:hint="default"/>
      </w:rPr>
    </w:lvl>
    <w:lvl w:ilvl="1" w:tplc="D44ABD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FAE"/>
    <w:multiLevelType w:val="hybridMultilevel"/>
    <w:tmpl w:val="DEE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6229"/>
    <w:multiLevelType w:val="hybridMultilevel"/>
    <w:tmpl w:val="6F6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84F51"/>
    <w:multiLevelType w:val="hybridMultilevel"/>
    <w:tmpl w:val="18D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C5636"/>
    <w:multiLevelType w:val="hybridMultilevel"/>
    <w:tmpl w:val="9F9A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46615"/>
    <w:multiLevelType w:val="hybridMultilevel"/>
    <w:tmpl w:val="B97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440FD"/>
    <w:multiLevelType w:val="hybridMultilevel"/>
    <w:tmpl w:val="B37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D0B92"/>
    <w:multiLevelType w:val="hybridMultilevel"/>
    <w:tmpl w:val="067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803CF"/>
    <w:multiLevelType w:val="hybridMultilevel"/>
    <w:tmpl w:val="B90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32B63"/>
    <w:multiLevelType w:val="hybridMultilevel"/>
    <w:tmpl w:val="827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82AAA"/>
    <w:multiLevelType w:val="hybridMultilevel"/>
    <w:tmpl w:val="AB6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E2495"/>
    <w:multiLevelType w:val="hybridMultilevel"/>
    <w:tmpl w:val="429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E0002"/>
    <w:multiLevelType w:val="hybridMultilevel"/>
    <w:tmpl w:val="FAE0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C432D"/>
    <w:multiLevelType w:val="hybridMultilevel"/>
    <w:tmpl w:val="455C2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1717D"/>
    <w:multiLevelType w:val="hybridMultilevel"/>
    <w:tmpl w:val="AEE8A572"/>
    <w:lvl w:ilvl="0" w:tplc="8BCA6CAE">
      <w:start w:val="1"/>
      <w:numFmt w:val="decimal"/>
      <w:lvlText w:val="%1."/>
      <w:lvlJc w:val="left"/>
      <w:pPr>
        <w:tabs>
          <w:tab w:val="num" w:pos="360"/>
        </w:tabs>
        <w:ind w:left="360" w:hanging="360"/>
      </w:pPr>
      <w:rPr>
        <w:rFonts w:ascii="Times New Roman" w:hAnsi="Times New Roman"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535"/>
    <w:multiLevelType w:val="hybridMultilevel"/>
    <w:tmpl w:val="771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D7D17"/>
    <w:multiLevelType w:val="hybridMultilevel"/>
    <w:tmpl w:val="9AE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4164C"/>
    <w:multiLevelType w:val="hybridMultilevel"/>
    <w:tmpl w:val="5D7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83F8B"/>
    <w:multiLevelType w:val="hybridMultilevel"/>
    <w:tmpl w:val="4B6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F3A97"/>
    <w:multiLevelType w:val="hybridMultilevel"/>
    <w:tmpl w:val="89B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B6F88"/>
    <w:multiLevelType w:val="hybridMultilevel"/>
    <w:tmpl w:val="4DC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F2D22"/>
    <w:multiLevelType w:val="hybridMultilevel"/>
    <w:tmpl w:val="87C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C10A1"/>
    <w:multiLevelType w:val="hybridMultilevel"/>
    <w:tmpl w:val="226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05704"/>
    <w:multiLevelType w:val="hybridMultilevel"/>
    <w:tmpl w:val="23909822"/>
    <w:lvl w:ilvl="0" w:tplc="87289C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4"/>
  </w:num>
  <w:num w:numId="5">
    <w:abstractNumId w:val="22"/>
  </w:num>
  <w:num w:numId="6">
    <w:abstractNumId w:val="21"/>
  </w:num>
  <w:num w:numId="7">
    <w:abstractNumId w:val="0"/>
  </w:num>
  <w:num w:numId="8">
    <w:abstractNumId w:val="23"/>
  </w:num>
  <w:num w:numId="9">
    <w:abstractNumId w:val="20"/>
  </w:num>
  <w:num w:numId="10">
    <w:abstractNumId w:val="15"/>
  </w:num>
  <w:num w:numId="11">
    <w:abstractNumId w:val="11"/>
  </w:num>
  <w:num w:numId="12">
    <w:abstractNumId w:val="18"/>
  </w:num>
  <w:num w:numId="13">
    <w:abstractNumId w:val="5"/>
  </w:num>
  <w:num w:numId="14">
    <w:abstractNumId w:val="13"/>
  </w:num>
  <w:num w:numId="15">
    <w:abstractNumId w:val="19"/>
  </w:num>
  <w:num w:numId="16">
    <w:abstractNumId w:val="12"/>
  </w:num>
  <w:num w:numId="17">
    <w:abstractNumId w:val="1"/>
  </w:num>
  <w:num w:numId="18">
    <w:abstractNumId w:val="10"/>
  </w:num>
  <w:num w:numId="19">
    <w:abstractNumId w:val="6"/>
  </w:num>
  <w:num w:numId="20">
    <w:abstractNumId w:val="17"/>
  </w:num>
  <w:num w:numId="21">
    <w:abstractNumId w:val="7"/>
  </w:num>
  <w:num w:numId="22">
    <w:abstractNumId w:val="2"/>
  </w:num>
  <w:num w:numId="23">
    <w:abstractNumId w:val="3"/>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0C"/>
    <w:rsid w:val="00001BEB"/>
    <w:rsid w:val="00001D56"/>
    <w:rsid w:val="00002186"/>
    <w:rsid w:val="00002EA7"/>
    <w:rsid w:val="000042AD"/>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4AB"/>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7A4"/>
    <w:rsid w:val="00073958"/>
    <w:rsid w:val="00073BF8"/>
    <w:rsid w:val="00074015"/>
    <w:rsid w:val="0007466E"/>
    <w:rsid w:val="00074FBE"/>
    <w:rsid w:val="000773CF"/>
    <w:rsid w:val="0008079F"/>
    <w:rsid w:val="000827FC"/>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4F4"/>
    <w:rsid w:val="000B355E"/>
    <w:rsid w:val="000B36AC"/>
    <w:rsid w:val="000B3A35"/>
    <w:rsid w:val="000B3C38"/>
    <w:rsid w:val="000B402A"/>
    <w:rsid w:val="000B589A"/>
    <w:rsid w:val="000B6D57"/>
    <w:rsid w:val="000B6FDA"/>
    <w:rsid w:val="000B70AA"/>
    <w:rsid w:val="000C008F"/>
    <w:rsid w:val="000C0ABF"/>
    <w:rsid w:val="000C0BD4"/>
    <w:rsid w:val="000C0FE0"/>
    <w:rsid w:val="000C1B2A"/>
    <w:rsid w:val="000C1DE3"/>
    <w:rsid w:val="000C1ECB"/>
    <w:rsid w:val="000C39B6"/>
    <w:rsid w:val="000C3F21"/>
    <w:rsid w:val="000C4B2F"/>
    <w:rsid w:val="000C52EE"/>
    <w:rsid w:val="000C5B92"/>
    <w:rsid w:val="000C5C77"/>
    <w:rsid w:val="000C616B"/>
    <w:rsid w:val="000C65C4"/>
    <w:rsid w:val="000C67E1"/>
    <w:rsid w:val="000C6B0D"/>
    <w:rsid w:val="000C7281"/>
    <w:rsid w:val="000D018C"/>
    <w:rsid w:val="000D1EC4"/>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1D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3BB1"/>
    <w:rsid w:val="0014506E"/>
    <w:rsid w:val="00145E50"/>
    <w:rsid w:val="00146DFC"/>
    <w:rsid w:val="001477BD"/>
    <w:rsid w:val="00147A2E"/>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1DB"/>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FF7"/>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5DA"/>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431"/>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5D9"/>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468"/>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241"/>
    <w:rsid w:val="002E6AD7"/>
    <w:rsid w:val="002E6ED2"/>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126"/>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550"/>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5EB"/>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B1B"/>
    <w:rsid w:val="00356C38"/>
    <w:rsid w:val="00356D92"/>
    <w:rsid w:val="0035751A"/>
    <w:rsid w:val="00360C3C"/>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56AC"/>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5CF9"/>
    <w:rsid w:val="003C6206"/>
    <w:rsid w:val="003C761A"/>
    <w:rsid w:val="003C7C04"/>
    <w:rsid w:val="003D047D"/>
    <w:rsid w:val="003D061A"/>
    <w:rsid w:val="003D1437"/>
    <w:rsid w:val="003D1A76"/>
    <w:rsid w:val="003D20A9"/>
    <w:rsid w:val="003D38E7"/>
    <w:rsid w:val="003D3E2A"/>
    <w:rsid w:val="003D424A"/>
    <w:rsid w:val="003D7200"/>
    <w:rsid w:val="003D742D"/>
    <w:rsid w:val="003D7979"/>
    <w:rsid w:val="003D7E25"/>
    <w:rsid w:val="003E0B42"/>
    <w:rsid w:val="003E23B5"/>
    <w:rsid w:val="003E28CB"/>
    <w:rsid w:val="003E29EC"/>
    <w:rsid w:val="003E2C3C"/>
    <w:rsid w:val="003E2DC7"/>
    <w:rsid w:val="003E2FE7"/>
    <w:rsid w:val="003E3565"/>
    <w:rsid w:val="003E3607"/>
    <w:rsid w:val="003E3935"/>
    <w:rsid w:val="003E39D4"/>
    <w:rsid w:val="003E3B53"/>
    <w:rsid w:val="003E3EC8"/>
    <w:rsid w:val="003E41FF"/>
    <w:rsid w:val="003E448E"/>
    <w:rsid w:val="003E4738"/>
    <w:rsid w:val="003E48A9"/>
    <w:rsid w:val="003E50E5"/>
    <w:rsid w:val="003E5400"/>
    <w:rsid w:val="003E745F"/>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3181"/>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4A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212"/>
    <w:rsid w:val="004C5766"/>
    <w:rsid w:val="004C6BDE"/>
    <w:rsid w:val="004C6C86"/>
    <w:rsid w:val="004D006E"/>
    <w:rsid w:val="004D019A"/>
    <w:rsid w:val="004D0997"/>
    <w:rsid w:val="004D1321"/>
    <w:rsid w:val="004D19FD"/>
    <w:rsid w:val="004D1B5F"/>
    <w:rsid w:val="004D1B9C"/>
    <w:rsid w:val="004D1D20"/>
    <w:rsid w:val="004D3A11"/>
    <w:rsid w:val="004D3E26"/>
    <w:rsid w:val="004D5832"/>
    <w:rsid w:val="004D6C4B"/>
    <w:rsid w:val="004E05B5"/>
    <w:rsid w:val="004E14EB"/>
    <w:rsid w:val="004E2BA9"/>
    <w:rsid w:val="004E4539"/>
    <w:rsid w:val="004E4684"/>
    <w:rsid w:val="004E4844"/>
    <w:rsid w:val="004E51CF"/>
    <w:rsid w:val="004E6859"/>
    <w:rsid w:val="004E6B1E"/>
    <w:rsid w:val="004E6EDE"/>
    <w:rsid w:val="004E705E"/>
    <w:rsid w:val="004E751B"/>
    <w:rsid w:val="004E7834"/>
    <w:rsid w:val="004E7965"/>
    <w:rsid w:val="004E7C41"/>
    <w:rsid w:val="004E7EDB"/>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3E91"/>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183B"/>
    <w:rsid w:val="0055241C"/>
    <w:rsid w:val="00552AB7"/>
    <w:rsid w:val="00552E83"/>
    <w:rsid w:val="005534D2"/>
    <w:rsid w:val="00553A9D"/>
    <w:rsid w:val="00553D16"/>
    <w:rsid w:val="00554C72"/>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0C03"/>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A0195"/>
    <w:rsid w:val="005A067F"/>
    <w:rsid w:val="005A1AC2"/>
    <w:rsid w:val="005A21FF"/>
    <w:rsid w:val="005A35BB"/>
    <w:rsid w:val="005A3A02"/>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774"/>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4E81"/>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3E59"/>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91B"/>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1544"/>
    <w:rsid w:val="00682579"/>
    <w:rsid w:val="006826C4"/>
    <w:rsid w:val="00682DA9"/>
    <w:rsid w:val="00682EB3"/>
    <w:rsid w:val="00682F40"/>
    <w:rsid w:val="0068307D"/>
    <w:rsid w:val="006847AB"/>
    <w:rsid w:val="006850A5"/>
    <w:rsid w:val="00685BAD"/>
    <w:rsid w:val="006861FE"/>
    <w:rsid w:val="0068661B"/>
    <w:rsid w:val="00686C0A"/>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D7840"/>
    <w:rsid w:val="006E0765"/>
    <w:rsid w:val="006E0EE9"/>
    <w:rsid w:val="006E29F0"/>
    <w:rsid w:val="006E4752"/>
    <w:rsid w:val="006E4A8A"/>
    <w:rsid w:val="006E5268"/>
    <w:rsid w:val="006E52B4"/>
    <w:rsid w:val="006E5975"/>
    <w:rsid w:val="006E5E5C"/>
    <w:rsid w:val="006E62E5"/>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0E0E"/>
    <w:rsid w:val="00711010"/>
    <w:rsid w:val="00711362"/>
    <w:rsid w:val="00712D25"/>
    <w:rsid w:val="00713016"/>
    <w:rsid w:val="00713413"/>
    <w:rsid w:val="0071469C"/>
    <w:rsid w:val="00714CB7"/>
    <w:rsid w:val="00715CB2"/>
    <w:rsid w:val="00715CE0"/>
    <w:rsid w:val="00715E4F"/>
    <w:rsid w:val="00716A8B"/>
    <w:rsid w:val="00716DA6"/>
    <w:rsid w:val="0071700D"/>
    <w:rsid w:val="00721782"/>
    <w:rsid w:val="00721C5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0EB3"/>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4A6"/>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131D"/>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71F7"/>
    <w:rsid w:val="007E7740"/>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0991"/>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15FB"/>
    <w:rsid w:val="00821FB6"/>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69B"/>
    <w:rsid w:val="008847E8"/>
    <w:rsid w:val="0088644B"/>
    <w:rsid w:val="00887A27"/>
    <w:rsid w:val="00887F21"/>
    <w:rsid w:val="00890A44"/>
    <w:rsid w:val="00890F4E"/>
    <w:rsid w:val="0089121E"/>
    <w:rsid w:val="00891D2B"/>
    <w:rsid w:val="0089242C"/>
    <w:rsid w:val="00892AAE"/>
    <w:rsid w:val="008932E8"/>
    <w:rsid w:val="00893BD3"/>
    <w:rsid w:val="008945AF"/>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5F7"/>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430"/>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3A69"/>
    <w:rsid w:val="008D4150"/>
    <w:rsid w:val="008D4956"/>
    <w:rsid w:val="008D502E"/>
    <w:rsid w:val="008D55CC"/>
    <w:rsid w:val="008D57A7"/>
    <w:rsid w:val="008D6515"/>
    <w:rsid w:val="008D6A47"/>
    <w:rsid w:val="008D72BA"/>
    <w:rsid w:val="008D753A"/>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4D80"/>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2E7"/>
    <w:rsid w:val="00990434"/>
    <w:rsid w:val="0099099F"/>
    <w:rsid w:val="009911B7"/>
    <w:rsid w:val="00991372"/>
    <w:rsid w:val="009914D1"/>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02"/>
    <w:rsid w:val="009A37D3"/>
    <w:rsid w:val="009A39AF"/>
    <w:rsid w:val="009A4E21"/>
    <w:rsid w:val="009A4F02"/>
    <w:rsid w:val="009A5235"/>
    <w:rsid w:val="009A52F7"/>
    <w:rsid w:val="009A5B5C"/>
    <w:rsid w:val="009A5DCB"/>
    <w:rsid w:val="009A6D80"/>
    <w:rsid w:val="009B043A"/>
    <w:rsid w:val="009B0561"/>
    <w:rsid w:val="009B0C66"/>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185"/>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61CA"/>
    <w:rsid w:val="00A17BB5"/>
    <w:rsid w:val="00A2022F"/>
    <w:rsid w:val="00A2070B"/>
    <w:rsid w:val="00A20C09"/>
    <w:rsid w:val="00A2122B"/>
    <w:rsid w:val="00A2142C"/>
    <w:rsid w:val="00A22127"/>
    <w:rsid w:val="00A2245E"/>
    <w:rsid w:val="00A2274D"/>
    <w:rsid w:val="00A23672"/>
    <w:rsid w:val="00A238B5"/>
    <w:rsid w:val="00A23FEA"/>
    <w:rsid w:val="00A24690"/>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106"/>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5609"/>
    <w:rsid w:val="00A56F1B"/>
    <w:rsid w:val="00A57FF1"/>
    <w:rsid w:val="00A60AAB"/>
    <w:rsid w:val="00A60FF3"/>
    <w:rsid w:val="00A627D3"/>
    <w:rsid w:val="00A62964"/>
    <w:rsid w:val="00A62F61"/>
    <w:rsid w:val="00A6319C"/>
    <w:rsid w:val="00A63260"/>
    <w:rsid w:val="00A64754"/>
    <w:rsid w:val="00A65557"/>
    <w:rsid w:val="00A6585B"/>
    <w:rsid w:val="00A65AC0"/>
    <w:rsid w:val="00A65F93"/>
    <w:rsid w:val="00A66BA1"/>
    <w:rsid w:val="00A67242"/>
    <w:rsid w:val="00A67D7D"/>
    <w:rsid w:val="00A70004"/>
    <w:rsid w:val="00A709DA"/>
    <w:rsid w:val="00A70B71"/>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6BF2"/>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67A8"/>
    <w:rsid w:val="00B27036"/>
    <w:rsid w:val="00B30214"/>
    <w:rsid w:val="00B304D5"/>
    <w:rsid w:val="00B3115D"/>
    <w:rsid w:val="00B3199F"/>
    <w:rsid w:val="00B32827"/>
    <w:rsid w:val="00B338B1"/>
    <w:rsid w:val="00B34037"/>
    <w:rsid w:val="00B34C22"/>
    <w:rsid w:val="00B35D12"/>
    <w:rsid w:val="00B35E0C"/>
    <w:rsid w:val="00B364F9"/>
    <w:rsid w:val="00B36C98"/>
    <w:rsid w:val="00B4176F"/>
    <w:rsid w:val="00B4198A"/>
    <w:rsid w:val="00B42D03"/>
    <w:rsid w:val="00B434D1"/>
    <w:rsid w:val="00B435FE"/>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29D"/>
    <w:rsid w:val="00B62D1A"/>
    <w:rsid w:val="00B62D59"/>
    <w:rsid w:val="00B6379C"/>
    <w:rsid w:val="00B65A22"/>
    <w:rsid w:val="00B65C5B"/>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1E25"/>
    <w:rsid w:val="00BB299E"/>
    <w:rsid w:val="00BB2F8C"/>
    <w:rsid w:val="00BB3F34"/>
    <w:rsid w:val="00BB4036"/>
    <w:rsid w:val="00BB47EF"/>
    <w:rsid w:val="00BB4CCE"/>
    <w:rsid w:val="00BB7C41"/>
    <w:rsid w:val="00BC0580"/>
    <w:rsid w:val="00BC07FE"/>
    <w:rsid w:val="00BC1E2F"/>
    <w:rsid w:val="00BC2304"/>
    <w:rsid w:val="00BC28A8"/>
    <w:rsid w:val="00BC28D3"/>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107"/>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71E"/>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7A7"/>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2B3"/>
    <w:rsid w:val="00C869CF"/>
    <w:rsid w:val="00C870CE"/>
    <w:rsid w:val="00C9011A"/>
    <w:rsid w:val="00C904D6"/>
    <w:rsid w:val="00C90AC8"/>
    <w:rsid w:val="00C928FF"/>
    <w:rsid w:val="00C92925"/>
    <w:rsid w:val="00C92A81"/>
    <w:rsid w:val="00C930E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1937"/>
    <w:rsid w:val="00CB2162"/>
    <w:rsid w:val="00CB28E8"/>
    <w:rsid w:val="00CB2CBE"/>
    <w:rsid w:val="00CB486B"/>
    <w:rsid w:val="00CB5FB3"/>
    <w:rsid w:val="00CB620A"/>
    <w:rsid w:val="00CB63D8"/>
    <w:rsid w:val="00CB78DB"/>
    <w:rsid w:val="00CB7906"/>
    <w:rsid w:val="00CC079E"/>
    <w:rsid w:val="00CC24D4"/>
    <w:rsid w:val="00CC29D6"/>
    <w:rsid w:val="00CC3BE0"/>
    <w:rsid w:val="00CC423F"/>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23D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CF4"/>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3BE"/>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42DC"/>
    <w:rsid w:val="00DC47DD"/>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D667B"/>
    <w:rsid w:val="00DE0072"/>
    <w:rsid w:val="00DE26D1"/>
    <w:rsid w:val="00DE2D0C"/>
    <w:rsid w:val="00DE2E60"/>
    <w:rsid w:val="00DE40D7"/>
    <w:rsid w:val="00DE44D6"/>
    <w:rsid w:val="00DE54A2"/>
    <w:rsid w:val="00DE5974"/>
    <w:rsid w:val="00DE6027"/>
    <w:rsid w:val="00DE6120"/>
    <w:rsid w:val="00DE6539"/>
    <w:rsid w:val="00DE65F1"/>
    <w:rsid w:val="00DE6AB6"/>
    <w:rsid w:val="00DF00F6"/>
    <w:rsid w:val="00DF0210"/>
    <w:rsid w:val="00DF023C"/>
    <w:rsid w:val="00DF0929"/>
    <w:rsid w:val="00DF2B73"/>
    <w:rsid w:val="00DF2BBB"/>
    <w:rsid w:val="00DF3D85"/>
    <w:rsid w:val="00DF43B4"/>
    <w:rsid w:val="00DF48C4"/>
    <w:rsid w:val="00DF74B7"/>
    <w:rsid w:val="00DF7563"/>
    <w:rsid w:val="00DF76B0"/>
    <w:rsid w:val="00DF7927"/>
    <w:rsid w:val="00DF7A9F"/>
    <w:rsid w:val="00E0073B"/>
    <w:rsid w:val="00E02176"/>
    <w:rsid w:val="00E02A5D"/>
    <w:rsid w:val="00E02D36"/>
    <w:rsid w:val="00E03BD3"/>
    <w:rsid w:val="00E04288"/>
    <w:rsid w:val="00E047C1"/>
    <w:rsid w:val="00E048A8"/>
    <w:rsid w:val="00E05DB5"/>
    <w:rsid w:val="00E05FA5"/>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1FD9"/>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1E0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3D9C"/>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9B6"/>
    <w:rsid w:val="00EB52EC"/>
    <w:rsid w:val="00EB57B8"/>
    <w:rsid w:val="00EB589B"/>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2BFB"/>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1C00"/>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B5E"/>
    <w:rsid w:val="00F42FFC"/>
    <w:rsid w:val="00F43A7B"/>
    <w:rsid w:val="00F4464C"/>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276F"/>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383"/>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880F6B"/>
  <w15:docId w15:val="{43172416-2DA1-4059-B4EE-264EE16E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character" w:customStyle="1" w:styleId="TableTextChar">
    <w:name w:val="Table Text Char"/>
    <w:basedOn w:val="DefaultParagraphFont"/>
    <w:link w:val="TableText"/>
    <w:locked/>
    <w:rsid w:val="00A24690"/>
    <w:rPr>
      <w:rFonts w:ascii="Arial" w:hAnsi="Arial"/>
    </w:rPr>
  </w:style>
  <w:style w:type="paragraph" w:customStyle="1" w:styleId="TableText">
    <w:name w:val="Table Text"/>
    <w:basedOn w:val="Normal"/>
    <w:link w:val="TableTextChar"/>
    <w:rsid w:val="00A24690"/>
    <w:pPr>
      <w:keepNext w:val="0"/>
      <w:spacing w:before="60" w:after="60"/>
    </w:pPr>
    <w:rPr>
      <w:rFonts w:ascii="Arial" w:hAnsi="Arial"/>
      <w:sz w:val="20"/>
      <w:szCs w:val="20"/>
    </w:rPr>
  </w:style>
  <w:style w:type="character" w:customStyle="1" w:styleId="FootnoteTextChar1">
    <w:name w:val="Footnote Text Char1"/>
    <w:basedOn w:val="DefaultParagraphFont"/>
    <w:uiPriority w:val="99"/>
    <w:semiHidden/>
    <w:rsid w:val="009A37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6C98-EE7F-4235-AC75-BF1762E04388}">
  <ds:schemaRefs>
    <ds:schemaRef ds:uri="http://schemas.microsoft.com/office/2006/documentManagement/types"/>
    <ds:schemaRef ds:uri="20c6e9ec-10ab-44a3-a789-2f95b600109b"/>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purl.org/dc/terms/"/>
    <ds:schemaRef ds:uri="285639a9-1903-4c4b-b008-ef5107d44cb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1F3103-A9B2-4E6E-965D-65D77A7780B9}">
  <ds:schemaRefs>
    <ds:schemaRef ds:uri="http://schemas.microsoft.com/sharepoint/v3/contenttype/forms"/>
  </ds:schemaRefs>
</ds:datastoreItem>
</file>

<file path=customXml/itemProps3.xml><?xml version="1.0" encoding="utf-8"?>
<ds:datastoreItem xmlns:ds="http://schemas.openxmlformats.org/officeDocument/2006/customXml" ds:itemID="{A9D49881-C7E3-4733-AD93-0F488883D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285639a9-1903-4c4b-b008-ef5107d44cb5"/>
    <ds:schemaRef ds:uri="20c6e9ec-10ab-44a3-a789-2f95b6001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374B9-74BC-498F-B178-9D151616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E4B9836E</Template>
  <TotalTime>74</TotalTime>
  <Pages>13</Pages>
  <Words>3934</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26306</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29</cp:revision>
  <cp:lastPrinted>2012-08-14T17:09:00Z</cp:lastPrinted>
  <dcterms:created xsi:type="dcterms:W3CDTF">2013-01-15T20:17:00Z</dcterms:created>
  <dcterms:modified xsi:type="dcterms:W3CDTF">2018-08-27T18:40:00Z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2384400</vt:r8>
  </property>
</Properties>
</file>