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EFB8" w14:textId="77777777" w:rsidR="00A103DB" w:rsidRDefault="00A103DB" w:rsidP="00A103DB">
      <w:pPr>
        <w:pStyle w:val="Heading1"/>
      </w:pPr>
      <w:r>
        <w:t xml:space="preserve">DLMS Enhancement File </w:t>
      </w:r>
    </w:p>
    <w:p w14:paraId="6DBCEFB9" w14:textId="4B32C03B" w:rsidR="00B16750" w:rsidRDefault="00A103DB" w:rsidP="00B16750">
      <w:pPr>
        <w:ind w:firstLine="720"/>
      </w:pPr>
      <w:r>
        <w:t xml:space="preserve">DLMS </w:t>
      </w:r>
      <w:r w:rsidR="00C10862">
        <w:t>Implentation Convention (IC)</w:t>
      </w:r>
      <w:r w:rsidR="000A094F">
        <w:t>:</w:t>
      </w:r>
      <w:r>
        <w:t xml:space="preserve"> </w:t>
      </w:r>
      <w:r w:rsidR="00F501E1">
        <w:t>94</w:t>
      </w:r>
      <w:r w:rsidR="006D30D1">
        <w:t>7I</w:t>
      </w:r>
    </w:p>
    <w:p w14:paraId="6DBCEFBA"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6D30D1">
        <w:t>1</w:t>
      </w:r>
      <w:r w:rsidR="00A103DB">
        <w:t>0</w:t>
      </w:r>
    </w:p>
    <w:p w14:paraId="6DBCEFBB" w14:textId="77777777" w:rsidR="00C13A2B" w:rsidRDefault="00C13A2B" w:rsidP="00B16750">
      <w:pPr>
        <w:ind w:firstLine="720"/>
      </w:pPr>
      <w:r>
        <w:t>Change Log:</w:t>
      </w:r>
    </w:p>
    <w:p w14:paraId="6DBCEFBC" w14:textId="77777777" w:rsidR="00C13A2B" w:rsidRPr="00C13A2B" w:rsidRDefault="00B16750" w:rsidP="00507299">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C13A2B" w:rsidRPr="00C13A2B">
        <w:rPr>
          <w:u w:val="single"/>
        </w:rPr>
        <w:tab/>
      </w:r>
      <w:r w:rsidR="00507299">
        <w:rPr>
          <w:u w:val="single"/>
        </w:rPr>
        <w:t>Change on that date</w:t>
      </w:r>
      <w:r w:rsidR="00507299">
        <w:rPr>
          <w:u w:val="single"/>
        </w:rPr>
        <w:tab/>
      </w:r>
    </w:p>
    <w:p w14:paraId="6DBCEFBD" w14:textId="77777777" w:rsidR="00B16750" w:rsidRDefault="00EE2381" w:rsidP="00507299">
      <w:pPr>
        <w:tabs>
          <w:tab w:val="left" w:pos="3600"/>
        </w:tabs>
        <w:ind w:left="720" w:firstLine="720"/>
      </w:pPr>
      <w:r>
        <w:t>Jan</w:t>
      </w:r>
      <w:r w:rsidR="00C13A2B">
        <w:t>.</w:t>
      </w:r>
      <w:r w:rsidR="00B16750">
        <w:t xml:space="preserve"> </w:t>
      </w:r>
      <w:r>
        <w:t>1</w:t>
      </w:r>
      <w:r w:rsidR="001849B5">
        <w:t>8</w:t>
      </w:r>
      <w:r w:rsidR="00B16750">
        <w:t>, 201</w:t>
      </w:r>
      <w:r>
        <w:t>3</w:t>
      </w:r>
      <w:r w:rsidR="00C13A2B">
        <w:tab/>
        <w:t>Reformatted file based on recommendations from update proj</w:t>
      </w:r>
      <w:r w:rsidR="00306397">
        <w:t>e</w:t>
      </w:r>
      <w:r w:rsidR="00C13A2B">
        <w:t>ct team</w:t>
      </w:r>
    </w:p>
    <w:p w14:paraId="6DBCEFBE" w14:textId="139282F1" w:rsidR="00C13A2B" w:rsidRPr="009A475A" w:rsidRDefault="00BD12B9" w:rsidP="00B16750">
      <w:pPr>
        <w:ind w:firstLine="720"/>
      </w:pPr>
      <w:r>
        <w:tab/>
      </w:r>
      <w:r w:rsidRPr="008D09D2">
        <w:t>Feb. 17, 2015</w:t>
      </w:r>
      <w:r w:rsidRPr="008D09D2">
        <w:tab/>
      </w:r>
      <w:r w:rsidRPr="008D09D2">
        <w:tab/>
        <w:t>Added ADC 1019 DLMS Enhance</w:t>
      </w:r>
      <w:r w:rsidRPr="009A475A">
        <w:t>ments</w:t>
      </w:r>
    </w:p>
    <w:p w14:paraId="5F8C17AD" w14:textId="55B3E1EF" w:rsidR="00C10862" w:rsidRPr="009A475A" w:rsidRDefault="00C10862" w:rsidP="00B16750">
      <w:pPr>
        <w:ind w:firstLine="720"/>
      </w:pPr>
      <w:r w:rsidRPr="009A475A">
        <w:tab/>
        <w:t>Mar. 09, 2015</w:t>
      </w:r>
      <w:r w:rsidRPr="009A475A">
        <w:tab/>
      </w:r>
      <w:r w:rsidRPr="009A475A">
        <w:tab/>
        <w:t>Added ADC 1136 DLMS Enhancements</w:t>
      </w:r>
    </w:p>
    <w:p w14:paraId="696ADA10" w14:textId="6AD34666" w:rsidR="008D09D2" w:rsidRPr="00FA1A3D" w:rsidRDefault="008D09D2" w:rsidP="00B16750">
      <w:pPr>
        <w:ind w:firstLine="720"/>
      </w:pPr>
      <w:r w:rsidRPr="009A475A">
        <w:tab/>
        <w:t>July 08, 2015</w:t>
      </w:r>
      <w:r w:rsidRPr="009A475A">
        <w:tab/>
      </w:r>
      <w:r w:rsidRPr="009A475A">
        <w:tab/>
      </w:r>
      <w:r w:rsidR="00701B0C" w:rsidRPr="009A475A">
        <w:t>Added ADC 1</w:t>
      </w:r>
      <w:r w:rsidR="00701B0C" w:rsidRPr="00FA1A3D">
        <w:t>149 DLMS Enhancements</w:t>
      </w:r>
    </w:p>
    <w:p w14:paraId="4640A2BA" w14:textId="085CF3DD" w:rsidR="009A475A" w:rsidRPr="008D5594" w:rsidRDefault="009A475A" w:rsidP="00B16750">
      <w:pPr>
        <w:ind w:firstLine="720"/>
      </w:pPr>
      <w:r w:rsidRPr="00FA1A3D">
        <w:tab/>
        <w:t>Oct</w:t>
      </w:r>
      <w:r w:rsidRPr="008D5594">
        <w:t>.  04, 2016</w:t>
      </w:r>
      <w:r w:rsidRPr="008D5594">
        <w:tab/>
      </w:r>
      <w:r w:rsidRPr="008D5594">
        <w:tab/>
        <w:t>Added ADC 1161 DLMS Enhancements</w:t>
      </w:r>
    </w:p>
    <w:p w14:paraId="7104105E" w14:textId="337B2F0E" w:rsidR="00FA1A3D" w:rsidRPr="008D5594" w:rsidRDefault="00FA1A3D" w:rsidP="00FA1A3D">
      <w:pPr>
        <w:ind w:firstLine="720"/>
      </w:pPr>
      <w:r w:rsidRPr="008D5594">
        <w:tab/>
        <w:t>Mar. 23, 2017</w:t>
      </w:r>
      <w:r w:rsidRPr="008D5594">
        <w:tab/>
      </w:r>
      <w:r w:rsidRPr="008D5594">
        <w:tab/>
        <w:t>Added ADC 1224 DLMS Enhancements</w:t>
      </w:r>
    </w:p>
    <w:p w14:paraId="17C902C8" w14:textId="6DE4C60A" w:rsidR="008D5594" w:rsidRPr="008D09D2" w:rsidRDefault="006A4306" w:rsidP="00FA1A3D">
      <w:pPr>
        <w:ind w:firstLine="720"/>
        <w:rPr>
          <w:color w:val="FF0000"/>
        </w:rPr>
      </w:pPr>
      <w:r>
        <w:rPr>
          <w:color w:val="FF0000"/>
        </w:rPr>
        <w:tab/>
        <w:t>Apr. 19</w:t>
      </w:r>
      <w:bookmarkStart w:id="0" w:name="_GoBack"/>
      <w:bookmarkEnd w:id="0"/>
      <w:r w:rsidR="008D5594">
        <w:rPr>
          <w:color w:val="FF0000"/>
        </w:rPr>
        <w:t>, 2018</w:t>
      </w:r>
      <w:r w:rsidR="008D5594">
        <w:rPr>
          <w:color w:val="FF0000"/>
        </w:rPr>
        <w:tab/>
      </w:r>
      <w:r w:rsidR="008D5594">
        <w:rPr>
          <w:color w:val="FF0000"/>
        </w:rPr>
        <w:tab/>
        <w:t>Added ADC 1224A DLMS Enhancements</w:t>
      </w:r>
    </w:p>
    <w:p w14:paraId="6DBCEFBF" w14:textId="77777777" w:rsidR="00A103DB" w:rsidRDefault="00A103DB" w:rsidP="00B16750">
      <w:pPr>
        <w:pStyle w:val="Heading1"/>
      </w:pPr>
      <w:r>
        <w:t xml:space="preserve">Introductory </w:t>
      </w:r>
      <w:r w:rsidR="00CF709A">
        <w:t>N</w:t>
      </w:r>
      <w:r>
        <w:t xml:space="preserve">otes: </w:t>
      </w:r>
    </w:p>
    <w:p w14:paraId="6DBCEFC0" w14:textId="6C05858A"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C10862">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6DBCEFC1" w14:textId="77777777" w:rsidR="00B16750" w:rsidRDefault="00B16750" w:rsidP="00A103DB"/>
    <w:p w14:paraId="6DBCEFC2" w14:textId="161D9D05" w:rsidR="00B16750" w:rsidRDefault="00B16750" w:rsidP="00A103DB">
      <w:r>
        <w:t xml:space="preserve">As the components within the logistics domain need new enhanced capabilities, they are added to the DLMS </w:t>
      </w:r>
      <w:r w:rsidR="00C10862">
        <w:t xml:space="preserve">Implementation Convention (IC) </w:t>
      </w:r>
      <w:r>
        <w:t xml:space="preserve">using the Proposed/Approved DLMS Change (ADC/PDC) process.  The following ADCs have added </w:t>
      </w:r>
      <w:r w:rsidR="00CF709A">
        <w:t>DLMS E</w:t>
      </w:r>
      <w:r>
        <w:t>nhance</w:t>
      </w:r>
      <w:r w:rsidR="00852E82">
        <w:t>ment</w:t>
      </w:r>
      <w:r>
        <w:t xml:space="preserve"> capabilities to this DLMS</w:t>
      </w:r>
      <w:r w:rsidR="00C10862">
        <w:t xml:space="preserve"> IC</w:t>
      </w:r>
      <w:r>
        <w:t>:</w:t>
      </w:r>
    </w:p>
    <w:p w14:paraId="091D7BFF" w14:textId="77777777" w:rsidR="00C10862" w:rsidRDefault="00C10862" w:rsidP="00A103DB"/>
    <w:p w14:paraId="6DBCEFC3"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45, Use of Both Ownership Code and Purpose Code in DLMS for Ammunition</w:t>
      </w:r>
    </w:p>
    <w:p w14:paraId="6DBCEFC4"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77, Air Force Unique Management Coding for Materiel Management Aggregation Code (MMAC)</w:t>
      </w:r>
    </w:p>
    <w:p w14:paraId="6DBCEFC5"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126, DLA Unique Change to MILSTRAP DAC and DLMS Supplement (DS) 947I, Inventory Adjustment – Dual (Condition Transfer) and Administrative Changes to DS 947I</w:t>
      </w:r>
    </w:p>
    <w:p w14:paraId="6DBCEFC6"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202, Revisions to DLMS Supplement 947I to Support Requirements for the Army Medical Material Agreement Inventory Adjustment Transactions</w:t>
      </w:r>
    </w:p>
    <w:p w14:paraId="6DBCEFC7"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203, Revise DS 947I to Provide Distinct Qualifiers for Dual Inventory Adjustment Codes</w:t>
      </w:r>
    </w:p>
    <w:p w14:paraId="6DBCEFC8"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214, Revision to DS 945A Material Release Advice and 947I, Inventory Adjustment to Add Assemblage Identification Number, Build Directive Number, and Administrative Updates</w:t>
      </w:r>
    </w:p>
    <w:p w14:paraId="6DBCEFC9"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252, Revise DLMS Supplement (DS) 947I Inventory Adjustment to Provide for Use of Unit of Issue and Various Administrative Updates (Supply)</w:t>
      </w:r>
    </w:p>
    <w:p w14:paraId="6DBCEFCA"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261, Migrate Navy Serial Number and Lot Number Transactions (NAVSUP P-724 BG1/BG2) to DLMS 527R Receipt, 867I Issue, and 947I Inventory Adjustment</w:t>
      </w:r>
    </w:p>
    <w:p w14:paraId="6DBCEFCB"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295, Use of DLMS Qualifier for Local Stock Number/Management Control Numbers</w:t>
      </w:r>
    </w:p>
    <w:p w14:paraId="6DBCEFCC" w14:textId="77777777" w:rsidR="00956201" w:rsidRPr="00BD12B9" w:rsidRDefault="00956201" w:rsidP="00EF7BE2">
      <w:pPr>
        <w:pStyle w:val="ListParagraph"/>
        <w:keepNext w:val="0"/>
        <w:numPr>
          <w:ilvl w:val="0"/>
          <w:numId w:val="2"/>
        </w:numPr>
        <w:autoSpaceDE w:val="0"/>
        <w:autoSpaceDN w:val="0"/>
        <w:adjustRightInd w:val="0"/>
        <w:spacing w:before="20" w:after="20"/>
        <w:rPr>
          <w:iCs/>
          <w:sz w:val="20"/>
          <w:szCs w:val="20"/>
        </w:rPr>
      </w:pPr>
      <w:r w:rsidRPr="00BD12B9">
        <w:rPr>
          <w:iCs/>
          <w:sz w:val="20"/>
          <w:szCs w:val="20"/>
        </w:rPr>
        <w:t>ADC 343, Revise DLMS Supplement (DS) 947I Inventory Adjustment Transaction in Support of Navy Enterprise Resource Program (ERP) and Commercial Asset Visibility II (CAV II) Systems with Interim Measure for CAV Detail Inventory Adjustment Transaction (Supply)</w:t>
      </w:r>
    </w:p>
    <w:p w14:paraId="6DBCEFCD" w14:textId="77777777" w:rsidR="0078118D" w:rsidRPr="00BD12B9" w:rsidRDefault="00956201" w:rsidP="00EF7BE2">
      <w:pPr>
        <w:pStyle w:val="ListParagraph"/>
        <w:keepNext w:val="0"/>
        <w:numPr>
          <w:ilvl w:val="0"/>
          <w:numId w:val="1"/>
        </w:numPr>
        <w:rPr>
          <w:sz w:val="20"/>
          <w:szCs w:val="20"/>
        </w:rPr>
      </w:pPr>
      <w:r w:rsidRPr="00BD12B9">
        <w:rPr>
          <w:iCs/>
          <w:sz w:val="20"/>
          <w:szCs w:val="20"/>
        </w:rPr>
        <w:t>ADC 347, Revise DLMS Supplement (DS) 527R Receipt, 867I Issue, 945A Materiel Release Advice, and 947I Inventory Adjustment to Support Unique Item Tracking for Air Force Positive Inventory Control (PIC)</w:t>
      </w:r>
    </w:p>
    <w:p w14:paraId="6DBCEFCE"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Withdrawal of Approved MILSTRAP/MILSTRIP Change Letter (AMCL) 5 and 13, Date Packed/Expiration for Subsistence Items (Staffed by PMCLs 3) (Supply/MILSTRIP/MILSTRAP)</w:t>
      </w:r>
    </w:p>
    <w:p w14:paraId="6DBCEFCF"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lastRenderedPageBreak/>
        <w:t>ADC 376, Revise DLMS 846A Asset Reclassification and 947I Inventory Adjustment to Support Navy BRAC SS&amp;D/IMSP</w:t>
      </w:r>
    </w:p>
    <w:p w14:paraId="6DBCEFD0"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378, Revise DLMS 947I Inventory Adjustment to Identify Loss due to Destructive Test in Support of Navy-DLA BRAC SS&amp;D/IMSP (Supply/Finance)</w:t>
      </w:r>
    </w:p>
    <w:p w14:paraId="6DBCEFD1"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381, Procedures and Additional Data Content supporting Requisitions, Requisition Alerts, and Unit of Use Requirements under Navy BRAC SS&amp;D/IMSP</w:t>
      </w:r>
    </w:p>
    <w:p w14:paraId="6DBCEFD2"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Approved Addendum ADC 381A, Procedures and Additional Data Content supporting Unit of Use Requirements under Marine Corps BRAC Storage and Distribution</w:t>
      </w:r>
    </w:p>
    <w:p w14:paraId="6DBCEFD3"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386, Revised Data Content for DLMS Inventory Adjustment and Supply Discrepancy Report (SDR) Supporting Mapping Enterprise Business System (MEBS) and NGA Product Code Update</w:t>
      </w:r>
    </w:p>
    <w:p w14:paraId="6DBCEFD4"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387, DLMS Enhancement: DS 846A Asset Reclassification Transaction and Associated Procedures, and Administrative Update to DS 947I Inventory Adjustment (Supply)</w:t>
      </w:r>
    </w:p>
    <w:p w14:paraId="6DBCEFD5"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398, Revise DLMS 846A Asset Reclassification, 947I Inventory Adjustment and Associated Procedures to Support Marine Corps BRAC Storage and Distribution Interface (Supply)</w:t>
      </w:r>
    </w:p>
    <w:p w14:paraId="6DBCEFD6"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402, Revise DLMS 947I Inventory Adjustment Transaction and Associated Procedures to Support Marine Corps BRAC Storage and Distribution Interface (Supply)</w:t>
      </w:r>
    </w:p>
    <w:p w14:paraId="6DBCEFD7"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414, Revisions to DLMS and MILSTRAP Procedures to Address Owner/Manager Research of Inventory Adjustments (Accounting Error) (MILSTRAP D8B/D9B, DLMS 947I) (Supply/MILSTRAP)</w:t>
      </w:r>
    </w:p>
    <w:p w14:paraId="6DBCEFD8"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435, DLMS Revisions for SFIS Compliance</w:t>
      </w:r>
    </w:p>
    <w:p w14:paraId="6DBCEFD9"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436, Administrative Revisions to DLMS Supplements to Remove Obsolete Routing Identifier Code (RIC) “Streamline” Notes and Update MILSTRIP/DLMS Documentation Associated with Routing Identifiers</w:t>
      </w:r>
    </w:p>
    <w:p w14:paraId="6DBCEFDA"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443, Intra-DLA Revisions to Procedures and to 527R Receipt and 947I Inventory Adjustment for the Downgrade for Scrap Process for use by DLA Disposition Services under Reutilization Business Integration (RBI) (Supply)</w:t>
      </w:r>
    </w:p>
    <w:p w14:paraId="6DBCEFDB"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445, Adopt Navy Serial Number and Lot Number Transactions (NAVSUP P-724 BG1/BG2) to Air Force and Marine Corps Ammunition System Use for DLMS 527R Receipt, 846R Location Reconciliation Request, 867I Issue, and 947I Inventory Adjustment (Supply)</w:t>
      </w:r>
    </w:p>
    <w:p w14:paraId="6DBCEFDC" w14:textId="77777777" w:rsidR="00956201" w:rsidRPr="00BD12B9" w:rsidRDefault="00956201" w:rsidP="00EF7BE2">
      <w:pPr>
        <w:pStyle w:val="ListParagraph"/>
        <w:keepNext w:val="0"/>
        <w:numPr>
          <w:ilvl w:val="0"/>
          <w:numId w:val="1"/>
        </w:numPr>
        <w:autoSpaceDE w:val="0"/>
        <w:autoSpaceDN w:val="0"/>
        <w:adjustRightInd w:val="0"/>
        <w:spacing w:before="20" w:after="20"/>
        <w:rPr>
          <w:iCs/>
          <w:sz w:val="20"/>
          <w:szCs w:val="20"/>
        </w:rPr>
      </w:pPr>
      <w:r w:rsidRPr="00BD12B9">
        <w:rPr>
          <w:iCs/>
          <w:sz w:val="20"/>
          <w:szCs w:val="20"/>
        </w:rPr>
        <w:t>ADC 461, Revision for Commercial Asset Visibility-Organic Repairables Module (CAV-ORM) Estimated Completion Date (ECD) on MILSTRAP DAC/DLMS 947I and Administrative Update to 527D, 527R, 856S, and 867I (Supply/MILSTRAP)</w:t>
      </w:r>
    </w:p>
    <w:p w14:paraId="6DBCEFDF" w14:textId="4F9CFB1D" w:rsidR="00956201" w:rsidRPr="00BD12B9" w:rsidRDefault="00956201" w:rsidP="00EF7BE2">
      <w:pPr>
        <w:pStyle w:val="ListParagraph"/>
        <w:keepNext w:val="0"/>
        <w:numPr>
          <w:ilvl w:val="0"/>
          <w:numId w:val="1"/>
        </w:numPr>
        <w:autoSpaceDE w:val="0"/>
        <w:autoSpaceDN w:val="0"/>
        <w:adjustRightInd w:val="0"/>
        <w:spacing w:before="20" w:after="20"/>
        <w:rPr>
          <w:sz w:val="20"/>
          <w:szCs w:val="20"/>
        </w:rPr>
      </w:pPr>
      <w:r w:rsidRPr="00BD12B9">
        <w:rPr>
          <w:sz w:val="20"/>
          <w:szCs w:val="20"/>
        </w:rPr>
        <w:t>Withdrawal of Approved MILSTRAP/MILSTRIP Change Letter (AMCL) 5 and 13, Date Packed/Expiration for Subsistence Items (Staffed by PMCLs 3)</w:t>
      </w:r>
      <w:r w:rsidR="00BD12B9">
        <w:rPr>
          <w:sz w:val="20"/>
          <w:szCs w:val="20"/>
        </w:rPr>
        <w:t xml:space="preserve"> </w:t>
      </w:r>
      <w:r w:rsidRPr="00BD12B9">
        <w:rPr>
          <w:sz w:val="20"/>
          <w:szCs w:val="20"/>
        </w:rPr>
        <w:t>(Supply/MILSTRAP/MILSTRIP)</w:t>
      </w:r>
    </w:p>
    <w:p w14:paraId="27829035" w14:textId="77777777" w:rsidR="00BD12B9" w:rsidRPr="008D09D2" w:rsidRDefault="00BD12B9" w:rsidP="00BD12B9">
      <w:pPr>
        <w:pStyle w:val="ListParagraph"/>
        <w:keepNext w:val="0"/>
        <w:numPr>
          <w:ilvl w:val="0"/>
          <w:numId w:val="1"/>
        </w:numPr>
        <w:rPr>
          <w:sz w:val="20"/>
          <w:szCs w:val="20"/>
        </w:rPr>
      </w:pPr>
      <w:r w:rsidRPr="00BD12B9">
        <w:rPr>
          <w:iCs/>
          <w:sz w:val="20"/>
          <w:szCs w:val="20"/>
        </w:rPr>
        <w:t xml:space="preserve">ADC 1017, Intra-DLA Change: Revisions to Procedures and to DLMS 527R Receipt and 947I Inventory Adjustment, and MILSTRIP to Support the Upgrade from Scrap </w:t>
      </w:r>
      <w:r w:rsidRPr="008D09D2">
        <w:rPr>
          <w:sz w:val="20"/>
          <w:szCs w:val="20"/>
        </w:rPr>
        <w:t>Process used by DLA Disposition Services under Reutilization Business Integration (RBI) (Supply)</w:t>
      </w:r>
    </w:p>
    <w:p w14:paraId="4115FFC1" w14:textId="2A5CDF84" w:rsidR="00BD12B9" w:rsidRPr="009A475A" w:rsidRDefault="00BD12B9" w:rsidP="00BD12B9">
      <w:pPr>
        <w:pStyle w:val="ListParagraph"/>
        <w:keepNext w:val="0"/>
        <w:numPr>
          <w:ilvl w:val="0"/>
          <w:numId w:val="1"/>
        </w:numPr>
        <w:autoSpaceDE w:val="0"/>
        <w:autoSpaceDN w:val="0"/>
        <w:adjustRightInd w:val="0"/>
        <w:rPr>
          <w:sz w:val="20"/>
          <w:szCs w:val="20"/>
        </w:rPr>
      </w:pPr>
      <w:r w:rsidRPr="008D09D2">
        <w:rPr>
          <w:sz w:val="20"/>
          <w:szCs w:val="20"/>
        </w:rPr>
        <w:t>ADC 1019 Small Arms/Li</w:t>
      </w:r>
      <w:r w:rsidRPr="009A475A">
        <w:rPr>
          <w:sz w:val="20"/>
          <w:szCs w:val="20"/>
        </w:rPr>
        <w:t>ght Weapons (SA/LW) Local Stock Number (LSN) Assignment for use by DLA Disposition Services in DLMS 527R, 846C, 846R, and 947I, under Reutilization Business Integration (RBI) (Supply)</w:t>
      </w:r>
    </w:p>
    <w:p w14:paraId="4B2A9B6F" w14:textId="0F9D8A90" w:rsidR="00C10862" w:rsidRPr="009A475A" w:rsidRDefault="00C10862" w:rsidP="00BD12B9">
      <w:pPr>
        <w:pStyle w:val="ListParagraph"/>
        <w:keepNext w:val="0"/>
        <w:numPr>
          <w:ilvl w:val="0"/>
          <w:numId w:val="1"/>
        </w:numPr>
        <w:autoSpaceDE w:val="0"/>
        <w:autoSpaceDN w:val="0"/>
        <w:adjustRightInd w:val="0"/>
        <w:rPr>
          <w:sz w:val="20"/>
          <w:szCs w:val="20"/>
        </w:rPr>
      </w:pPr>
      <w:r w:rsidRPr="009A475A">
        <w:rPr>
          <w:sz w:val="20"/>
          <w:szCs w:val="20"/>
        </w:rPr>
        <w:t>ADC 1136, Revise Unique Item Tracking (UIT) Procedures to support DODM 4140.01 UIT Policy an</w:t>
      </w:r>
      <w:r w:rsidR="008D09D2" w:rsidRPr="009A475A">
        <w:rPr>
          <w:sz w:val="20"/>
          <w:szCs w:val="20"/>
        </w:rPr>
        <w:t>d Clarify Requirements (Supply)</w:t>
      </w:r>
    </w:p>
    <w:p w14:paraId="29D96332" w14:textId="49A4045C" w:rsidR="008D09D2" w:rsidRPr="00FA1A3D" w:rsidRDefault="008D09D2" w:rsidP="00BD12B9">
      <w:pPr>
        <w:pStyle w:val="ListParagraph"/>
        <w:keepNext w:val="0"/>
        <w:numPr>
          <w:ilvl w:val="0"/>
          <w:numId w:val="1"/>
        </w:numPr>
        <w:autoSpaceDE w:val="0"/>
        <w:autoSpaceDN w:val="0"/>
        <w:adjustRightInd w:val="0"/>
        <w:rPr>
          <w:sz w:val="20"/>
          <w:szCs w:val="20"/>
        </w:rPr>
      </w:pPr>
      <w:r w:rsidRPr="009A475A">
        <w:rPr>
          <w:sz w:val="20"/>
          <w:szCs w:val="20"/>
        </w:rPr>
        <w:t>ADC 1149, Revise DLMS 947I Inventory Adjustment to allow for use of Ownership Code; Clarify MILSTRAP/DLMS use of Ownership, Purpose and Supply Condition Codes in Dual In</w:t>
      </w:r>
      <w:r w:rsidRPr="00FA1A3D">
        <w:rPr>
          <w:sz w:val="20"/>
          <w:szCs w:val="20"/>
        </w:rPr>
        <w:t>ventory Adjustment (Supply)</w:t>
      </w:r>
    </w:p>
    <w:p w14:paraId="3448129E" w14:textId="5A423E7E" w:rsidR="009A475A" w:rsidRPr="00FA1A3D" w:rsidRDefault="009A475A" w:rsidP="00BD12B9">
      <w:pPr>
        <w:pStyle w:val="ListParagraph"/>
        <w:keepNext w:val="0"/>
        <w:numPr>
          <w:ilvl w:val="0"/>
          <w:numId w:val="1"/>
        </w:numPr>
        <w:autoSpaceDE w:val="0"/>
        <w:autoSpaceDN w:val="0"/>
        <w:adjustRightInd w:val="0"/>
        <w:rPr>
          <w:sz w:val="20"/>
          <w:szCs w:val="20"/>
        </w:rPr>
      </w:pPr>
      <w:r w:rsidRPr="00FA1A3D">
        <w:rPr>
          <w:sz w:val="20"/>
          <w:szCs w:val="20"/>
        </w:rPr>
        <w:t>ADC 1161, Update uniform Procurement Instrument Identifier (PIID) numbering system in the Federal/DLMS Implementation Conventions and DLMS Manuals (Supply/Contract Administration)</w:t>
      </w:r>
    </w:p>
    <w:p w14:paraId="1A56ADED" w14:textId="77777777" w:rsidR="008D5594" w:rsidRPr="008D5594" w:rsidRDefault="00FA1A3D" w:rsidP="008D5594">
      <w:pPr>
        <w:pStyle w:val="ListParagraph"/>
        <w:keepNext w:val="0"/>
        <w:numPr>
          <w:ilvl w:val="0"/>
          <w:numId w:val="1"/>
        </w:numPr>
        <w:autoSpaceDE w:val="0"/>
        <w:autoSpaceDN w:val="0"/>
        <w:adjustRightInd w:val="0"/>
        <w:rPr>
          <w:sz w:val="20"/>
          <w:szCs w:val="20"/>
        </w:rPr>
      </w:pPr>
      <w:r w:rsidRPr="008D5594">
        <w:rPr>
          <w:sz w:val="20"/>
          <w:szCs w:val="20"/>
        </w:rPr>
        <w:t>ADC 1224, Requirements for Air Force Government Furnished Property (GFP) Accountability including Identification of the Contractor Inventory Control Point (CICP), the Physical Location of Property, the Authorizing Procurement Instrument Identifier (PIID), Disposal Information in the Issue Transaction, and Enhanced Data Content in Inventory-Related Transactions</w:t>
      </w:r>
    </w:p>
    <w:p w14:paraId="47F79AAD" w14:textId="35A7FB4D" w:rsidR="00BD12B9" w:rsidRPr="008D5594" w:rsidRDefault="008D5594" w:rsidP="008D5594">
      <w:pPr>
        <w:pStyle w:val="ListParagraph"/>
        <w:keepNext w:val="0"/>
        <w:numPr>
          <w:ilvl w:val="0"/>
          <w:numId w:val="1"/>
        </w:numPr>
        <w:autoSpaceDE w:val="0"/>
        <w:autoSpaceDN w:val="0"/>
        <w:adjustRightInd w:val="0"/>
        <w:rPr>
          <w:color w:val="FF0000"/>
          <w:sz w:val="20"/>
          <w:szCs w:val="20"/>
        </w:rPr>
      </w:pPr>
      <w:r w:rsidRPr="008D5594">
        <w:rPr>
          <w:color w:val="FF0000"/>
          <w:sz w:val="20"/>
          <w:szCs w:val="20"/>
        </w:rPr>
        <w:t>ADC 1224</w:t>
      </w:r>
      <w:r>
        <w:rPr>
          <w:color w:val="FF0000"/>
          <w:sz w:val="20"/>
          <w:szCs w:val="20"/>
        </w:rPr>
        <w:t>A</w:t>
      </w:r>
      <w:r w:rsidRPr="008D5594">
        <w:rPr>
          <w:color w:val="FF0000"/>
          <w:sz w:val="20"/>
          <w:szCs w:val="20"/>
        </w:rPr>
        <w:t>, Requirements for Air Force Government Furnished Property (GFP) Accountability including Identification of the Contractor Inventory Control Point (CICP), the Physical Location of Property, the Authorizing Procurement Instrument Identifier (PIID), Disposal Information in the Issue Transaction, and Enhanced Data Content in Inventory-Related Transactions</w:t>
      </w:r>
    </w:p>
    <w:p w14:paraId="6DBCEFE3" w14:textId="231BF6C8" w:rsidR="0006743A" w:rsidRDefault="000A094F" w:rsidP="000A094F">
      <w:pPr>
        <w:keepNext w:val="0"/>
      </w:pPr>
      <w:r>
        <w:t xml:space="preserve">The table below documents the DLMS Enhancements in this </w:t>
      </w:r>
      <w:r w:rsidR="00C10862">
        <w:t>DLMS IC</w:t>
      </w:r>
      <w:r>
        <w:t xml:space="preserve">, specifying the location in the </w:t>
      </w:r>
      <w:r w:rsidR="00C10862">
        <w:t xml:space="preserve">DLMS IC </w:t>
      </w:r>
      <w:r>
        <w:t xml:space="preserve">where the enhancement is </w:t>
      </w:r>
      <w:r w:rsidR="00612466">
        <w:t xml:space="preserve">located, what data in the </w:t>
      </w:r>
      <w:r w:rsidR="00C10862">
        <w:t>DLMS IC</w:t>
      </w:r>
      <w:r w:rsidR="00612466">
        <w:t xml:space="preserve"> 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6DBCEFE4" w14:textId="77777777" w:rsidR="001349F7" w:rsidRDefault="001349F7" w:rsidP="000A094F">
      <w:pPr>
        <w:keepNext w:val="0"/>
      </w:pPr>
    </w:p>
    <w:tbl>
      <w:tblPr>
        <w:tblW w:w="1472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86"/>
        <w:gridCol w:w="1982"/>
        <w:gridCol w:w="2970"/>
        <w:gridCol w:w="5128"/>
        <w:gridCol w:w="3061"/>
      </w:tblGrid>
      <w:tr w:rsidR="00FA1A3D" w:rsidRPr="00FA1A3D" w14:paraId="6DBCEFEA" w14:textId="77777777" w:rsidTr="00956201">
        <w:trPr>
          <w:cantSplit/>
          <w:tblHeader/>
        </w:trPr>
        <w:tc>
          <w:tcPr>
            <w:tcW w:w="1586" w:type="dxa"/>
            <w:shd w:val="clear" w:color="auto" w:fill="FFCC99"/>
            <w:tcMar>
              <w:top w:w="0" w:type="dxa"/>
              <w:left w:w="58" w:type="dxa"/>
              <w:bottom w:w="0" w:type="dxa"/>
              <w:right w:w="58" w:type="dxa"/>
            </w:tcMar>
          </w:tcPr>
          <w:p w14:paraId="6DBCEFE5" w14:textId="77777777" w:rsidR="00956201" w:rsidRPr="00FA1A3D" w:rsidRDefault="00956201" w:rsidP="00956201">
            <w:pPr>
              <w:pageBreakBefore/>
              <w:spacing w:before="40" w:after="40"/>
            </w:pPr>
            <w:r w:rsidRPr="00FA1A3D">
              <w:lastRenderedPageBreak/>
              <w:t>DS #</w:t>
            </w:r>
          </w:p>
        </w:tc>
        <w:tc>
          <w:tcPr>
            <w:tcW w:w="1982" w:type="dxa"/>
            <w:tcBorders>
              <w:top w:val="single" w:sz="4" w:space="0" w:color="auto"/>
              <w:bottom w:val="single" w:sz="4" w:space="0" w:color="auto"/>
            </w:tcBorders>
            <w:shd w:val="clear" w:color="auto" w:fill="FFCC99"/>
            <w:tcMar>
              <w:top w:w="0" w:type="dxa"/>
              <w:left w:w="58" w:type="dxa"/>
              <w:bottom w:w="0" w:type="dxa"/>
              <w:right w:w="58" w:type="dxa"/>
            </w:tcMar>
          </w:tcPr>
          <w:p w14:paraId="6DBCEFE6" w14:textId="77777777" w:rsidR="00956201" w:rsidRPr="00FA1A3D" w:rsidRDefault="00956201" w:rsidP="00956201">
            <w:pPr>
              <w:pageBreakBefore/>
              <w:spacing w:before="40" w:after="40"/>
            </w:pPr>
            <w:r w:rsidRPr="00FA1A3D">
              <w:t>Location</w:t>
            </w:r>
          </w:p>
        </w:tc>
        <w:tc>
          <w:tcPr>
            <w:tcW w:w="2970" w:type="dxa"/>
            <w:tcBorders>
              <w:top w:val="single" w:sz="4" w:space="0" w:color="auto"/>
              <w:bottom w:val="single" w:sz="4" w:space="0" w:color="auto"/>
            </w:tcBorders>
            <w:shd w:val="clear" w:color="auto" w:fill="FFCC99"/>
            <w:tcMar>
              <w:top w:w="0" w:type="dxa"/>
              <w:left w:w="58" w:type="dxa"/>
              <w:bottom w:w="0" w:type="dxa"/>
              <w:right w:w="58" w:type="dxa"/>
            </w:tcMar>
          </w:tcPr>
          <w:p w14:paraId="6DBCEFE7" w14:textId="77777777" w:rsidR="00956201" w:rsidRPr="00FA1A3D" w:rsidRDefault="00956201" w:rsidP="00956201">
            <w:pPr>
              <w:pageBreakBefore/>
              <w:spacing w:before="40" w:after="40"/>
            </w:pPr>
            <w:r w:rsidRPr="00FA1A3D">
              <w:t>Enhancement Entry</w:t>
            </w:r>
          </w:p>
        </w:tc>
        <w:tc>
          <w:tcPr>
            <w:tcW w:w="5128" w:type="dxa"/>
            <w:tcBorders>
              <w:top w:val="single" w:sz="4" w:space="0" w:color="auto"/>
              <w:bottom w:val="single" w:sz="4" w:space="0" w:color="auto"/>
            </w:tcBorders>
            <w:shd w:val="clear" w:color="auto" w:fill="FFCC99"/>
            <w:tcMar>
              <w:top w:w="0" w:type="dxa"/>
              <w:left w:w="58" w:type="dxa"/>
              <w:bottom w:w="0" w:type="dxa"/>
              <w:right w:w="58" w:type="dxa"/>
            </w:tcMar>
          </w:tcPr>
          <w:p w14:paraId="6DBCEFE8" w14:textId="77777777" w:rsidR="00956201" w:rsidRPr="00FA1A3D" w:rsidRDefault="00956201" w:rsidP="00956201">
            <w:pPr>
              <w:pageBreakBefore/>
              <w:spacing w:before="40" w:after="40"/>
            </w:pPr>
            <w:r w:rsidRPr="00FA1A3D">
              <w:t>DLMS Note</w:t>
            </w:r>
          </w:p>
        </w:tc>
        <w:tc>
          <w:tcPr>
            <w:tcW w:w="3061" w:type="dxa"/>
            <w:tcBorders>
              <w:top w:val="single" w:sz="4" w:space="0" w:color="auto"/>
              <w:bottom w:val="single" w:sz="4" w:space="0" w:color="auto"/>
            </w:tcBorders>
            <w:shd w:val="clear" w:color="auto" w:fill="FFCC99"/>
            <w:tcMar>
              <w:top w:w="0" w:type="dxa"/>
              <w:left w:w="58" w:type="dxa"/>
              <w:bottom w:w="0" w:type="dxa"/>
              <w:right w:w="58" w:type="dxa"/>
            </w:tcMar>
          </w:tcPr>
          <w:p w14:paraId="6DBCEFE9" w14:textId="77777777" w:rsidR="00956201" w:rsidRPr="00FA1A3D" w:rsidRDefault="00956201" w:rsidP="00956201">
            <w:pPr>
              <w:pageBreakBefore/>
              <w:spacing w:before="40" w:after="40"/>
            </w:pPr>
            <w:r w:rsidRPr="00FA1A3D">
              <w:t>Comment</w:t>
            </w:r>
          </w:p>
        </w:tc>
      </w:tr>
      <w:tr w:rsidR="00FA1A3D" w:rsidRPr="00FA1A3D" w14:paraId="3AC0AEC5" w14:textId="77777777" w:rsidTr="00956201">
        <w:tblPrEx>
          <w:shd w:val="clear" w:color="auto" w:fill="FFFFFF" w:themeFill="background1"/>
        </w:tblPrEx>
        <w:trPr>
          <w:cantSplit/>
        </w:trPr>
        <w:tc>
          <w:tcPr>
            <w:tcW w:w="1586" w:type="dxa"/>
            <w:vMerge w:val="restart"/>
            <w:shd w:val="clear" w:color="auto" w:fill="FFFFFF" w:themeFill="background1"/>
            <w:tcMar>
              <w:top w:w="0" w:type="dxa"/>
              <w:left w:w="58" w:type="dxa"/>
              <w:bottom w:w="0" w:type="dxa"/>
              <w:right w:w="58" w:type="dxa"/>
            </w:tcMar>
          </w:tcPr>
          <w:p w14:paraId="66CA2941" w14:textId="6A063C37" w:rsidR="00C10862" w:rsidRPr="00FA1A3D" w:rsidRDefault="00C10862" w:rsidP="008D09D2">
            <w:pPr>
              <w:keepNext w:val="0"/>
              <w:spacing w:before="20" w:after="20"/>
              <w:rPr>
                <w:sz w:val="20"/>
                <w:szCs w:val="20"/>
              </w:rPr>
            </w:pPr>
            <w:r w:rsidRPr="00FA1A3D">
              <w:rPr>
                <w:sz w:val="20"/>
                <w:szCs w:val="20"/>
              </w:rPr>
              <w:t>4010 947I</w:t>
            </w:r>
          </w:p>
        </w:tc>
        <w:tc>
          <w:tcPr>
            <w:tcW w:w="1982" w:type="dxa"/>
            <w:shd w:val="clear" w:color="auto" w:fill="FFFFFF" w:themeFill="background1"/>
            <w:tcMar>
              <w:top w:w="0" w:type="dxa"/>
              <w:left w:w="58" w:type="dxa"/>
              <w:bottom w:w="0" w:type="dxa"/>
              <w:right w:w="58" w:type="dxa"/>
            </w:tcMar>
          </w:tcPr>
          <w:p w14:paraId="749D8AC3" w14:textId="3DE6587C" w:rsidR="00C10862" w:rsidRPr="00FA1A3D" w:rsidRDefault="00C10862" w:rsidP="008D09D2">
            <w:pPr>
              <w:spacing w:before="20" w:after="20"/>
              <w:rPr>
                <w:sz w:val="20"/>
                <w:szCs w:val="20"/>
              </w:rPr>
            </w:pPr>
            <w:r w:rsidRPr="00FA1A3D">
              <w:rPr>
                <w:sz w:val="20"/>
                <w:szCs w:val="20"/>
              </w:rPr>
              <w:t>DLMS Introductory Notes</w:t>
            </w:r>
          </w:p>
        </w:tc>
        <w:tc>
          <w:tcPr>
            <w:tcW w:w="2970" w:type="dxa"/>
            <w:shd w:val="clear" w:color="auto" w:fill="FFFFFF" w:themeFill="background1"/>
            <w:tcMar>
              <w:top w:w="0" w:type="dxa"/>
              <w:left w:w="58" w:type="dxa"/>
              <w:bottom w:w="0" w:type="dxa"/>
              <w:right w:w="58" w:type="dxa"/>
            </w:tcMar>
          </w:tcPr>
          <w:p w14:paraId="5AE1471C" w14:textId="77777777" w:rsidR="00C10862" w:rsidRPr="00FA1A3D" w:rsidRDefault="00C10862" w:rsidP="0099461A">
            <w:pPr>
              <w:autoSpaceDE w:val="0"/>
              <w:autoSpaceDN w:val="0"/>
              <w:adjustRightInd w:val="0"/>
              <w:rPr>
                <w:rStyle w:val="usernoteI"/>
                <w:rFonts w:cs="Times New Roman"/>
                <w:color w:val="auto"/>
                <w:sz w:val="20"/>
                <w:szCs w:val="20"/>
              </w:rPr>
            </w:pPr>
          </w:p>
        </w:tc>
        <w:tc>
          <w:tcPr>
            <w:tcW w:w="5128" w:type="dxa"/>
            <w:shd w:val="clear" w:color="auto" w:fill="FFFFFF" w:themeFill="background1"/>
            <w:tcMar>
              <w:top w:w="0" w:type="dxa"/>
              <w:left w:w="58" w:type="dxa"/>
              <w:bottom w:w="0" w:type="dxa"/>
              <w:right w:w="58" w:type="dxa"/>
            </w:tcMar>
          </w:tcPr>
          <w:p w14:paraId="6782A498" w14:textId="77777777" w:rsidR="0099461A" w:rsidRPr="00FA1A3D" w:rsidRDefault="0099461A" w:rsidP="0099461A">
            <w:pPr>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5. All new development and significant enhancements to the</w:t>
            </w:r>
          </w:p>
          <w:p w14:paraId="19F139DB" w14:textId="77777777" w:rsidR="0099461A" w:rsidRPr="00FA1A3D" w:rsidRDefault="0099461A" w:rsidP="0099461A">
            <w:pPr>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DLMS 947I must use the 4030 version of the DLMS</w:t>
            </w:r>
          </w:p>
          <w:p w14:paraId="564549D8" w14:textId="77777777" w:rsidR="0099461A" w:rsidRPr="00FA1A3D" w:rsidRDefault="0099461A" w:rsidP="0099461A">
            <w:pPr>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Implementation Convention. The 4010 version of the DLMS</w:t>
            </w:r>
          </w:p>
          <w:p w14:paraId="0F71E926" w14:textId="0A1C049D" w:rsidR="00C10862" w:rsidRPr="00FA1A3D" w:rsidRDefault="0099461A" w:rsidP="00EB6D5C">
            <w:pPr>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947I will be phased out in 2019, to correspond with the</w:t>
            </w:r>
            <w:r w:rsidR="00EB6D5C" w:rsidRPr="00FA1A3D">
              <w:rPr>
                <w:rStyle w:val="usernoteI"/>
                <w:rFonts w:cs="Times New Roman"/>
                <w:color w:val="auto"/>
                <w:sz w:val="20"/>
                <w:szCs w:val="20"/>
              </w:rPr>
              <w:t xml:space="preserve"> </w:t>
            </w:r>
            <w:r w:rsidRPr="00FA1A3D">
              <w:rPr>
                <w:rStyle w:val="usernoteI"/>
                <w:rFonts w:cs="Times New Roman"/>
                <w:color w:val="auto"/>
                <w:sz w:val="20"/>
                <w:szCs w:val="20"/>
              </w:rPr>
              <w:t xml:space="preserve">deadline for full DLMS compliance per the OSD AT&amp;L Strategy. All Component systems using 947I version 4010 must transition to version 4030 no later than 2019.  This version 4010 transaction may not be used to provide the item unique identification (IUID) unique item identifier (UII).  Must use DLMS 947I version 4030 to provide the UII .  Limited temporary use authorized for use of serial number only for the Positive Inventory Control (PIC) Nuclear Weapon Related Materiel (NWRM) Unique Item Tracking (UIT) program, until such time as PIC NWRM and DLA DSS transitions to 947I (version 4030); transition must be completed no later than 2019.  </w:t>
            </w:r>
          </w:p>
        </w:tc>
        <w:tc>
          <w:tcPr>
            <w:tcW w:w="3061" w:type="dxa"/>
            <w:shd w:val="clear" w:color="auto" w:fill="FFFFFF" w:themeFill="background1"/>
            <w:tcMar>
              <w:top w:w="0" w:type="dxa"/>
              <w:left w:w="58" w:type="dxa"/>
              <w:bottom w:w="0" w:type="dxa"/>
              <w:right w:w="58" w:type="dxa"/>
            </w:tcMar>
          </w:tcPr>
          <w:p w14:paraId="200A0078" w14:textId="4414F6FF" w:rsidR="00C10862" w:rsidRPr="00FA1A3D" w:rsidRDefault="0099461A" w:rsidP="008D09D2">
            <w:pPr>
              <w:autoSpaceDE w:val="0"/>
              <w:autoSpaceDN w:val="0"/>
              <w:adjustRightInd w:val="0"/>
              <w:spacing w:before="20" w:after="20"/>
              <w:rPr>
                <w:sz w:val="20"/>
                <w:szCs w:val="20"/>
              </w:rPr>
            </w:pPr>
            <w:r w:rsidRPr="00FA1A3D">
              <w:rPr>
                <w:sz w:val="20"/>
                <w:szCs w:val="20"/>
              </w:rPr>
              <w:t xml:space="preserve">(ADC 1136 added  to this list </w:t>
            </w:r>
            <w:r w:rsidR="00EB6D5C" w:rsidRPr="00FA1A3D">
              <w:rPr>
                <w:sz w:val="20"/>
                <w:szCs w:val="20"/>
              </w:rPr>
              <w:t>on 3/9/15)</w:t>
            </w:r>
          </w:p>
        </w:tc>
      </w:tr>
      <w:tr w:rsidR="00FA1A3D" w:rsidRPr="00FA1A3D" w14:paraId="6DBCEFF1"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EFEB" w14:textId="326F11AF" w:rsidR="00C10862" w:rsidRPr="00FA1A3D" w:rsidRDefault="00C10862" w:rsidP="008D09D2">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6DBCEFEC" w14:textId="77777777" w:rsidR="00C10862" w:rsidRPr="00FA1A3D" w:rsidRDefault="00C10862" w:rsidP="008D09D2">
            <w:pPr>
              <w:spacing w:before="20" w:after="20"/>
              <w:rPr>
                <w:sz w:val="20"/>
                <w:szCs w:val="20"/>
              </w:rPr>
            </w:pPr>
            <w:r w:rsidRPr="00FA1A3D">
              <w:rPr>
                <w:sz w:val="20"/>
                <w:szCs w:val="20"/>
              </w:rPr>
              <w:t>1/W1504/020</w:t>
            </w:r>
          </w:p>
        </w:tc>
        <w:tc>
          <w:tcPr>
            <w:tcW w:w="2970" w:type="dxa"/>
            <w:shd w:val="clear" w:color="auto" w:fill="FFFFFF" w:themeFill="background1"/>
            <w:tcMar>
              <w:top w:w="0" w:type="dxa"/>
              <w:left w:w="58" w:type="dxa"/>
              <w:bottom w:w="0" w:type="dxa"/>
              <w:right w:w="58" w:type="dxa"/>
            </w:tcMar>
          </w:tcPr>
          <w:p w14:paraId="6DBCEFED" w14:textId="77777777" w:rsidR="00C10862" w:rsidRPr="00FA1A3D" w:rsidRDefault="00C10862" w:rsidP="008D09D2">
            <w:pPr>
              <w:spacing w:before="20" w:after="20"/>
              <w:rPr>
                <w:sz w:val="20"/>
                <w:szCs w:val="20"/>
              </w:rPr>
            </w:pPr>
            <w:r w:rsidRPr="00FA1A3D">
              <w:rPr>
                <w:sz w:val="20"/>
                <w:szCs w:val="20"/>
              </w:rPr>
              <w:t>ZZ   Mutually Defined</w:t>
            </w:r>
          </w:p>
        </w:tc>
        <w:tc>
          <w:tcPr>
            <w:tcW w:w="5128" w:type="dxa"/>
            <w:shd w:val="clear" w:color="auto" w:fill="FFFFFF" w:themeFill="background1"/>
            <w:tcMar>
              <w:top w:w="0" w:type="dxa"/>
              <w:left w:w="58" w:type="dxa"/>
              <w:bottom w:w="0" w:type="dxa"/>
              <w:right w:w="58" w:type="dxa"/>
            </w:tcMar>
          </w:tcPr>
          <w:p w14:paraId="6DBCEFEE" w14:textId="77777777" w:rsidR="00C10862" w:rsidRPr="00FA1A3D" w:rsidRDefault="00C10862" w:rsidP="008D09D2">
            <w:pPr>
              <w:keepNext w:val="0"/>
              <w:autoSpaceDE w:val="0"/>
              <w:autoSpaceDN w:val="0"/>
              <w:adjustRightInd w:val="0"/>
              <w:spacing w:before="20" w:after="20"/>
              <w:rPr>
                <w:rStyle w:val="usernoteI"/>
                <w:rFonts w:cs="Times New Roman"/>
                <w:iCs/>
                <w:color w:val="auto"/>
                <w:sz w:val="20"/>
                <w:szCs w:val="20"/>
              </w:rPr>
            </w:pPr>
            <w:r w:rsidRPr="00FA1A3D">
              <w:rPr>
                <w:rStyle w:val="usernoteI"/>
                <w:rFonts w:cs="Times New Roman"/>
                <w:iCs/>
                <w:color w:val="auto"/>
                <w:sz w:val="20"/>
                <w:szCs w:val="20"/>
              </w:rPr>
              <w:t xml:space="preserve">1.  Used to identify the Unit of Use Indicator.  When included, the quantity and unit of measure values associated with this transaction are applicable to the unit of use.  </w:t>
            </w:r>
          </w:p>
          <w:p w14:paraId="6DBCEFEF" w14:textId="77777777" w:rsidR="00C10862" w:rsidRPr="00FA1A3D" w:rsidRDefault="00C10862" w:rsidP="008D09D2">
            <w:pPr>
              <w:autoSpaceDE w:val="0"/>
              <w:autoSpaceDN w:val="0"/>
              <w:adjustRightInd w:val="0"/>
              <w:spacing w:before="20" w:after="20"/>
              <w:rPr>
                <w:sz w:val="20"/>
                <w:szCs w:val="20"/>
              </w:rPr>
            </w:pPr>
            <w:r w:rsidRPr="00FA1A3D">
              <w:rPr>
                <w:rStyle w:val="usernoteI"/>
                <w:rFonts w:cs="Times New Roman"/>
                <w:iCs/>
                <w:color w:val="auto"/>
                <w:sz w:val="20"/>
                <w:szCs w:val="20"/>
              </w:rPr>
              <w:t>2.  Authorized DLMS enhancement for DLA industrial activity support agreement only. Refer to ADC 376 and ADC 381.</w:t>
            </w:r>
          </w:p>
        </w:tc>
        <w:tc>
          <w:tcPr>
            <w:tcW w:w="3061" w:type="dxa"/>
            <w:shd w:val="clear" w:color="auto" w:fill="FFFFFF" w:themeFill="background1"/>
            <w:tcMar>
              <w:top w:w="0" w:type="dxa"/>
              <w:left w:w="58" w:type="dxa"/>
              <w:bottom w:w="0" w:type="dxa"/>
              <w:right w:w="58" w:type="dxa"/>
            </w:tcMar>
          </w:tcPr>
          <w:p w14:paraId="6DBCEFF0" w14:textId="77777777" w:rsidR="00C10862" w:rsidRPr="00FA1A3D" w:rsidRDefault="00C10862" w:rsidP="008D09D2">
            <w:pPr>
              <w:autoSpaceDE w:val="0"/>
              <w:autoSpaceDN w:val="0"/>
              <w:adjustRightInd w:val="0"/>
              <w:spacing w:before="20" w:after="20"/>
              <w:rPr>
                <w:sz w:val="20"/>
                <w:szCs w:val="20"/>
              </w:rPr>
            </w:pPr>
            <w:r w:rsidRPr="00FA1A3D">
              <w:rPr>
                <w:sz w:val="20"/>
                <w:szCs w:val="20"/>
              </w:rPr>
              <w:t>Supports Navy BRAC Spiral II requirements.  Code to distinguish unit of use requirements.</w:t>
            </w:r>
          </w:p>
        </w:tc>
      </w:tr>
      <w:tr w:rsidR="00FA1A3D" w:rsidRPr="00FA1A3D" w14:paraId="6DBCEFF9"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EFF2" w14:textId="77777777" w:rsidR="00C10862" w:rsidRPr="00FA1A3D" w:rsidRDefault="00C10862"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EFF3" w14:textId="77777777" w:rsidR="00C10862" w:rsidRPr="00FA1A3D" w:rsidRDefault="00C10862" w:rsidP="008D09D2">
            <w:pPr>
              <w:keepNext w:val="0"/>
              <w:spacing w:before="20" w:after="20"/>
              <w:rPr>
                <w:sz w:val="20"/>
                <w:szCs w:val="20"/>
              </w:rPr>
            </w:pPr>
            <w:r w:rsidRPr="00FA1A3D">
              <w:rPr>
                <w:sz w:val="20"/>
                <w:szCs w:val="20"/>
              </w:rPr>
              <w:t>1/W1505/020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EFF4" w14:textId="77777777" w:rsidR="00C10862" w:rsidRPr="00FA1A3D" w:rsidRDefault="00C10862" w:rsidP="008D09D2">
            <w:pPr>
              <w:keepNext w:val="0"/>
              <w:spacing w:before="20" w:after="20"/>
              <w:rPr>
                <w:sz w:val="20"/>
                <w:szCs w:val="20"/>
              </w:rPr>
            </w:pPr>
            <w:r w:rsidRPr="00FA1A3D">
              <w:rPr>
                <w:sz w:val="20"/>
                <w:szCs w:val="20"/>
              </w:rPr>
              <w:t>A5 Notice of Change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EFF5"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This is the Change Estimated Completion Date (ECD) Transaction. Authorized for use by Commercial Asset Visibility (CAV) and by organizations interfacing with CAV by mutual agreement. Also authorized for use by the CAV–Organic Repairables Module (CAV-ORM) and by organizations interfacing with CAV-ORM by mutual agreement. CAV and CAV-ORM must ensure that trading partners can accept this CAV/CAV-ORM unique data. Use only when changing or establishing the estimated completion date for a previously submitted ‘Inventory Adjustment (Dual-Supply Condition Code Change)’ transaction. Use only with 2/W1901/0200 Quantity Adjustment Reason Code AC with</w:t>
            </w:r>
          </w:p>
          <w:p w14:paraId="6DBCEFF6"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W1916 Inventory Transaction Type Code DU – Inventory Adjustment (Dual). No inventory adjustment is taking place by this date change transaction. Duplicate detail data from original inventory adjustment transaction, as needed, with exception of the estimated completion date which is being revised by this transaction. Refer to ADC 343 and ADC 461.</w:t>
            </w:r>
          </w:p>
          <w:p w14:paraId="6DBCEFF7"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2. Authorized DLMS migration enhancement for use by CAV, CAV-ORM and by CAV/CAV-ORM trading partners by mutual agreement. See introductory DLMS note 4.e</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EFF8" w14:textId="77777777" w:rsidR="00C10862" w:rsidRPr="00FA1A3D" w:rsidRDefault="00C10862" w:rsidP="008D09D2">
            <w:pPr>
              <w:keepNext w:val="0"/>
              <w:spacing w:before="20" w:after="20"/>
              <w:rPr>
                <w:sz w:val="20"/>
                <w:szCs w:val="20"/>
              </w:rPr>
            </w:pPr>
          </w:p>
        </w:tc>
      </w:tr>
      <w:tr w:rsidR="00FA1A3D" w:rsidRPr="00FA1A3D" w14:paraId="6DBCF002"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EFFA" w14:textId="77777777" w:rsidR="00C10862" w:rsidRPr="00FA1A3D" w:rsidRDefault="00C10862"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EFFB" w14:textId="77777777" w:rsidR="00C10862" w:rsidRPr="00FA1A3D" w:rsidRDefault="00C10862" w:rsidP="008D09D2">
            <w:pPr>
              <w:keepNext w:val="0"/>
              <w:spacing w:before="20" w:after="20"/>
              <w:rPr>
                <w:sz w:val="20"/>
                <w:szCs w:val="20"/>
              </w:rPr>
            </w:pPr>
            <w:r w:rsidRPr="00FA1A3D">
              <w:rPr>
                <w:sz w:val="20"/>
                <w:szCs w:val="20"/>
              </w:rPr>
              <w:t>1/W1506/020</w:t>
            </w:r>
          </w:p>
        </w:tc>
        <w:tc>
          <w:tcPr>
            <w:tcW w:w="2970" w:type="dxa"/>
            <w:tcBorders>
              <w:bottom w:val="nil"/>
            </w:tcBorders>
            <w:shd w:val="clear" w:color="auto" w:fill="FFFFFF" w:themeFill="background1"/>
            <w:tcMar>
              <w:top w:w="0" w:type="dxa"/>
              <w:left w:w="58" w:type="dxa"/>
              <w:bottom w:w="0" w:type="dxa"/>
              <w:right w:w="58" w:type="dxa"/>
            </w:tcMar>
          </w:tcPr>
          <w:p w14:paraId="6DBCEFFC" w14:textId="77777777" w:rsidR="00C10862" w:rsidRPr="00FA1A3D" w:rsidRDefault="00C10862" w:rsidP="008D09D2">
            <w:pPr>
              <w:keepNext w:val="0"/>
              <w:spacing w:before="20" w:after="20"/>
              <w:rPr>
                <w:sz w:val="20"/>
                <w:szCs w:val="20"/>
              </w:rPr>
            </w:pPr>
            <w:r w:rsidRPr="00FA1A3D">
              <w:rPr>
                <w:sz w:val="20"/>
                <w:szCs w:val="20"/>
              </w:rPr>
              <w:t>FI   File</w:t>
            </w:r>
          </w:p>
        </w:tc>
        <w:tc>
          <w:tcPr>
            <w:tcW w:w="5128" w:type="dxa"/>
            <w:tcBorders>
              <w:bottom w:val="nil"/>
            </w:tcBorders>
            <w:shd w:val="clear" w:color="auto" w:fill="FFFFFF" w:themeFill="background1"/>
            <w:tcMar>
              <w:top w:w="0" w:type="dxa"/>
              <w:left w:w="58" w:type="dxa"/>
              <w:bottom w:w="0" w:type="dxa"/>
              <w:right w:w="58" w:type="dxa"/>
            </w:tcMar>
          </w:tcPr>
          <w:p w14:paraId="6DBCEFFD" w14:textId="1D8FFF8B" w:rsidR="00C10862" w:rsidRPr="00FA1A3D" w:rsidRDefault="00EB6D5C" w:rsidP="00EB6D5C">
            <w:pPr>
              <w:autoSpaceDE w:val="0"/>
              <w:autoSpaceDN w:val="0"/>
              <w:adjustRightInd w:val="0"/>
              <w:rPr>
                <w:sz w:val="20"/>
                <w:szCs w:val="20"/>
              </w:rPr>
            </w:pPr>
            <w:r w:rsidRPr="00FA1A3D">
              <w:rPr>
                <w:sz w:val="20"/>
                <w:szCs w:val="20"/>
              </w:rPr>
              <w:t xml:space="preserve">Authorized for Air Force and DSS use with PIC NWRM UIT. Use with W1505 Code NU to </w:t>
            </w:r>
            <w:r w:rsidRPr="00FA1A3D">
              <w:rPr>
                <w:strike/>
                <w:sz w:val="20"/>
                <w:szCs w:val="20"/>
              </w:rPr>
              <w:t>identify a material or disposal release confirmation and materiel release denial</w:t>
            </w:r>
            <w:r w:rsidRPr="00FA1A3D">
              <w:rPr>
                <w:sz w:val="20"/>
                <w:szCs w:val="20"/>
              </w:rPr>
              <w:t xml:space="preserve"> an inventory adjustment image transactions where the original transaction has bypassed the normal DAAS transaction flow. All transaction set recipients must use extreme caution to ensure that individual transactions with this code do not process as action documents which affect accountable records. Must use with 2/N101/1100 code ‘KK’ and 2/N106/1100 code ‘PK’. There will be no 2/N106/1100 code ‘TO’ for this transaction. </w:t>
            </w:r>
            <w:r w:rsidRPr="00FA1A3D">
              <w:rPr>
                <w:strike/>
                <w:sz w:val="20"/>
                <w:szCs w:val="20"/>
              </w:rPr>
              <w:t>Refer to ADC 347.</w:t>
            </w:r>
            <w:r w:rsidRPr="00FA1A3D">
              <w:rPr>
                <w:sz w:val="20"/>
                <w:szCs w:val="20"/>
              </w:rPr>
              <w:t xml:space="preserve"> DLMS 947I version 4010 authorized for limited use with PIC NWRM UIT to convey serial number, but only for an interim period until transition to 947I version 4030.  UIT items fall under IUID, but the IUID UII can only be conveyed in version 4030.  The 4010 version of the DLMS 947I will be phased out in 2019, to correspond with the deadline for full DLMS compliance per the OSD AT&amp;L Strategy. All Component systems using 947I version 4010 must transition to version 4030 no later than 2019.  Refer to ADC 347 and ADC 1136.</w:t>
            </w:r>
          </w:p>
        </w:tc>
        <w:tc>
          <w:tcPr>
            <w:tcW w:w="3061" w:type="dxa"/>
            <w:tcBorders>
              <w:bottom w:val="nil"/>
            </w:tcBorders>
            <w:shd w:val="clear" w:color="auto" w:fill="FFFFFF" w:themeFill="background1"/>
            <w:tcMar>
              <w:top w:w="0" w:type="dxa"/>
              <w:left w:w="58" w:type="dxa"/>
              <w:bottom w:w="0" w:type="dxa"/>
              <w:right w:w="58" w:type="dxa"/>
            </w:tcMar>
          </w:tcPr>
          <w:p w14:paraId="6DBCEFFE" w14:textId="77777777" w:rsidR="00C10862" w:rsidRPr="00FA1A3D" w:rsidRDefault="00C10862" w:rsidP="008D09D2">
            <w:pPr>
              <w:keepNext w:val="0"/>
              <w:spacing w:before="20" w:after="20"/>
              <w:rPr>
                <w:sz w:val="20"/>
                <w:szCs w:val="20"/>
              </w:rPr>
            </w:pPr>
            <w:r w:rsidRPr="00FA1A3D">
              <w:rPr>
                <w:sz w:val="20"/>
                <w:szCs w:val="20"/>
              </w:rPr>
              <w:t>To clearly identify when  a 947I Inventory Adjustment transaction, going from DSS through DAAS to AF PIC Fusion, is an information copy not affecting the balance.</w:t>
            </w:r>
          </w:p>
          <w:p w14:paraId="6DBCEFFF" w14:textId="77777777" w:rsidR="00C10862" w:rsidRPr="00FA1A3D" w:rsidRDefault="00C10862" w:rsidP="008D09D2">
            <w:pPr>
              <w:keepNext w:val="0"/>
              <w:spacing w:before="20" w:after="20"/>
              <w:rPr>
                <w:sz w:val="20"/>
                <w:szCs w:val="20"/>
              </w:rPr>
            </w:pPr>
            <w:r w:rsidRPr="00FA1A3D">
              <w:rPr>
                <w:sz w:val="20"/>
                <w:szCs w:val="20"/>
              </w:rPr>
              <w:t>USAF D035K has CICS interface DSS.  Through the CICS interface DSS sends MILSTRAP DI Code D4_/D6_ receipt transactions directly to DO35K without going through DAAS.</w:t>
            </w:r>
          </w:p>
          <w:p w14:paraId="6DBCF000" w14:textId="77777777" w:rsidR="00C10862" w:rsidRPr="00FA1A3D" w:rsidRDefault="00C10862" w:rsidP="008D09D2">
            <w:pPr>
              <w:keepNext w:val="0"/>
              <w:spacing w:before="20" w:after="20"/>
              <w:rPr>
                <w:sz w:val="20"/>
                <w:szCs w:val="20"/>
              </w:rPr>
            </w:pPr>
            <w:r w:rsidRPr="00FA1A3D">
              <w:rPr>
                <w:sz w:val="20"/>
                <w:szCs w:val="20"/>
              </w:rPr>
              <w:t xml:space="preserve">If interface was through DAAS, then DSS would </w:t>
            </w:r>
            <w:r w:rsidRPr="00FA1A3D">
              <w:rPr>
                <w:dstrike/>
                <w:sz w:val="20"/>
                <w:szCs w:val="20"/>
              </w:rPr>
              <w:t>bave</w:t>
            </w:r>
            <w:r w:rsidRPr="00FA1A3D">
              <w:rPr>
                <w:sz w:val="20"/>
                <w:szCs w:val="20"/>
              </w:rPr>
              <w:t xml:space="preserve"> have sent a 947I to DAAS and DAAS could create MILS D4/D6 for USAF D035K trading partner still operating in MILS, and DAAS could have sent an information copy of 527R with the serial numbers to AF PIC Fusion for PIC NWRM.</w:t>
            </w:r>
          </w:p>
          <w:p w14:paraId="384B46FF" w14:textId="77777777" w:rsidR="00C10862" w:rsidRPr="00FA1A3D" w:rsidRDefault="00C10862" w:rsidP="008D09D2">
            <w:pPr>
              <w:keepNext w:val="0"/>
              <w:spacing w:before="20" w:after="20"/>
              <w:rPr>
                <w:sz w:val="20"/>
                <w:szCs w:val="20"/>
              </w:rPr>
            </w:pPr>
            <w:r w:rsidRPr="00FA1A3D">
              <w:rPr>
                <w:sz w:val="20"/>
                <w:szCs w:val="20"/>
              </w:rPr>
              <w:t>This revised approach provides AF PIC Fusion with an integrated receipt transaction generated by DSS with serial numbers incorporated.  See ADC 347.</w:t>
            </w:r>
          </w:p>
          <w:p w14:paraId="6DBCF001" w14:textId="11EFC64D" w:rsidR="00EB6D5C" w:rsidRPr="00FA1A3D" w:rsidRDefault="00EB6D5C" w:rsidP="008D09D2">
            <w:pPr>
              <w:keepNext w:val="0"/>
              <w:spacing w:before="20" w:after="20"/>
              <w:rPr>
                <w:sz w:val="20"/>
                <w:szCs w:val="20"/>
              </w:rPr>
            </w:pPr>
            <w:r w:rsidRPr="00FA1A3D">
              <w:rPr>
                <w:sz w:val="20"/>
                <w:szCs w:val="20"/>
              </w:rPr>
              <w:t>(ADC 1136 added to this list on 3/9/15)</w:t>
            </w:r>
          </w:p>
        </w:tc>
      </w:tr>
      <w:tr w:rsidR="00FA1A3D" w:rsidRPr="00FA1A3D" w14:paraId="6DBCF009"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03" w14:textId="77777777" w:rsidR="00C10862" w:rsidRPr="00FA1A3D" w:rsidRDefault="00C10862"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004" w14:textId="77777777" w:rsidR="00C10862" w:rsidRPr="00FA1A3D" w:rsidRDefault="00C10862"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005" w14:textId="77777777" w:rsidR="00C10862" w:rsidRPr="00FA1A3D" w:rsidRDefault="00C10862" w:rsidP="008D09D2">
            <w:pPr>
              <w:keepNext w:val="0"/>
              <w:spacing w:before="20" w:after="20"/>
              <w:rPr>
                <w:sz w:val="20"/>
                <w:szCs w:val="20"/>
              </w:rPr>
            </w:pPr>
            <w:r w:rsidRPr="00FA1A3D">
              <w:rPr>
                <w:sz w:val="20"/>
                <w:szCs w:val="20"/>
              </w:rPr>
              <w:t>W1 Reconcile Historical Records</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006"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to indicate the submission of historical information on previously reported adjustments. Recipients may not reject these transactions.</w:t>
            </w:r>
          </w:p>
          <w:p w14:paraId="6DBCF007" w14:textId="77777777" w:rsidR="00C10862" w:rsidRPr="00FA1A3D" w:rsidRDefault="00C10862" w:rsidP="008D09D2">
            <w:pPr>
              <w:keepNext w:val="0"/>
              <w:spacing w:before="20" w:after="20"/>
              <w:rPr>
                <w:sz w:val="20"/>
                <w:szCs w:val="20"/>
              </w:rPr>
            </w:pPr>
            <w:r w:rsidRPr="00FA1A3D">
              <w:rPr>
                <w:iCs/>
                <w:sz w:val="20"/>
                <w:szCs w:val="20"/>
              </w:rPr>
              <w:t>2. DLMS enhancement; see introductory DLMS note 4a.</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008" w14:textId="77777777" w:rsidR="00C10862" w:rsidRPr="00FA1A3D" w:rsidRDefault="00C10862" w:rsidP="008D09D2">
            <w:pPr>
              <w:keepNext w:val="0"/>
              <w:spacing w:before="20" w:after="20"/>
              <w:rPr>
                <w:sz w:val="20"/>
                <w:szCs w:val="20"/>
              </w:rPr>
            </w:pPr>
          </w:p>
        </w:tc>
      </w:tr>
      <w:tr w:rsidR="00FA1A3D" w:rsidRPr="00FA1A3D" w14:paraId="0E948AFE"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0332176F" w14:textId="77777777" w:rsidR="00FA1A3D" w:rsidRPr="00FA1A3D" w:rsidRDefault="00FA1A3D"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33B99E12" w14:textId="0737DD52" w:rsidR="00FA1A3D" w:rsidRPr="00FA1A3D" w:rsidRDefault="00FA1A3D" w:rsidP="008D09D2">
            <w:pPr>
              <w:keepNext w:val="0"/>
              <w:spacing w:before="20" w:after="20"/>
              <w:rPr>
                <w:sz w:val="20"/>
                <w:szCs w:val="20"/>
              </w:rPr>
            </w:pPr>
            <w:r>
              <w:rPr>
                <w:sz w:val="20"/>
                <w:szCs w:val="20"/>
              </w:rPr>
              <w:t>1/N101/040</w:t>
            </w: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72F1DA7A" w14:textId="543D3AC8" w:rsidR="00FA1A3D" w:rsidRPr="00FA1A3D" w:rsidRDefault="00FA1A3D" w:rsidP="008D09D2">
            <w:pPr>
              <w:keepNext w:val="0"/>
              <w:spacing w:before="20" w:after="20"/>
              <w:rPr>
                <w:sz w:val="20"/>
                <w:szCs w:val="20"/>
              </w:rPr>
            </w:pPr>
            <w:r>
              <w:rPr>
                <w:sz w:val="20"/>
                <w:szCs w:val="20"/>
              </w:rPr>
              <w:t>SB Storage Area</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F69A09E" w14:textId="77777777" w:rsidR="008D5594" w:rsidRDefault="008D5594" w:rsidP="008D5594">
            <w:pPr>
              <w:rPr>
                <w:sz w:val="22"/>
              </w:rPr>
            </w:pPr>
            <w:r w:rsidRPr="008D5594">
              <w:rPr>
                <w:color w:val="FF0000"/>
                <w:sz w:val="20"/>
                <w:szCs w:val="20"/>
              </w:rPr>
              <w:t>1.</w:t>
            </w:r>
            <w:r>
              <w:rPr>
                <w:sz w:val="22"/>
              </w:rPr>
              <w:t xml:space="preserve"> </w:t>
            </w:r>
            <w:r w:rsidRPr="008D5594">
              <w:rPr>
                <w:iCs/>
                <w:sz w:val="20"/>
                <w:szCs w:val="20"/>
              </w:rPr>
              <w:t>Use to identify the depot or storage activity.</w:t>
            </w:r>
          </w:p>
          <w:p w14:paraId="4357652B" w14:textId="4243B852" w:rsidR="00FA1A3D" w:rsidRPr="00FA1A3D" w:rsidRDefault="008D5594" w:rsidP="008D5594">
            <w:pPr>
              <w:keepNext w:val="0"/>
              <w:autoSpaceDE w:val="0"/>
              <w:autoSpaceDN w:val="0"/>
              <w:adjustRightInd w:val="0"/>
              <w:spacing w:before="20" w:after="20"/>
              <w:rPr>
                <w:iCs/>
                <w:sz w:val="20"/>
                <w:szCs w:val="20"/>
              </w:rPr>
            </w:pPr>
            <w:r w:rsidRPr="008D5594">
              <w:rPr>
                <w:color w:val="FF0000"/>
                <w:sz w:val="20"/>
                <w:szCs w:val="20"/>
              </w:rPr>
              <w:t>2. For Air Force GFP accountability, use to identify the CICP as the responsible custodial activity.  Refer to ADC 1224.</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301B8554" w14:textId="77777777" w:rsidR="00FA1A3D" w:rsidRPr="008D5594" w:rsidRDefault="00FA1A3D" w:rsidP="00FA1A3D">
            <w:pPr>
              <w:keepNext w:val="0"/>
              <w:spacing w:before="20" w:after="20"/>
              <w:rPr>
                <w:sz w:val="20"/>
                <w:szCs w:val="20"/>
              </w:rPr>
            </w:pPr>
            <w:r w:rsidRPr="008D5594">
              <w:rPr>
                <w:sz w:val="20"/>
                <w:szCs w:val="20"/>
              </w:rPr>
              <w:t>(ADC 1224 added to this list on 3/23/17)</w:t>
            </w:r>
          </w:p>
          <w:p w14:paraId="0AD0FD5D" w14:textId="1A1953C5" w:rsidR="008D5594" w:rsidRPr="00FA1A3D" w:rsidRDefault="008D5594" w:rsidP="008D5594">
            <w:pPr>
              <w:keepNext w:val="0"/>
              <w:spacing w:before="20" w:after="20"/>
              <w:rPr>
                <w:sz w:val="20"/>
                <w:szCs w:val="20"/>
              </w:rPr>
            </w:pPr>
            <w:r w:rsidRPr="00FA1A3D">
              <w:rPr>
                <w:color w:val="FF0000"/>
                <w:sz w:val="20"/>
                <w:szCs w:val="20"/>
              </w:rPr>
              <w:t>(ADC 1224</w:t>
            </w:r>
            <w:r>
              <w:rPr>
                <w:color w:val="FF0000"/>
                <w:sz w:val="20"/>
                <w:szCs w:val="20"/>
              </w:rPr>
              <w:t>A</w:t>
            </w:r>
            <w:r w:rsidRPr="00FA1A3D">
              <w:rPr>
                <w:color w:val="FF0000"/>
                <w:sz w:val="20"/>
                <w:szCs w:val="20"/>
              </w:rPr>
              <w:t xml:space="preserve"> added to this list on </w:t>
            </w:r>
            <w:r>
              <w:rPr>
                <w:color w:val="FF0000"/>
                <w:sz w:val="20"/>
                <w:szCs w:val="20"/>
              </w:rPr>
              <w:t>04/19/18</w:t>
            </w:r>
            <w:r w:rsidRPr="00FA1A3D">
              <w:rPr>
                <w:color w:val="FF0000"/>
                <w:sz w:val="20"/>
                <w:szCs w:val="20"/>
              </w:rPr>
              <w:t>)</w:t>
            </w:r>
          </w:p>
        </w:tc>
      </w:tr>
      <w:tr w:rsidR="00FA1A3D" w:rsidRPr="00FA1A3D" w14:paraId="6DBCF00F"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0A" w14:textId="77777777" w:rsidR="00C10862" w:rsidRPr="00FA1A3D" w:rsidRDefault="00C10862"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00B" w14:textId="77777777" w:rsidR="00C10862" w:rsidRPr="00FA1A3D" w:rsidRDefault="00C10862" w:rsidP="008D09D2">
            <w:pPr>
              <w:keepNext w:val="0"/>
              <w:spacing w:before="20" w:after="20"/>
              <w:rPr>
                <w:sz w:val="20"/>
                <w:szCs w:val="20"/>
              </w:rPr>
            </w:pPr>
            <w:r w:rsidRPr="00FA1A3D">
              <w:rPr>
                <w:sz w:val="20"/>
                <w:szCs w:val="20"/>
              </w:rPr>
              <w:t>1/N103/040</w:t>
            </w:r>
          </w:p>
        </w:tc>
        <w:tc>
          <w:tcPr>
            <w:tcW w:w="2970" w:type="dxa"/>
            <w:tcBorders>
              <w:bottom w:val="nil"/>
            </w:tcBorders>
            <w:shd w:val="clear" w:color="auto" w:fill="FFFFFF" w:themeFill="background1"/>
            <w:tcMar>
              <w:top w:w="0" w:type="dxa"/>
              <w:left w:w="58" w:type="dxa"/>
              <w:bottom w:w="0" w:type="dxa"/>
              <w:right w:w="58" w:type="dxa"/>
            </w:tcMar>
          </w:tcPr>
          <w:p w14:paraId="6DBCF00C" w14:textId="77777777" w:rsidR="00C10862" w:rsidRPr="00FA1A3D" w:rsidRDefault="00C10862" w:rsidP="008D09D2">
            <w:pPr>
              <w:keepNext w:val="0"/>
              <w:spacing w:before="20" w:after="20"/>
              <w:rPr>
                <w:sz w:val="20"/>
                <w:szCs w:val="20"/>
              </w:rPr>
            </w:pPr>
            <w:r w:rsidRPr="00FA1A3D">
              <w:rPr>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14:paraId="6DBCF00D" w14:textId="77777777" w:rsidR="00C10862" w:rsidRPr="00FA1A3D" w:rsidRDefault="00C10862" w:rsidP="008D09D2">
            <w:pPr>
              <w:keepNext w:val="0"/>
              <w:spacing w:before="20" w:after="20"/>
              <w:rPr>
                <w:sz w:val="20"/>
                <w:szCs w:val="20"/>
              </w:rPr>
            </w:pPr>
            <w:r w:rsidRPr="00FA1A3D">
              <w:rPr>
                <w:iCs/>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6DBCF00E" w14:textId="77777777" w:rsidR="00C10862" w:rsidRPr="00FA1A3D" w:rsidRDefault="00C10862" w:rsidP="008D09D2">
            <w:pPr>
              <w:keepNext w:val="0"/>
              <w:spacing w:before="20" w:after="20"/>
              <w:rPr>
                <w:sz w:val="20"/>
                <w:szCs w:val="20"/>
              </w:rPr>
            </w:pPr>
          </w:p>
        </w:tc>
      </w:tr>
      <w:tr w:rsidR="00FA1A3D" w:rsidRPr="00FA1A3D" w14:paraId="6DBCF015"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10"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11"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12" w14:textId="77777777" w:rsidR="00C10862" w:rsidRPr="00FA1A3D" w:rsidRDefault="00C10862" w:rsidP="008D09D2">
            <w:pPr>
              <w:keepNext w:val="0"/>
              <w:spacing w:before="20" w:after="20"/>
              <w:rPr>
                <w:sz w:val="20"/>
                <w:szCs w:val="20"/>
              </w:rPr>
            </w:pPr>
            <w:r w:rsidRPr="00FA1A3D">
              <w:rPr>
                <w:sz w:val="20"/>
                <w:szCs w:val="20"/>
              </w:rPr>
              <w:t>9 D-U-N-S+4, D-U-N-S Number with Four Character Suffix</w:t>
            </w:r>
          </w:p>
        </w:tc>
        <w:tc>
          <w:tcPr>
            <w:tcW w:w="5128" w:type="dxa"/>
            <w:tcBorders>
              <w:top w:val="nil"/>
              <w:bottom w:val="nil"/>
            </w:tcBorders>
            <w:shd w:val="clear" w:color="auto" w:fill="FFFFFF" w:themeFill="background1"/>
            <w:tcMar>
              <w:top w:w="0" w:type="dxa"/>
              <w:left w:w="58" w:type="dxa"/>
              <w:bottom w:w="0" w:type="dxa"/>
              <w:right w:w="58" w:type="dxa"/>
            </w:tcMar>
          </w:tcPr>
          <w:p w14:paraId="6DBCF013" w14:textId="77777777" w:rsidR="00C10862" w:rsidRPr="00FA1A3D" w:rsidRDefault="00C10862" w:rsidP="008D09D2">
            <w:pPr>
              <w:keepNext w:val="0"/>
              <w:spacing w:before="20" w:after="20"/>
              <w:rPr>
                <w:sz w:val="20"/>
                <w:szCs w:val="20"/>
              </w:rPr>
            </w:pPr>
            <w:r w:rsidRPr="00FA1A3D">
              <w:rPr>
                <w:iCs/>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014" w14:textId="77777777" w:rsidR="00C10862" w:rsidRPr="00FA1A3D" w:rsidRDefault="00C10862" w:rsidP="008D09D2">
            <w:pPr>
              <w:keepNext w:val="0"/>
              <w:spacing w:before="20" w:after="20"/>
              <w:rPr>
                <w:sz w:val="20"/>
                <w:szCs w:val="20"/>
              </w:rPr>
            </w:pPr>
          </w:p>
        </w:tc>
      </w:tr>
      <w:tr w:rsidR="00FA1A3D" w:rsidRPr="00FA1A3D" w14:paraId="6DBCF01B"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16" w14:textId="77777777" w:rsidR="00C10862" w:rsidRPr="00FA1A3D" w:rsidRDefault="00C10862"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017" w14:textId="77777777" w:rsidR="00C10862" w:rsidRPr="00FA1A3D" w:rsidRDefault="00C10862"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018" w14:textId="77777777" w:rsidR="00C10862" w:rsidRPr="00FA1A3D" w:rsidRDefault="00C10862" w:rsidP="008D09D2">
            <w:pPr>
              <w:keepNext w:val="0"/>
              <w:spacing w:before="20" w:after="20"/>
              <w:rPr>
                <w:sz w:val="20"/>
                <w:szCs w:val="20"/>
              </w:rPr>
            </w:pPr>
            <w:r w:rsidRPr="00FA1A3D">
              <w:rPr>
                <w:sz w:val="20"/>
                <w:szCs w:val="20"/>
              </w:rPr>
              <w:t>10 Department of Defense Activity Address Code (DODAAC)</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019" w14:textId="77777777" w:rsidR="00C10862" w:rsidRPr="00FA1A3D" w:rsidRDefault="00C10862" w:rsidP="008D09D2">
            <w:pPr>
              <w:keepNext w:val="0"/>
              <w:spacing w:before="20" w:after="20"/>
              <w:rPr>
                <w:sz w:val="20"/>
                <w:szCs w:val="20"/>
              </w:rPr>
            </w:pPr>
            <w:r w:rsidRPr="00FA1A3D">
              <w:rPr>
                <w:iCs/>
                <w:sz w:val="20"/>
                <w:szCs w:val="20"/>
              </w:rPr>
              <w:t>DLMS enhancement; see introductory DLMS note 4a.</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01A" w14:textId="77777777" w:rsidR="00C10862" w:rsidRPr="00FA1A3D" w:rsidRDefault="00C10862" w:rsidP="008D09D2">
            <w:pPr>
              <w:keepNext w:val="0"/>
              <w:spacing w:before="20" w:after="20"/>
              <w:rPr>
                <w:sz w:val="20"/>
                <w:szCs w:val="20"/>
              </w:rPr>
            </w:pPr>
          </w:p>
        </w:tc>
      </w:tr>
      <w:tr w:rsidR="00FA1A3D" w:rsidRPr="00FA1A3D" w14:paraId="6DBCF021"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1C" w14:textId="77777777" w:rsidR="00C10862" w:rsidRPr="00FA1A3D" w:rsidRDefault="00C10862" w:rsidP="008D09D2">
            <w:pPr>
              <w:keepNext w:val="0"/>
              <w:spacing w:before="20" w:after="20"/>
              <w:rPr>
                <w:sz w:val="20"/>
                <w:szCs w:val="20"/>
              </w:rPr>
            </w:pPr>
          </w:p>
        </w:tc>
        <w:tc>
          <w:tcPr>
            <w:tcW w:w="1982" w:type="dxa"/>
            <w:tcBorders>
              <w:top w:val="single" w:sz="4" w:space="0" w:color="auto"/>
              <w:bottom w:val="nil"/>
            </w:tcBorders>
            <w:shd w:val="clear" w:color="auto" w:fill="FFFFFF" w:themeFill="background1"/>
            <w:tcMar>
              <w:top w:w="0" w:type="dxa"/>
              <w:left w:w="58" w:type="dxa"/>
              <w:bottom w:w="0" w:type="dxa"/>
              <w:right w:w="58" w:type="dxa"/>
            </w:tcMar>
          </w:tcPr>
          <w:p w14:paraId="6DBCF01D" w14:textId="77777777" w:rsidR="00C10862" w:rsidRPr="00FA1A3D" w:rsidRDefault="00C10862" w:rsidP="008D09D2">
            <w:pPr>
              <w:keepNext w:val="0"/>
              <w:spacing w:before="20" w:after="20"/>
              <w:rPr>
                <w:sz w:val="20"/>
                <w:szCs w:val="20"/>
              </w:rPr>
            </w:pPr>
            <w:r w:rsidRPr="00FA1A3D">
              <w:rPr>
                <w:sz w:val="20"/>
                <w:szCs w:val="20"/>
              </w:rPr>
              <w:t>1/G61/010</w:t>
            </w:r>
          </w:p>
        </w:tc>
        <w:tc>
          <w:tcPr>
            <w:tcW w:w="2970"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6DBCF01E" w14:textId="77777777" w:rsidR="00C10862" w:rsidRPr="00FA1A3D" w:rsidRDefault="00C10862" w:rsidP="008D09D2">
            <w:pPr>
              <w:keepNext w:val="0"/>
              <w:spacing w:before="20" w:after="20"/>
              <w:rPr>
                <w:sz w:val="20"/>
                <w:szCs w:val="20"/>
              </w:rPr>
            </w:pPr>
            <w:r w:rsidRPr="00FA1A3D">
              <w:rPr>
                <w:sz w:val="20"/>
                <w:szCs w:val="20"/>
              </w:rPr>
              <w:t>Segment Note</w:t>
            </w:r>
          </w:p>
        </w:tc>
        <w:tc>
          <w:tcPr>
            <w:tcW w:w="5128"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6DBCF01F" w14:textId="77777777" w:rsidR="00C10862" w:rsidRPr="00FA1A3D" w:rsidRDefault="00C10862" w:rsidP="008D09D2">
            <w:pPr>
              <w:keepNext w:val="0"/>
              <w:spacing w:before="20" w:after="20"/>
              <w:rPr>
                <w:sz w:val="20"/>
                <w:szCs w:val="20"/>
              </w:rPr>
            </w:pPr>
            <w:r w:rsidRPr="00FA1A3D">
              <w:rPr>
                <w:iCs/>
                <w:sz w:val="20"/>
                <w:szCs w:val="20"/>
              </w:rPr>
              <w:t>DLMS enhancement; see introductory DLMS note 4a.</w:t>
            </w:r>
          </w:p>
        </w:tc>
        <w:tc>
          <w:tcPr>
            <w:tcW w:w="3061"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6DBCF020" w14:textId="77777777" w:rsidR="00C10862" w:rsidRPr="00FA1A3D" w:rsidRDefault="00C10862" w:rsidP="008D09D2">
            <w:pPr>
              <w:keepNext w:val="0"/>
              <w:spacing w:before="20" w:after="20"/>
              <w:rPr>
                <w:sz w:val="20"/>
                <w:szCs w:val="20"/>
              </w:rPr>
            </w:pPr>
          </w:p>
        </w:tc>
      </w:tr>
      <w:tr w:rsidR="00FA1A3D" w:rsidRPr="00FA1A3D" w14:paraId="6DBCF029"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22" w14:textId="77777777" w:rsidR="00C10862" w:rsidRPr="00FA1A3D" w:rsidRDefault="00C10862"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023" w14:textId="77777777" w:rsidR="00C10862" w:rsidRPr="00FA1A3D" w:rsidRDefault="00C10862" w:rsidP="008D09D2">
            <w:pPr>
              <w:keepNext w:val="0"/>
              <w:spacing w:before="20" w:after="20"/>
              <w:rPr>
                <w:sz w:val="20"/>
                <w:szCs w:val="20"/>
              </w:rPr>
            </w:pPr>
            <w:r w:rsidRPr="00FA1A3D">
              <w:rPr>
                <w:sz w:val="20"/>
                <w:szCs w:val="20"/>
              </w:rPr>
              <w:t>2/W1901/020</w:t>
            </w:r>
          </w:p>
        </w:tc>
        <w:tc>
          <w:tcPr>
            <w:tcW w:w="2970" w:type="dxa"/>
            <w:tcBorders>
              <w:bottom w:val="nil"/>
            </w:tcBorders>
            <w:shd w:val="clear" w:color="auto" w:fill="FFFFFF" w:themeFill="background1"/>
            <w:tcMar>
              <w:top w:w="0" w:type="dxa"/>
              <w:left w:w="58" w:type="dxa"/>
              <w:bottom w:w="0" w:type="dxa"/>
              <w:right w:w="58" w:type="dxa"/>
            </w:tcMar>
          </w:tcPr>
          <w:p w14:paraId="6DBCF024" w14:textId="77777777" w:rsidR="00C10862" w:rsidRPr="00FA1A3D" w:rsidRDefault="00C10862" w:rsidP="008D09D2">
            <w:pPr>
              <w:keepNext w:val="0"/>
              <w:spacing w:before="20" w:after="20"/>
              <w:rPr>
                <w:sz w:val="20"/>
                <w:szCs w:val="20"/>
              </w:rPr>
            </w:pPr>
            <w:r w:rsidRPr="00FA1A3D">
              <w:rPr>
                <w:sz w:val="20"/>
                <w:szCs w:val="20"/>
              </w:rPr>
              <w:t>Quantity of Status Adjustment Reason Code</w:t>
            </w:r>
          </w:p>
        </w:tc>
        <w:tc>
          <w:tcPr>
            <w:tcW w:w="5128" w:type="dxa"/>
            <w:tcBorders>
              <w:bottom w:val="nil"/>
            </w:tcBorders>
            <w:shd w:val="clear" w:color="auto" w:fill="FFFFFF" w:themeFill="background1"/>
            <w:tcMar>
              <w:top w:w="0" w:type="dxa"/>
              <w:left w:w="58" w:type="dxa"/>
              <w:bottom w:w="0" w:type="dxa"/>
              <w:right w:w="58" w:type="dxa"/>
            </w:tcMar>
          </w:tcPr>
          <w:p w14:paraId="6DBCF025" w14:textId="77777777" w:rsidR="00C10862" w:rsidRPr="00FA1A3D" w:rsidRDefault="00C10862" w:rsidP="008D09D2">
            <w:pPr>
              <w:keepNext w:val="0"/>
              <w:spacing w:before="20" w:after="20"/>
              <w:rPr>
                <w:sz w:val="20"/>
                <w:szCs w:val="20"/>
              </w:rPr>
            </w:pPr>
            <w:r w:rsidRPr="00FA1A3D">
              <w:rPr>
                <w:sz w:val="20"/>
                <w:szCs w:val="20"/>
              </w:rPr>
              <w:t>1. The information conveyed by the W1901 Quantity or Status</w:t>
            </w:r>
          </w:p>
          <w:p w14:paraId="6DBCF026" w14:textId="77777777" w:rsidR="00C10862" w:rsidRPr="00FA1A3D" w:rsidRDefault="00C10862" w:rsidP="008D09D2">
            <w:pPr>
              <w:keepNext w:val="0"/>
              <w:spacing w:before="20" w:after="20"/>
              <w:rPr>
                <w:sz w:val="20"/>
                <w:szCs w:val="20"/>
              </w:rPr>
            </w:pPr>
            <w:r w:rsidRPr="00FA1A3D">
              <w:rPr>
                <w:sz w:val="20"/>
                <w:szCs w:val="20"/>
              </w:rPr>
              <w:t>Adjustment Reason Code corresponds to the functionality conveyed by the third position of MILSTRAP legacy DIC D8_ or D9__, and by the DIC DAC, DAD or DAS reasons for inventory adjustment, when there is a corresponding MILSTRAP functionality. The corresponding MILSTRAP legacy DIC is shown after each adjustment reason code below for information in a mixed DLSS/DLMS environment. Codes for functionality that was not available in MILS show no corresponding MILSTRAP legacy DIC.</w:t>
            </w:r>
          </w:p>
          <w:p w14:paraId="6DBCF027" w14:textId="77777777" w:rsidR="00C10862" w:rsidRPr="00FA1A3D" w:rsidRDefault="00C10862" w:rsidP="008D09D2">
            <w:pPr>
              <w:keepNext w:val="0"/>
              <w:spacing w:before="20" w:after="20"/>
              <w:rPr>
                <w:sz w:val="20"/>
                <w:szCs w:val="20"/>
              </w:rPr>
            </w:pPr>
            <w:r w:rsidRPr="00FA1A3D">
              <w:rPr>
                <w:sz w:val="20"/>
                <w:szCs w:val="20"/>
              </w:rPr>
              <w:t>2. Authorized DLMS migration enhancement. See DLMS introductory note 4e.</w:t>
            </w:r>
          </w:p>
        </w:tc>
        <w:tc>
          <w:tcPr>
            <w:tcW w:w="3061" w:type="dxa"/>
            <w:tcBorders>
              <w:bottom w:val="nil"/>
            </w:tcBorders>
            <w:shd w:val="clear" w:color="auto" w:fill="FFFFFF" w:themeFill="background1"/>
            <w:tcMar>
              <w:top w:w="0" w:type="dxa"/>
              <w:left w:w="58" w:type="dxa"/>
              <w:bottom w:w="0" w:type="dxa"/>
              <w:right w:w="58" w:type="dxa"/>
            </w:tcMar>
          </w:tcPr>
          <w:p w14:paraId="6DBCF028" w14:textId="77777777" w:rsidR="00C10862" w:rsidRPr="00FA1A3D" w:rsidRDefault="00C10862" w:rsidP="008D09D2">
            <w:pPr>
              <w:keepNext w:val="0"/>
              <w:spacing w:before="20" w:after="20"/>
              <w:rPr>
                <w:sz w:val="20"/>
                <w:szCs w:val="20"/>
              </w:rPr>
            </w:pPr>
          </w:p>
        </w:tc>
      </w:tr>
      <w:tr w:rsidR="00FA1A3D" w:rsidRPr="00FA1A3D" w14:paraId="6DBCF032"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2A"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2B"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2C" w14:textId="77777777" w:rsidR="00C10862" w:rsidRPr="00FA1A3D" w:rsidRDefault="00C10862" w:rsidP="008D09D2">
            <w:pPr>
              <w:keepNext w:val="0"/>
              <w:spacing w:before="20" w:after="20"/>
              <w:rPr>
                <w:sz w:val="20"/>
                <w:szCs w:val="20"/>
              </w:rPr>
            </w:pPr>
            <w:r w:rsidRPr="00FA1A3D">
              <w:rPr>
                <w:sz w:val="20"/>
                <w:szCs w:val="20"/>
              </w:rPr>
              <w:t>AG   Ownership Change</w:t>
            </w:r>
          </w:p>
        </w:tc>
        <w:tc>
          <w:tcPr>
            <w:tcW w:w="5128" w:type="dxa"/>
            <w:tcBorders>
              <w:top w:val="nil"/>
              <w:bottom w:val="nil"/>
            </w:tcBorders>
            <w:shd w:val="clear" w:color="auto" w:fill="FFFFFF" w:themeFill="background1"/>
            <w:tcMar>
              <w:top w:w="0" w:type="dxa"/>
              <w:left w:w="58" w:type="dxa"/>
              <w:bottom w:w="0" w:type="dxa"/>
              <w:right w:w="58" w:type="dxa"/>
            </w:tcMar>
          </w:tcPr>
          <w:p w14:paraId="6DBCF02D" w14:textId="77777777" w:rsidR="00C10862" w:rsidRPr="00FA1A3D" w:rsidRDefault="00C10862" w:rsidP="008D09D2">
            <w:pPr>
              <w:keepNext w:val="0"/>
              <w:spacing w:before="20" w:after="20"/>
              <w:rPr>
                <w:dstrike/>
                <w:sz w:val="20"/>
                <w:szCs w:val="20"/>
              </w:rPr>
            </w:pPr>
            <w:r w:rsidRPr="00FA1A3D">
              <w:rPr>
                <w:dstrike/>
                <w:sz w:val="20"/>
                <w:szCs w:val="20"/>
              </w:rPr>
              <w:t>Inventory Adjustment (Ownership). Gain, loss, or dual adjustment resulting from ownership transfer by the SMCA. Use is restricted to users of the conventional ammunition system. (DI Code D8S or D9S or DAS functionality)</w:t>
            </w:r>
          </w:p>
          <w:p w14:paraId="6DBCF02E"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Inventory Adjustment (Ownership). Two Uses:</w:t>
            </w:r>
          </w:p>
          <w:p w14:paraId="6DBCF02F"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for Single Manager for Conventional Ammunition (SCMA): gain, loss, or dual adjustment resulting from ownership transfer by the SMCA (DIC D8S or D9S or DAS functionality in MILSTRAP; use of these MILSTRAP legacy DIC is restricted to users of the conventional ammunition system).</w:t>
            </w:r>
          </w:p>
          <w:p w14:paraId="6DBCF030" w14:textId="77777777" w:rsidR="00C10862" w:rsidRPr="00FA1A3D" w:rsidRDefault="00C10862" w:rsidP="008D09D2">
            <w:pPr>
              <w:keepNext w:val="0"/>
              <w:autoSpaceDE w:val="0"/>
              <w:autoSpaceDN w:val="0"/>
              <w:adjustRightInd w:val="0"/>
              <w:spacing w:before="20" w:after="20"/>
              <w:rPr>
                <w:dstrike/>
                <w:sz w:val="20"/>
                <w:szCs w:val="20"/>
              </w:rPr>
            </w:pPr>
            <w:r w:rsidRPr="00FA1A3D">
              <w:rPr>
                <w:iCs/>
                <w:sz w:val="20"/>
                <w:szCs w:val="20"/>
              </w:rPr>
              <w:t>(2) For DLA industrial activity support agreement with Marine Corps only, identifies a gain or loss resulting from ownership change associated with rewarehousing. This ownership change can be requested by the Marine Corps or can occur as a result of materiel identified as discrepant upon receipt. There is no corresponding MILSTRAP legacy DIC for this use, so D8Z/D9Z may be used to satisfy a DIC requirement in a mixed DLMS/DLSS environment when a MILSTRAP legacy DIC is needed. Refer to ADC 402.</w:t>
            </w:r>
          </w:p>
        </w:tc>
        <w:tc>
          <w:tcPr>
            <w:tcW w:w="3061" w:type="dxa"/>
            <w:tcBorders>
              <w:top w:val="nil"/>
              <w:bottom w:val="nil"/>
            </w:tcBorders>
            <w:shd w:val="clear" w:color="auto" w:fill="FFFFFF" w:themeFill="background1"/>
            <w:tcMar>
              <w:top w:w="0" w:type="dxa"/>
              <w:left w:w="58" w:type="dxa"/>
              <w:bottom w:w="0" w:type="dxa"/>
              <w:right w:w="58" w:type="dxa"/>
            </w:tcMar>
          </w:tcPr>
          <w:p w14:paraId="6DBCF031" w14:textId="77777777" w:rsidR="00C10862" w:rsidRPr="00FA1A3D" w:rsidRDefault="00C10862" w:rsidP="008D09D2">
            <w:pPr>
              <w:keepNext w:val="0"/>
              <w:spacing w:before="20" w:after="20"/>
              <w:rPr>
                <w:sz w:val="20"/>
                <w:szCs w:val="20"/>
              </w:rPr>
            </w:pPr>
          </w:p>
        </w:tc>
      </w:tr>
      <w:tr w:rsidR="00FA1A3D" w:rsidRPr="00FA1A3D" w14:paraId="6DBCF038"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33"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34"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35" w14:textId="77777777" w:rsidR="00C10862" w:rsidRPr="00FA1A3D" w:rsidRDefault="00C10862" w:rsidP="008D09D2">
            <w:pPr>
              <w:keepNext w:val="0"/>
              <w:spacing w:before="20" w:after="20"/>
              <w:rPr>
                <w:sz w:val="20"/>
                <w:szCs w:val="20"/>
              </w:rPr>
            </w:pPr>
            <w:r w:rsidRPr="00FA1A3D">
              <w:rPr>
                <w:sz w:val="20"/>
                <w:szCs w:val="20"/>
              </w:rPr>
              <w:t>AP Product/Formula Evaluation and Testing</w:t>
            </w:r>
          </w:p>
        </w:tc>
        <w:tc>
          <w:tcPr>
            <w:tcW w:w="5128" w:type="dxa"/>
            <w:tcBorders>
              <w:top w:val="nil"/>
              <w:bottom w:val="nil"/>
            </w:tcBorders>
            <w:shd w:val="clear" w:color="auto" w:fill="FFFFFF" w:themeFill="background1"/>
            <w:tcMar>
              <w:top w:w="0" w:type="dxa"/>
              <w:left w:w="58" w:type="dxa"/>
              <w:bottom w:w="0" w:type="dxa"/>
              <w:right w:w="58" w:type="dxa"/>
            </w:tcMar>
          </w:tcPr>
          <w:p w14:paraId="6DBCF036"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Inventory Adjustment Decrease (Destructive Test). Loss from destructive test, single adjustment. Authorized DLMS enhancement for DLA industrial activity support agreement only; see introductory DLMS note 4e. Refer to ADC 378.</w:t>
            </w:r>
          </w:p>
        </w:tc>
        <w:tc>
          <w:tcPr>
            <w:tcW w:w="3061" w:type="dxa"/>
            <w:tcBorders>
              <w:top w:val="nil"/>
              <w:bottom w:val="nil"/>
            </w:tcBorders>
            <w:shd w:val="clear" w:color="auto" w:fill="FFFFFF" w:themeFill="background1"/>
            <w:tcMar>
              <w:top w:w="0" w:type="dxa"/>
              <w:left w:w="58" w:type="dxa"/>
              <w:bottom w:w="0" w:type="dxa"/>
              <w:right w:w="58" w:type="dxa"/>
            </w:tcMar>
          </w:tcPr>
          <w:p w14:paraId="6DBCF037" w14:textId="77777777" w:rsidR="00C10862" w:rsidRPr="00FA1A3D" w:rsidRDefault="00C10862" w:rsidP="008D09D2">
            <w:pPr>
              <w:keepNext w:val="0"/>
              <w:autoSpaceDE w:val="0"/>
              <w:autoSpaceDN w:val="0"/>
              <w:adjustRightInd w:val="0"/>
              <w:spacing w:before="20" w:after="20"/>
              <w:rPr>
                <w:sz w:val="20"/>
                <w:szCs w:val="20"/>
              </w:rPr>
            </w:pPr>
          </w:p>
        </w:tc>
      </w:tr>
      <w:tr w:rsidR="00FA1A3D" w:rsidRPr="00FA1A3D" w14:paraId="6DBCF03F"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39"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3A"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3B" w14:textId="77777777" w:rsidR="00C10862" w:rsidRPr="00FA1A3D" w:rsidRDefault="00C10862" w:rsidP="008D09D2">
            <w:pPr>
              <w:keepNext w:val="0"/>
              <w:spacing w:before="20" w:after="20"/>
              <w:rPr>
                <w:sz w:val="20"/>
                <w:szCs w:val="20"/>
              </w:rPr>
            </w:pPr>
            <w:r w:rsidRPr="00FA1A3D">
              <w:rPr>
                <w:sz w:val="20"/>
                <w:szCs w:val="20"/>
              </w:rPr>
              <w:t>BR Regrade</w:t>
            </w:r>
          </w:p>
        </w:tc>
        <w:tc>
          <w:tcPr>
            <w:tcW w:w="5128" w:type="dxa"/>
            <w:tcBorders>
              <w:top w:val="nil"/>
              <w:bottom w:val="nil"/>
            </w:tcBorders>
            <w:shd w:val="clear" w:color="auto" w:fill="FFFFFF" w:themeFill="background1"/>
            <w:tcMar>
              <w:top w:w="0" w:type="dxa"/>
              <w:left w:w="58" w:type="dxa"/>
              <w:bottom w:w="0" w:type="dxa"/>
              <w:right w:w="58" w:type="dxa"/>
            </w:tcMar>
          </w:tcPr>
          <w:p w14:paraId="6DBCF03C"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Inventory Adjustment Decrease (Upgrade from Scrap). Loss resulting from the DLA Disposition Services process, authorized by DoD 4160.21-M, to upgrade materiel from scrap subsequent to the initial receipt of materiel. Single adjustment. There is no corresponding MILSTRAP legacy DIC function.</w:t>
            </w:r>
          </w:p>
          <w:p w14:paraId="6DBCF03D"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Authorized DLMS enhancement for DLA Disposition Services only. Refer to ADC 1017</w:t>
            </w:r>
          </w:p>
        </w:tc>
        <w:tc>
          <w:tcPr>
            <w:tcW w:w="3061" w:type="dxa"/>
            <w:tcBorders>
              <w:top w:val="nil"/>
              <w:bottom w:val="nil"/>
            </w:tcBorders>
            <w:shd w:val="clear" w:color="auto" w:fill="FFFFFF" w:themeFill="background1"/>
            <w:tcMar>
              <w:top w:w="0" w:type="dxa"/>
              <w:left w:w="58" w:type="dxa"/>
              <w:bottom w:w="0" w:type="dxa"/>
              <w:right w:w="58" w:type="dxa"/>
            </w:tcMar>
          </w:tcPr>
          <w:p w14:paraId="6DBCF03E" w14:textId="77777777" w:rsidR="00C10862" w:rsidRPr="00FA1A3D" w:rsidRDefault="00C10862" w:rsidP="008D09D2">
            <w:pPr>
              <w:keepNext w:val="0"/>
              <w:autoSpaceDE w:val="0"/>
              <w:autoSpaceDN w:val="0"/>
              <w:adjustRightInd w:val="0"/>
              <w:spacing w:before="20" w:after="20"/>
              <w:rPr>
                <w:sz w:val="20"/>
                <w:szCs w:val="20"/>
              </w:rPr>
            </w:pPr>
          </w:p>
        </w:tc>
      </w:tr>
      <w:tr w:rsidR="00FA1A3D" w:rsidRPr="00FA1A3D" w14:paraId="6DBCF045"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40"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41"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42" w14:textId="77777777" w:rsidR="00C10862" w:rsidRPr="00FA1A3D" w:rsidRDefault="00C10862" w:rsidP="008D09D2">
            <w:pPr>
              <w:keepNext w:val="0"/>
              <w:spacing w:before="20" w:after="20"/>
              <w:rPr>
                <w:sz w:val="20"/>
                <w:szCs w:val="20"/>
              </w:rPr>
            </w:pPr>
            <w:r w:rsidRPr="00FA1A3D">
              <w:rPr>
                <w:sz w:val="20"/>
                <w:szCs w:val="20"/>
              </w:rPr>
              <w:t>BS Downgrade</w:t>
            </w:r>
          </w:p>
        </w:tc>
        <w:tc>
          <w:tcPr>
            <w:tcW w:w="5128" w:type="dxa"/>
            <w:tcBorders>
              <w:top w:val="nil"/>
              <w:bottom w:val="nil"/>
            </w:tcBorders>
            <w:shd w:val="clear" w:color="auto" w:fill="FFFFFF" w:themeFill="background1"/>
            <w:tcMar>
              <w:top w:w="0" w:type="dxa"/>
              <w:left w:w="58" w:type="dxa"/>
              <w:bottom w:w="0" w:type="dxa"/>
              <w:right w:w="58" w:type="dxa"/>
            </w:tcMar>
          </w:tcPr>
          <w:p w14:paraId="6DBCF043"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Inventory Adjustment Decrease (Downgrade to Scrap). Loss resulting from the DLA Disposition Services process, authorized by DoD 4160.21-M, to downgrade materiel to scrap subsequent to the initial receipt of materiel. Single adjustment. There is no corresponding MILSTRAP legacy DIC for this use. Authorized DLMS enhancement for DLA Disposition Services only. Refer to ADC 443.</w:t>
            </w:r>
          </w:p>
        </w:tc>
        <w:tc>
          <w:tcPr>
            <w:tcW w:w="3061" w:type="dxa"/>
            <w:tcBorders>
              <w:top w:val="nil"/>
              <w:bottom w:val="nil"/>
            </w:tcBorders>
            <w:shd w:val="clear" w:color="auto" w:fill="FFFFFF" w:themeFill="background1"/>
            <w:tcMar>
              <w:top w:w="0" w:type="dxa"/>
              <w:left w:w="58" w:type="dxa"/>
              <w:bottom w:w="0" w:type="dxa"/>
              <w:right w:w="58" w:type="dxa"/>
            </w:tcMar>
          </w:tcPr>
          <w:p w14:paraId="6DBCF044" w14:textId="77777777" w:rsidR="00C10862" w:rsidRPr="00FA1A3D" w:rsidRDefault="00C10862" w:rsidP="008D09D2">
            <w:pPr>
              <w:keepNext w:val="0"/>
              <w:autoSpaceDE w:val="0"/>
              <w:autoSpaceDN w:val="0"/>
              <w:adjustRightInd w:val="0"/>
              <w:spacing w:before="20" w:after="20"/>
              <w:rPr>
                <w:sz w:val="20"/>
                <w:szCs w:val="20"/>
              </w:rPr>
            </w:pPr>
          </w:p>
        </w:tc>
      </w:tr>
      <w:tr w:rsidR="00FA1A3D" w:rsidRPr="00FA1A3D" w14:paraId="6DBCF04C"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46"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47"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48" w14:textId="77777777" w:rsidR="00C10862" w:rsidRPr="00FA1A3D" w:rsidRDefault="00C10862" w:rsidP="008D09D2">
            <w:pPr>
              <w:keepNext w:val="0"/>
              <w:spacing w:before="20" w:after="20"/>
              <w:rPr>
                <w:sz w:val="20"/>
                <w:szCs w:val="20"/>
              </w:rPr>
            </w:pPr>
            <w:r w:rsidRPr="00FA1A3D">
              <w:rPr>
                <w:sz w:val="20"/>
                <w:szCs w:val="20"/>
              </w:rPr>
              <w:t>CS Product Samples</w:t>
            </w:r>
          </w:p>
        </w:tc>
        <w:tc>
          <w:tcPr>
            <w:tcW w:w="5128" w:type="dxa"/>
            <w:tcBorders>
              <w:top w:val="nil"/>
              <w:bottom w:val="nil"/>
            </w:tcBorders>
            <w:shd w:val="clear" w:color="auto" w:fill="FFFFFF" w:themeFill="background1"/>
            <w:tcMar>
              <w:top w:w="0" w:type="dxa"/>
              <w:left w:w="58" w:type="dxa"/>
              <w:bottom w:w="0" w:type="dxa"/>
              <w:right w:w="58" w:type="dxa"/>
            </w:tcMar>
          </w:tcPr>
          <w:p w14:paraId="6DBCF049"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Used for CAV Detail Record. Authorized for INTERIM USE by Navy as a flag to identify CAV non-balance affecting ‘detail’ inventory adjustment transactions. The balance affecting CAV “summary” inventory adjustment transaction must use the appropriate standard ‘Quantity or Status Adjustment Reason’ code. Code ‘CS’ is nonstandard and is authorized for intra-Navy interim use pending implementation of “detail” information within a standard DLMS inventory adjustment transaction through looping structure. Used with W1916 Inventory Transaction Type ‘AD’ and ‘AJ’; not used with ‘DU – Dual Inventory Adjustment’. Navy will address CAV becoming compliant with DLMS standard after Navy</w:t>
            </w:r>
          </w:p>
          <w:p w14:paraId="6DBCF04A"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ERP completes the Single Supply Solution Release 1.1 implementation in 2012. W1901 code ‘CS’ will be deleted from 947I at that time. Refer to ADC 343.</w:t>
            </w:r>
          </w:p>
        </w:tc>
        <w:tc>
          <w:tcPr>
            <w:tcW w:w="3061" w:type="dxa"/>
            <w:tcBorders>
              <w:top w:val="nil"/>
              <w:bottom w:val="nil"/>
            </w:tcBorders>
            <w:shd w:val="clear" w:color="auto" w:fill="FFFFFF" w:themeFill="background1"/>
            <w:tcMar>
              <w:top w:w="0" w:type="dxa"/>
              <w:left w:w="58" w:type="dxa"/>
              <w:bottom w:w="0" w:type="dxa"/>
              <w:right w:w="58" w:type="dxa"/>
            </w:tcMar>
          </w:tcPr>
          <w:p w14:paraId="6DBCF04B" w14:textId="77777777" w:rsidR="00C10862" w:rsidRPr="00FA1A3D" w:rsidRDefault="00C10862" w:rsidP="008D09D2">
            <w:pPr>
              <w:keepNext w:val="0"/>
              <w:autoSpaceDE w:val="0"/>
              <w:autoSpaceDN w:val="0"/>
              <w:adjustRightInd w:val="0"/>
              <w:spacing w:before="20" w:after="20"/>
              <w:rPr>
                <w:sz w:val="20"/>
                <w:szCs w:val="20"/>
              </w:rPr>
            </w:pPr>
          </w:p>
        </w:tc>
      </w:tr>
      <w:tr w:rsidR="00FA1A3D" w:rsidRPr="00FA1A3D" w14:paraId="6DBCF052"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4D"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4E" w14:textId="77777777" w:rsidR="00C10862" w:rsidRPr="00FA1A3D" w:rsidRDefault="00C10862" w:rsidP="008D09D2">
            <w:pPr>
              <w:keepNext w:val="0"/>
              <w:spacing w:before="20" w:after="20"/>
              <w:rPr>
                <w:sz w:val="20"/>
                <w:szCs w:val="20"/>
              </w:rPr>
            </w:pPr>
            <w:r w:rsidRPr="00FA1A3D">
              <w:rPr>
                <w:sz w:val="20"/>
                <w:szCs w:val="20"/>
              </w:rPr>
              <w:t>2/W1902/020</w:t>
            </w:r>
          </w:p>
        </w:tc>
        <w:tc>
          <w:tcPr>
            <w:tcW w:w="2970" w:type="dxa"/>
            <w:tcBorders>
              <w:top w:val="nil"/>
              <w:bottom w:val="nil"/>
            </w:tcBorders>
            <w:shd w:val="clear" w:color="auto" w:fill="FFFFFF" w:themeFill="background1"/>
            <w:tcMar>
              <w:top w:w="0" w:type="dxa"/>
              <w:left w:w="58" w:type="dxa"/>
              <w:bottom w:w="0" w:type="dxa"/>
              <w:right w:w="58" w:type="dxa"/>
            </w:tcMar>
          </w:tcPr>
          <w:p w14:paraId="6DBCF04F" w14:textId="77777777" w:rsidR="00C10862" w:rsidRPr="00FA1A3D" w:rsidRDefault="00C10862" w:rsidP="008B005A">
            <w:pPr>
              <w:keepNext w:val="0"/>
              <w:spacing w:before="20" w:after="20"/>
              <w:rPr>
                <w:sz w:val="20"/>
                <w:szCs w:val="20"/>
              </w:rPr>
            </w:pPr>
            <w:r w:rsidRPr="00FA1A3D">
              <w:rPr>
                <w:sz w:val="20"/>
                <w:szCs w:val="20"/>
              </w:rPr>
              <w:t>DLMS Note</w:t>
            </w:r>
          </w:p>
        </w:tc>
        <w:tc>
          <w:tcPr>
            <w:tcW w:w="5128" w:type="dxa"/>
            <w:tcBorders>
              <w:top w:val="nil"/>
              <w:bottom w:val="nil"/>
            </w:tcBorders>
            <w:shd w:val="clear" w:color="auto" w:fill="FFFFFF" w:themeFill="background1"/>
            <w:tcMar>
              <w:top w:w="0" w:type="dxa"/>
              <w:left w:w="58" w:type="dxa"/>
              <w:bottom w:w="0" w:type="dxa"/>
              <w:right w:w="58" w:type="dxa"/>
            </w:tcMar>
          </w:tcPr>
          <w:p w14:paraId="6DBCF050" w14:textId="77777777" w:rsidR="00C10862" w:rsidRPr="00FA1A3D" w:rsidRDefault="00C10862" w:rsidP="008D09D2">
            <w:pPr>
              <w:keepNext w:val="0"/>
              <w:autoSpaceDE w:val="0"/>
              <w:autoSpaceDN w:val="0"/>
              <w:adjustRightInd w:val="0"/>
              <w:spacing w:before="20" w:after="20"/>
              <w:rPr>
                <w:sz w:val="20"/>
                <w:szCs w:val="20"/>
              </w:rPr>
            </w:pPr>
            <w:r w:rsidRPr="00FA1A3D">
              <w:rPr>
                <w:rStyle w:val="charBU"/>
                <w:bCs/>
                <w:color w:val="auto"/>
                <w:sz w:val="20"/>
                <w:szCs w:val="20"/>
              </w:rPr>
              <w:t xml:space="preserve">3.  For inventory adjustments resulting from converting an NSN to a unit-of-use local stock number (LSN), </w:t>
            </w:r>
            <w:r w:rsidRPr="00FA1A3D">
              <w:rPr>
                <w:rStyle w:val="usernoteI"/>
                <w:rFonts w:cs="Times New Roman"/>
                <w:iCs/>
                <w:color w:val="auto"/>
                <w:sz w:val="20"/>
                <w:szCs w:val="20"/>
              </w:rPr>
              <w:t xml:space="preserve">under DLA industrial activity support agreement, </w:t>
            </w:r>
            <w:r w:rsidRPr="00FA1A3D">
              <w:rPr>
                <w:rStyle w:val="charBU"/>
                <w:bCs/>
                <w:color w:val="auto"/>
                <w:sz w:val="20"/>
                <w:szCs w:val="20"/>
              </w:rPr>
              <w:t>the loss transaction will cite the NSN loss quantity in W1902 and FLIS unit of issue in W1903.  The gain transaction will cite LSN gain quantity in W1902 and the LSN unit of use in W1903.  Refer to ADC 376.</w:t>
            </w:r>
          </w:p>
        </w:tc>
        <w:tc>
          <w:tcPr>
            <w:tcW w:w="3061" w:type="dxa"/>
            <w:tcBorders>
              <w:top w:val="nil"/>
              <w:bottom w:val="nil"/>
            </w:tcBorders>
            <w:shd w:val="clear" w:color="auto" w:fill="FFFFFF" w:themeFill="background1"/>
            <w:tcMar>
              <w:top w:w="0" w:type="dxa"/>
              <w:left w:w="58" w:type="dxa"/>
              <w:bottom w:w="0" w:type="dxa"/>
              <w:right w:w="58" w:type="dxa"/>
            </w:tcMar>
          </w:tcPr>
          <w:p w14:paraId="6DBCF051" w14:textId="77777777" w:rsidR="00C10862" w:rsidRPr="00FA1A3D" w:rsidRDefault="00C10862" w:rsidP="008D09D2">
            <w:pPr>
              <w:keepNext w:val="0"/>
              <w:autoSpaceDE w:val="0"/>
              <w:autoSpaceDN w:val="0"/>
              <w:adjustRightInd w:val="0"/>
              <w:spacing w:before="20" w:after="20"/>
              <w:rPr>
                <w:sz w:val="20"/>
                <w:szCs w:val="20"/>
              </w:rPr>
            </w:pPr>
            <w:r w:rsidRPr="00FA1A3D">
              <w:rPr>
                <w:sz w:val="20"/>
                <w:szCs w:val="20"/>
              </w:rPr>
              <w:t>Supports Navy BRAC Spiral II requirements.</w:t>
            </w:r>
          </w:p>
        </w:tc>
      </w:tr>
      <w:tr w:rsidR="00FA1A3D" w:rsidRPr="00FA1A3D" w14:paraId="6DBCF058"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53" w14:textId="77777777" w:rsidR="00C10862" w:rsidRPr="00FA1A3D" w:rsidRDefault="00C10862"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054" w14:textId="77777777" w:rsidR="00C10862" w:rsidRPr="00FA1A3D" w:rsidRDefault="00C10862"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055" w14:textId="77777777" w:rsidR="00C10862" w:rsidRPr="00FA1A3D" w:rsidRDefault="00C10862" w:rsidP="008D09D2">
            <w:pPr>
              <w:keepNext w:val="0"/>
              <w:spacing w:before="20" w:after="20"/>
              <w:rPr>
                <w:sz w:val="20"/>
                <w:szCs w:val="20"/>
              </w:rPr>
            </w:pP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056"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4. For inventory adjustments resulting from converting an LSN to a unit-of-use LSN, the loss transaction will cite the LSN loss quantity in W1902 and LSN unit of issue in W1903. The gain transaction will cite unit-of-use LSN gain quantity in W1902 and the unit of use in W1903. Conversion from an LSN to a unit-of-use LSN is only authorized under DLA industrial activity support agreement with Marine Corps. Refer to ADC 398</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057" w14:textId="77777777" w:rsidR="00C10862" w:rsidRPr="00FA1A3D" w:rsidRDefault="00C10862" w:rsidP="008D09D2">
            <w:pPr>
              <w:keepNext w:val="0"/>
              <w:autoSpaceDE w:val="0"/>
              <w:autoSpaceDN w:val="0"/>
              <w:adjustRightInd w:val="0"/>
              <w:spacing w:before="20" w:after="20"/>
              <w:rPr>
                <w:sz w:val="20"/>
                <w:szCs w:val="20"/>
              </w:rPr>
            </w:pPr>
          </w:p>
        </w:tc>
      </w:tr>
      <w:tr w:rsidR="00FA1A3D" w:rsidRPr="00FA1A3D" w14:paraId="6DBCF05E"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59" w14:textId="77777777" w:rsidR="00C10862" w:rsidRPr="00FA1A3D" w:rsidRDefault="00C10862"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05A" w14:textId="77777777" w:rsidR="00C10862" w:rsidRPr="00FA1A3D" w:rsidRDefault="00C10862" w:rsidP="008D09D2">
            <w:pPr>
              <w:keepNext w:val="0"/>
              <w:spacing w:before="20" w:after="20"/>
              <w:rPr>
                <w:sz w:val="20"/>
                <w:szCs w:val="20"/>
              </w:rPr>
            </w:pPr>
            <w:r w:rsidRPr="00FA1A3D">
              <w:rPr>
                <w:sz w:val="20"/>
                <w:szCs w:val="20"/>
              </w:rPr>
              <w:t>2/W1903/020</w:t>
            </w:r>
          </w:p>
        </w:tc>
        <w:tc>
          <w:tcPr>
            <w:tcW w:w="2970" w:type="dxa"/>
            <w:tcBorders>
              <w:bottom w:val="nil"/>
            </w:tcBorders>
            <w:shd w:val="clear" w:color="auto" w:fill="FFFFFF" w:themeFill="background1"/>
            <w:tcMar>
              <w:top w:w="0" w:type="dxa"/>
              <w:left w:w="58" w:type="dxa"/>
              <w:bottom w:w="0" w:type="dxa"/>
              <w:right w:w="58" w:type="dxa"/>
            </w:tcMar>
          </w:tcPr>
          <w:p w14:paraId="6DBCF05B" w14:textId="77777777" w:rsidR="00C10862" w:rsidRPr="00FA1A3D" w:rsidRDefault="00C10862" w:rsidP="008D09D2">
            <w:pPr>
              <w:keepNext w:val="0"/>
              <w:spacing w:before="20" w:after="20"/>
              <w:rPr>
                <w:sz w:val="20"/>
                <w:szCs w:val="20"/>
              </w:rPr>
            </w:pPr>
            <w:r w:rsidRPr="00FA1A3D">
              <w:rPr>
                <w:sz w:val="20"/>
                <w:szCs w:val="20"/>
              </w:rPr>
              <w:t>DLMS Note</w:t>
            </w:r>
          </w:p>
        </w:tc>
        <w:tc>
          <w:tcPr>
            <w:tcW w:w="5128" w:type="dxa"/>
            <w:tcBorders>
              <w:bottom w:val="nil"/>
            </w:tcBorders>
            <w:shd w:val="clear" w:color="auto" w:fill="FFFFFF" w:themeFill="background1"/>
            <w:tcMar>
              <w:top w:w="0" w:type="dxa"/>
              <w:left w:w="58" w:type="dxa"/>
              <w:bottom w:w="0" w:type="dxa"/>
              <w:right w:w="58" w:type="dxa"/>
            </w:tcMar>
          </w:tcPr>
          <w:p w14:paraId="6DBCF05C" w14:textId="77777777" w:rsidR="00C10862" w:rsidRPr="00FA1A3D" w:rsidRDefault="00C10862" w:rsidP="008D09D2">
            <w:pPr>
              <w:keepNext w:val="0"/>
              <w:autoSpaceDE w:val="0"/>
              <w:autoSpaceDN w:val="0"/>
              <w:adjustRightInd w:val="0"/>
              <w:spacing w:before="20" w:after="20"/>
              <w:rPr>
                <w:sz w:val="20"/>
                <w:szCs w:val="20"/>
              </w:rPr>
            </w:pPr>
            <w:r w:rsidRPr="00FA1A3D">
              <w:rPr>
                <w:rStyle w:val="charBU"/>
                <w:bCs/>
                <w:color w:val="auto"/>
                <w:sz w:val="20"/>
                <w:szCs w:val="20"/>
              </w:rPr>
              <w:t xml:space="preserve">2.  For inventory adjustments resulting from converting an NSN to a unit-of-use local stock number (LSN) </w:t>
            </w:r>
            <w:r w:rsidRPr="00FA1A3D">
              <w:rPr>
                <w:rStyle w:val="usernoteI"/>
                <w:rFonts w:cs="Times New Roman"/>
                <w:iCs/>
                <w:color w:val="auto"/>
                <w:sz w:val="20"/>
                <w:szCs w:val="20"/>
              </w:rPr>
              <w:t>under DLA industrial activity support agreement,</w:t>
            </w:r>
            <w:r w:rsidRPr="00FA1A3D">
              <w:rPr>
                <w:rStyle w:val="charBU"/>
                <w:bCs/>
                <w:color w:val="auto"/>
                <w:sz w:val="20"/>
                <w:szCs w:val="20"/>
              </w:rPr>
              <w:t xml:space="preserve"> the loss transaction will cite the FLIS unit of issue in W1903.  The gain transaction will cite the LSN unit of use in W1903. Refer to ADC 376.</w:t>
            </w:r>
          </w:p>
        </w:tc>
        <w:tc>
          <w:tcPr>
            <w:tcW w:w="3061" w:type="dxa"/>
            <w:tcBorders>
              <w:bottom w:val="nil"/>
            </w:tcBorders>
            <w:shd w:val="clear" w:color="auto" w:fill="FFFFFF" w:themeFill="background1"/>
            <w:tcMar>
              <w:top w:w="0" w:type="dxa"/>
              <w:left w:w="58" w:type="dxa"/>
              <w:bottom w:w="0" w:type="dxa"/>
              <w:right w:w="58" w:type="dxa"/>
            </w:tcMar>
          </w:tcPr>
          <w:p w14:paraId="6DBCF05D" w14:textId="77777777" w:rsidR="00C10862" w:rsidRPr="00FA1A3D" w:rsidRDefault="00C10862" w:rsidP="008D09D2">
            <w:pPr>
              <w:keepNext w:val="0"/>
              <w:autoSpaceDE w:val="0"/>
              <w:autoSpaceDN w:val="0"/>
              <w:adjustRightInd w:val="0"/>
              <w:spacing w:before="20" w:after="20"/>
              <w:rPr>
                <w:sz w:val="20"/>
                <w:szCs w:val="20"/>
              </w:rPr>
            </w:pPr>
            <w:r w:rsidRPr="00FA1A3D">
              <w:rPr>
                <w:sz w:val="20"/>
                <w:szCs w:val="20"/>
              </w:rPr>
              <w:t>Supports Navy BRAC Spiral II requirements.</w:t>
            </w:r>
          </w:p>
        </w:tc>
      </w:tr>
      <w:tr w:rsidR="00FA1A3D" w:rsidRPr="00FA1A3D" w14:paraId="6DBCF065"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5F"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60"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61" w14:textId="77777777" w:rsidR="00C10862" w:rsidRPr="00FA1A3D" w:rsidRDefault="00C10862" w:rsidP="008D09D2">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14:paraId="6DBCF062"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3. For inventory adjustments resulting from converting an LSN to a unit-of-use LSN, the loss transaction will cite the LSN unit of issue in W1903. The gain transaction will cite the LSN unit of use in W1903. Conversion from an LSN to a unit-of-use</w:t>
            </w:r>
          </w:p>
          <w:p w14:paraId="6DBCF063"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LSN is only authorized under DLA industrial activity support agreement with Marine Corps. Refer to ADC 398.</w:t>
            </w:r>
          </w:p>
        </w:tc>
        <w:tc>
          <w:tcPr>
            <w:tcW w:w="3061" w:type="dxa"/>
            <w:tcBorders>
              <w:top w:val="nil"/>
              <w:bottom w:val="nil"/>
            </w:tcBorders>
            <w:shd w:val="clear" w:color="auto" w:fill="FFFFFF" w:themeFill="background1"/>
            <w:tcMar>
              <w:top w:w="0" w:type="dxa"/>
              <w:left w:w="58" w:type="dxa"/>
              <w:bottom w:w="0" w:type="dxa"/>
              <w:right w:w="58" w:type="dxa"/>
            </w:tcMar>
          </w:tcPr>
          <w:p w14:paraId="6DBCF064" w14:textId="77777777" w:rsidR="00C10862" w:rsidRPr="00FA1A3D" w:rsidRDefault="00C10862" w:rsidP="008D09D2">
            <w:pPr>
              <w:keepNext w:val="0"/>
              <w:autoSpaceDE w:val="0"/>
              <w:autoSpaceDN w:val="0"/>
              <w:adjustRightInd w:val="0"/>
              <w:spacing w:before="20" w:after="20"/>
              <w:rPr>
                <w:sz w:val="20"/>
                <w:szCs w:val="20"/>
              </w:rPr>
            </w:pPr>
          </w:p>
        </w:tc>
      </w:tr>
      <w:tr w:rsidR="00FA1A3D" w:rsidRPr="00FA1A3D" w14:paraId="6DBCF06B"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66" w14:textId="77777777" w:rsidR="00C10862" w:rsidRPr="00FA1A3D" w:rsidRDefault="00C10862" w:rsidP="008D09D2">
            <w:pPr>
              <w:keepNext w:val="0"/>
              <w:spacing w:before="20" w:after="20"/>
              <w:rPr>
                <w:sz w:val="20"/>
                <w:szCs w:val="20"/>
              </w:rPr>
            </w:pPr>
          </w:p>
        </w:tc>
        <w:tc>
          <w:tcPr>
            <w:tcW w:w="1982" w:type="dxa"/>
            <w:tcBorders>
              <w:top w:val="single" w:sz="4" w:space="0" w:color="auto"/>
              <w:bottom w:val="nil"/>
            </w:tcBorders>
            <w:shd w:val="clear" w:color="auto" w:fill="FFFFFF" w:themeFill="background1"/>
            <w:tcMar>
              <w:top w:w="0" w:type="dxa"/>
              <w:left w:w="58" w:type="dxa"/>
              <w:bottom w:w="0" w:type="dxa"/>
              <w:right w:w="58" w:type="dxa"/>
            </w:tcMar>
          </w:tcPr>
          <w:p w14:paraId="6DBCF067" w14:textId="77777777" w:rsidR="00C10862" w:rsidRPr="00FA1A3D" w:rsidRDefault="00C10862" w:rsidP="008D09D2">
            <w:pPr>
              <w:keepNext w:val="0"/>
              <w:spacing w:before="20" w:after="20"/>
              <w:rPr>
                <w:sz w:val="20"/>
                <w:szCs w:val="20"/>
              </w:rPr>
            </w:pPr>
            <w:r w:rsidRPr="00FA1A3D">
              <w:rPr>
                <w:sz w:val="20"/>
                <w:szCs w:val="20"/>
              </w:rPr>
              <w:t>2/W1905/020</w:t>
            </w:r>
          </w:p>
        </w:tc>
        <w:tc>
          <w:tcPr>
            <w:tcW w:w="2970" w:type="dxa"/>
            <w:tcBorders>
              <w:top w:val="single" w:sz="4" w:space="0" w:color="auto"/>
              <w:bottom w:val="nil"/>
            </w:tcBorders>
            <w:shd w:val="clear" w:color="auto" w:fill="FFFFFF" w:themeFill="background1"/>
            <w:tcMar>
              <w:top w:w="0" w:type="dxa"/>
              <w:left w:w="58" w:type="dxa"/>
              <w:bottom w:w="0" w:type="dxa"/>
              <w:right w:w="58" w:type="dxa"/>
            </w:tcMar>
          </w:tcPr>
          <w:p w14:paraId="6DBCF068" w14:textId="77777777" w:rsidR="00C10862" w:rsidRPr="00FA1A3D" w:rsidRDefault="00C10862" w:rsidP="008D09D2">
            <w:pPr>
              <w:keepNext w:val="0"/>
              <w:spacing w:before="20" w:after="20"/>
              <w:rPr>
                <w:sz w:val="20"/>
                <w:szCs w:val="20"/>
              </w:rPr>
            </w:pPr>
            <w:r w:rsidRPr="00FA1A3D">
              <w:rPr>
                <w:sz w:val="20"/>
                <w:szCs w:val="20"/>
              </w:rPr>
              <w:t>DLMS Note</w:t>
            </w:r>
          </w:p>
        </w:tc>
        <w:tc>
          <w:tcPr>
            <w:tcW w:w="5128" w:type="dxa"/>
            <w:tcBorders>
              <w:top w:val="single" w:sz="4" w:space="0" w:color="auto"/>
              <w:bottom w:val="nil"/>
            </w:tcBorders>
            <w:shd w:val="clear" w:color="auto" w:fill="FFFFFF" w:themeFill="background1"/>
            <w:tcMar>
              <w:top w:w="0" w:type="dxa"/>
              <w:left w:w="58" w:type="dxa"/>
              <w:bottom w:w="0" w:type="dxa"/>
              <w:right w:w="58" w:type="dxa"/>
            </w:tcMar>
          </w:tcPr>
          <w:p w14:paraId="6DBCF069" w14:textId="77777777" w:rsidR="00C10862" w:rsidRPr="00FA1A3D" w:rsidRDefault="00C10862" w:rsidP="008D09D2">
            <w:pPr>
              <w:keepNext w:val="0"/>
              <w:autoSpaceDE w:val="0"/>
              <w:autoSpaceDN w:val="0"/>
              <w:adjustRightInd w:val="0"/>
              <w:spacing w:before="20" w:after="20"/>
              <w:rPr>
                <w:rFonts w:eastAsia="Calibri"/>
                <w:iCs/>
                <w:sz w:val="20"/>
                <w:szCs w:val="20"/>
              </w:rPr>
            </w:pPr>
            <w:r w:rsidRPr="00FA1A3D">
              <w:rPr>
                <w:rFonts w:eastAsia="Calibri"/>
                <w:iCs/>
                <w:sz w:val="20"/>
                <w:szCs w:val="20"/>
              </w:rPr>
              <w:t xml:space="preserve">Use only one of codes A1, A2, A3, A4, FB, FS, MG, NN, SW, YP, ZR or ZZ to identify the materiel. </w:t>
            </w:r>
            <w:r w:rsidRPr="00FA1A3D">
              <w:rPr>
                <w:rFonts w:eastAsia="Calibri"/>
                <w:iCs/>
                <w:dstrike/>
                <w:sz w:val="20"/>
                <w:szCs w:val="20"/>
              </w:rPr>
              <w:t>shipped</w:t>
            </w:r>
            <w:r w:rsidRPr="00FA1A3D">
              <w:rPr>
                <w:rFonts w:eastAsia="Calibri"/>
                <w:iCs/>
                <w:sz w:val="20"/>
                <w:szCs w:val="20"/>
              </w:rPr>
              <w:t xml:space="preserve">.  Must use National Stock Number (NSN) when known, except, when appropriate, brand name subsistence items are identified by the subsistence identification number or when industrial activity materiel is identified by Local Stock number (LSN) </w:t>
            </w:r>
            <w:r w:rsidRPr="00FA1A3D">
              <w:rPr>
                <w:sz w:val="20"/>
                <w:szCs w:val="20"/>
              </w:rPr>
              <w:t>or Materiel Control Tracking (MCT) tag number</w:t>
            </w:r>
            <w:r w:rsidRPr="00FA1A3D">
              <w:rPr>
                <w:rFonts w:eastAsia="Calibri"/>
                <w:iCs/>
                <w:sz w:val="20"/>
                <w:szCs w:val="20"/>
              </w:rPr>
              <w:t>.  An exception is also authorized for CAV where materiel may be identified by the National Item Identification Number (NIIN) when the Federal Supply Code (FSC) is not available.</w:t>
            </w:r>
          </w:p>
        </w:tc>
        <w:tc>
          <w:tcPr>
            <w:tcW w:w="3061" w:type="dxa"/>
            <w:tcBorders>
              <w:top w:val="single" w:sz="4" w:space="0" w:color="auto"/>
              <w:bottom w:val="nil"/>
            </w:tcBorders>
            <w:shd w:val="clear" w:color="auto" w:fill="FFFFFF" w:themeFill="background1"/>
            <w:tcMar>
              <w:top w:w="0" w:type="dxa"/>
              <w:left w:w="58" w:type="dxa"/>
              <w:bottom w:w="0" w:type="dxa"/>
              <w:right w:w="58" w:type="dxa"/>
            </w:tcMar>
          </w:tcPr>
          <w:p w14:paraId="6DBCF06A" w14:textId="77777777" w:rsidR="00C10862" w:rsidRPr="00FA1A3D" w:rsidRDefault="00C10862" w:rsidP="008D09D2">
            <w:pPr>
              <w:keepNext w:val="0"/>
              <w:autoSpaceDE w:val="0"/>
              <w:autoSpaceDN w:val="0"/>
              <w:adjustRightInd w:val="0"/>
              <w:spacing w:before="20" w:after="20"/>
              <w:rPr>
                <w:sz w:val="20"/>
                <w:szCs w:val="20"/>
              </w:rPr>
            </w:pPr>
            <w:r w:rsidRPr="00FA1A3D">
              <w:rPr>
                <w:sz w:val="20"/>
                <w:szCs w:val="20"/>
              </w:rPr>
              <w:t>Supports Navy BRAC Spiral II requirements.</w:t>
            </w:r>
          </w:p>
        </w:tc>
      </w:tr>
      <w:tr w:rsidR="00FA1A3D" w:rsidRPr="00FA1A3D" w14:paraId="6DBCF0AF"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6C" w14:textId="77777777" w:rsidR="00C10862" w:rsidRPr="00FA1A3D" w:rsidRDefault="00C10862"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6D" w14:textId="77777777" w:rsidR="00C10862" w:rsidRPr="00FA1A3D" w:rsidRDefault="00C10862"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6E" w14:textId="77777777" w:rsidR="00C10862" w:rsidRPr="00FA1A3D" w:rsidRDefault="00C10862" w:rsidP="008D09D2">
            <w:pPr>
              <w:keepNext w:val="0"/>
              <w:spacing w:before="20" w:after="20"/>
              <w:rPr>
                <w:sz w:val="20"/>
                <w:szCs w:val="20"/>
              </w:rPr>
            </w:pPr>
            <w:r w:rsidRPr="00FA1A3D">
              <w:rPr>
                <w:sz w:val="20"/>
                <w:szCs w:val="20"/>
              </w:rPr>
              <w:t>A1 Plant Equipment Number</w:t>
            </w:r>
          </w:p>
          <w:p w14:paraId="6DBCF06F" w14:textId="77777777" w:rsidR="00C10862" w:rsidRPr="00FA1A3D" w:rsidRDefault="00C10862" w:rsidP="008D09D2">
            <w:pPr>
              <w:keepNext w:val="0"/>
              <w:spacing w:before="20" w:after="20"/>
              <w:rPr>
                <w:sz w:val="20"/>
                <w:szCs w:val="20"/>
              </w:rPr>
            </w:pPr>
          </w:p>
          <w:p w14:paraId="6DBCF070" w14:textId="77777777" w:rsidR="00C10862" w:rsidRPr="00FA1A3D" w:rsidRDefault="00C10862" w:rsidP="008D09D2">
            <w:pPr>
              <w:keepNext w:val="0"/>
              <w:spacing w:before="20" w:after="20"/>
              <w:rPr>
                <w:sz w:val="20"/>
                <w:szCs w:val="20"/>
              </w:rPr>
            </w:pPr>
          </w:p>
          <w:p w14:paraId="6DBCF071" w14:textId="77777777" w:rsidR="00C10862" w:rsidRPr="00FA1A3D" w:rsidRDefault="00C10862" w:rsidP="008D09D2">
            <w:pPr>
              <w:keepNext w:val="0"/>
              <w:spacing w:before="20" w:after="20"/>
              <w:rPr>
                <w:sz w:val="20"/>
                <w:szCs w:val="20"/>
              </w:rPr>
            </w:pPr>
            <w:r w:rsidRPr="00FA1A3D">
              <w:rPr>
                <w:sz w:val="20"/>
                <w:szCs w:val="20"/>
              </w:rPr>
              <w:t>A2 Department of Defense Identification Code (DoDIC)</w:t>
            </w:r>
          </w:p>
          <w:p w14:paraId="6DBCF072" w14:textId="77777777" w:rsidR="00C10862" w:rsidRPr="00FA1A3D" w:rsidRDefault="00C10862" w:rsidP="008D09D2">
            <w:pPr>
              <w:keepNext w:val="0"/>
              <w:spacing w:before="20" w:after="20"/>
              <w:rPr>
                <w:sz w:val="20"/>
                <w:szCs w:val="20"/>
              </w:rPr>
            </w:pPr>
          </w:p>
          <w:p w14:paraId="6DBCF073" w14:textId="77777777" w:rsidR="00C10862" w:rsidRPr="00FA1A3D" w:rsidRDefault="00C10862" w:rsidP="008D09D2">
            <w:pPr>
              <w:keepNext w:val="0"/>
              <w:spacing w:before="20" w:after="20"/>
              <w:rPr>
                <w:sz w:val="20"/>
                <w:szCs w:val="20"/>
              </w:rPr>
            </w:pPr>
            <w:r w:rsidRPr="00FA1A3D">
              <w:rPr>
                <w:sz w:val="20"/>
                <w:szCs w:val="20"/>
              </w:rPr>
              <w:t>A3 Locally Assigned Control Number</w:t>
            </w:r>
          </w:p>
          <w:p w14:paraId="6DBCF074" w14:textId="77777777" w:rsidR="00C10862" w:rsidRPr="00FA1A3D" w:rsidRDefault="00C10862" w:rsidP="008D09D2">
            <w:pPr>
              <w:keepNext w:val="0"/>
              <w:spacing w:before="20" w:after="20"/>
              <w:rPr>
                <w:sz w:val="20"/>
                <w:szCs w:val="20"/>
              </w:rPr>
            </w:pPr>
          </w:p>
          <w:p w14:paraId="6DBCF075" w14:textId="77777777" w:rsidR="00C10862" w:rsidRPr="00FA1A3D" w:rsidRDefault="00C10862" w:rsidP="008D09D2">
            <w:pPr>
              <w:keepNext w:val="0"/>
              <w:spacing w:before="20" w:after="20"/>
              <w:rPr>
                <w:sz w:val="20"/>
                <w:szCs w:val="20"/>
              </w:rPr>
            </w:pPr>
          </w:p>
          <w:p w14:paraId="6DBCF076" w14:textId="77777777" w:rsidR="00C10862" w:rsidRPr="00FA1A3D" w:rsidRDefault="00C10862" w:rsidP="008D09D2">
            <w:pPr>
              <w:keepNext w:val="0"/>
              <w:spacing w:before="20" w:after="20"/>
              <w:rPr>
                <w:sz w:val="20"/>
                <w:szCs w:val="20"/>
              </w:rPr>
            </w:pPr>
          </w:p>
          <w:p w14:paraId="6DBCF077" w14:textId="77777777" w:rsidR="00C10862" w:rsidRPr="00FA1A3D" w:rsidRDefault="00C10862" w:rsidP="008D09D2">
            <w:pPr>
              <w:keepNext w:val="0"/>
              <w:spacing w:before="20" w:after="20"/>
              <w:rPr>
                <w:sz w:val="20"/>
                <w:szCs w:val="20"/>
              </w:rPr>
            </w:pPr>
          </w:p>
          <w:p w14:paraId="6DBCF078" w14:textId="77777777" w:rsidR="00C10862" w:rsidRPr="00FA1A3D" w:rsidRDefault="00C10862" w:rsidP="008D09D2">
            <w:pPr>
              <w:keepNext w:val="0"/>
              <w:spacing w:before="20" w:after="20"/>
              <w:rPr>
                <w:sz w:val="20"/>
                <w:szCs w:val="20"/>
              </w:rPr>
            </w:pPr>
          </w:p>
          <w:p w14:paraId="6DBCF079" w14:textId="77777777" w:rsidR="00C10862" w:rsidRPr="00FA1A3D" w:rsidRDefault="00C10862" w:rsidP="008D09D2">
            <w:pPr>
              <w:keepNext w:val="0"/>
              <w:spacing w:before="20" w:after="20"/>
              <w:rPr>
                <w:sz w:val="20"/>
                <w:szCs w:val="20"/>
              </w:rPr>
            </w:pPr>
            <w:r w:rsidRPr="00FA1A3D">
              <w:rPr>
                <w:sz w:val="20"/>
                <w:szCs w:val="20"/>
              </w:rPr>
              <w:t>FB Form Number</w:t>
            </w:r>
          </w:p>
          <w:p w14:paraId="6DBCF07A" w14:textId="77777777" w:rsidR="00C10862" w:rsidRPr="00FA1A3D" w:rsidRDefault="00C10862" w:rsidP="008D09D2">
            <w:pPr>
              <w:keepNext w:val="0"/>
              <w:spacing w:before="20" w:after="20"/>
              <w:rPr>
                <w:sz w:val="20"/>
                <w:szCs w:val="20"/>
              </w:rPr>
            </w:pPr>
          </w:p>
          <w:p w14:paraId="6DBCF07B" w14:textId="77777777" w:rsidR="00C10862" w:rsidRPr="00FA1A3D" w:rsidRDefault="00C10862" w:rsidP="008D09D2">
            <w:pPr>
              <w:keepNext w:val="0"/>
              <w:spacing w:before="20" w:after="20"/>
              <w:rPr>
                <w:sz w:val="20"/>
                <w:szCs w:val="20"/>
              </w:rPr>
            </w:pPr>
            <w:r w:rsidRPr="00FA1A3D">
              <w:rPr>
                <w:sz w:val="20"/>
                <w:szCs w:val="20"/>
              </w:rPr>
              <w:t>NN National Item Identification Number</w:t>
            </w:r>
          </w:p>
          <w:p w14:paraId="6DBCF07C" w14:textId="77777777" w:rsidR="00C10862" w:rsidRPr="00FA1A3D" w:rsidRDefault="00C10862" w:rsidP="008D09D2">
            <w:pPr>
              <w:keepNext w:val="0"/>
              <w:spacing w:before="20" w:after="20"/>
              <w:rPr>
                <w:sz w:val="20"/>
                <w:szCs w:val="20"/>
              </w:rPr>
            </w:pPr>
          </w:p>
          <w:p w14:paraId="6DBCF07D" w14:textId="77777777" w:rsidR="00C10862" w:rsidRPr="00FA1A3D" w:rsidRDefault="00C10862" w:rsidP="008D09D2">
            <w:pPr>
              <w:keepNext w:val="0"/>
              <w:spacing w:before="20" w:after="20"/>
              <w:rPr>
                <w:sz w:val="20"/>
                <w:szCs w:val="20"/>
              </w:rPr>
            </w:pPr>
          </w:p>
          <w:p w14:paraId="6DBCF07E" w14:textId="77777777" w:rsidR="00C10862" w:rsidRPr="00FA1A3D" w:rsidRDefault="00C10862" w:rsidP="008D09D2">
            <w:pPr>
              <w:keepNext w:val="0"/>
              <w:spacing w:before="20" w:after="20"/>
              <w:rPr>
                <w:sz w:val="20"/>
                <w:szCs w:val="20"/>
              </w:rPr>
            </w:pPr>
          </w:p>
          <w:p w14:paraId="6DBCF07F" w14:textId="77777777" w:rsidR="00C10862" w:rsidRPr="00FA1A3D" w:rsidRDefault="00C10862" w:rsidP="008D09D2">
            <w:pPr>
              <w:keepNext w:val="0"/>
              <w:spacing w:before="20" w:after="20"/>
              <w:rPr>
                <w:sz w:val="20"/>
                <w:szCs w:val="20"/>
              </w:rPr>
            </w:pPr>
          </w:p>
          <w:p w14:paraId="6DBCF080" w14:textId="77777777" w:rsidR="00C10862" w:rsidRPr="00FA1A3D" w:rsidRDefault="00C10862" w:rsidP="008D09D2">
            <w:pPr>
              <w:keepNext w:val="0"/>
              <w:spacing w:before="20" w:after="20"/>
              <w:rPr>
                <w:sz w:val="20"/>
                <w:szCs w:val="20"/>
              </w:rPr>
            </w:pPr>
          </w:p>
          <w:p w14:paraId="6DBCF081" w14:textId="77777777" w:rsidR="00C10862" w:rsidRPr="00FA1A3D" w:rsidRDefault="00C10862" w:rsidP="008D09D2">
            <w:pPr>
              <w:keepNext w:val="0"/>
              <w:spacing w:before="20" w:after="20"/>
              <w:rPr>
                <w:sz w:val="20"/>
                <w:szCs w:val="20"/>
              </w:rPr>
            </w:pPr>
            <w:r w:rsidRPr="00FA1A3D">
              <w:rPr>
                <w:sz w:val="20"/>
                <w:szCs w:val="20"/>
              </w:rPr>
              <w:t>SW   Stock Number</w:t>
            </w:r>
          </w:p>
        </w:tc>
        <w:tc>
          <w:tcPr>
            <w:tcW w:w="5128" w:type="dxa"/>
            <w:tcBorders>
              <w:top w:val="nil"/>
              <w:bottom w:val="nil"/>
            </w:tcBorders>
            <w:shd w:val="clear" w:color="auto" w:fill="FFFFFF" w:themeFill="background1"/>
            <w:tcMar>
              <w:top w:w="0" w:type="dxa"/>
              <w:left w:w="58" w:type="dxa"/>
              <w:bottom w:w="0" w:type="dxa"/>
              <w:right w:w="58" w:type="dxa"/>
            </w:tcMar>
          </w:tcPr>
          <w:p w14:paraId="6DBCF082"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to identify plant equipment.</w:t>
            </w:r>
          </w:p>
          <w:p w14:paraId="6DBCF083"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2. DLMS enhancement; see introductory DLMS note 4a.</w:t>
            </w:r>
          </w:p>
          <w:p w14:paraId="6DBCF084" w14:textId="77777777" w:rsidR="00C10862" w:rsidRPr="00FA1A3D" w:rsidRDefault="00C10862" w:rsidP="008D09D2">
            <w:pPr>
              <w:keepNext w:val="0"/>
              <w:autoSpaceDE w:val="0"/>
              <w:autoSpaceDN w:val="0"/>
              <w:adjustRightInd w:val="0"/>
              <w:spacing w:before="20" w:after="20"/>
              <w:rPr>
                <w:iCs/>
                <w:sz w:val="20"/>
                <w:szCs w:val="20"/>
              </w:rPr>
            </w:pPr>
          </w:p>
          <w:p w14:paraId="6DBCF085"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to identify ammunition items.</w:t>
            </w:r>
          </w:p>
          <w:p w14:paraId="6DBCF086"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2. DLMS enhancement; see introductory DLMS note 4a.</w:t>
            </w:r>
          </w:p>
          <w:p w14:paraId="6DBCF087" w14:textId="77777777" w:rsidR="00C10862" w:rsidRPr="00FA1A3D" w:rsidRDefault="00C10862" w:rsidP="008D09D2">
            <w:pPr>
              <w:keepNext w:val="0"/>
              <w:autoSpaceDE w:val="0"/>
              <w:autoSpaceDN w:val="0"/>
              <w:adjustRightInd w:val="0"/>
              <w:spacing w:before="20" w:after="20"/>
              <w:rPr>
                <w:sz w:val="20"/>
                <w:szCs w:val="20"/>
              </w:rPr>
            </w:pPr>
          </w:p>
          <w:p w14:paraId="6DBCF088"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Defense Medical Logistics Standard Support (DMLSS)/Theater Enterprise-Wide Logistics System (TEWLS) use to cite their Local Catalog Identification which can reference multiple prime vendor part numbers for a specific site.</w:t>
            </w:r>
          </w:p>
          <w:p w14:paraId="6DBCF089"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2. DLMS enhancement; see introductory DLMS note 4a.</w:t>
            </w:r>
          </w:p>
          <w:p w14:paraId="6DBCF08A" w14:textId="77777777" w:rsidR="00C10862" w:rsidRPr="00FA1A3D" w:rsidRDefault="00C10862" w:rsidP="008D09D2">
            <w:pPr>
              <w:keepNext w:val="0"/>
              <w:autoSpaceDE w:val="0"/>
              <w:autoSpaceDN w:val="0"/>
              <w:adjustRightInd w:val="0"/>
              <w:spacing w:before="20" w:after="20"/>
              <w:rPr>
                <w:sz w:val="20"/>
                <w:szCs w:val="20"/>
              </w:rPr>
            </w:pPr>
          </w:p>
          <w:p w14:paraId="6DBCF08B"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to identify the form stock number.</w:t>
            </w:r>
          </w:p>
          <w:p w14:paraId="6DBCF08C"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2. DLMS enhancement; see introductory DLMS note 4a.</w:t>
            </w:r>
          </w:p>
          <w:p w14:paraId="6DBCF08D"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only for CAV when the NSN (FSC plus NIIN) is not available. Refer to ADC 343.</w:t>
            </w:r>
          </w:p>
          <w:p w14:paraId="6DBCF08E"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2. Qualifier NN is a migration code approved for use in X12 version 5020. This is an authorized DLMS enhancement for use by CAV and by CAV trading partners by mutual agreement.</w:t>
            </w:r>
          </w:p>
          <w:p w14:paraId="6DBCF08F" w14:textId="77777777" w:rsidR="00C10862" w:rsidRPr="00FA1A3D" w:rsidRDefault="00C10862" w:rsidP="008D09D2">
            <w:pPr>
              <w:keepNext w:val="0"/>
              <w:autoSpaceDE w:val="0"/>
              <w:autoSpaceDN w:val="0"/>
              <w:adjustRightInd w:val="0"/>
              <w:spacing w:before="20" w:after="20"/>
              <w:rPr>
                <w:sz w:val="20"/>
                <w:szCs w:val="20"/>
              </w:rPr>
            </w:pPr>
          </w:p>
          <w:p w14:paraId="6DBCF090" w14:textId="77777777" w:rsidR="00C10862" w:rsidRPr="00FA1A3D" w:rsidRDefault="00C10862" w:rsidP="008D09D2">
            <w:pPr>
              <w:keepNext w:val="0"/>
              <w:autoSpaceDE w:val="0"/>
              <w:autoSpaceDN w:val="0"/>
              <w:adjustRightInd w:val="0"/>
              <w:spacing w:before="20" w:after="20"/>
              <w:rPr>
                <w:dstrike/>
                <w:sz w:val="20"/>
                <w:szCs w:val="20"/>
              </w:rPr>
            </w:pPr>
            <w:r w:rsidRPr="00FA1A3D">
              <w:rPr>
                <w:sz w:val="20"/>
                <w:szCs w:val="20"/>
              </w:rPr>
              <w:t xml:space="preserve">1.  Use to identify a local stock number (LSN), </w:t>
            </w:r>
            <w:r w:rsidRPr="00FA1A3D">
              <w:rPr>
                <w:dstrike/>
                <w:sz w:val="20"/>
                <w:szCs w:val="20"/>
              </w:rPr>
              <w:t xml:space="preserve">including the unit of use LSN assigned for NSN materiel issued at less than the unit of issue except as noted below for conversion from NSN to unit of use LSN. </w:t>
            </w:r>
          </w:p>
          <w:p w14:paraId="6DBCF091" w14:textId="77777777" w:rsidR="00C10862" w:rsidRPr="00FA1A3D" w:rsidRDefault="00C10862" w:rsidP="008D09D2">
            <w:pPr>
              <w:keepNext w:val="0"/>
              <w:autoSpaceDE w:val="0"/>
              <w:autoSpaceDN w:val="0"/>
              <w:adjustRightInd w:val="0"/>
              <w:spacing w:before="20" w:after="20"/>
              <w:rPr>
                <w:iCs/>
                <w:sz w:val="20"/>
                <w:szCs w:val="20"/>
              </w:rPr>
            </w:pPr>
            <w:r w:rsidRPr="00FA1A3D">
              <w:rPr>
                <w:sz w:val="20"/>
                <w:szCs w:val="20"/>
              </w:rPr>
              <w:t xml:space="preserve">2.  </w:t>
            </w:r>
            <w:r w:rsidRPr="00FA1A3D">
              <w:rPr>
                <w:iCs/>
                <w:sz w:val="20"/>
                <w:szCs w:val="20"/>
              </w:rPr>
              <w:t>For inventory adjustments resulting from converting an NSN or LSN to a unit of use LSN, the unit of use LSN is cited at W1905-06 for the inventory adjustment gain transaction. Authorized for DLA industrial activity support agreement only. Refer to ADC 376.</w:t>
            </w:r>
          </w:p>
          <w:p w14:paraId="6DBCF092"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3. For inventory adjustments resulting from converting an LSN to a unit of use LSN, the unit of use LSN is cited at W1905-06 for the inventory adjustment gain transaction. Conversion from an LSN to a unit-of-use LSN is only authorized under DLA industrial activity support agreement with Marine Corps.</w:t>
            </w:r>
          </w:p>
          <w:p w14:paraId="6DBCF093"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Refer to ADC 398.</w:t>
            </w:r>
          </w:p>
          <w:p w14:paraId="6DBCF094"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4. When used for a unit of use LSN applicable to NSN materiel, the applicable NSN will be included for cross-reference.</w:t>
            </w:r>
          </w:p>
          <w:p w14:paraId="6DBCF095"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5. When used for a unit of use LSN applicable to part numbered items, the original part-numbered item</w:t>
            </w:r>
          </w:p>
          <w:p w14:paraId="6DBCF096" w14:textId="77777777" w:rsidR="00C10862" w:rsidRPr="00FA1A3D" w:rsidRDefault="00C10862" w:rsidP="008D09D2">
            <w:pPr>
              <w:keepNext w:val="0"/>
              <w:autoSpaceDE w:val="0"/>
              <w:autoSpaceDN w:val="0"/>
              <w:adjustRightInd w:val="0"/>
              <w:spacing w:before="20" w:after="20"/>
              <w:rPr>
                <w:sz w:val="20"/>
                <w:szCs w:val="20"/>
              </w:rPr>
            </w:pPr>
            <w:r w:rsidRPr="00FA1A3D">
              <w:rPr>
                <w:iCs/>
                <w:sz w:val="20"/>
                <w:szCs w:val="20"/>
              </w:rPr>
              <w:t>LSN will also be included for cross-reference. Refer to Approved Addendum 381A.</w:t>
            </w:r>
          </w:p>
          <w:p w14:paraId="6DBCF097" w14:textId="77777777" w:rsidR="00C10862" w:rsidRPr="00FA1A3D" w:rsidRDefault="00C10862" w:rsidP="008D09D2">
            <w:pPr>
              <w:keepNext w:val="0"/>
              <w:autoSpaceDE w:val="0"/>
              <w:autoSpaceDN w:val="0"/>
              <w:adjustRightInd w:val="0"/>
              <w:spacing w:before="20" w:after="20"/>
              <w:rPr>
                <w:sz w:val="20"/>
                <w:szCs w:val="20"/>
              </w:rPr>
            </w:pPr>
            <w:r w:rsidRPr="00FA1A3D">
              <w:rPr>
                <w:dstrike/>
                <w:sz w:val="20"/>
                <w:szCs w:val="20"/>
              </w:rPr>
              <w:t xml:space="preserve">2. For inventory adjustments resulting from converting an NSN to a unit of use LSN, the NSN is cited at W1905 for the inventory adjustment loss transaction, and the unit of use LSN is cited at 2/N901/0400 W1905-06 for the inventory adjustment gain transaction.  Authorized for </w:t>
            </w:r>
            <w:r w:rsidRPr="00FA1A3D">
              <w:rPr>
                <w:rStyle w:val="usernoteI"/>
                <w:rFonts w:cs="Times New Roman"/>
                <w:iCs/>
                <w:dstrike/>
                <w:color w:val="auto"/>
                <w:sz w:val="20"/>
                <w:szCs w:val="20"/>
              </w:rPr>
              <w:t>DLA industrial activity support agreement only</w:t>
            </w:r>
            <w:r w:rsidRPr="00FA1A3D">
              <w:rPr>
                <w:dstrike/>
                <w:sz w:val="20"/>
                <w:szCs w:val="20"/>
              </w:rPr>
              <w:t>.  Refer to ADC 376</w:t>
            </w:r>
            <w:r w:rsidRPr="00FA1A3D">
              <w:rPr>
                <w:sz w:val="20"/>
                <w:szCs w:val="20"/>
              </w:rPr>
              <w:t>.</w:t>
            </w:r>
          </w:p>
        </w:tc>
        <w:tc>
          <w:tcPr>
            <w:tcW w:w="3061" w:type="dxa"/>
            <w:tcBorders>
              <w:top w:val="nil"/>
              <w:bottom w:val="nil"/>
            </w:tcBorders>
            <w:shd w:val="clear" w:color="auto" w:fill="FFFFFF" w:themeFill="background1"/>
            <w:tcMar>
              <w:top w:w="0" w:type="dxa"/>
              <w:left w:w="58" w:type="dxa"/>
              <w:bottom w:w="0" w:type="dxa"/>
              <w:right w:w="58" w:type="dxa"/>
            </w:tcMar>
          </w:tcPr>
          <w:p w14:paraId="6DBCF098" w14:textId="77777777" w:rsidR="00C10862" w:rsidRPr="00FA1A3D" w:rsidRDefault="00C10862" w:rsidP="008D09D2">
            <w:pPr>
              <w:keepNext w:val="0"/>
              <w:autoSpaceDE w:val="0"/>
              <w:autoSpaceDN w:val="0"/>
              <w:adjustRightInd w:val="0"/>
              <w:spacing w:before="20" w:after="20"/>
              <w:rPr>
                <w:sz w:val="20"/>
                <w:szCs w:val="20"/>
              </w:rPr>
            </w:pPr>
          </w:p>
          <w:p w14:paraId="6DBCF099" w14:textId="77777777" w:rsidR="00C10862" w:rsidRPr="00FA1A3D" w:rsidRDefault="00C10862" w:rsidP="008D09D2">
            <w:pPr>
              <w:keepNext w:val="0"/>
              <w:autoSpaceDE w:val="0"/>
              <w:autoSpaceDN w:val="0"/>
              <w:adjustRightInd w:val="0"/>
              <w:spacing w:before="20" w:after="20"/>
              <w:rPr>
                <w:sz w:val="20"/>
                <w:szCs w:val="20"/>
              </w:rPr>
            </w:pPr>
          </w:p>
          <w:p w14:paraId="6DBCF09A" w14:textId="77777777" w:rsidR="00C10862" w:rsidRPr="00FA1A3D" w:rsidRDefault="00C10862" w:rsidP="008D09D2">
            <w:pPr>
              <w:keepNext w:val="0"/>
              <w:autoSpaceDE w:val="0"/>
              <w:autoSpaceDN w:val="0"/>
              <w:adjustRightInd w:val="0"/>
              <w:spacing w:before="20" w:after="20"/>
              <w:rPr>
                <w:sz w:val="20"/>
                <w:szCs w:val="20"/>
              </w:rPr>
            </w:pPr>
          </w:p>
          <w:p w14:paraId="6DBCF09B" w14:textId="77777777" w:rsidR="00C10862" w:rsidRPr="00FA1A3D" w:rsidRDefault="00C10862" w:rsidP="008D09D2">
            <w:pPr>
              <w:keepNext w:val="0"/>
              <w:autoSpaceDE w:val="0"/>
              <w:autoSpaceDN w:val="0"/>
              <w:adjustRightInd w:val="0"/>
              <w:spacing w:before="20" w:after="20"/>
              <w:rPr>
                <w:sz w:val="20"/>
                <w:szCs w:val="20"/>
              </w:rPr>
            </w:pPr>
          </w:p>
          <w:p w14:paraId="6DBCF09C" w14:textId="77777777" w:rsidR="00C10862" w:rsidRPr="00FA1A3D" w:rsidRDefault="00C10862" w:rsidP="008D09D2">
            <w:pPr>
              <w:keepNext w:val="0"/>
              <w:autoSpaceDE w:val="0"/>
              <w:autoSpaceDN w:val="0"/>
              <w:adjustRightInd w:val="0"/>
              <w:spacing w:before="20" w:after="20"/>
              <w:rPr>
                <w:sz w:val="20"/>
                <w:szCs w:val="20"/>
              </w:rPr>
            </w:pPr>
          </w:p>
          <w:p w14:paraId="6DBCF09D" w14:textId="77777777" w:rsidR="00C10862" w:rsidRPr="00FA1A3D" w:rsidRDefault="00C10862" w:rsidP="008D09D2">
            <w:pPr>
              <w:keepNext w:val="0"/>
              <w:autoSpaceDE w:val="0"/>
              <w:autoSpaceDN w:val="0"/>
              <w:adjustRightInd w:val="0"/>
              <w:spacing w:before="20" w:after="20"/>
              <w:rPr>
                <w:sz w:val="20"/>
                <w:szCs w:val="20"/>
              </w:rPr>
            </w:pPr>
          </w:p>
          <w:p w14:paraId="6DBCF09E" w14:textId="77777777" w:rsidR="00C10862" w:rsidRPr="00FA1A3D" w:rsidRDefault="00C10862" w:rsidP="008D09D2">
            <w:pPr>
              <w:keepNext w:val="0"/>
              <w:autoSpaceDE w:val="0"/>
              <w:autoSpaceDN w:val="0"/>
              <w:adjustRightInd w:val="0"/>
              <w:spacing w:before="20" w:after="20"/>
              <w:rPr>
                <w:sz w:val="20"/>
                <w:szCs w:val="20"/>
              </w:rPr>
            </w:pPr>
          </w:p>
          <w:p w14:paraId="6DBCF09F" w14:textId="77777777" w:rsidR="00C10862" w:rsidRPr="00FA1A3D" w:rsidRDefault="00C10862" w:rsidP="008D09D2">
            <w:pPr>
              <w:keepNext w:val="0"/>
              <w:autoSpaceDE w:val="0"/>
              <w:autoSpaceDN w:val="0"/>
              <w:adjustRightInd w:val="0"/>
              <w:spacing w:before="20" w:after="20"/>
              <w:rPr>
                <w:sz w:val="20"/>
                <w:szCs w:val="20"/>
              </w:rPr>
            </w:pPr>
          </w:p>
          <w:p w14:paraId="6DBCF0A0" w14:textId="77777777" w:rsidR="00C10862" w:rsidRPr="00FA1A3D" w:rsidRDefault="00C10862" w:rsidP="008D09D2">
            <w:pPr>
              <w:keepNext w:val="0"/>
              <w:autoSpaceDE w:val="0"/>
              <w:autoSpaceDN w:val="0"/>
              <w:adjustRightInd w:val="0"/>
              <w:spacing w:before="20" w:after="20"/>
              <w:rPr>
                <w:sz w:val="20"/>
                <w:szCs w:val="20"/>
              </w:rPr>
            </w:pPr>
          </w:p>
          <w:p w14:paraId="6DBCF0A1" w14:textId="77777777" w:rsidR="00C10862" w:rsidRPr="00FA1A3D" w:rsidRDefault="00C10862" w:rsidP="008D09D2">
            <w:pPr>
              <w:keepNext w:val="0"/>
              <w:autoSpaceDE w:val="0"/>
              <w:autoSpaceDN w:val="0"/>
              <w:adjustRightInd w:val="0"/>
              <w:spacing w:before="20" w:after="20"/>
              <w:rPr>
                <w:sz w:val="20"/>
                <w:szCs w:val="20"/>
              </w:rPr>
            </w:pPr>
          </w:p>
          <w:p w14:paraId="6DBCF0A2" w14:textId="77777777" w:rsidR="00C10862" w:rsidRPr="00FA1A3D" w:rsidRDefault="00C10862" w:rsidP="008D09D2">
            <w:pPr>
              <w:keepNext w:val="0"/>
              <w:autoSpaceDE w:val="0"/>
              <w:autoSpaceDN w:val="0"/>
              <w:adjustRightInd w:val="0"/>
              <w:spacing w:before="20" w:after="20"/>
              <w:rPr>
                <w:sz w:val="20"/>
                <w:szCs w:val="20"/>
              </w:rPr>
            </w:pPr>
          </w:p>
          <w:p w14:paraId="6DBCF0A3" w14:textId="77777777" w:rsidR="00C10862" w:rsidRPr="00FA1A3D" w:rsidRDefault="00C10862" w:rsidP="008D09D2">
            <w:pPr>
              <w:keepNext w:val="0"/>
              <w:autoSpaceDE w:val="0"/>
              <w:autoSpaceDN w:val="0"/>
              <w:adjustRightInd w:val="0"/>
              <w:spacing w:before="20" w:after="20"/>
              <w:rPr>
                <w:sz w:val="20"/>
                <w:szCs w:val="20"/>
              </w:rPr>
            </w:pPr>
          </w:p>
          <w:p w14:paraId="6DBCF0A4" w14:textId="77777777" w:rsidR="00C10862" w:rsidRPr="00FA1A3D" w:rsidRDefault="00C10862" w:rsidP="008D09D2">
            <w:pPr>
              <w:keepNext w:val="0"/>
              <w:autoSpaceDE w:val="0"/>
              <w:autoSpaceDN w:val="0"/>
              <w:adjustRightInd w:val="0"/>
              <w:spacing w:before="20" w:after="20"/>
              <w:rPr>
                <w:sz w:val="20"/>
                <w:szCs w:val="20"/>
              </w:rPr>
            </w:pPr>
          </w:p>
          <w:p w14:paraId="6DBCF0A5" w14:textId="77777777" w:rsidR="00C10862" w:rsidRPr="00FA1A3D" w:rsidRDefault="00C10862" w:rsidP="008D09D2">
            <w:pPr>
              <w:keepNext w:val="0"/>
              <w:autoSpaceDE w:val="0"/>
              <w:autoSpaceDN w:val="0"/>
              <w:adjustRightInd w:val="0"/>
              <w:spacing w:before="20" w:after="20"/>
              <w:rPr>
                <w:sz w:val="20"/>
                <w:szCs w:val="20"/>
              </w:rPr>
            </w:pPr>
          </w:p>
          <w:p w14:paraId="6DBCF0A6" w14:textId="77777777" w:rsidR="00C10862" w:rsidRPr="00FA1A3D" w:rsidRDefault="00C10862" w:rsidP="008D09D2">
            <w:pPr>
              <w:keepNext w:val="0"/>
              <w:autoSpaceDE w:val="0"/>
              <w:autoSpaceDN w:val="0"/>
              <w:adjustRightInd w:val="0"/>
              <w:spacing w:before="20" w:after="20"/>
              <w:rPr>
                <w:sz w:val="20"/>
                <w:szCs w:val="20"/>
              </w:rPr>
            </w:pPr>
          </w:p>
          <w:p w14:paraId="6DBCF0A7" w14:textId="77777777" w:rsidR="00C10862" w:rsidRPr="00FA1A3D" w:rsidRDefault="00C10862" w:rsidP="008D09D2">
            <w:pPr>
              <w:keepNext w:val="0"/>
              <w:autoSpaceDE w:val="0"/>
              <w:autoSpaceDN w:val="0"/>
              <w:adjustRightInd w:val="0"/>
              <w:spacing w:before="20" w:after="20"/>
              <w:rPr>
                <w:sz w:val="20"/>
                <w:szCs w:val="20"/>
              </w:rPr>
            </w:pPr>
          </w:p>
          <w:p w14:paraId="6DBCF0A8" w14:textId="77777777" w:rsidR="00C10862" w:rsidRPr="00FA1A3D" w:rsidRDefault="00C10862" w:rsidP="008D09D2">
            <w:pPr>
              <w:keepNext w:val="0"/>
              <w:autoSpaceDE w:val="0"/>
              <w:autoSpaceDN w:val="0"/>
              <w:adjustRightInd w:val="0"/>
              <w:spacing w:before="20" w:after="20"/>
              <w:rPr>
                <w:sz w:val="20"/>
                <w:szCs w:val="20"/>
              </w:rPr>
            </w:pPr>
          </w:p>
          <w:p w14:paraId="6DBCF0A9" w14:textId="77777777" w:rsidR="00C10862" w:rsidRPr="00FA1A3D" w:rsidRDefault="00C10862" w:rsidP="008D09D2">
            <w:pPr>
              <w:keepNext w:val="0"/>
              <w:autoSpaceDE w:val="0"/>
              <w:autoSpaceDN w:val="0"/>
              <w:adjustRightInd w:val="0"/>
              <w:spacing w:before="20" w:after="20"/>
              <w:rPr>
                <w:sz w:val="20"/>
                <w:szCs w:val="20"/>
              </w:rPr>
            </w:pPr>
          </w:p>
          <w:p w14:paraId="6DBCF0AA" w14:textId="77777777" w:rsidR="00C10862" w:rsidRPr="00FA1A3D" w:rsidRDefault="00C10862" w:rsidP="008D09D2">
            <w:pPr>
              <w:keepNext w:val="0"/>
              <w:autoSpaceDE w:val="0"/>
              <w:autoSpaceDN w:val="0"/>
              <w:adjustRightInd w:val="0"/>
              <w:spacing w:before="20" w:after="20"/>
              <w:rPr>
                <w:sz w:val="20"/>
                <w:szCs w:val="20"/>
              </w:rPr>
            </w:pPr>
          </w:p>
          <w:p w14:paraId="6DBCF0AB" w14:textId="77777777" w:rsidR="00C10862" w:rsidRPr="00FA1A3D" w:rsidRDefault="00C10862" w:rsidP="008D09D2">
            <w:pPr>
              <w:keepNext w:val="0"/>
              <w:autoSpaceDE w:val="0"/>
              <w:autoSpaceDN w:val="0"/>
              <w:adjustRightInd w:val="0"/>
              <w:spacing w:before="20" w:after="20"/>
              <w:rPr>
                <w:sz w:val="20"/>
                <w:szCs w:val="20"/>
              </w:rPr>
            </w:pPr>
          </w:p>
          <w:p w14:paraId="6DBCF0AC" w14:textId="77777777" w:rsidR="00C10862" w:rsidRPr="00FA1A3D" w:rsidRDefault="00C10862" w:rsidP="008D09D2">
            <w:pPr>
              <w:keepNext w:val="0"/>
              <w:autoSpaceDE w:val="0"/>
              <w:autoSpaceDN w:val="0"/>
              <w:adjustRightInd w:val="0"/>
              <w:spacing w:before="20" w:after="20"/>
              <w:rPr>
                <w:sz w:val="20"/>
                <w:szCs w:val="20"/>
              </w:rPr>
            </w:pPr>
          </w:p>
          <w:p w14:paraId="6DBCF0AD" w14:textId="77777777" w:rsidR="00C10862" w:rsidRPr="00FA1A3D" w:rsidRDefault="00C10862" w:rsidP="008D09D2">
            <w:pPr>
              <w:keepNext w:val="0"/>
              <w:autoSpaceDE w:val="0"/>
              <w:autoSpaceDN w:val="0"/>
              <w:adjustRightInd w:val="0"/>
              <w:spacing w:before="20" w:after="20"/>
              <w:rPr>
                <w:sz w:val="20"/>
                <w:szCs w:val="20"/>
              </w:rPr>
            </w:pPr>
          </w:p>
          <w:p w14:paraId="6DBCF0AE" w14:textId="77777777" w:rsidR="00C10862" w:rsidRPr="00FA1A3D" w:rsidRDefault="00C10862" w:rsidP="008D09D2">
            <w:pPr>
              <w:keepNext w:val="0"/>
              <w:autoSpaceDE w:val="0"/>
              <w:autoSpaceDN w:val="0"/>
              <w:adjustRightInd w:val="0"/>
              <w:spacing w:before="20" w:after="20"/>
              <w:rPr>
                <w:sz w:val="20"/>
                <w:szCs w:val="20"/>
              </w:rPr>
            </w:pPr>
            <w:r w:rsidRPr="00FA1A3D">
              <w:rPr>
                <w:sz w:val="20"/>
                <w:szCs w:val="20"/>
              </w:rPr>
              <w:t>Supports Navy BRAC Spiral II requirements.</w:t>
            </w:r>
          </w:p>
        </w:tc>
      </w:tr>
      <w:tr w:rsidR="00FA1A3D" w:rsidRPr="00FA1A3D" w14:paraId="6DBCF0BE"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B0" w14:textId="77777777" w:rsidR="00C10862" w:rsidRPr="00FA1A3D" w:rsidRDefault="00C10862"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0B1" w14:textId="77777777" w:rsidR="00C10862" w:rsidRPr="00FA1A3D" w:rsidRDefault="00C10862"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0B2" w14:textId="77777777" w:rsidR="00C10862" w:rsidRPr="00FA1A3D" w:rsidRDefault="00C10862" w:rsidP="008D09D2">
            <w:pPr>
              <w:keepNext w:val="0"/>
              <w:spacing w:before="20" w:after="20"/>
              <w:rPr>
                <w:sz w:val="20"/>
                <w:szCs w:val="20"/>
              </w:rPr>
            </w:pPr>
            <w:r w:rsidRPr="00FA1A3D">
              <w:rPr>
                <w:sz w:val="20"/>
                <w:szCs w:val="20"/>
              </w:rPr>
              <w:t>YP Publication Number</w:t>
            </w:r>
          </w:p>
          <w:p w14:paraId="6DBCF0B3" w14:textId="77777777" w:rsidR="00C10862" w:rsidRPr="00FA1A3D" w:rsidRDefault="00C10862" w:rsidP="008D09D2">
            <w:pPr>
              <w:keepNext w:val="0"/>
              <w:spacing w:before="20" w:after="20"/>
              <w:rPr>
                <w:sz w:val="20"/>
                <w:szCs w:val="20"/>
              </w:rPr>
            </w:pPr>
          </w:p>
          <w:p w14:paraId="6DBCF0B4" w14:textId="77777777" w:rsidR="00C10862" w:rsidRPr="00FA1A3D" w:rsidRDefault="00C10862" w:rsidP="008D09D2">
            <w:pPr>
              <w:keepNext w:val="0"/>
              <w:spacing w:before="20" w:after="20"/>
              <w:rPr>
                <w:sz w:val="20"/>
                <w:szCs w:val="20"/>
              </w:rPr>
            </w:pPr>
          </w:p>
          <w:p w14:paraId="6EE3BDDB" w14:textId="77777777" w:rsidR="00C10862" w:rsidRPr="00FA1A3D" w:rsidRDefault="00C10862" w:rsidP="008D09D2">
            <w:pPr>
              <w:keepNext w:val="0"/>
              <w:spacing w:before="20" w:after="20"/>
              <w:rPr>
                <w:sz w:val="20"/>
                <w:szCs w:val="20"/>
              </w:rPr>
            </w:pPr>
            <w:r w:rsidRPr="00FA1A3D">
              <w:rPr>
                <w:sz w:val="20"/>
                <w:szCs w:val="20"/>
              </w:rPr>
              <w:t>ZR   Service Control Identification</w:t>
            </w:r>
          </w:p>
          <w:p w14:paraId="31F7693B" w14:textId="77777777" w:rsidR="00C10862" w:rsidRPr="00FA1A3D" w:rsidRDefault="00C10862" w:rsidP="008D09D2">
            <w:pPr>
              <w:keepNext w:val="0"/>
              <w:spacing w:before="20" w:after="20"/>
              <w:rPr>
                <w:sz w:val="20"/>
                <w:szCs w:val="20"/>
              </w:rPr>
            </w:pPr>
          </w:p>
          <w:p w14:paraId="7B8CBAD8" w14:textId="77777777" w:rsidR="00C10862" w:rsidRPr="00FA1A3D" w:rsidRDefault="00C10862" w:rsidP="008D09D2">
            <w:pPr>
              <w:keepNext w:val="0"/>
              <w:spacing w:before="20" w:after="20"/>
              <w:rPr>
                <w:sz w:val="20"/>
                <w:szCs w:val="20"/>
              </w:rPr>
            </w:pPr>
          </w:p>
          <w:p w14:paraId="60E8FC6F" w14:textId="77777777" w:rsidR="00C10862" w:rsidRPr="00FA1A3D" w:rsidRDefault="00C10862" w:rsidP="008D09D2">
            <w:pPr>
              <w:keepNext w:val="0"/>
              <w:spacing w:before="20" w:after="20"/>
              <w:rPr>
                <w:sz w:val="20"/>
                <w:szCs w:val="20"/>
              </w:rPr>
            </w:pPr>
          </w:p>
          <w:p w14:paraId="652913DA" w14:textId="77777777" w:rsidR="00C10862" w:rsidRPr="00FA1A3D" w:rsidRDefault="00C10862" w:rsidP="008D09D2">
            <w:pPr>
              <w:keepNext w:val="0"/>
              <w:spacing w:before="20" w:after="20"/>
              <w:rPr>
                <w:sz w:val="20"/>
                <w:szCs w:val="20"/>
              </w:rPr>
            </w:pPr>
          </w:p>
          <w:p w14:paraId="73EB70C1" w14:textId="77777777" w:rsidR="00C10862" w:rsidRPr="00FA1A3D" w:rsidRDefault="00C10862" w:rsidP="008D09D2">
            <w:pPr>
              <w:keepNext w:val="0"/>
              <w:spacing w:before="20" w:after="20"/>
              <w:rPr>
                <w:sz w:val="20"/>
                <w:szCs w:val="20"/>
              </w:rPr>
            </w:pPr>
          </w:p>
          <w:p w14:paraId="2A517ECC" w14:textId="77777777" w:rsidR="00C10862" w:rsidRPr="00FA1A3D" w:rsidRDefault="00C10862" w:rsidP="008D09D2">
            <w:pPr>
              <w:keepNext w:val="0"/>
              <w:spacing w:before="20" w:after="20"/>
              <w:rPr>
                <w:sz w:val="20"/>
                <w:szCs w:val="20"/>
              </w:rPr>
            </w:pPr>
          </w:p>
          <w:p w14:paraId="6DBCF0B5" w14:textId="137A1421" w:rsidR="00C10862" w:rsidRPr="00FA1A3D" w:rsidRDefault="00C10862" w:rsidP="008D09D2">
            <w:pPr>
              <w:keepNext w:val="0"/>
              <w:spacing w:before="20" w:after="20"/>
              <w:rPr>
                <w:sz w:val="20"/>
                <w:szCs w:val="20"/>
              </w:rPr>
            </w:pPr>
            <w:r w:rsidRPr="00FA1A3D">
              <w:rPr>
                <w:sz w:val="20"/>
                <w:szCs w:val="20"/>
              </w:rPr>
              <w:t>ZZ Mutually Defined</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0B6"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to identify the publication stock number.</w:t>
            </w:r>
          </w:p>
          <w:p w14:paraId="6DBCF0B7" w14:textId="77777777" w:rsidR="00C10862" w:rsidRPr="00FA1A3D" w:rsidRDefault="00C10862" w:rsidP="008D09D2">
            <w:pPr>
              <w:keepNext w:val="0"/>
              <w:autoSpaceDE w:val="0"/>
              <w:autoSpaceDN w:val="0"/>
              <w:adjustRightInd w:val="0"/>
              <w:spacing w:before="20" w:after="20"/>
              <w:rPr>
                <w:rStyle w:val="usernoteI"/>
                <w:rFonts w:cs="Times New Roman"/>
                <w:iCs/>
                <w:color w:val="auto"/>
                <w:sz w:val="20"/>
                <w:szCs w:val="20"/>
              </w:rPr>
            </w:pPr>
            <w:r w:rsidRPr="00FA1A3D">
              <w:rPr>
                <w:iCs/>
                <w:sz w:val="20"/>
                <w:szCs w:val="20"/>
              </w:rPr>
              <w:t>2. DLMS enhancement; see introductory DLMS note 4a.</w:t>
            </w:r>
          </w:p>
          <w:p w14:paraId="6DBCF0B8" w14:textId="77777777" w:rsidR="00C10862" w:rsidRPr="00FA1A3D" w:rsidRDefault="00C10862" w:rsidP="008D09D2">
            <w:pPr>
              <w:keepNext w:val="0"/>
              <w:autoSpaceDE w:val="0"/>
              <w:autoSpaceDN w:val="0"/>
              <w:adjustRightInd w:val="0"/>
              <w:spacing w:before="20" w:after="20"/>
              <w:rPr>
                <w:rStyle w:val="usernoteI"/>
                <w:rFonts w:cs="Times New Roman"/>
                <w:iCs/>
                <w:color w:val="auto"/>
                <w:sz w:val="20"/>
                <w:szCs w:val="20"/>
              </w:rPr>
            </w:pPr>
          </w:p>
          <w:p w14:paraId="4E162968" w14:textId="77777777" w:rsidR="00C10862" w:rsidRPr="00FA1A3D" w:rsidRDefault="00C10862" w:rsidP="008D09D2">
            <w:pPr>
              <w:keepNext w:val="0"/>
              <w:autoSpaceDE w:val="0"/>
              <w:autoSpaceDN w:val="0"/>
              <w:adjustRightInd w:val="0"/>
              <w:spacing w:before="20" w:after="20"/>
              <w:rPr>
                <w:sz w:val="20"/>
                <w:szCs w:val="20"/>
              </w:rPr>
            </w:pPr>
            <w:r w:rsidRPr="00FA1A3D">
              <w:rPr>
                <w:rStyle w:val="usernoteI"/>
                <w:rFonts w:cs="Times New Roman"/>
                <w:iCs/>
                <w:color w:val="auto"/>
                <w:sz w:val="20"/>
                <w:szCs w:val="20"/>
              </w:rPr>
              <w:t xml:space="preserve">Use to identify Materiel Control Tracking (MCT) tag number.  </w:t>
            </w:r>
            <w:r w:rsidRPr="00FA1A3D">
              <w:rPr>
                <w:sz w:val="20"/>
                <w:szCs w:val="20"/>
              </w:rPr>
              <w:t>The MCT tag number is an authorized DLMS enhancement under DLA industrial activity support agreement.  Refer to ADC 376.</w:t>
            </w:r>
          </w:p>
          <w:p w14:paraId="433F58BE" w14:textId="77777777" w:rsidR="00C10862" w:rsidRPr="00FA1A3D" w:rsidRDefault="00C10862" w:rsidP="008D09D2">
            <w:pPr>
              <w:keepNext w:val="0"/>
              <w:autoSpaceDE w:val="0"/>
              <w:autoSpaceDN w:val="0"/>
              <w:adjustRightInd w:val="0"/>
              <w:spacing w:before="20" w:after="20"/>
              <w:rPr>
                <w:sz w:val="20"/>
                <w:szCs w:val="20"/>
              </w:rPr>
            </w:pPr>
          </w:p>
          <w:p w14:paraId="703C4251" w14:textId="77777777" w:rsidR="00C10862" w:rsidRPr="00FA1A3D" w:rsidRDefault="00C10862" w:rsidP="008D09D2">
            <w:pPr>
              <w:keepNext w:val="0"/>
              <w:autoSpaceDE w:val="0"/>
              <w:autoSpaceDN w:val="0"/>
              <w:adjustRightInd w:val="0"/>
              <w:spacing w:before="20" w:after="20"/>
              <w:rPr>
                <w:sz w:val="20"/>
                <w:szCs w:val="20"/>
              </w:rPr>
            </w:pPr>
          </w:p>
          <w:p w14:paraId="52C920B3" w14:textId="77777777" w:rsidR="00C10862" w:rsidRPr="00FA1A3D" w:rsidRDefault="00C10862" w:rsidP="008D09D2">
            <w:pPr>
              <w:keepNext w:val="0"/>
              <w:autoSpaceDE w:val="0"/>
              <w:autoSpaceDN w:val="0"/>
              <w:adjustRightInd w:val="0"/>
              <w:spacing w:before="20" w:after="20"/>
              <w:rPr>
                <w:rStyle w:val="usernoteI"/>
                <w:rFonts w:cs="Times New Roman"/>
                <w:iCs/>
                <w:color w:val="auto"/>
                <w:sz w:val="20"/>
                <w:szCs w:val="20"/>
              </w:rPr>
            </w:pPr>
          </w:p>
          <w:p w14:paraId="227CA783" w14:textId="77777777" w:rsidR="00C10862" w:rsidRPr="00FA1A3D" w:rsidRDefault="00C10862" w:rsidP="00995E80">
            <w:pPr>
              <w:keepNext w:val="0"/>
              <w:autoSpaceDE w:val="0"/>
              <w:autoSpaceDN w:val="0"/>
              <w:adjustRightInd w:val="0"/>
              <w:rPr>
                <w:rStyle w:val="usernoteI"/>
                <w:rFonts w:cs="Times New Roman"/>
                <w:iCs/>
                <w:color w:val="auto"/>
                <w:sz w:val="20"/>
                <w:szCs w:val="20"/>
              </w:rPr>
            </w:pPr>
            <w:r w:rsidRPr="00FA1A3D">
              <w:rPr>
                <w:rStyle w:val="usernoteI"/>
                <w:rFonts w:cs="Times New Roman"/>
                <w:color w:val="auto"/>
                <w:sz w:val="20"/>
                <w:szCs w:val="20"/>
              </w:rPr>
              <w:t xml:space="preserve">1. </w:t>
            </w:r>
            <w:r w:rsidRPr="00FA1A3D">
              <w:rPr>
                <w:rStyle w:val="usernoteI"/>
                <w:rFonts w:cs="Times New Roman"/>
                <w:iCs/>
                <w:color w:val="auto"/>
                <w:sz w:val="20"/>
                <w:szCs w:val="20"/>
              </w:rPr>
              <w:t>Use to identify nonstandard materi</w:t>
            </w:r>
            <w:r w:rsidRPr="00FA1A3D">
              <w:rPr>
                <w:rStyle w:val="usernoteI"/>
                <w:rFonts w:cs="Times New Roman"/>
                <w:color w:val="auto"/>
                <w:sz w:val="20"/>
                <w:szCs w:val="20"/>
              </w:rPr>
              <w:t>ea</w:t>
            </w:r>
            <w:r w:rsidRPr="00FA1A3D">
              <w:rPr>
                <w:rStyle w:val="usernoteI"/>
                <w:rFonts w:cs="Times New Roman"/>
                <w:iCs/>
                <w:color w:val="auto"/>
                <w:sz w:val="20"/>
                <w:szCs w:val="20"/>
              </w:rPr>
              <w:t>l when all other</w:t>
            </w:r>
          </w:p>
          <w:p w14:paraId="233309F5" w14:textId="77777777" w:rsidR="00C10862" w:rsidRPr="00FA1A3D" w:rsidRDefault="00C10862" w:rsidP="00995E80">
            <w:pPr>
              <w:keepNext w:val="0"/>
              <w:autoSpaceDE w:val="0"/>
              <w:autoSpaceDN w:val="0"/>
              <w:adjustRightInd w:val="0"/>
              <w:rPr>
                <w:rStyle w:val="usernoteI"/>
                <w:rFonts w:cs="Times New Roman"/>
                <w:iCs/>
                <w:color w:val="auto"/>
                <w:sz w:val="20"/>
                <w:szCs w:val="20"/>
              </w:rPr>
            </w:pPr>
            <w:r w:rsidRPr="00FA1A3D">
              <w:rPr>
                <w:rStyle w:val="usernoteI"/>
                <w:rFonts w:cs="Times New Roman"/>
                <w:iCs/>
                <w:color w:val="auto"/>
                <w:sz w:val="20"/>
                <w:szCs w:val="20"/>
              </w:rPr>
              <w:t>authorized codes do not apply or cannot be determined</w:t>
            </w:r>
          </w:p>
          <w:p w14:paraId="6F902027" w14:textId="6775F4FC" w:rsidR="00C10862" w:rsidRPr="00FA1A3D" w:rsidRDefault="00C10862" w:rsidP="00995E80">
            <w:pPr>
              <w:keepNext w:val="0"/>
              <w:autoSpaceDE w:val="0"/>
              <w:autoSpaceDN w:val="0"/>
              <w:adjustRightInd w:val="0"/>
              <w:rPr>
                <w:rStyle w:val="usernoteI"/>
                <w:rFonts w:cs="Times New Roman"/>
                <w:iCs/>
                <w:color w:val="auto"/>
                <w:sz w:val="20"/>
                <w:szCs w:val="20"/>
              </w:rPr>
            </w:pPr>
            <w:r w:rsidRPr="00FA1A3D">
              <w:rPr>
                <w:rStyle w:val="usernoteI"/>
                <w:rFonts w:cs="Times New Roman"/>
                <w:iCs/>
                <w:color w:val="auto"/>
                <w:sz w:val="20"/>
                <w:szCs w:val="20"/>
              </w:rPr>
              <w:t>(includes management control numbers and locally assigned control numbers). May be used for DLSS-to-DLMS conversion when the translator cannot determine a more appropriate code.</w:t>
            </w:r>
          </w:p>
          <w:p w14:paraId="1AB03E93" w14:textId="75631ED7" w:rsidR="00C10862" w:rsidRPr="00FA1A3D" w:rsidRDefault="00C10862" w:rsidP="00995E80">
            <w:pPr>
              <w:keepNext w:val="0"/>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2. Use for the management control number (MCN) when provided. This includes the MCN assigned by the DoD</w:t>
            </w:r>
          </w:p>
          <w:p w14:paraId="765D4EE3" w14:textId="77777777" w:rsidR="00C10862" w:rsidRPr="00FA1A3D" w:rsidRDefault="00C10862" w:rsidP="00995E80">
            <w:pPr>
              <w:keepNext w:val="0"/>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small arms/light weapons (SA/LW) Registry for the DoD</w:t>
            </w:r>
          </w:p>
          <w:p w14:paraId="74A85139" w14:textId="77777777" w:rsidR="00C10862" w:rsidRPr="00FA1A3D" w:rsidRDefault="00C10862" w:rsidP="00995E80">
            <w:pPr>
              <w:keepNext w:val="0"/>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SA/LW Serialization Program, IAW DLM 4000.25,</w:t>
            </w:r>
          </w:p>
          <w:p w14:paraId="6DBCF0B9" w14:textId="7840F429" w:rsidR="00C10862" w:rsidRPr="00FA1A3D" w:rsidRDefault="00C10862" w:rsidP="00995E80">
            <w:pPr>
              <w:keepNext w:val="0"/>
              <w:autoSpaceDE w:val="0"/>
              <w:autoSpaceDN w:val="0"/>
              <w:adjustRightInd w:val="0"/>
              <w:spacing w:before="20" w:after="20"/>
              <w:rPr>
                <w:sz w:val="20"/>
                <w:szCs w:val="20"/>
              </w:rPr>
            </w:pPr>
            <w:r w:rsidRPr="00FA1A3D">
              <w:rPr>
                <w:rStyle w:val="usernoteI"/>
                <w:rFonts w:cs="Times New Roman"/>
                <w:color w:val="auto"/>
                <w:sz w:val="20"/>
                <w:szCs w:val="20"/>
              </w:rPr>
              <w:t>DLMS, Volume 2.</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0BA" w14:textId="77777777" w:rsidR="00C10862" w:rsidRPr="00FA1A3D" w:rsidRDefault="00C10862" w:rsidP="008D09D2">
            <w:pPr>
              <w:keepNext w:val="0"/>
              <w:autoSpaceDE w:val="0"/>
              <w:autoSpaceDN w:val="0"/>
              <w:adjustRightInd w:val="0"/>
              <w:spacing w:before="20" w:after="20"/>
              <w:rPr>
                <w:sz w:val="20"/>
                <w:szCs w:val="20"/>
              </w:rPr>
            </w:pPr>
          </w:p>
          <w:p w14:paraId="6DBCF0BB" w14:textId="77777777" w:rsidR="00C10862" w:rsidRPr="00FA1A3D" w:rsidRDefault="00C10862" w:rsidP="008D09D2">
            <w:pPr>
              <w:keepNext w:val="0"/>
              <w:autoSpaceDE w:val="0"/>
              <w:autoSpaceDN w:val="0"/>
              <w:adjustRightInd w:val="0"/>
              <w:spacing w:before="20" w:after="20"/>
              <w:rPr>
                <w:sz w:val="20"/>
                <w:szCs w:val="20"/>
              </w:rPr>
            </w:pPr>
          </w:p>
          <w:p w14:paraId="6DBCF0BC" w14:textId="77777777" w:rsidR="00C10862" w:rsidRPr="00FA1A3D" w:rsidRDefault="00C10862" w:rsidP="008D09D2">
            <w:pPr>
              <w:keepNext w:val="0"/>
              <w:autoSpaceDE w:val="0"/>
              <w:autoSpaceDN w:val="0"/>
              <w:adjustRightInd w:val="0"/>
              <w:spacing w:before="20" w:after="20"/>
              <w:rPr>
                <w:sz w:val="20"/>
                <w:szCs w:val="20"/>
              </w:rPr>
            </w:pPr>
          </w:p>
          <w:p w14:paraId="4D62FC6C" w14:textId="77777777" w:rsidR="00C10862" w:rsidRPr="00FA1A3D" w:rsidRDefault="00C10862" w:rsidP="008D09D2">
            <w:pPr>
              <w:keepNext w:val="0"/>
              <w:autoSpaceDE w:val="0"/>
              <w:autoSpaceDN w:val="0"/>
              <w:adjustRightInd w:val="0"/>
              <w:spacing w:before="20" w:after="20"/>
              <w:rPr>
                <w:sz w:val="20"/>
                <w:szCs w:val="20"/>
              </w:rPr>
            </w:pPr>
            <w:r w:rsidRPr="00FA1A3D">
              <w:rPr>
                <w:sz w:val="20"/>
                <w:szCs w:val="20"/>
              </w:rPr>
              <w:t>MCT tag number was previously added to 947I by PDC 366A.  It is being incorporated in ADC 376 for consistency with changes made to 846A by PDC366A/ADC 376.  Supports Navy BRAC Spiral II requirements.</w:t>
            </w:r>
          </w:p>
          <w:p w14:paraId="6DBCF0BD" w14:textId="697A8B2E" w:rsidR="00C10862" w:rsidRPr="00FA1A3D" w:rsidRDefault="00C10862" w:rsidP="008D09D2">
            <w:pPr>
              <w:keepNext w:val="0"/>
              <w:autoSpaceDE w:val="0"/>
              <w:autoSpaceDN w:val="0"/>
              <w:adjustRightInd w:val="0"/>
              <w:spacing w:before="20" w:after="20"/>
              <w:rPr>
                <w:sz w:val="20"/>
                <w:szCs w:val="20"/>
              </w:rPr>
            </w:pPr>
            <w:r w:rsidRPr="00FA1A3D">
              <w:rPr>
                <w:sz w:val="20"/>
                <w:szCs w:val="20"/>
              </w:rPr>
              <w:t>(ADC 1019 added to this list on 2/17/15)</w:t>
            </w:r>
          </w:p>
        </w:tc>
      </w:tr>
      <w:tr w:rsidR="00FA1A3D" w:rsidRPr="00FA1A3D" w14:paraId="6DBCF0C6"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BF" w14:textId="77777777" w:rsidR="00C10862" w:rsidRPr="00FA1A3D" w:rsidRDefault="00C10862"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0C0" w14:textId="77777777" w:rsidR="00C10862" w:rsidRPr="00FA1A3D" w:rsidRDefault="00C10862" w:rsidP="008D09D2">
            <w:pPr>
              <w:keepNext w:val="0"/>
              <w:spacing w:before="20" w:after="20"/>
              <w:rPr>
                <w:sz w:val="20"/>
                <w:szCs w:val="20"/>
              </w:rPr>
            </w:pPr>
            <w:r w:rsidRPr="00FA1A3D">
              <w:rPr>
                <w:sz w:val="20"/>
                <w:szCs w:val="20"/>
              </w:rPr>
              <w:t>2/W1907/020</w:t>
            </w:r>
          </w:p>
        </w:tc>
        <w:tc>
          <w:tcPr>
            <w:tcW w:w="2970" w:type="dxa"/>
            <w:tcBorders>
              <w:bottom w:val="nil"/>
            </w:tcBorders>
            <w:shd w:val="clear" w:color="auto" w:fill="FFFFFF" w:themeFill="background1"/>
            <w:tcMar>
              <w:top w:w="0" w:type="dxa"/>
              <w:left w:w="58" w:type="dxa"/>
              <w:bottom w:w="0" w:type="dxa"/>
              <w:right w:w="58" w:type="dxa"/>
            </w:tcMar>
          </w:tcPr>
          <w:p w14:paraId="6DBCF0C1" w14:textId="77777777" w:rsidR="00C10862" w:rsidRPr="00FA1A3D" w:rsidRDefault="00C10862" w:rsidP="008D09D2">
            <w:pPr>
              <w:keepNext w:val="0"/>
              <w:spacing w:before="20" w:after="20"/>
              <w:rPr>
                <w:sz w:val="20"/>
                <w:szCs w:val="20"/>
              </w:rPr>
            </w:pPr>
            <w:r w:rsidRPr="00FA1A3D">
              <w:rPr>
                <w:sz w:val="20"/>
                <w:szCs w:val="20"/>
              </w:rPr>
              <w:t>FS  National Stock Number</w:t>
            </w:r>
          </w:p>
        </w:tc>
        <w:tc>
          <w:tcPr>
            <w:tcW w:w="5128" w:type="dxa"/>
            <w:tcBorders>
              <w:bottom w:val="nil"/>
            </w:tcBorders>
            <w:shd w:val="clear" w:color="auto" w:fill="FFFFFF" w:themeFill="background1"/>
            <w:tcMar>
              <w:top w:w="0" w:type="dxa"/>
              <w:left w:w="58" w:type="dxa"/>
              <w:bottom w:w="0" w:type="dxa"/>
              <w:right w:w="58" w:type="dxa"/>
            </w:tcMar>
          </w:tcPr>
          <w:p w14:paraId="6DBCF0C2" w14:textId="77777777" w:rsidR="00C10862" w:rsidRPr="00FA1A3D" w:rsidRDefault="00C10862" w:rsidP="008D09D2">
            <w:pPr>
              <w:pStyle w:val="BodyText2"/>
              <w:keepNext w:val="0"/>
              <w:autoSpaceDE w:val="0"/>
              <w:autoSpaceDN w:val="0"/>
              <w:adjustRightInd w:val="0"/>
              <w:spacing w:before="20" w:after="20"/>
              <w:rPr>
                <w:rFonts w:ascii="Times New Roman" w:hAnsi="Times New Roman"/>
                <w:b w:val="0"/>
                <w:i w:val="0"/>
                <w:color w:val="auto"/>
              </w:rPr>
            </w:pPr>
            <w:r w:rsidRPr="00FA1A3D">
              <w:rPr>
                <w:rFonts w:ascii="Times New Roman" w:hAnsi="Times New Roman"/>
                <w:b w:val="0"/>
                <w:i w:val="0"/>
                <w:color w:val="auto"/>
              </w:rPr>
              <w:t>1.  Use to identify the NSN.</w:t>
            </w:r>
          </w:p>
          <w:p w14:paraId="6DBCF0C3" w14:textId="77777777" w:rsidR="00C10862" w:rsidRPr="00FA1A3D" w:rsidRDefault="00C10862" w:rsidP="008D09D2">
            <w:pPr>
              <w:keepNext w:val="0"/>
              <w:autoSpaceDE w:val="0"/>
              <w:autoSpaceDN w:val="0"/>
              <w:adjustRightInd w:val="0"/>
              <w:spacing w:before="20" w:after="20"/>
              <w:rPr>
                <w:rStyle w:val="usernoteI"/>
                <w:rFonts w:cs="Times New Roman"/>
                <w:iCs/>
                <w:color w:val="auto"/>
                <w:sz w:val="20"/>
                <w:szCs w:val="20"/>
              </w:rPr>
            </w:pPr>
            <w:r w:rsidRPr="00FA1A3D">
              <w:rPr>
                <w:sz w:val="20"/>
                <w:szCs w:val="20"/>
              </w:rPr>
              <w:t>2.  The NSN is provided as a cross-reference when unit of use indicator is included and the unit of use Local Stock Number (LSN) is identified as the primary materiel identification in W1905.  Authorized DLMS enhancement under DLA industrial activity support agreement.</w:t>
            </w:r>
          </w:p>
        </w:tc>
        <w:tc>
          <w:tcPr>
            <w:tcW w:w="3061" w:type="dxa"/>
            <w:tcBorders>
              <w:bottom w:val="nil"/>
            </w:tcBorders>
            <w:shd w:val="clear" w:color="auto" w:fill="FFFFFF" w:themeFill="background1"/>
            <w:tcMar>
              <w:top w:w="0" w:type="dxa"/>
              <w:left w:w="58" w:type="dxa"/>
              <w:bottom w:w="0" w:type="dxa"/>
              <w:right w:w="58" w:type="dxa"/>
            </w:tcMar>
          </w:tcPr>
          <w:p w14:paraId="6DBCF0C4" w14:textId="77777777" w:rsidR="00C10862" w:rsidRPr="00FA1A3D" w:rsidRDefault="00C10862" w:rsidP="008D09D2">
            <w:pPr>
              <w:keepNext w:val="0"/>
              <w:autoSpaceDE w:val="0"/>
              <w:autoSpaceDN w:val="0"/>
              <w:adjustRightInd w:val="0"/>
              <w:spacing w:before="20" w:after="20"/>
              <w:rPr>
                <w:sz w:val="20"/>
                <w:szCs w:val="20"/>
              </w:rPr>
            </w:pPr>
            <w:r w:rsidRPr="00FA1A3D">
              <w:rPr>
                <w:sz w:val="20"/>
                <w:szCs w:val="20"/>
              </w:rPr>
              <w:t>Supports Navy BRAC Spiral II requirements.</w:t>
            </w:r>
          </w:p>
          <w:p w14:paraId="6DBCF0C5" w14:textId="4F9E5669" w:rsidR="00C10862" w:rsidRPr="00FA1A3D" w:rsidRDefault="00C10862" w:rsidP="00995E80">
            <w:pPr>
              <w:keepNext w:val="0"/>
              <w:autoSpaceDE w:val="0"/>
              <w:autoSpaceDN w:val="0"/>
              <w:adjustRightInd w:val="0"/>
              <w:spacing w:before="20" w:after="20"/>
              <w:rPr>
                <w:sz w:val="20"/>
                <w:szCs w:val="20"/>
              </w:rPr>
            </w:pPr>
            <w:r w:rsidRPr="00FA1A3D">
              <w:rPr>
                <w:sz w:val="20"/>
                <w:szCs w:val="20"/>
              </w:rPr>
              <w:t xml:space="preserve">When a unit of use LSN is identified in W1905, the cross-reference NSN will be included here (previously identified in PDC 366A).  </w:t>
            </w:r>
          </w:p>
        </w:tc>
      </w:tr>
      <w:tr w:rsidR="00FA1A3D" w:rsidRPr="00FA1A3D" w14:paraId="6DBCF0CD"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C7" w14:textId="77777777" w:rsidR="00C10862" w:rsidRPr="00FA1A3D" w:rsidRDefault="00C10862" w:rsidP="008D09D2">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6DBCF0C8" w14:textId="77777777" w:rsidR="00C10862" w:rsidRPr="00FA1A3D" w:rsidRDefault="00C10862" w:rsidP="008D09D2">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6DBCF0C9" w14:textId="77777777" w:rsidR="00C10862" w:rsidRPr="00FA1A3D" w:rsidRDefault="00C10862" w:rsidP="008D09D2">
            <w:pPr>
              <w:keepNext w:val="0"/>
              <w:spacing w:before="20" w:after="20"/>
              <w:rPr>
                <w:sz w:val="20"/>
                <w:szCs w:val="20"/>
              </w:rPr>
            </w:pPr>
            <w:r w:rsidRPr="00FA1A3D">
              <w:rPr>
                <w:sz w:val="20"/>
                <w:szCs w:val="20"/>
              </w:rPr>
              <w:t>SW Stock Number</w:t>
            </w:r>
          </w:p>
        </w:tc>
        <w:tc>
          <w:tcPr>
            <w:tcW w:w="5128" w:type="dxa"/>
            <w:tcBorders>
              <w:top w:val="nil"/>
            </w:tcBorders>
            <w:shd w:val="clear" w:color="auto" w:fill="FFFFFF" w:themeFill="background1"/>
            <w:tcMar>
              <w:top w:w="0" w:type="dxa"/>
              <w:left w:w="58" w:type="dxa"/>
              <w:bottom w:w="0" w:type="dxa"/>
              <w:right w:w="58" w:type="dxa"/>
            </w:tcMar>
          </w:tcPr>
          <w:p w14:paraId="1D5F673B" w14:textId="77777777" w:rsidR="00C10862" w:rsidRPr="00FA1A3D" w:rsidRDefault="00C10862" w:rsidP="00995E80">
            <w:pPr>
              <w:keepNext w:val="0"/>
              <w:autoSpaceDE w:val="0"/>
              <w:autoSpaceDN w:val="0"/>
              <w:adjustRightInd w:val="0"/>
              <w:rPr>
                <w:iCs/>
                <w:sz w:val="20"/>
                <w:szCs w:val="20"/>
              </w:rPr>
            </w:pPr>
            <w:r w:rsidRPr="00FA1A3D">
              <w:rPr>
                <w:iCs/>
                <w:sz w:val="20"/>
                <w:szCs w:val="20"/>
              </w:rPr>
              <w:t>1. Use to identify the local stock number (LSN).</w:t>
            </w:r>
          </w:p>
          <w:p w14:paraId="0438E298" w14:textId="44B953B0" w:rsidR="00C10862" w:rsidRPr="00FA1A3D" w:rsidRDefault="00C10862" w:rsidP="00995E80">
            <w:pPr>
              <w:keepNext w:val="0"/>
              <w:autoSpaceDE w:val="0"/>
              <w:autoSpaceDN w:val="0"/>
              <w:adjustRightInd w:val="0"/>
              <w:rPr>
                <w:iCs/>
                <w:sz w:val="20"/>
                <w:szCs w:val="20"/>
              </w:rPr>
            </w:pPr>
            <w:r w:rsidRPr="00FA1A3D">
              <w:rPr>
                <w:iCs/>
                <w:sz w:val="20"/>
                <w:szCs w:val="20"/>
              </w:rPr>
              <w:t>2. The LSN is provided as a cross-reference when unit of use indicator is included and the unit of use LSN is identified as the primary materiel identification. Authorized DLMS enhancement under DLA industrial activity support agreement.</w:t>
            </w:r>
          </w:p>
          <w:p w14:paraId="6DBCF0CB" w14:textId="674180EB" w:rsidR="00C10862" w:rsidRPr="00FA1A3D" w:rsidRDefault="00C10862" w:rsidP="00995E80">
            <w:pPr>
              <w:keepNext w:val="0"/>
              <w:autoSpaceDE w:val="0"/>
              <w:autoSpaceDN w:val="0"/>
              <w:adjustRightInd w:val="0"/>
              <w:rPr>
                <w:sz w:val="20"/>
                <w:szCs w:val="20"/>
              </w:rPr>
            </w:pPr>
            <w:r w:rsidRPr="00FA1A3D">
              <w:rPr>
                <w:iCs/>
                <w:sz w:val="20"/>
                <w:szCs w:val="20"/>
              </w:rPr>
              <w:t>3. DLA Disposition Services uses with receipt and historical receipt transactions, for confiscated or captured foreign weapons, to identify the disposition LSN in addition to the SA/LW MCN cited in LIN02/LIN03 by qualifier ZZ. Authorized DLMS enhancement for DLA Disposition Services. DLA Disposition Services requires the disposition LSN for internal DLA processing only. Refer to ADC 1019.</w:t>
            </w:r>
          </w:p>
        </w:tc>
        <w:tc>
          <w:tcPr>
            <w:tcW w:w="3061" w:type="dxa"/>
            <w:tcBorders>
              <w:top w:val="nil"/>
            </w:tcBorders>
            <w:shd w:val="clear" w:color="auto" w:fill="FFFFFF" w:themeFill="background1"/>
            <w:tcMar>
              <w:top w:w="0" w:type="dxa"/>
              <w:left w:w="58" w:type="dxa"/>
              <w:bottom w:w="0" w:type="dxa"/>
              <w:right w:w="58" w:type="dxa"/>
            </w:tcMar>
          </w:tcPr>
          <w:p w14:paraId="6DBCF0CC" w14:textId="449966B2" w:rsidR="00C10862" w:rsidRPr="00FA1A3D" w:rsidRDefault="00C10862" w:rsidP="00995E80">
            <w:pPr>
              <w:keepNext w:val="0"/>
              <w:spacing w:before="240" w:after="20"/>
              <w:rPr>
                <w:sz w:val="20"/>
                <w:szCs w:val="20"/>
              </w:rPr>
            </w:pPr>
            <w:r w:rsidRPr="00FA1A3D">
              <w:rPr>
                <w:sz w:val="20"/>
                <w:szCs w:val="20"/>
              </w:rPr>
              <w:t>(ADC 1019 added to this list on 2/17/15)</w:t>
            </w:r>
          </w:p>
        </w:tc>
      </w:tr>
      <w:tr w:rsidR="00FA1A3D" w:rsidRPr="00FA1A3D" w14:paraId="6DBCF0D5"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CE" w14:textId="77777777" w:rsidR="00C10862" w:rsidRPr="00FA1A3D" w:rsidRDefault="00C10862" w:rsidP="008D09D2">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6DBCF0CF" w14:textId="77777777" w:rsidR="00C10862" w:rsidRPr="00FA1A3D" w:rsidRDefault="00C10862" w:rsidP="008D09D2">
            <w:pPr>
              <w:keepNext w:val="0"/>
              <w:spacing w:before="20" w:after="20"/>
              <w:rPr>
                <w:sz w:val="20"/>
                <w:szCs w:val="20"/>
              </w:rPr>
            </w:pPr>
            <w:r w:rsidRPr="00FA1A3D">
              <w:rPr>
                <w:sz w:val="20"/>
                <w:szCs w:val="20"/>
              </w:rPr>
              <w:t>2/G69/030</w:t>
            </w:r>
          </w:p>
        </w:tc>
        <w:tc>
          <w:tcPr>
            <w:tcW w:w="2970" w:type="dxa"/>
            <w:shd w:val="clear" w:color="auto" w:fill="FFFFFF" w:themeFill="background1"/>
            <w:tcMar>
              <w:top w:w="0" w:type="dxa"/>
              <w:left w:w="58" w:type="dxa"/>
              <w:bottom w:w="0" w:type="dxa"/>
              <w:right w:w="58" w:type="dxa"/>
            </w:tcMar>
          </w:tcPr>
          <w:p w14:paraId="6DBCF0D0" w14:textId="77777777" w:rsidR="00C10862" w:rsidRPr="00FA1A3D" w:rsidRDefault="00C10862" w:rsidP="008D09D2">
            <w:pPr>
              <w:keepNext w:val="0"/>
              <w:spacing w:before="20" w:after="20"/>
              <w:rPr>
                <w:sz w:val="20"/>
                <w:szCs w:val="20"/>
              </w:rPr>
            </w:pPr>
            <w:r w:rsidRPr="00FA1A3D">
              <w:rPr>
                <w:sz w:val="20"/>
                <w:szCs w:val="20"/>
              </w:rPr>
              <w:t>DLMS Note</w:t>
            </w:r>
          </w:p>
        </w:tc>
        <w:tc>
          <w:tcPr>
            <w:tcW w:w="5128" w:type="dxa"/>
            <w:shd w:val="clear" w:color="auto" w:fill="FFFFFF" w:themeFill="background1"/>
            <w:tcMar>
              <w:top w:w="0" w:type="dxa"/>
              <w:left w:w="58" w:type="dxa"/>
              <w:bottom w:w="0" w:type="dxa"/>
              <w:right w:w="58" w:type="dxa"/>
            </w:tcMar>
          </w:tcPr>
          <w:p w14:paraId="6DBCF0D1"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1. Use when W1901 cites code AH to identify the reason for the inventory adjustment.</w:t>
            </w:r>
          </w:p>
          <w:p w14:paraId="6DBCF0D2" w14:textId="77777777" w:rsidR="00C10862" w:rsidRPr="00FA1A3D" w:rsidRDefault="00C10862" w:rsidP="008D09D2">
            <w:pPr>
              <w:keepNext w:val="0"/>
              <w:autoSpaceDE w:val="0"/>
              <w:autoSpaceDN w:val="0"/>
              <w:adjustRightInd w:val="0"/>
              <w:spacing w:before="20" w:after="20"/>
              <w:rPr>
                <w:iCs/>
                <w:sz w:val="20"/>
                <w:szCs w:val="20"/>
              </w:rPr>
            </w:pPr>
            <w:r w:rsidRPr="00FA1A3D">
              <w:rPr>
                <w:iCs/>
                <w:sz w:val="20"/>
                <w:szCs w:val="20"/>
              </w:rPr>
              <w:t>2. Use in Commercial Asset Visibility (CAV) transactions to identify awaiting parts remarks when W1901 is code AC or AD.</w:t>
            </w:r>
          </w:p>
          <w:p w14:paraId="6DBCF0D3" w14:textId="77777777" w:rsidR="00C10862" w:rsidRPr="00FA1A3D" w:rsidRDefault="00C10862" w:rsidP="008D09D2">
            <w:pPr>
              <w:keepNext w:val="0"/>
              <w:spacing w:before="20" w:after="20"/>
              <w:rPr>
                <w:sz w:val="20"/>
                <w:szCs w:val="20"/>
              </w:rPr>
            </w:pPr>
            <w:r w:rsidRPr="00FA1A3D">
              <w:rPr>
                <w:iCs/>
                <w:sz w:val="20"/>
                <w:szCs w:val="20"/>
              </w:rPr>
              <w:t>3. DLMS enhancement; see introductory DLMS 4a.</w:t>
            </w:r>
          </w:p>
        </w:tc>
        <w:tc>
          <w:tcPr>
            <w:tcW w:w="3061" w:type="dxa"/>
            <w:shd w:val="clear" w:color="auto" w:fill="FFFFFF" w:themeFill="background1"/>
            <w:tcMar>
              <w:top w:w="0" w:type="dxa"/>
              <w:left w:w="58" w:type="dxa"/>
              <w:bottom w:w="0" w:type="dxa"/>
              <w:right w:w="58" w:type="dxa"/>
            </w:tcMar>
          </w:tcPr>
          <w:p w14:paraId="6DBCF0D4" w14:textId="77777777" w:rsidR="00C10862" w:rsidRPr="00FA1A3D" w:rsidRDefault="00C10862" w:rsidP="008D09D2">
            <w:pPr>
              <w:keepNext w:val="0"/>
              <w:spacing w:before="20" w:after="20"/>
              <w:rPr>
                <w:sz w:val="20"/>
                <w:szCs w:val="20"/>
              </w:rPr>
            </w:pPr>
          </w:p>
        </w:tc>
      </w:tr>
      <w:tr w:rsidR="00FA1A3D" w:rsidRPr="00FA1A3D" w14:paraId="6DBCF0E0" w14:textId="77777777" w:rsidTr="00956201">
        <w:tblPrEx>
          <w:shd w:val="clear" w:color="auto" w:fill="FFFFFF" w:themeFill="background1"/>
        </w:tblPrEx>
        <w:trPr>
          <w:cantSplit/>
        </w:trPr>
        <w:tc>
          <w:tcPr>
            <w:tcW w:w="1586" w:type="dxa"/>
            <w:vMerge/>
            <w:shd w:val="clear" w:color="auto" w:fill="FFFFFF" w:themeFill="background1"/>
            <w:tcMar>
              <w:top w:w="0" w:type="dxa"/>
              <w:left w:w="58" w:type="dxa"/>
              <w:bottom w:w="0" w:type="dxa"/>
              <w:right w:w="58" w:type="dxa"/>
            </w:tcMar>
          </w:tcPr>
          <w:p w14:paraId="6DBCF0D6" w14:textId="77777777" w:rsidR="00C10862" w:rsidRPr="00FA1A3D" w:rsidRDefault="00C10862"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0D7" w14:textId="77777777" w:rsidR="00C10862" w:rsidRPr="00FA1A3D" w:rsidRDefault="00C10862" w:rsidP="008D09D2">
            <w:pPr>
              <w:keepNext w:val="0"/>
              <w:spacing w:before="20" w:after="20"/>
              <w:rPr>
                <w:sz w:val="20"/>
                <w:szCs w:val="20"/>
              </w:rPr>
            </w:pPr>
            <w:r w:rsidRPr="00FA1A3D">
              <w:rPr>
                <w:sz w:val="20"/>
                <w:szCs w:val="20"/>
              </w:rPr>
              <w:t>2/N9/040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0D8" w14:textId="77777777" w:rsidR="00C10862" w:rsidRPr="00FA1A3D" w:rsidRDefault="00C10862" w:rsidP="008D09D2">
            <w:pPr>
              <w:keepNext w:val="0"/>
              <w:spacing w:before="20" w:after="20"/>
              <w:rPr>
                <w:sz w:val="20"/>
                <w:szCs w:val="20"/>
              </w:rPr>
            </w:pPr>
            <w:r w:rsidRPr="00FA1A3D">
              <w:rPr>
                <w:sz w:val="20"/>
                <w:szCs w:val="20"/>
              </w:rPr>
              <w:t>DLMS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0D9" w14:textId="77777777" w:rsidR="00C10862" w:rsidRPr="00FA1A3D" w:rsidRDefault="00C10862" w:rsidP="008D09D2">
            <w:pPr>
              <w:keepNext w:val="0"/>
              <w:spacing w:before="20" w:after="20"/>
              <w:rPr>
                <w:rFonts w:eastAsia="Calibri"/>
                <w:iCs/>
                <w:sz w:val="20"/>
                <w:szCs w:val="20"/>
              </w:rPr>
            </w:pPr>
            <w:r w:rsidRPr="00FA1A3D">
              <w:rPr>
                <w:rFonts w:eastAsia="Calibri"/>
                <w:iCs/>
                <w:sz w:val="20"/>
                <w:szCs w:val="20"/>
              </w:rPr>
              <w:t xml:space="preserve">2.  May use a second repetition to identify the new material identification when the inventory adjustment results from a stock change Number .  DLMS enhancement.  See DLMS introductory note 4a.  </w:t>
            </w:r>
            <w:r w:rsidRPr="00FA1A3D">
              <w:rPr>
                <w:sz w:val="20"/>
                <w:szCs w:val="20"/>
              </w:rPr>
              <w:t>For Inventory Adjustment Gain transactions associated with stock number change (</w:t>
            </w:r>
            <w:r w:rsidRPr="00FA1A3D">
              <w:rPr>
                <w:rFonts w:eastAsia="Calibri"/>
                <w:iCs/>
                <w:sz w:val="20"/>
                <w:szCs w:val="20"/>
              </w:rPr>
              <w:t>W1901 Quantity or Status Adjustment Reason Code AF (MILSTRAP D8K functionality)), the gain NSN (or other materiel identification) is mapped to W1905-06.  Accordingly, the intent of DLMS note 2 for single inventory adjustment (stock number change is unclear and under review.</w:t>
            </w:r>
          </w:p>
          <w:p w14:paraId="6DBCF0DA" w14:textId="77777777" w:rsidR="00C10862" w:rsidRPr="00FA1A3D" w:rsidRDefault="00C10862" w:rsidP="008D09D2">
            <w:pPr>
              <w:keepNext w:val="0"/>
              <w:spacing w:before="20" w:after="20"/>
              <w:rPr>
                <w:rFonts w:eastAsia="Calibri"/>
                <w:iCs/>
                <w:sz w:val="20"/>
                <w:szCs w:val="20"/>
              </w:rPr>
            </w:pPr>
            <w:r w:rsidRPr="00FA1A3D">
              <w:rPr>
                <w:rFonts w:eastAsia="Calibri"/>
                <w:iCs/>
                <w:sz w:val="20"/>
                <w:szCs w:val="20"/>
              </w:rPr>
              <w:t xml:space="preserve">4.  May use additional repetitions to identify protection information as needed to support </w:t>
            </w:r>
            <w:r w:rsidRPr="00FA1A3D">
              <w:rPr>
                <w:rStyle w:val="usernoteI"/>
                <w:rFonts w:cs="Times New Roman"/>
                <w:iCs/>
                <w:color w:val="auto"/>
                <w:sz w:val="20"/>
                <w:szCs w:val="20"/>
              </w:rPr>
              <w:t>DLA industrial activity support agreement</w:t>
            </w:r>
            <w:r w:rsidRPr="00FA1A3D">
              <w:rPr>
                <w:rFonts w:eastAsia="Calibri"/>
                <w:iCs/>
                <w:sz w:val="20"/>
                <w:szCs w:val="20"/>
              </w:rPr>
              <w:t xml:space="preserve"> (e.g., protection document number, Job Order (JO) number, key operation (KO) number).  Refer to ADC 376.</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0DB" w14:textId="77777777" w:rsidR="00C10862" w:rsidRPr="00FA1A3D" w:rsidRDefault="00C10862" w:rsidP="008D09D2">
            <w:pPr>
              <w:keepNext w:val="0"/>
              <w:autoSpaceDE w:val="0"/>
              <w:autoSpaceDN w:val="0"/>
              <w:adjustRightInd w:val="0"/>
              <w:spacing w:before="20" w:after="20"/>
              <w:rPr>
                <w:rFonts w:eastAsia="Calibri"/>
                <w:iCs/>
                <w:sz w:val="20"/>
                <w:szCs w:val="20"/>
              </w:rPr>
            </w:pPr>
            <w:r w:rsidRPr="00FA1A3D">
              <w:rPr>
                <w:sz w:val="20"/>
                <w:szCs w:val="20"/>
              </w:rPr>
              <w:t>Removing PDC  admin update to DLMS Note 2 and providing revised administrative update.  For Inventory Adjustment Gain transactions associated with stock number change (</w:t>
            </w:r>
            <w:r w:rsidRPr="00FA1A3D">
              <w:rPr>
                <w:rFonts w:eastAsia="Calibri"/>
                <w:iCs/>
                <w:sz w:val="20"/>
                <w:szCs w:val="20"/>
              </w:rPr>
              <w:t>W1901 QSAR Code AF), the gain NSN or LSN, etc, is mapped to W1905-06.  See ADC 376.</w:t>
            </w:r>
          </w:p>
          <w:p w14:paraId="6DBCF0DC" w14:textId="77777777" w:rsidR="00C10862" w:rsidRPr="00FA1A3D" w:rsidRDefault="00C10862" w:rsidP="008D09D2">
            <w:pPr>
              <w:keepNext w:val="0"/>
              <w:spacing w:before="20" w:after="20"/>
              <w:rPr>
                <w:rFonts w:eastAsia="Calibri"/>
                <w:iCs/>
                <w:sz w:val="20"/>
                <w:szCs w:val="20"/>
              </w:rPr>
            </w:pPr>
          </w:p>
          <w:p w14:paraId="6DBCF0DD" w14:textId="77777777" w:rsidR="00C10862" w:rsidRPr="00FA1A3D" w:rsidRDefault="00C10862" w:rsidP="008D09D2">
            <w:pPr>
              <w:keepNext w:val="0"/>
              <w:spacing w:before="20" w:after="20"/>
              <w:rPr>
                <w:rFonts w:eastAsia="Calibri"/>
                <w:iCs/>
                <w:sz w:val="20"/>
                <w:szCs w:val="20"/>
              </w:rPr>
            </w:pPr>
          </w:p>
          <w:p w14:paraId="6DBCF0DE" w14:textId="77777777" w:rsidR="00C10862" w:rsidRPr="00FA1A3D" w:rsidRDefault="00C10862" w:rsidP="008D09D2">
            <w:pPr>
              <w:keepNext w:val="0"/>
              <w:spacing w:before="20" w:after="20"/>
              <w:rPr>
                <w:rFonts w:eastAsia="Calibri"/>
                <w:iCs/>
                <w:sz w:val="20"/>
                <w:szCs w:val="20"/>
              </w:rPr>
            </w:pPr>
          </w:p>
          <w:p w14:paraId="6DBCF0DF" w14:textId="77777777" w:rsidR="00C10862" w:rsidRPr="00FA1A3D" w:rsidRDefault="00C10862" w:rsidP="008D09D2">
            <w:pPr>
              <w:keepNext w:val="0"/>
              <w:spacing w:before="20" w:after="20"/>
              <w:rPr>
                <w:sz w:val="20"/>
                <w:szCs w:val="20"/>
              </w:rPr>
            </w:pPr>
            <w:r w:rsidRPr="00FA1A3D">
              <w:rPr>
                <w:rFonts w:eastAsia="Calibri"/>
                <w:iCs/>
                <w:sz w:val="20"/>
                <w:szCs w:val="20"/>
              </w:rPr>
              <w:t>The intent of existing DLMS note 2 is unclear at this time, and business rules for use would need to be developed in a PDC.  Hence use is being identified as a DLMS enhancement.</w:t>
            </w:r>
            <w:r w:rsidRPr="00FA1A3D">
              <w:rPr>
                <w:sz w:val="20"/>
                <w:szCs w:val="20"/>
              </w:rPr>
              <w:t xml:space="preserve">  Supports Navy BRAC Spiral II requirements.  See ADC 376.</w:t>
            </w:r>
          </w:p>
        </w:tc>
      </w:tr>
      <w:tr w:rsidR="00FA1A3D" w:rsidRPr="00FA1A3D" w14:paraId="6DBCF0E6"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0E1" w14:textId="77777777" w:rsidR="00C10862" w:rsidRPr="00FA1A3D" w:rsidRDefault="00C10862"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0E2" w14:textId="77777777" w:rsidR="00C10862" w:rsidRPr="00FA1A3D" w:rsidRDefault="00C10862" w:rsidP="008D09D2">
            <w:pPr>
              <w:keepNext w:val="0"/>
              <w:spacing w:before="20" w:after="20"/>
              <w:rPr>
                <w:sz w:val="20"/>
                <w:szCs w:val="20"/>
              </w:rPr>
            </w:pPr>
            <w:r w:rsidRPr="00FA1A3D">
              <w:rPr>
                <w:sz w:val="20"/>
                <w:szCs w:val="20"/>
              </w:rPr>
              <w:t>2/N901/040</w:t>
            </w:r>
          </w:p>
        </w:tc>
        <w:tc>
          <w:tcPr>
            <w:tcW w:w="2970" w:type="dxa"/>
            <w:tcBorders>
              <w:bottom w:val="nil"/>
            </w:tcBorders>
            <w:shd w:val="clear" w:color="auto" w:fill="FFFFFF" w:themeFill="background1"/>
            <w:tcMar>
              <w:top w:w="0" w:type="dxa"/>
              <w:left w:w="58" w:type="dxa"/>
              <w:bottom w:w="0" w:type="dxa"/>
              <w:right w:w="58" w:type="dxa"/>
            </w:tcMar>
          </w:tcPr>
          <w:p w14:paraId="6DBCF0E3" w14:textId="77777777" w:rsidR="00C10862" w:rsidRPr="00FA1A3D" w:rsidRDefault="00C10862" w:rsidP="008D09D2">
            <w:pPr>
              <w:keepNext w:val="0"/>
              <w:spacing w:before="20" w:after="20"/>
              <w:rPr>
                <w:sz w:val="20"/>
                <w:szCs w:val="20"/>
              </w:rPr>
            </w:pPr>
            <w:r w:rsidRPr="00FA1A3D">
              <w:rPr>
                <w:sz w:val="20"/>
                <w:szCs w:val="20"/>
              </w:rPr>
              <w:t>DLMS Note</w:t>
            </w:r>
          </w:p>
        </w:tc>
        <w:tc>
          <w:tcPr>
            <w:tcW w:w="5128" w:type="dxa"/>
            <w:tcBorders>
              <w:bottom w:val="nil"/>
            </w:tcBorders>
            <w:shd w:val="clear" w:color="auto" w:fill="FFFFFF" w:themeFill="background1"/>
            <w:tcMar>
              <w:top w:w="0" w:type="dxa"/>
              <w:left w:w="58" w:type="dxa"/>
              <w:bottom w:w="0" w:type="dxa"/>
              <w:right w:w="58" w:type="dxa"/>
            </w:tcMar>
          </w:tcPr>
          <w:p w14:paraId="6DBCF0E4" w14:textId="77777777" w:rsidR="00C10862" w:rsidRPr="00FA1A3D" w:rsidRDefault="00C10862" w:rsidP="008D09D2">
            <w:pPr>
              <w:keepNext w:val="0"/>
              <w:spacing w:before="20" w:after="20"/>
              <w:rPr>
                <w:rFonts w:eastAsia="Calibri"/>
                <w:iCs/>
                <w:sz w:val="20"/>
                <w:szCs w:val="20"/>
              </w:rPr>
            </w:pPr>
            <w:r w:rsidRPr="00FA1A3D">
              <w:rPr>
                <w:rFonts w:eastAsia="Calibri"/>
                <w:iCs/>
                <w:sz w:val="20"/>
                <w:szCs w:val="20"/>
              </w:rPr>
              <w:t xml:space="preserve">2.  To identify new material identification when the inventory adjustment results from a stock number change, use only one of codes 1I, ABV, EQ, FQ, MF, NS, S6, or XD.  DLMS enhancement.  See DLMS introductory DLMS note 4a.  </w:t>
            </w:r>
            <w:r w:rsidRPr="00FA1A3D">
              <w:rPr>
                <w:sz w:val="20"/>
                <w:szCs w:val="20"/>
              </w:rPr>
              <w:t>For Inventory Adjustment Gain transactions associated with stock number change (</w:t>
            </w:r>
            <w:r w:rsidRPr="00FA1A3D">
              <w:rPr>
                <w:rFonts w:eastAsia="Calibri"/>
                <w:iCs/>
                <w:sz w:val="20"/>
                <w:szCs w:val="20"/>
              </w:rPr>
              <w:t>W1901 Quantity or Status Adjustment Reason Code AF (MILSTRAP D8K functionality), the gain NSN (or other materiel identification) is mapped to W1905-06.  Accordingly, the intent for use of N901 with single inventory adjustment (stock number change) is unclear and under review.</w:t>
            </w:r>
          </w:p>
        </w:tc>
        <w:tc>
          <w:tcPr>
            <w:tcW w:w="3061" w:type="dxa"/>
            <w:tcBorders>
              <w:bottom w:val="nil"/>
            </w:tcBorders>
            <w:shd w:val="clear" w:color="auto" w:fill="FFFFFF" w:themeFill="background1"/>
            <w:tcMar>
              <w:top w:w="0" w:type="dxa"/>
              <w:left w:w="58" w:type="dxa"/>
              <w:bottom w:w="0" w:type="dxa"/>
              <w:right w:w="58" w:type="dxa"/>
            </w:tcMar>
          </w:tcPr>
          <w:p w14:paraId="6DBCF0E5" w14:textId="77777777" w:rsidR="00C10862" w:rsidRPr="00FA1A3D" w:rsidRDefault="00C10862" w:rsidP="008D09D2">
            <w:pPr>
              <w:keepNext w:val="0"/>
              <w:spacing w:before="20" w:after="20"/>
              <w:rPr>
                <w:sz w:val="20"/>
                <w:szCs w:val="20"/>
              </w:rPr>
            </w:pPr>
            <w:r w:rsidRPr="00FA1A3D">
              <w:rPr>
                <w:sz w:val="20"/>
                <w:szCs w:val="20"/>
              </w:rPr>
              <w:t>Administrative DLMS update.  See ADC 376.</w:t>
            </w:r>
          </w:p>
        </w:tc>
      </w:tr>
      <w:tr w:rsidR="00FA1A3D" w:rsidRPr="00FA1A3D" w14:paraId="6DBCF0EC" w14:textId="77777777" w:rsidTr="00956201">
        <w:tblPrEx>
          <w:shd w:val="clear" w:color="auto" w:fill="FFFFFF" w:themeFill="background1"/>
        </w:tblPrEx>
        <w:trPr>
          <w:cantSplit/>
        </w:trPr>
        <w:tc>
          <w:tcPr>
            <w:tcW w:w="1586" w:type="dxa"/>
            <w:vMerge w:val="restart"/>
            <w:tcBorders>
              <w:top w:val="nil"/>
              <w:bottom w:val="nil"/>
            </w:tcBorders>
            <w:shd w:val="clear" w:color="auto" w:fill="FFFFFF" w:themeFill="background1"/>
            <w:tcMar>
              <w:top w:w="0" w:type="dxa"/>
              <w:left w:w="58" w:type="dxa"/>
              <w:bottom w:w="0" w:type="dxa"/>
              <w:right w:w="58" w:type="dxa"/>
            </w:tcMar>
          </w:tcPr>
          <w:p w14:paraId="6DBCF0E7"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E8"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E9"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16 Military Interdepartmental Purchase Request (MIPR) Number</w:t>
            </w:r>
          </w:p>
        </w:tc>
        <w:tc>
          <w:tcPr>
            <w:tcW w:w="5128" w:type="dxa"/>
            <w:tcBorders>
              <w:top w:val="nil"/>
              <w:bottom w:val="nil"/>
            </w:tcBorders>
            <w:shd w:val="clear" w:color="auto" w:fill="FFFFFF" w:themeFill="background1"/>
            <w:tcMar>
              <w:top w:w="0" w:type="dxa"/>
              <w:left w:w="58" w:type="dxa"/>
              <w:bottom w:w="0" w:type="dxa"/>
              <w:right w:w="58" w:type="dxa"/>
            </w:tcMar>
          </w:tcPr>
          <w:p w14:paraId="6DBCF0EA"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CAV and CAV-ORM uses to identify the CAV-ORM Project Order Number. This is a funding authorization number created and assigned by Navy ERP to repair an item. The CAV-ORM Project Order Number identifies a specific form that is used to transmit obligation authority (dollars) and requirements between a service or agency requiring a purchase and a military service or agency responsible for procuring the requirement. DLMS enhancement authorized for use by CAV and CAV-ORM. Refer to ADC 461.</w:t>
            </w:r>
          </w:p>
        </w:tc>
        <w:tc>
          <w:tcPr>
            <w:tcW w:w="3061" w:type="dxa"/>
            <w:tcBorders>
              <w:top w:val="nil"/>
              <w:bottom w:val="nil"/>
            </w:tcBorders>
            <w:shd w:val="clear" w:color="auto" w:fill="FFFFFF" w:themeFill="background1"/>
            <w:tcMar>
              <w:top w:w="0" w:type="dxa"/>
              <w:left w:w="58" w:type="dxa"/>
              <w:bottom w:w="0" w:type="dxa"/>
              <w:right w:w="58" w:type="dxa"/>
            </w:tcMar>
          </w:tcPr>
          <w:p w14:paraId="6DBCF0EB" w14:textId="77777777" w:rsidR="00956201" w:rsidRPr="00FA1A3D" w:rsidRDefault="00956201" w:rsidP="008D09D2">
            <w:pPr>
              <w:keepNext w:val="0"/>
              <w:spacing w:before="20" w:after="20"/>
              <w:rPr>
                <w:sz w:val="20"/>
                <w:szCs w:val="20"/>
              </w:rPr>
            </w:pPr>
          </w:p>
        </w:tc>
      </w:tr>
      <w:tr w:rsidR="00FA1A3D" w:rsidRPr="00FA1A3D" w14:paraId="6DBCF0F3"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0ED"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EE" w14:textId="77777777" w:rsidR="00956201" w:rsidRPr="00FA1A3D" w:rsidRDefault="00956201" w:rsidP="008D09D2">
            <w:pPr>
              <w:keepNext w:val="0"/>
              <w:spacing w:before="20" w:after="20"/>
              <w:rPr>
                <w:sz w:val="20"/>
                <w:szCs w:val="20"/>
              </w:rPr>
            </w:pPr>
          </w:p>
        </w:tc>
        <w:tc>
          <w:tcPr>
            <w:tcW w:w="2970" w:type="dxa"/>
            <w:tcBorders>
              <w:bottom w:val="nil"/>
            </w:tcBorders>
            <w:shd w:val="clear" w:color="auto" w:fill="FFFFFF" w:themeFill="background1"/>
            <w:tcMar>
              <w:top w:w="0" w:type="dxa"/>
              <w:left w:w="58" w:type="dxa"/>
              <w:bottom w:w="0" w:type="dxa"/>
              <w:right w:w="58" w:type="dxa"/>
            </w:tcMar>
          </w:tcPr>
          <w:p w14:paraId="65625B70" w14:textId="77777777" w:rsidR="00FA1A3D" w:rsidRDefault="00956201" w:rsidP="00FA1A3D">
            <w:r w:rsidRPr="00FA1A3D">
              <w:t>18   Plan Number</w:t>
            </w:r>
          </w:p>
          <w:p w14:paraId="77FD3257" w14:textId="77777777" w:rsidR="00FA1A3D" w:rsidRDefault="00FA1A3D" w:rsidP="00FA1A3D"/>
          <w:p w14:paraId="41E706F2" w14:textId="77777777" w:rsidR="00FA1A3D" w:rsidRDefault="00FA1A3D" w:rsidP="00FA1A3D"/>
          <w:p w14:paraId="0CC52C70" w14:textId="77777777" w:rsidR="00FA1A3D" w:rsidRDefault="00FA1A3D" w:rsidP="00FA1A3D"/>
          <w:p w14:paraId="416895D6" w14:textId="23B0C79C" w:rsidR="00FA1A3D" w:rsidRDefault="00FA1A3D" w:rsidP="00FA1A3D"/>
          <w:p w14:paraId="4FE66AD6" w14:textId="77777777" w:rsidR="00FA1A3D" w:rsidRDefault="00FA1A3D" w:rsidP="00FA1A3D"/>
          <w:p w14:paraId="5FF64A01" w14:textId="77777777" w:rsidR="00FA1A3D" w:rsidRDefault="00FA1A3D" w:rsidP="00FA1A3D"/>
          <w:p w14:paraId="318487FA" w14:textId="6449029E" w:rsidR="00FA1A3D" w:rsidRPr="00FA1A3D" w:rsidRDefault="00FA1A3D" w:rsidP="00FA1A3D">
            <w:pPr>
              <w:rPr>
                <w:color w:val="FF0000"/>
                <w:sz w:val="20"/>
                <w:szCs w:val="20"/>
              </w:rPr>
            </w:pPr>
            <w:r w:rsidRPr="00FA1A3D">
              <w:rPr>
                <w:color w:val="FF0000"/>
                <w:sz w:val="20"/>
                <w:szCs w:val="20"/>
              </w:rPr>
              <w:t>43  Supporting Document Number</w:t>
            </w:r>
          </w:p>
          <w:p w14:paraId="6DBCF0EF" w14:textId="77777777" w:rsidR="00956201" w:rsidRPr="00FA1A3D" w:rsidRDefault="00956201" w:rsidP="008D09D2">
            <w:pPr>
              <w:pStyle w:val="Heading3"/>
              <w:keepNext w:val="0"/>
              <w:spacing w:before="20" w:after="20"/>
              <w:rPr>
                <w:rFonts w:ascii="Times New Roman" w:hAnsi="Times New Roman"/>
                <w:b w:val="0"/>
                <w:i w:val="0"/>
                <w:color w:val="auto"/>
              </w:rPr>
            </w:pPr>
          </w:p>
        </w:tc>
        <w:tc>
          <w:tcPr>
            <w:tcW w:w="5128" w:type="dxa"/>
            <w:tcBorders>
              <w:bottom w:val="nil"/>
            </w:tcBorders>
            <w:shd w:val="clear" w:color="auto" w:fill="FFFFFF" w:themeFill="background1"/>
            <w:tcMar>
              <w:top w:w="0" w:type="dxa"/>
              <w:left w:w="58" w:type="dxa"/>
              <w:bottom w:w="0" w:type="dxa"/>
              <w:right w:w="58" w:type="dxa"/>
            </w:tcMar>
          </w:tcPr>
          <w:p w14:paraId="6DBCF0F0" w14:textId="77777777" w:rsidR="00956201" w:rsidRPr="00FA1A3D" w:rsidRDefault="00956201" w:rsidP="008D09D2">
            <w:pPr>
              <w:keepNext w:val="0"/>
              <w:autoSpaceDE w:val="0"/>
              <w:autoSpaceDN w:val="0"/>
              <w:adjustRightInd w:val="0"/>
              <w:spacing w:before="20" w:after="20"/>
              <w:rPr>
                <w:sz w:val="20"/>
                <w:szCs w:val="20"/>
              </w:rPr>
            </w:pPr>
            <w:r w:rsidRPr="00FA1A3D">
              <w:rPr>
                <w:sz w:val="20"/>
                <w:szCs w:val="20"/>
              </w:rPr>
              <w:t>1.  Use to identify the protection document number (document under which the materiel is protected).  This includes requisition alert document number and Navy funded document number.  Use qualifier ‘TN’ for the controlling document number for the Inventory Adjustment transactions.</w:t>
            </w:r>
          </w:p>
          <w:p w14:paraId="47146C7B" w14:textId="40D941FB" w:rsidR="00956201" w:rsidRDefault="00956201" w:rsidP="008D09D2">
            <w:pPr>
              <w:keepNext w:val="0"/>
              <w:spacing w:before="20" w:after="20"/>
              <w:rPr>
                <w:sz w:val="20"/>
                <w:szCs w:val="20"/>
              </w:rPr>
            </w:pPr>
            <w:r w:rsidRPr="00FA1A3D">
              <w:rPr>
                <w:sz w:val="20"/>
                <w:szCs w:val="20"/>
              </w:rPr>
              <w:t xml:space="preserve">2.  Authorized for </w:t>
            </w:r>
            <w:r w:rsidRPr="00FA1A3D">
              <w:rPr>
                <w:rStyle w:val="usernoteI"/>
                <w:rFonts w:cs="Times New Roman"/>
                <w:iCs/>
                <w:color w:val="auto"/>
                <w:sz w:val="20"/>
                <w:szCs w:val="20"/>
              </w:rPr>
              <w:t>DLA industrial activity support agreement</w:t>
            </w:r>
            <w:r w:rsidR="00FA1A3D">
              <w:rPr>
                <w:sz w:val="20"/>
                <w:szCs w:val="20"/>
              </w:rPr>
              <w:t xml:space="preserve"> only.</w:t>
            </w:r>
          </w:p>
          <w:p w14:paraId="69C51106" w14:textId="77777777" w:rsidR="00FA1A3D" w:rsidRDefault="00FA1A3D" w:rsidP="008D09D2">
            <w:pPr>
              <w:keepNext w:val="0"/>
              <w:spacing w:before="20" w:after="20"/>
              <w:rPr>
                <w:sz w:val="20"/>
                <w:szCs w:val="20"/>
              </w:rPr>
            </w:pPr>
          </w:p>
          <w:p w14:paraId="707A2FFF" w14:textId="77777777" w:rsidR="008D5594" w:rsidRPr="008D5594" w:rsidRDefault="008D5594" w:rsidP="008D5594">
            <w:pPr>
              <w:rPr>
                <w:color w:val="FF0000"/>
                <w:sz w:val="20"/>
                <w:szCs w:val="20"/>
              </w:rPr>
            </w:pPr>
            <w:r w:rsidRPr="008D5594">
              <w:rPr>
                <w:color w:val="FF0000"/>
                <w:sz w:val="20"/>
                <w:szCs w:val="20"/>
              </w:rPr>
              <w:t xml:space="preserve">1. For Air Force GFP accountability, the CICP must use to perpetuate the document number assigned by the Air Force program manager in the Physical Inventory Request.  </w:t>
            </w:r>
          </w:p>
          <w:p w14:paraId="6DBCF0F1" w14:textId="3C534BC4" w:rsidR="00FA1A3D" w:rsidRPr="00FA1A3D" w:rsidRDefault="008D5594" w:rsidP="00FA1A3D">
            <w:pPr>
              <w:rPr>
                <w:color w:val="FF0000"/>
                <w:sz w:val="20"/>
                <w:szCs w:val="20"/>
              </w:rPr>
            </w:pPr>
            <w:r w:rsidRPr="008D5594">
              <w:rPr>
                <w:color w:val="FF0000"/>
                <w:sz w:val="20"/>
                <w:szCs w:val="20"/>
              </w:rPr>
              <w:t>2. DLMS enhancement; see introductory DLMS note 4e. on the IC cover page.  Refer to ADC 1224.</w:t>
            </w:r>
          </w:p>
        </w:tc>
        <w:tc>
          <w:tcPr>
            <w:tcW w:w="3061" w:type="dxa"/>
            <w:tcBorders>
              <w:bottom w:val="nil"/>
            </w:tcBorders>
            <w:shd w:val="clear" w:color="auto" w:fill="FFFFFF" w:themeFill="background1"/>
            <w:tcMar>
              <w:top w:w="0" w:type="dxa"/>
              <w:left w:w="58" w:type="dxa"/>
              <w:bottom w:w="0" w:type="dxa"/>
              <w:right w:w="58" w:type="dxa"/>
            </w:tcMar>
          </w:tcPr>
          <w:p w14:paraId="2612D127" w14:textId="77777777" w:rsidR="00956201" w:rsidRDefault="00956201" w:rsidP="008D09D2">
            <w:pPr>
              <w:keepNext w:val="0"/>
              <w:spacing w:before="20" w:after="20"/>
              <w:rPr>
                <w:sz w:val="20"/>
                <w:szCs w:val="20"/>
              </w:rPr>
            </w:pPr>
            <w:r w:rsidRPr="00FA1A3D">
              <w:rPr>
                <w:sz w:val="20"/>
                <w:szCs w:val="20"/>
              </w:rPr>
              <w:t>846A will be used to modify/ assign the document number under which the materiel is protected, and that this could be a ‘requisition alert doc#’ or a ‘Navy funded doc#’.  Accordingly a generic qualifier is being used for the ‘protection document number’.  See ADC 376.</w:t>
            </w:r>
          </w:p>
          <w:p w14:paraId="3DD2BDF5" w14:textId="77777777" w:rsidR="00FA1A3D" w:rsidRPr="008D5594" w:rsidRDefault="00FA1A3D" w:rsidP="008D09D2">
            <w:pPr>
              <w:keepNext w:val="0"/>
              <w:spacing w:before="20" w:after="20"/>
              <w:rPr>
                <w:sz w:val="20"/>
                <w:szCs w:val="20"/>
              </w:rPr>
            </w:pPr>
            <w:r w:rsidRPr="008D5594">
              <w:rPr>
                <w:sz w:val="20"/>
                <w:szCs w:val="20"/>
              </w:rPr>
              <w:t>(ADC 1224 added to this list on 3/23/17)</w:t>
            </w:r>
          </w:p>
          <w:p w14:paraId="58CE453B" w14:textId="77777777" w:rsidR="008D5594" w:rsidRDefault="008D5594" w:rsidP="008D5594">
            <w:pPr>
              <w:keepNext w:val="0"/>
              <w:spacing w:before="20" w:after="20"/>
              <w:rPr>
                <w:color w:val="FF0000"/>
                <w:sz w:val="20"/>
                <w:szCs w:val="20"/>
              </w:rPr>
            </w:pPr>
            <w:r>
              <w:rPr>
                <w:color w:val="FF0000"/>
                <w:sz w:val="20"/>
                <w:szCs w:val="20"/>
              </w:rPr>
              <w:t>(ADC 1224A</w:t>
            </w:r>
            <w:r w:rsidRPr="00FA1A3D">
              <w:rPr>
                <w:color w:val="FF0000"/>
                <w:sz w:val="20"/>
                <w:szCs w:val="20"/>
              </w:rPr>
              <w:t xml:space="preserve"> added to this list on </w:t>
            </w:r>
            <w:r>
              <w:rPr>
                <w:color w:val="FF0000"/>
                <w:sz w:val="20"/>
                <w:szCs w:val="20"/>
              </w:rPr>
              <w:t>04/19/18</w:t>
            </w:r>
            <w:r w:rsidRPr="00FA1A3D">
              <w:rPr>
                <w:color w:val="FF0000"/>
                <w:sz w:val="20"/>
                <w:szCs w:val="20"/>
              </w:rPr>
              <w:t>)</w:t>
            </w:r>
          </w:p>
          <w:p w14:paraId="6DBCF0F2" w14:textId="2F71DA5C" w:rsidR="008D5594" w:rsidRPr="00FA1A3D" w:rsidRDefault="008D5594" w:rsidP="008D09D2">
            <w:pPr>
              <w:keepNext w:val="0"/>
              <w:spacing w:before="20" w:after="20"/>
              <w:rPr>
                <w:sz w:val="20"/>
                <w:szCs w:val="20"/>
              </w:rPr>
            </w:pPr>
          </w:p>
        </w:tc>
      </w:tr>
      <w:tr w:rsidR="00FA1A3D" w:rsidRPr="00FA1A3D" w14:paraId="6DBCF0F9"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0F4"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F5"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F6" w14:textId="77777777" w:rsidR="00956201" w:rsidRPr="00FA1A3D" w:rsidRDefault="00956201" w:rsidP="008D09D2">
            <w:pPr>
              <w:keepNext w:val="0"/>
              <w:spacing w:before="20" w:after="20"/>
              <w:rPr>
                <w:sz w:val="20"/>
                <w:szCs w:val="20"/>
              </w:rPr>
            </w:pPr>
            <w:r w:rsidRPr="00FA1A3D">
              <w:rPr>
                <w:sz w:val="20"/>
                <w:szCs w:val="20"/>
              </w:rPr>
              <w:t>1I   DoD Identification Code (DoDIC)</w:t>
            </w:r>
          </w:p>
        </w:tc>
        <w:tc>
          <w:tcPr>
            <w:tcW w:w="5128" w:type="dxa"/>
            <w:tcBorders>
              <w:top w:val="nil"/>
              <w:bottom w:val="nil"/>
            </w:tcBorders>
            <w:shd w:val="clear" w:color="auto" w:fill="FFFFFF" w:themeFill="background1"/>
            <w:tcMar>
              <w:top w:w="0" w:type="dxa"/>
              <w:left w:w="58" w:type="dxa"/>
              <w:bottom w:w="0" w:type="dxa"/>
              <w:right w:w="58" w:type="dxa"/>
            </w:tcMar>
          </w:tcPr>
          <w:p w14:paraId="6DBCF0F7" w14:textId="77777777" w:rsidR="00956201" w:rsidRPr="00FA1A3D" w:rsidRDefault="00956201" w:rsidP="008D09D2">
            <w:pPr>
              <w:keepNext w:val="0"/>
              <w:spacing w:before="20" w:after="20"/>
              <w:rPr>
                <w:sz w:val="20"/>
                <w:szCs w:val="20"/>
              </w:rPr>
            </w:pPr>
            <w:r w:rsidRPr="00FA1A3D">
              <w:rPr>
                <w:rStyle w:val="charBU"/>
                <w:rFonts w:eastAsia="Calibri"/>
                <w:iCs/>
                <w:color w:val="auto"/>
                <w:sz w:val="20"/>
                <w:szCs w:val="20"/>
              </w:rPr>
              <w:t xml:space="preserve">Use to identify ammunition items.  DLMS enhancement.  See </w:t>
            </w:r>
            <w:r w:rsidRPr="00FA1A3D">
              <w:rPr>
                <w:sz w:val="20"/>
                <w:szCs w:val="20"/>
              </w:rPr>
              <w:t>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0F8" w14:textId="77777777" w:rsidR="00956201" w:rsidRPr="00FA1A3D" w:rsidRDefault="00956201" w:rsidP="008D09D2">
            <w:pPr>
              <w:keepNext w:val="0"/>
              <w:spacing w:before="20" w:after="20"/>
              <w:rPr>
                <w:sz w:val="20"/>
                <w:szCs w:val="20"/>
              </w:rPr>
            </w:pPr>
            <w:r w:rsidRPr="00FA1A3D">
              <w:rPr>
                <w:rFonts w:eastAsia="Calibri"/>
                <w:sz w:val="20"/>
                <w:szCs w:val="20"/>
              </w:rPr>
              <w:t>Administrative DLMS update to identify data as DLMS enhancements consistent with other DS.  Changes are not related to BRAC Spiral II but are a</w:t>
            </w:r>
            <w:r w:rsidRPr="00FA1A3D">
              <w:rPr>
                <w:sz w:val="20"/>
                <w:szCs w:val="20"/>
              </w:rPr>
              <w:t>dministrative updates being made while 947I is open for revision under this ADC (376).</w:t>
            </w:r>
          </w:p>
        </w:tc>
      </w:tr>
      <w:tr w:rsidR="00FA1A3D" w:rsidRPr="00FA1A3D" w14:paraId="6DBCF100"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0FA"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0FB"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0FC"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6E Map Reference</w:t>
            </w:r>
          </w:p>
        </w:tc>
        <w:tc>
          <w:tcPr>
            <w:tcW w:w="5128" w:type="dxa"/>
            <w:tcBorders>
              <w:top w:val="nil"/>
              <w:bottom w:val="nil"/>
            </w:tcBorders>
            <w:shd w:val="clear" w:color="auto" w:fill="FFFFFF" w:themeFill="background1"/>
            <w:tcMar>
              <w:top w:w="0" w:type="dxa"/>
              <w:left w:w="58" w:type="dxa"/>
              <w:bottom w:w="0" w:type="dxa"/>
              <w:right w:w="58" w:type="dxa"/>
            </w:tcMar>
          </w:tcPr>
          <w:p w14:paraId="6DBCF0FD"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Use to identify the National Geospatial-Intelligence Agency (NGA) Reference Number (NRN).</w:t>
            </w:r>
          </w:p>
          <w:p w14:paraId="6DBCF0FE" w14:textId="77777777" w:rsidR="00956201" w:rsidRPr="00FA1A3D" w:rsidRDefault="00956201" w:rsidP="008D09D2">
            <w:pPr>
              <w:keepNext w:val="0"/>
              <w:spacing w:before="20" w:after="20"/>
              <w:rPr>
                <w:sz w:val="20"/>
                <w:szCs w:val="20"/>
              </w:rPr>
            </w:pPr>
            <w:r w:rsidRPr="00FA1A3D">
              <w:rPr>
                <w:iCs/>
                <w:sz w:val="20"/>
                <w:szCs w:val="20"/>
              </w:rPr>
              <w:t>Authorized DLMS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6DBCF0FF" w14:textId="77777777" w:rsidR="00956201" w:rsidRPr="00FA1A3D" w:rsidRDefault="00956201" w:rsidP="008D09D2">
            <w:pPr>
              <w:keepNext w:val="0"/>
              <w:spacing w:before="20" w:after="20"/>
              <w:rPr>
                <w:sz w:val="20"/>
                <w:szCs w:val="20"/>
              </w:rPr>
            </w:pPr>
          </w:p>
        </w:tc>
      </w:tr>
      <w:tr w:rsidR="00FA1A3D" w:rsidRPr="00FA1A3D" w14:paraId="6DBCF106"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01"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02"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35808244" w14:textId="77777777" w:rsidR="00FA1A3D" w:rsidRPr="00AE5D65" w:rsidRDefault="00956201" w:rsidP="00FA1A3D">
            <w:pPr>
              <w:rPr>
                <w:iCs/>
                <w:sz w:val="20"/>
                <w:szCs w:val="20"/>
              </w:rPr>
            </w:pPr>
            <w:r w:rsidRPr="00AE5D65">
              <w:rPr>
                <w:iCs/>
                <w:sz w:val="20"/>
                <w:szCs w:val="20"/>
              </w:rPr>
              <w:t>6G Map Number</w:t>
            </w:r>
          </w:p>
          <w:p w14:paraId="3ECDCF4E" w14:textId="77777777" w:rsidR="00FA1A3D" w:rsidRDefault="00FA1A3D" w:rsidP="00FA1A3D"/>
          <w:p w14:paraId="0C0C8E9E" w14:textId="1E124AD7" w:rsidR="00FA1A3D" w:rsidRPr="00FA1A3D" w:rsidRDefault="00FA1A3D" w:rsidP="00FA1A3D">
            <w:pPr>
              <w:rPr>
                <w:color w:val="FF0000"/>
                <w:sz w:val="20"/>
                <w:szCs w:val="20"/>
              </w:rPr>
            </w:pPr>
            <w:r w:rsidRPr="00FA1A3D">
              <w:rPr>
                <w:color w:val="FF0000"/>
                <w:sz w:val="20"/>
                <w:szCs w:val="20"/>
              </w:rPr>
              <w:t>6L  Agent Contract Number</w:t>
            </w:r>
          </w:p>
          <w:p w14:paraId="6DBCF103" w14:textId="77777777" w:rsidR="00956201" w:rsidRPr="00FA1A3D" w:rsidRDefault="00956201" w:rsidP="00FA1A3D">
            <w:pPr>
              <w:rPr>
                <w:b/>
                <w:i/>
              </w:rPr>
            </w:pPr>
          </w:p>
        </w:tc>
        <w:tc>
          <w:tcPr>
            <w:tcW w:w="5128" w:type="dxa"/>
            <w:tcBorders>
              <w:top w:val="nil"/>
              <w:bottom w:val="nil"/>
            </w:tcBorders>
            <w:shd w:val="clear" w:color="auto" w:fill="FFFFFF" w:themeFill="background1"/>
            <w:tcMar>
              <w:top w:w="0" w:type="dxa"/>
              <w:left w:w="58" w:type="dxa"/>
              <w:bottom w:w="0" w:type="dxa"/>
              <w:right w:w="58" w:type="dxa"/>
            </w:tcMar>
          </w:tcPr>
          <w:p w14:paraId="63B5144A" w14:textId="77777777" w:rsidR="00956201" w:rsidRDefault="00956201" w:rsidP="008D09D2">
            <w:pPr>
              <w:keepNext w:val="0"/>
              <w:spacing w:before="20" w:after="20"/>
              <w:rPr>
                <w:iCs/>
                <w:sz w:val="20"/>
                <w:szCs w:val="20"/>
              </w:rPr>
            </w:pPr>
            <w:r w:rsidRPr="00FA1A3D">
              <w:rPr>
                <w:iCs/>
                <w:sz w:val="20"/>
                <w:szCs w:val="20"/>
              </w:rPr>
              <w:t>Use to identify the map edition number. Authorized DLMS enhancement</w:t>
            </w:r>
          </w:p>
          <w:p w14:paraId="719A6A84" w14:textId="77777777" w:rsidR="008D5594" w:rsidRPr="008D5594" w:rsidRDefault="008D5594" w:rsidP="008D5594">
            <w:pPr>
              <w:rPr>
                <w:color w:val="FF0000"/>
                <w:sz w:val="20"/>
                <w:szCs w:val="20"/>
              </w:rPr>
            </w:pPr>
            <w:r w:rsidRPr="008D5594">
              <w:rPr>
                <w:color w:val="FF0000"/>
                <w:sz w:val="20"/>
                <w:szCs w:val="20"/>
              </w:rPr>
              <w:t xml:space="preserve">1. Use in GFP-related transactions to identify the procurement instrument identifier (PIID) applicable to the contract authorizing the contractor to have custody of GFP. Use the legacy procurement instrument identification number (PIIN) pending transition to the PIID.  </w:t>
            </w:r>
          </w:p>
          <w:p w14:paraId="4BF53F49" w14:textId="77777777" w:rsidR="008D5594" w:rsidRPr="008D5594" w:rsidRDefault="008D5594" w:rsidP="008D5594">
            <w:pPr>
              <w:rPr>
                <w:color w:val="FF0000"/>
                <w:sz w:val="20"/>
                <w:szCs w:val="20"/>
              </w:rPr>
            </w:pPr>
            <w:r w:rsidRPr="008D5594">
              <w:rPr>
                <w:color w:val="FF0000"/>
                <w:sz w:val="20"/>
                <w:szCs w:val="20"/>
              </w:rPr>
              <w:t xml:space="preserve">2. If GFP is authorized under a PIID call/order number (F in 9th position), provide the PIID call/order number in the PIID field.  </w:t>
            </w:r>
          </w:p>
          <w:p w14:paraId="1A89AB90" w14:textId="77777777" w:rsidR="008D5594" w:rsidRPr="008D5594" w:rsidRDefault="008D5594" w:rsidP="008D5594">
            <w:pPr>
              <w:rPr>
                <w:color w:val="FF0000"/>
                <w:sz w:val="20"/>
                <w:szCs w:val="20"/>
              </w:rPr>
            </w:pPr>
            <w:r w:rsidRPr="008D5594">
              <w:rPr>
                <w:color w:val="FF0000"/>
                <w:sz w:val="20"/>
                <w:szCs w:val="20"/>
              </w:rPr>
              <w:t>3. Required for Air Force GFP accountability to identify the CICP’s contract number.</w:t>
            </w:r>
          </w:p>
          <w:p w14:paraId="6DBCF104" w14:textId="7112BD6B" w:rsidR="00FA1A3D" w:rsidRPr="00FA1A3D" w:rsidRDefault="008D5594" w:rsidP="00FA1A3D">
            <w:pPr>
              <w:rPr>
                <w:color w:val="FF0000"/>
                <w:sz w:val="20"/>
                <w:szCs w:val="20"/>
              </w:rPr>
            </w:pPr>
            <w:r w:rsidRPr="008D5594">
              <w:rPr>
                <w:color w:val="FF0000"/>
                <w:sz w:val="20"/>
                <w:szCs w:val="20"/>
              </w:rPr>
              <w:t xml:space="preserve">4. Authorized DLMS enhancement; see introductory DLMS note 4.e. on the IC cover page.  Refer to ADC 1224. </w:t>
            </w:r>
          </w:p>
        </w:tc>
        <w:tc>
          <w:tcPr>
            <w:tcW w:w="3061" w:type="dxa"/>
            <w:tcBorders>
              <w:top w:val="nil"/>
              <w:bottom w:val="nil"/>
            </w:tcBorders>
            <w:shd w:val="clear" w:color="auto" w:fill="FFFFFF" w:themeFill="background1"/>
            <w:tcMar>
              <w:top w:w="0" w:type="dxa"/>
              <w:left w:w="58" w:type="dxa"/>
              <w:bottom w:w="0" w:type="dxa"/>
              <w:right w:w="58" w:type="dxa"/>
            </w:tcMar>
          </w:tcPr>
          <w:p w14:paraId="06BFD8CE" w14:textId="77777777" w:rsidR="00956201" w:rsidRDefault="00956201" w:rsidP="008D09D2">
            <w:pPr>
              <w:keepNext w:val="0"/>
              <w:spacing w:before="20" w:after="20"/>
              <w:rPr>
                <w:sz w:val="20"/>
                <w:szCs w:val="20"/>
              </w:rPr>
            </w:pPr>
          </w:p>
          <w:p w14:paraId="0624EE18" w14:textId="77777777" w:rsidR="00FA1A3D" w:rsidRDefault="00FA1A3D" w:rsidP="008D09D2">
            <w:pPr>
              <w:keepNext w:val="0"/>
              <w:spacing w:before="20" w:after="20"/>
              <w:rPr>
                <w:sz w:val="20"/>
                <w:szCs w:val="20"/>
              </w:rPr>
            </w:pPr>
          </w:p>
          <w:p w14:paraId="644293DF" w14:textId="77777777" w:rsidR="00FA1A3D" w:rsidRPr="008D5594" w:rsidRDefault="00FA1A3D" w:rsidP="008D09D2">
            <w:pPr>
              <w:keepNext w:val="0"/>
              <w:spacing w:before="20" w:after="20"/>
              <w:rPr>
                <w:sz w:val="20"/>
                <w:szCs w:val="20"/>
              </w:rPr>
            </w:pPr>
            <w:r w:rsidRPr="008D5594">
              <w:rPr>
                <w:sz w:val="20"/>
                <w:szCs w:val="20"/>
              </w:rPr>
              <w:t>(ADC 1224 added to this list on 3/23/17)</w:t>
            </w:r>
          </w:p>
          <w:p w14:paraId="67E8B8F2" w14:textId="7B72BEE0" w:rsidR="008D5594" w:rsidRDefault="008D5594" w:rsidP="008D5594">
            <w:pPr>
              <w:keepNext w:val="0"/>
              <w:spacing w:before="20" w:after="20"/>
              <w:rPr>
                <w:color w:val="FF0000"/>
                <w:sz w:val="20"/>
                <w:szCs w:val="20"/>
              </w:rPr>
            </w:pPr>
            <w:r>
              <w:rPr>
                <w:color w:val="FF0000"/>
                <w:sz w:val="20"/>
                <w:szCs w:val="20"/>
              </w:rPr>
              <w:t>(ADC 1224A</w:t>
            </w:r>
            <w:r w:rsidRPr="00FA1A3D">
              <w:rPr>
                <w:color w:val="FF0000"/>
                <w:sz w:val="20"/>
                <w:szCs w:val="20"/>
              </w:rPr>
              <w:t xml:space="preserve"> added to this list on </w:t>
            </w:r>
            <w:r>
              <w:rPr>
                <w:color w:val="FF0000"/>
                <w:sz w:val="20"/>
                <w:szCs w:val="20"/>
              </w:rPr>
              <w:t>04/19/18</w:t>
            </w:r>
            <w:r w:rsidRPr="00FA1A3D">
              <w:rPr>
                <w:color w:val="FF0000"/>
                <w:sz w:val="20"/>
                <w:szCs w:val="20"/>
              </w:rPr>
              <w:t>)</w:t>
            </w:r>
          </w:p>
          <w:p w14:paraId="6DBCF105" w14:textId="76F9B285" w:rsidR="008D5594" w:rsidRPr="00FA1A3D" w:rsidRDefault="008D5594" w:rsidP="008D09D2">
            <w:pPr>
              <w:keepNext w:val="0"/>
              <w:spacing w:before="20" w:after="20"/>
              <w:rPr>
                <w:sz w:val="20"/>
                <w:szCs w:val="20"/>
              </w:rPr>
            </w:pPr>
          </w:p>
        </w:tc>
      </w:tr>
      <w:tr w:rsidR="00FA1A3D" w:rsidRPr="00FA1A3D" w14:paraId="6DBCF10C"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07"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08"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09"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86   Operation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0A" w14:textId="77777777" w:rsidR="00956201" w:rsidRPr="00FA1A3D" w:rsidRDefault="00956201" w:rsidP="008D09D2">
            <w:pPr>
              <w:keepNext w:val="0"/>
              <w:spacing w:before="20" w:after="20"/>
              <w:rPr>
                <w:sz w:val="20"/>
                <w:szCs w:val="20"/>
              </w:rPr>
            </w:pPr>
            <w:r w:rsidRPr="00FA1A3D">
              <w:rPr>
                <w:sz w:val="20"/>
                <w:szCs w:val="20"/>
              </w:rPr>
              <w:t xml:space="preserve">Use to identify the key operation number.  Authorized for </w:t>
            </w:r>
            <w:r w:rsidRPr="00FA1A3D">
              <w:rPr>
                <w:rStyle w:val="usernoteI"/>
                <w:rFonts w:cs="Times New Roman"/>
                <w:iCs/>
                <w:color w:val="auto"/>
                <w:sz w:val="20"/>
                <w:szCs w:val="20"/>
              </w:rPr>
              <w:t>DLA industrial activity support agreement</w:t>
            </w:r>
            <w:r w:rsidRPr="00FA1A3D">
              <w:rPr>
                <w:sz w:val="20"/>
                <w:szCs w:val="20"/>
              </w:rPr>
              <w:t xml:space="preserve"> only.</w:t>
            </w:r>
          </w:p>
        </w:tc>
        <w:tc>
          <w:tcPr>
            <w:tcW w:w="3061" w:type="dxa"/>
            <w:tcBorders>
              <w:top w:val="nil"/>
              <w:bottom w:val="nil"/>
            </w:tcBorders>
            <w:shd w:val="clear" w:color="auto" w:fill="FFFFFF" w:themeFill="background1"/>
            <w:tcMar>
              <w:top w:w="0" w:type="dxa"/>
              <w:left w:w="58" w:type="dxa"/>
              <w:bottom w:w="0" w:type="dxa"/>
              <w:right w:w="58" w:type="dxa"/>
            </w:tcMar>
          </w:tcPr>
          <w:p w14:paraId="6DBCF10B" w14:textId="77777777" w:rsidR="00956201" w:rsidRPr="00FA1A3D" w:rsidRDefault="00956201" w:rsidP="008D09D2">
            <w:pPr>
              <w:keepNext w:val="0"/>
              <w:spacing w:before="20" w:after="20"/>
              <w:rPr>
                <w:sz w:val="20"/>
                <w:szCs w:val="20"/>
              </w:rPr>
            </w:pPr>
            <w:r w:rsidRPr="00FA1A3D">
              <w:rPr>
                <w:sz w:val="20"/>
                <w:szCs w:val="20"/>
              </w:rPr>
              <w:t>Supports Navy BRAC Spiral II requirements.  See ADC 376.</w:t>
            </w:r>
          </w:p>
        </w:tc>
      </w:tr>
      <w:tr w:rsidR="00FA1A3D" w:rsidRPr="00FA1A3D" w14:paraId="6DBCF112"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0D"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0E"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0F"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9R   Job Order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10" w14:textId="77777777" w:rsidR="00956201" w:rsidRPr="00FA1A3D" w:rsidRDefault="00956201" w:rsidP="008D09D2">
            <w:pPr>
              <w:keepNext w:val="0"/>
              <w:spacing w:before="20" w:after="20"/>
              <w:rPr>
                <w:sz w:val="20"/>
                <w:szCs w:val="20"/>
              </w:rPr>
            </w:pPr>
            <w:r w:rsidRPr="00FA1A3D">
              <w:rPr>
                <w:sz w:val="20"/>
                <w:szCs w:val="20"/>
              </w:rPr>
              <w:t xml:space="preserve">Use to identify the Job Order (JO) Number.  Authorized for </w:t>
            </w:r>
            <w:r w:rsidRPr="00FA1A3D">
              <w:rPr>
                <w:rStyle w:val="usernoteI"/>
                <w:rFonts w:cs="Times New Roman"/>
                <w:iCs/>
                <w:color w:val="auto"/>
                <w:sz w:val="20"/>
                <w:szCs w:val="20"/>
              </w:rPr>
              <w:t>DLA industrial activity support agreement</w:t>
            </w:r>
            <w:r w:rsidRPr="00FA1A3D">
              <w:rPr>
                <w:sz w:val="20"/>
                <w:szCs w:val="20"/>
              </w:rPr>
              <w:t xml:space="preserve"> only.</w:t>
            </w:r>
          </w:p>
        </w:tc>
        <w:tc>
          <w:tcPr>
            <w:tcW w:w="3061" w:type="dxa"/>
            <w:tcBorders>
              <w:top w:val="nil"/>
              <w:bottom w:val="nil"/>
            </w:tcBorders>
            <w:shd w:val="clear" w:color="auto" w:fill="FFFFFF" w:themeFill="background1"/>
            <w:tcMar>
              <w:top w:w="0" w:type="dxa"/>
              <w:left w:w="58" w:type="dxa"/>
              <w:bottom w:w="0" w:type="dxa"/>
              <w:right w:w="58" w:type="dxa"/>
            </w:tcMar>
          </w:tcPr>
          <w:p w14:paraId="6DBCF111" w14:textId="77777777" w:rsidR="00956201" w:rsidRPr="00FA1A3D" w:rsidRDefault="00956201" w:rsidP="008D09D2">
            <w:pPr>
              <w:keepNext w:val="0"/>
              <w:spacing w:before="20" w:after="20"/>
              <w:rPr>
                <w:sz w:val="20"/>
                <w:szCs w:val="20"/>
              </w:rPr>
            </w:pPr>
            <w:r w:rsidRPr="00FA1A3D">
              <w:rPr>
                <w:sz w:val="20"/>
                <w:szCs w:val="20"/>
              </w:rPr>
              <w:t>Supports Navy BRAC Spiral II requirements.  See ADC 376.</w:t>
            </w:r>
          </w:p>
        </w:tc>
      </w:tr>
      <w:tr w:rsidR="00FA1A3D" w:rsidRPr="00FA1A3D" w14:paraId="6DBCF118"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13"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14"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15"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ABV   Book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16" w14:textId="77777777" w:rsidR="00956201" w:rsidRPr="00FA1A3D" w:rsidRDefault="00956201" w:rsidP="008D09D2">
            <w:pPr>
              <w:keepNext w:val="0"/>
              <w:spacing w:before="20" w:after="20"/>
              <w:rPr>
                <w:sz w:val="20"/>
                <w:szCs w:val="20"/>
              </w:rPr>
            </w:pPr>
            <w:r w:rsidRPr="00FA1A3D">
              <w:rPr>
                <w:sz w:val="20"/>
                <w:szCs w:val="20"/>
              </w:rPr>
              <w:t>Use to identify the publication stock number.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17" w14:textId="77777777" w:rsidR="00956201" w:rsidRPr="00FA1A3D" w:rsidRDefault="00956201" w:rsidP="008D09D2">
            <w:pPr>
              <w:keepNext w:val="0"/>
              <w:spacing w:before="20" w:after="20"/>
              <w:rPr>
                <w:sz w:val="20"/>
                <w:szCs w:val="20"/>
              </w:rPr>
            </w:pPr>
            <w:r w:rsidRPr="00FA1A3D">
              <w:rPr>
                <w:sz w:val="20"/>
                <w:szCs w:val="20"/>
              </w:rPr>
              <w:t>Supports Navy BRAC Spiral II requirements.  See ADC 376.</w:t>
            </w:r>
          </w:p>
        </w:tc>
      </w:tr>
      <w:tr w:rsidR="00FA1A3D" w:rsidRPr="00FA1A3D" w14:paraId="6DBCF11E"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19"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1A"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5C8D33FA" w14:textId="77777777" w:rsidR="00FA1A3D" w:rsidRDefault="00956201" w:rsidP="00FA1A3D">
            <w:pPr>
              <w:rPr>
                <w:sz w:val="20"/>
                <w:szCs w:val="20"/>
              </w:rPr>
            </w:pPr>
            <w:r w:rsidRPr="00FA1A3D">
              <w:rPr>
                <w:sz w:val="20"/>
                <w:szCs w:val="20"/>
              </w:rPr>
              <w:t>CO   Customer Order Number</w:t>
            </w:r>
          </w:p>
          <w:p w14:paraId="6D694231" w14:textId="77777777" w:rsidR="00FA1A3D" w:rsidRDefault="00FA1A3D" w:rsidP="00FA1A3D">
            <w:pPr>
              <w:rPr>
                <w:sz w:val="20"/>
                <w:szCs w:val="20"/>
              </w:rPr>
            </w:pPr>
          </w:p>
          <w:p w14:paraId="4D1FD8BD" w14:textId="4C36F555" w:rsidR="00FA1A3D" w:rsidRDefault="00FA1A3D" w:rsidP="00FA1A3D">
            <w:pPr>
              <w:rPr>
                <w:sz w:val="20"/>
                <w:szCs w:val="20"/>
              </w:rPr>
            </w:pPr>
          </w:p>
          <w:p w14:paraId="736EAC18" w14:textId="77CD1C56" w:rsidR="00FA1A3D" w:rsidRDefault="00FA1A3D" w:rsidP="00FA1A3D">
            <w:pPr>
              <w:rPr>
                <w:sz w:val="20"/>
                <w:szCs w:val="20"/>
              </w:rPr>
            </w:pPr>
          </w:p>
          <w:p w14:paraId="571DBBEF" w14:textId="2ABFAB33" w:rsidR="00FA1A3D" w:rsidRDefault="00FA1A3D" w:rsidP="00FA1A3D">
            <w:pPr>
              <w:rPr>
                <w:sz w:val="20"/>
                <w:szCs w:val="20"/>
              </w:rPr>
            </w:pPr>
          </w:p>
          <w:p w14:paraId="4223376E" w14:textId="7A1D324E" w:rsidR="00FA1A3D" w:rsidRDefault="00FA1A3D" w:rsidP="00FA1A3D">
            <w:pPr>
              <w:rPr>
                <w:b/>
                <w:sz w:val="22"/>
              </w:rPr>
            </w:pPr>
            <w:r w:rsidRPr="00E72B91">
              <w:rPr>
                <w:b/>
                <w:sz w:val="22"/>
              </w:rPr>
              <w:t xml:space="preserve"> </w:t>
            </w:r>
            <w:r w:rsidRPr="00FA1A3D">
              <w:rPr>
                <w:color w:val="FF0000"/>
                <w:sz w:val="20"/>
                <w:szCs w:val="20"/>
              </w:rPr>
              <w:t>DO Delivery Order Number</w:t>
            </w:r>
          </w:p>
          <w:p w14:paraId="6DBCF11B" w14:textId="77777777" w:rsidR="00956201" w:rsidRPr="00FA1A3D" w:rsidRDefault="00956201" w:rsidP="008D09D2">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14:paraId="57548038" w14:textId="4C050F84" w:rsidR="00956201" w:rsidRDefault="00956201" w:rsidP="008D09D2">
            <w:pPr>
              <w:keepNext w:val="0"/>
              <w:spacing w:before="20" w:after="20"/>
              <w:rPr>
                <w:sz w:val="20"/>
                <w:szCs w:val="20"/>
              </w:rPr>
            </w:pPr>
            <w:r w:rsidRPr="00FA1A3D">
              <w:rPr>
                <w:sz w:val="20"/>
                <w:szCs w:val="20"/>
              </w:rPr>
              <w:t>Use to identify the Customer Order Acceptance Record (COAR) applicable to the Job Order Number.  Authorized for DLA industrial activity support agreement only.</w:t>
            </w:r>
          </w:p>
          <w:p w14:paraId="79310C9F" w14:textId="69BE2F83" w:rsidR="00FA1A3D" w:rsidRDefault="00FA1A3D" w:rsidP="008D09D2">
            <w:pPr>
              <w:keepNext w:val="0"/>
              <w:spacing w:before="20" w:after="20"/>
              <w:rPr>
                <w:sz w:val="20"/>
                <w:szCs w:val="20"/>
              </w:rPr>
            </w:pPr>
          </w:p>
          <w:p w14:paraId="4031A941" w14:textId="77777777" w:rsidR="00FA1A3D" w:rsidRDefault="00FA1A3D" w:rsidP="008D09D2">
            <w:pPr>
              <w:keepNext w:val="0"/>
              <w:spacing w:before="20" w:after="20"/>
              <w:rPr>
                <w:sz w:val="20"/>
                <w:szCs w:val="20"/>
              </w:rPr>
            </w:pPr>
          </w:p>
          <w:p w14:paraId="42154DEC" w14:textId="77777777" w:rsidR="008D5594" w:rsidRPr="008D5594" w:rsidRDefault="008D5594" w:rsidP="008D5594">
            <w:pPr>
              <w:rPr>
                <w:color w:val="FF0000"/>
                <w:sz w:val="20"/>
                <w:szCs w:val="20"/>
              </w:rPr>
            </w:pPr>
            <w:r w:rsidRPr="008D5594">
              <w:rPr>
                <w:color w:val="FF0000"/>
                <w:sz w:val="20"/>
                <w:szCs w:val="20"/>
              </w:rPr>
              <w:t>1. Use in conjunction with the PIIN (Code 6L) for GFP-related transactions to identify the legacy four position call/order number associated with the PIIN applicable to the contract authorizing the contractor to have custody of GFP.</w:t>
            </w:r>
          </w:p>
          <w:p w14:paraId="465B1E4A" w14:textId="77777777" w:rsidR="008D5594" w:rsidRPr="008D5594" w:rsidRDefault="008D5594" w:rsidP="008D5594">
            <w:pPr>
              <w:rPr>
                <w:color w:val="FF0000"/>
                <w:sz w:val="20"/>
                <w:szCs w:val="20"/>
              </w:rPr>
            </w:pPr>
            <w:r w:rsidRPr="008D5594">
              <w:rPr>
                <w:color w:val="FF0000"/>
                <w:sz w:val="20"/>
                <w:szCs w:val="20"/>
              </w:rPr>
              <w:t>2. Do not use for the PIID call/order number. The PIID call/order number is mapped to Code 6L.</w:t>
            </w:r>
          </w:p>
          <w:p w14:paraId="6DBCF11C" w14:textId="30A5E8A2" w:rsidR="00FA1A3D" w:rsidRPr="00FA1A3D" w:rsidRDefault="008D5594" w:rsidP="008D5594">
            <w:pPr>
              <w:keepNext w:val="0"/>
              <w:spacing w:before="20" w:after="20"/>
              <w:rPr>
                <w:sz w:val="20"/>
                <w:szCs w:val="20"/>
              </w:rPr>
            </w:pPr>
            <w:r w:rsidRPr="008D5594">
              <w:rPr>
                <w:color w:val="FF0000"/>
                <w:sz w:val="20"/>
                <w:szCs w:val="20"/>
              </w:rPr>
              <w:t>3. Authorized DLMS enhancement; see introductory DLMS note 4e. on IC cover page. Refer to ADC 1224.</w:t>
            </w:r>
          </w:p>
        </w:tc>
        <w:tc>
          <w:tcPr>
            <w:tcW w:w="3061" w:type="dxa"/>
            <w:tcBorders>
              <w:top w:val="nil"/>
              <w:bottom w:val="nil"/>
            </w:tcBorders>
            <w:shd w:val="clear" w:color="auto" w:fill="FFFFFF" w:themeFill="background1"/>
            <w:tcMar>
              <w:top w:w="0" w:type="dxa"/>
              <w:left w:w="58" w:type="dxa"/>
              <w:bottom w:w="0" w:type="dxa"/>
              <w:right w:w="58" w:type="dxa"/>
            </w:tcMar>
          </w:tcPr>
          <w:p w14:paraId="1EE97FC5" w14:textId="77777777" w:rsidR="00956201" w:rsidRDefault="00956201" w:rsidP="008D09D2">
            <w:pPr>
              <w:keepNext w:val="0"/>
              <w:spacing w:before="20" w:after="20"/>
              <w:rPr>
                <w:sz w:val="20"/>
                <w:szCs w:val="20"/>
              </w:rPr>
            </w:pPr>
            <w:r w:rsidRPr="00FA1A3D">
              <w:rPr>
                <w:sz w:val="20"/>
                <w:szCs w:val="20"/>
              </w:rPr>
              <w:t>COAR added per IMSP Team decision during DSS Critical Design Review (CDR).  Supports Navy BRAC Spiral II requirements.  See ADC 376.</w:t>
            </w:r>
          </w:p>
          <w:p w14:paraId="78B68180" w14:textId="77777777" w:rsidR="00FA1A3D" w:rsidRPr="008D5594" w:rsidRDefault="00FA1A3D" w:rsidP="008D09D2">
            <w:pPr>
              <w:keepNext w:val="0"/>
              <w:spacing w:before="20" w:after="20"/>
              <w:rPr>
                <w:sz w:val="20"/>
                <w:szCs w:val="20"/>
              </w:rPr>
            </w:pPr>
            <w:r w:rsidRPr="008D5594">
              <w:rPr>
                <w:sz w:val="20"/>
                <w:szCs w:val="20"/>
              </w:rPr>
              <w:t>(ADC 1224 added to this list on 3/23/17)</w:t>
            </w:r>
          </w:p>
          <w:p w14:paraId="0C9304E3" w14:textId="77777777" w:rsidR="008D5594" w:rsidRDefault="008D5594" w:rsidP="008D5594">
            <w:pPr>
              <w:keepNext w:val="0"/>
              <w:spacing w:before="20" w:after="20"/>
              <w:rPr>
                <w:color w:val="FF0000"/>
                <w:sz w:val="20"/>
                <w:szCs w:val="20"/>
              </w:rPr>
            </w:pPr>
            <w:r>
              <w:rPr>
                <w:color w:val="FF0000"/>
                <w:sz w:val="20"/>
                <w:szCs w:val="20"/>
              </w:rPr>
              <w:t>(ADC 1224A</w:t>
            </w:r>
            <w:r w:rsidRPr="00FA1A3D">
              <w:rPr>
                <w:color w:val="FF0000"/>
                <w:sz w:val="20"/>
                <w:szCs w:val="20"/>
              </w:rPr>
              <w:t xml:space="preserve"> added to this list on </w:t>
            </w:r>
            <w:r>
              <w:rPr>
                <w:color w:val="FF0000"/>
                <w:sz w:val="20"/>
                <w:szCs w:val="20"/>
              </w:rPr>
              <w:t>04/19/18</w:t>
            </w:r>
            <w:r w:rsidRPr="00FA1A3D">
              <w:rPr>
                <w:color w:val="FF0000"/>
                <w:sz w:val="20"/>
                <w:szCs w:val="20"/>
              </w:rPr>
              <w:t>)</w:t>
            </w:r>
          </w:p>
          <w:p w14:paraId="6DBCF11D" w14:textId="0C782881" w:rsidR="008D5594" w:rsidRPr="00FA1A3D" w:rsidRDefault="008D5594" w:rsidP="008D09D2">
            <w:pPr>
              <w:keepNext w:val="0"/>
              <w:spacing w:before="20" w:after="20"/>
              <w:rPr>
                <w:sz w:val="20"/>
                <w:szCs w:val="20"/>
              </w:rPr>
            </w:pPr>
          </w:p>
        </w:tc>
      </w:tr>
      <w:tr w:rsidR="00FA1A3D" w:rsidRPr="00FA1A3D" w14:paraId="6DBCF124"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1F"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20"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21" w14:textId="77777777" w:rsidR="00956201" w:rsidRPr="00FA1A3D" w:rsidRDefault="00956201" w:rsidP="008D09D2">
            <w:pPr>
              <w:keepNext w:val="0"/>
              <w:spacing w:before="20" w:after="20"/>
              <w:rPr>
                <w:sz w:val="20"/>
                <w:szCs w:val="20"/>
              </w:rPr>
            </w:pPr>
            <w:r w:rsidRPr="00FA1A3D">
              <w:rPr>
                <w:sz w:val="20"/>
                <w:szCs w:val="20"/>
              </w:rPr>
              <w:t>EQ   Equipment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22" w14:textId="77777777" w:rsidR="00956201" w:rsidRPr="00FA1A3D" w:rsidRDefault="00956201" w:rsidP="008D09D2">
            <w:pPr>
              <w:keepNext w:val="0"/>
              <w:spacing w:before="20" w:after="20"/>
              <w:rPr>
                <w:sz w:val="20"/>
                <w:szCs w:val="20"/>
              </w:rPr>
            </w:pPr>
            <w:r w:rsidRPr="00FA1A3D">
              <w:rPr>
                <w:rStyle w:val="charBU"/>
                <w:rFonts w:eastAsia="Calibri"/>
                <w:iCs/>
                <w:color w:val="auto"/>
                <w:sz w:val="20"/>
                <w:szCs w:val="20"/>
              </w:rPr>
              <w:t xml:space="preserve">Use to identify plant equipment.  DLMS enhancement.  See </w:t>
            </w:r>
            <w:r w:rsidRPr="00FA1A3D">
              <w:rPr>
                <w:sz w:val="20"/>
                <w:szCs w:val="20"/>
              </w:rPr>
              <w:t>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23" w14:textId="77777777" w:rsidR="00956201" w:rsidRPr="00FA1A3D" w:rsidRDefault="00956201" w:rsidP="008D09D2">
            <w:pPr>
              <w:keepNext w:val="0"/>
              <w:spacing w:before="20" w:after="20"/>
              <w:rPr>
                <w:sz w:val="20"/>
                <w:szCs w:val="20"/>
              </w:rPr>
            </w:pPr>
            <w:r w:rsidRPr="00FA1A3D">
              <w:rPr>
                <w:rFonts w:eastAsia="Calibri"/>
                <w:sz w:val="20"/>
                <w:szCs w:val="20"/>
              </w:rPr>
              <w:t>Administrative DLMS update to identify data as DLMS enhancements consistent with other DS.  Changes are not related to BRAC Spiral II but are a</w:t>
            </w:r>
            <w:r w:rsidRPr="00FA1A3D">
              <w:rPr>
                <w:sz w:val="20"/>
                <w:szCs w:val="20"/>
              </w:rPr>
              <w:t>dministrative updates being made while 947I is open for revision under this ADC (376).</w:t>
            </w:r>
          </w:p>
        </w:tc>
      </w:tr>
      <w:tr w:rsidR="00FA1A3D" w:rsidRPr="00FA1A3D" w14:paraId="6DBCF12A"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25"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26"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27" w14:textId="77777777" w:rsidR="00956201" w:rsidRPr="00FA1A3D" w:rsidRDefault="00956201" w:rsidP="008D09D2">
            <w:pPr>
              <w:keepNext w:val="0"/>
              <w:spacing w:before="20" w:after="20"/>
              <w:rPr>
                <w:sz w:val="20"/>
                <w:szCs w:val="20"/>
              </w:rPr>
            </w:pPr>
            <w:r w:rsidRPr="00FA1A3D">
              <w:rPr>
                <w:sz w:val="20"/>
                <w:szCs w:val="20"/>
              </w:rPr>
              <w:t>FQ   Form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28" w14:textId="77777777" w:rsidR="00956201" w:rsidRPr="00FA1A3D" w:rsidRDefault="00956201" w:rsidP="008D09D2">
            <w:pPr>
              <w:keepNext w:val="0"/>
              <w:spacing w:before="20" w:after="20"/>
              <w:rPr>
                <w:sz w:val="20"/>
                <w:szCs w:val="20"/>
              </w:rPr>
            </w:pPr>
            <w:r w:rsidRPr="00FA1A3D">
              <w:rPr>
                <w:rStyle w:val="charBU"/>
                <w:rFonts w:eastAsia="Calibri"/>
                <w:iCs/>
                <w:color w:val="auto"/>
                <w:sz w:val="20"/>
                <w:szCs w:val="20"/>
              </w:rPr>
              <w:t xml:space="preserve">Use to identify the form stock number.  DLMS enhancement.  See </w:t>
            </w:r>
            <w:r w:rsidRPr="00FA1A3D">
              <w:rPr>
                <w:sz w:val="20"/>
                <w:szCs w:val="20"/>
              </w:rPr>
              <w:t>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29" w14:textId="77777777" w:rsidR="00956201" w:rsidRPr="00FA1A3D" w:rsidRDefault="00956201" w:rsidP="008D09D2">
            <w:pPr>
              <w:keepNext w:val="0"/>
              <w:spacing w:before="20" w:after="20"/>
              <w:rPr>
                <w:sz w:val="20"/>
                <w:szCs w:val="20"/>
              </w:rPr>
            </w:pPr>
            <w:r w:rsidRPr="00FA1A3D">
              <w:rPr>
                <w:rFonts w:eastAsia="Calibri"/>
                <w:sz w:val="20"/>
                <w:szCs w:val="20"/>
              </w:rPr>
              <w:t>Administrative DLMS update to identify data as DLMS enhancements consistent with other DS.  Changes are not related to BRAC Spiral II but are a</w:t>
            </w:r>
            <w:r w:rsidRPr="00FA1A3D">
              <w:rPr>
                <w:sz w:val="20"/>
                <w:szCs w:val="20"/>
              </w:rPr>
              <w:t>dministrative updates being made while 947I is open for revision under this ADC (376).</w:t>
            </w:r>
          </w:p>
        </w:tc>
      </w:tr>
      <w:tr w:rsidR="00FA1A3D" w:rsidRPr="00FA1A3D" w14:paraId="6DBCF130"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2B"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2C"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2D" w14:textId="77777777" w:rsidR="00956201" w:rsidRPr="00FA1A3D" w:rsidRDefault="00956201" w:rsidP="008D09D2">
            <w:pPr>
              <w:keepNext w:val="0"/>
              <w:spacing w:before="20" w:after="20"/>
              <w:rPr>
                <w:sz w:val="20"/>
                <w:szCs w:val="20"/>
              </w:rPr>
            </w:pPr>
            <w:r w:rsidRPr="00FA1A3D">
              <w:rPr>
                <w:sz w:val="20"/>
                <w:szCs w:val="20"/>
              </w:rPr>
              <w:t>S6   Stock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2E" w14:textId="77777777" w:rsidR="00956201" w:rsidRPr="00FA1A3D" w:rsidRDefault="00956201" w:rsidP="008D09D2">
            <w:pPr>
              <w:keepNext w:val="0"/>
              <w:spacing w:before="20" w:after="20"/>
              <w:rPr>
                <w:sz w:val="20"/>
                <w:szCs w:val="20"/>
              </w:rPr>
            </w:pPr>
            <w:r w:rsidRPr="00FA1A3D">
              <w:rPr>
                <w:sz w:val="20"/>
                <w:szCs w:val="20"/>
              </w:rPr>
              <w:t xml:space="preserve">Local stock number (LSN). </w:t>
            </w:r>
            <w:r w:rsidRPr="00FA1A3D">
              <w:rPr>
                <w:rFonts w:eastAsia="Calibri"/>
                <w:iCs/>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2F" w14:textId="77777777" w:rsidR="00956201" w:rsidRPr="00FA1A3D" w:rsidRDefault="00956201" w:rsidP="008D09D2">
            <w:pPr>
              <w:keepNext w:val="0"/>
              <w:spacing w:before="20" w:after="20"/>
              <w:rPr>
                <w:sz w:val="20"/>
                <w:szCs w:val="20"/>
              </w:rPr>
            </w:pPr>
            <w:r w:rsidRPr="00FA1A3D">
              <w:rPr>
                <w:sz w:val="20"/>
                <w:szCs w:val="20"/>
              </w:rPr>
              <w:t>S6-Stock Number, previously used in this segment for ‘Publication Number’, is being reassigned for use in this segment as Local Stock Number (LSN) for consistency with other DS.  ‘Publication number’ is a DLMS enhancement not yet implemented, and will be reassigned for 947I 2/N901/0400 to ‘ABV-Book Number’.  Supports Navy BRAC Spiral II requirements.  See ADC 376.</w:t>
            </w:r>
          </w:p>
        </w:tc>
      </w:tr>
      <w:tr w:rsidR="00FA1A3D" w:rsidRPr="00FA1A3D" w14:paraId="6DBCF136"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31"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32"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33" w14:textId="77777777" w:rsidR="00956201" w:rsidRPr="00FA1A3D" w:rsidRDefault="00956201" w:rsidP="008D09D2">
            <w:pPr>
              <w:keepNext w:val="0"/>
              <w:spacing w:before="20" w:after="20"/>
              <w:rPr>
                <w:sz w:val="20"/>
                <w:szCs w:val="20"/>
              </w:rPr>
            </w:pPr>
            <w:r w:rsidRPr="00FA1A3D">
              <w:rPr>
                <w:sz w:val="20"/>
                <w:szCs w:val="20"/>
              </w:rPr>
              <w:t>TN   Transaction Reference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34" w14:textId="77777777" w:rsidR="00956201" w:rsidRPr="00FA1A3D" w:rsidRDefault="00956201" w:rsidP="008D09D2">
            <w:pPr>
              <w:keepNext w:val="0"/>
              <w:spacing w:before="20" w:after="20"/>
              <w:rPr>
                <w:sz w:val="20"/>
                <w:szCs w:val="20"/>
              </w:rPr>
            </w:pPr>
            <w:r w:rsidRPr="00FA1A3D">
              <w:rPr>
                <w:rFonts w:eastAsia="Calibri"/>
                <w:iCs/>
                <w:sz w:val="20"/>
                <w:szCs w:val="20"/>
              </w:rPr>
              <w:t>Must use to identify the document number for each transaction, except (for DLA only) when the contract number is provided in 2/CS/0500.</w:t>
            </w:r>
          </w:p>
        </w:tc>
        <w:tc>
          <w:tcPr>
            <w:tcW w:w="3061" w:type="dxa"/>
            <w:tcBorders>
              <w:top w:val="nil"/>
              <w:bottom w:val="nil"/>
            </w:tcBorders>
            <w:shd w:val="clear" w:color="auto" w:fill="FFFFFF" w:themeFill="background1"/>
            <w:tcMar>
              <w:top w:w="0" w:type="dxa"/>
              <w:left w:w="58" w:type="dxa"/>
              <w:bottom w:w="0" w:type="dxa"/>
              <w:right w:w="58" w:type="dxa"/>
            </w:tcMar>
          </w:tcPr>
          <w:p w14:paraId="6DBCF135" w14:textId="77777777" w:rsidR="00956201" w:rsidRPr="00FA1A3D" w:rsidRDefault="00956201" w:rsidP="008D09D2">
            <w:pPr>
              <w:keepNext w:val="0"/>
              <w:spacing w:before="20" w:after="20"/>
              <w:rPr>
                <w:sz w:val="20"/>
                <w:szCs w:val="20"/>
              </w:rPr>
            </w:pPr>
            <w:r w:rsidRPr="00FA1A3D">
              <w:rPr>
                <w:sz w:val="20"/>
                <w:szCs w:val="20"/>
              </w:rPr>
              <w:t>Administrative DLMS update to identify that the ‘transaction reference number’ is an inventory adjustment ‘document number’ (consistent with changes made to other DS).</w:t>
            </w:r>
          </w:p>
        </w:tc>
      </w:tr>
      <w:tr w:rsidR="00FA1A3D" w:rsidRPr="00FA1A3D" w14:paraId="6DBCF13C"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37"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38"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39" w14:textId="77777777" w:rsidR="00956201" w:rsidRPr="00FA1A3D" w:rsidRDefault="00956201" w:rsidP="008D09D2">
            <w:pPr>
              <w:keepNext w:val="0"/>
              <w:spacing w:before="20" w:after="20"/>
              <w:rPr>
                <w:sz w:val="20"/>
                <w:szCs w:val="20"/>
              </w:rPr>
            </w:pPr>
            <w:r w:rsidRPr="00FA1A3D">
              <w:rPr>
                <w:sz w:val="20"/>
                <w:szCs w:val="20"/>
              </w:rPr>
              <w:t>WF Locally Assigned Control Number</w:t>
            </w:r>
          </w:p>
        </w:tc>
        <w:tc>
          <w:tcPr>
            <w:tcW w:w="5128" w:type="dxa"/>
            <w:tcBorders>
              <w:top w:val="nil"/>
              <w:bottom w:val="nil"/>
            </w:tcBorders>
            <w:shd w:val="clear" w:color="auto" w:fill="FFFFFF" w:themeFill="background1"/>
            <w:tcMar>
              <w:top w:w="0" w:type="dxa"/>
              <w:left w:w="58" w:type="dxa"/>
              <w:bottom w:w="0" w:type="dxa"/>
              <w:right w:w="58" w:type="dxa"/>
            </w:tcMar>
          </w:tcPr>
          <w:p w14:paraId="6DBCF13A"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Use to identify the Assemblage Identification Number (AIN). Authorized DLMS migration enhancement. See DLMS introductory note 4e.</w:t>
            </w:r>
          </w:p>
        </w:tc>
        <w:tc>
          <w:tcPr>
            <w:tcW w:w="3061" w:type="dxa"/>
            <w:tcBorders>
              <w:top w:val="nil"/>
              <w:bottom w:val="nil"/>
            </w:tcBorders>
            <w:shd w:val="clear" w:color="auto" w:fill="FFFFFF" w:themeFill="background1"/>
            <w:tcMar>
              <w:top w:w="0" w:type="dxa"/>
              <w:left w:w="58" w:type="dxa"/>
              <w:bottom w:w="0" w:type="dxa"/>
              <w:right w:w="58" w:type="dxa"/>
            </w:tcMar>
          </w:tcPr>
          <w:p w14:paraId="6DBCF13B" w14:textId="77777777" w:rsidR="00956201" w:rsidRPr="00FA1A3D" w:rsidRDefault="00956201" w:rsidP="008D09D2">
            <w:pPr>
              <w:keepNext w:val="0"/>
              <w:spacing w:before="20" w:after="20"/>
              <w:rPr>
                <w:sz w:val="20"/>
                <w:szCs w:val="20"/>
              </w:rPr>
            </w:pPr>
          </w:p>
        </w:tc>
      </w:tr>
      <w:tr w:rsidR="00FA1A3D" w:rsidRPr="00FA1A3D" w14:paraId="6DBCF142"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3D" w14:textId="77777777" w:rsidR="00956201" w:rsidRPr="00FA1A3D" w:rsidRDefault="00956201" w:rsidP="008D09D2">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6DBCF13E" w14:textId="77777777" w:rsidR="00956201" w:rsidRPr="00FA1A3D" w:rsidRDefault="00956201" w:rsidP="008D09D2">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6DBCF13F" w14:textId="77777777" w:rsidR="00956201" w:rsidRPr="00FA1A3D" w:rsidRDefault="00956201" w:rsidP="008D09D2">
            <w:pPr>
              <w:keepNext w:val="0"/>
              <w:spacing w:before="20" w:after="20"/>
              <w:rPr>
                <w:sz w:val="20"/>
                <w:szCs w:val="20"/>
              </w:rPr>
            </w:pPr>
            <w:r w:rsidRPr="00FA1A3D">
              <w:rPr>
                <w:sz w:val="20"/>
                <w:szCs w:val="20"/>
              </w:rPr>
              <w:t>WO Work Order Number</w:t>
            </w:r>
          </w:p>
        </w:tc>
        <w:tc>
          <w:tcPr>
            <w:tcW w:w="5128" w:type="dxa"/>
            <w:tcBorders>
              <w:top w:val="nil"/>
            </w:tcBorders>
            <w:shd w:val="clear" w:color="auto" w:fill="FFFFFF" w:themeFill="background1"/>
            <w:tcMar>
              <w:top w:w="0" w:type="dxa"/>
              <w:left w:w="58" w:type="dxa"/>
              <w:bottom w:w="0" w:type="dxa"/>
              <w:right w:w="58" w:type="dxa"/>
            </w:tcMar>
          </w:tcPr>
          <w:p w14:paraId="6DBCF140"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Use to identify the Build Directive Number for  medical/surgical component assembly. (A data maintenance action was approved in version 5010. The approved code/name is BDN – Build Directive Number.) Authorized DLMS migration enhancement. See DLMS introductory note 4e.</w:t>
            </w:r>
          </w:p>
        </w:tc>
        <w:tc>
          <w:tcPr>
            <w:tcW w:w="3061" w:type="dxa"/>
            <w:tcBorders>
              <w:top w:val="nil"/>
            </w:tcBorders>
            <w:shd w:val="clear" w:color="auto" w:fill="FFFFFF" w:themeFill="background1"/>
            <w:tcMar>
              <w:top w:w="0" w:type="dxa"/>
              <w:left w:w="58" w:type="dxa"/>
              <w:bottom w:w="0" w:type="dxa"/>
              <w:right w:w="58" w:type="dxa"/>
            </w:tcMar>
          </w:tcPr>
          <w:p w14:paraId="6DBCF141" w14:textId="77777777" w:rsidR="00956201" w:rsidRPr="00FA1A3D" w:rsidRDefault="00956201" w:rsidP="008D09D2">
            <w:pPr>
              <w:keepNext w:val="0"/>
              <w:spacing w:before="20" w:after="20"/>
              <w:rPr>
                <w:sz w:val="20"/>
                <w:szCs w:val="20"/>
              </w:rPr>
            </w:pPr>
          </w:p>
        </w:tc>
      </w:tr>
      <w:tr w:rsidR="00FA1A3D" w:rsidRPr="00FA1A3D" w14:paraId="6DBCF148"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43" w14:textId="77777777" w:rsidR="00956201" w:rsidRPr="00FA1A3D" w:rsidRDefault="00956201" w:rsidP="008D09D2">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6DBCF144" w14:textId="77777777" w:rsidR="00956201" w:rsidRPr="00FA1A3D" w:rsidRDefault="00956201" w:rsidP="008D09D2">
            <w:pPr>
              <w:keepNext w:val="0"/>
              <w:spacing w:before="20" w:after="20"/>
              <w:rPr>
                <w:sz w:val="20"/>
                <w:szCs w:val="20"/>
              </w:rPr>
            </w:pPr>
            <w:r w:rsidRPr="00FA1A3D">
              <w:rPr>
                <w:sz w:val="20"/>
                <w:szCs w:val="20"/>
              </w:rPr>
              <w:t>2/N907-01/040</w:t>
            </w:r>
          </w:p>
        </w:tc>
        <w:tc>
          <w:tcPr>
            <w:tcW w:w="2970" w:type="dxa"/>
            <w:shd w:val="clear" w:color="auto" w:fill="FFFFFF" w:themeFill="background1"/>
            <w:tcMar>
              <w:top w:w="0" w:type="dxa"/>
              <w:left w:w="58" w:type="dxa"/>
              <w:bottom w:w="0" w:type="dxa"/>
              <w:right w:w="58" w:type="dxa"/>
            </w:tcMar>
          </w:tcPr>
          <w:p w14:paraId="6DBCF145" w14:textId="77777777" w:rsidR="00956201" w:rsidRPr="00FA1A3D" w:rsidRDefault="00956201" w:rsidP="008D09D2">
            <w:pPr>
              <w:keepNext w:val="0"/>
              <w:spacing w:before="20" w:after="20"/>
              <w:rPr>
                <w:sz w:val="20"/>
                <w:szCs w:val="20"/>
              </w:rPr>
            </w:pPr>
            <w:r w:rsidRPr="00FA1A3D">
              <w:rPr>
                <w:sz w:val="20"/>
                <w:szCs w:val="20"/>
              </w:rPr>
              <w:t>W8   Suffix</w:t>
            </w:r>
          </w:p>
        </w:tc>
        <w:tc>
          <w:tcPr>
            <w:tcW w:w="5128" w:type="dxa"/>
            <w:shd w:val="clear" w:color="auto" w:fill="FFFFFF" w:themeFill="background1"/>
            <w:tcMar>
              <w:top w:w="0" w:type="dxa"/>
              <w:left w:w="58" w:type="dxa"/>
              <w:bottom w:w="0" w:type="dxa"/>
              <w:right w:w="58" w:type="dxa"/>
            </w:tcMar>
          </w:tcPr>
          <w:p w14:paraId="6DBCF146" w14:textId="77777777" w:rsidR="00956201" w:rsidRPr="00FA1A3D" w:rsidRDefault="00956201" w:rsidP="008D09D2">
            <w:pPr>
              <w:keepNext w:val="0"/>
              <w:spacing w:before="20" w:after="20"/>
              <w:rPr>
                <w:sz w:val="20"/>
                <w:szCs w:val="20"/>
              </w:rPr>
            </w:pPr>
            <w:r w:rsidRPr="00FA1A3D">
              <w:rPr>
                <w:rFonts w:eastAsia="Calibri"/>
                <w:iCs/>
                <w:sz w:val="20"/>
                <w:szCs w:val="20"/>
              </w:rPr>
              <w:t>Use to identify the suffix code associated with N901 code 18 or TN.</w:t>
            </w:r>
          </w:p>
        </w:tc>
        <w:tc>
          <w:tcPr>
            <w:tcW w:w="3061" w:type="dxa"/>
            <w:shd w:val="clear" w:color="auto" w:fill="FFFFFF" w:themeFill="background1"/>
            <w:tcMar>
              <w:top w:w="0" w:type="dxa"/>
              <w:left w:w="58" w:type="dxa"/>
              <w:bottom w:w="0" w:type="dxa"/>
              <w:right w:w="58" w:type="dxa"/>
            </w:tcMar>
          </w:tcPr>
          <w:p w14:paraId="6DBCF147" w14:textId="77777777" w:rsidR="00956201" w:rsidRPr="00FA1A3D" w:rsidRDefault="00956201" w:rsidP="008D09D2">
            <w:pPr>
              <w:keepNext w:val="0"/>
              <w:spacing w:before="20" w:after="20"/>
              <w:rPr>
                <w:sz w:val="20"/>
                <w:szCs w:val="20"/>
              </w:rPr>
            </w:pPr>
            <w:r w:rsidRPr="00FA1A3D">
              <w:rPr>
                <w:sz w:val="20"/>
                <w:szCs w:val="20"/>
              </w:rPr>
              <w:t>Supports Navy BRAC Spiral II requirements.  See ADC 376.</w:t>
            </w:r>
          </w:p>
        </w:tc>
      </w:tr>
      <w:tr w:rsidR="00FA1A3D" w:rsidRPr="00FA1A3D" w14:paraId="6DBCF150"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49"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4A" w14:textId="77777777" w:rsidR="00956201" w:rsidRPr="00FA1A3D" w:rsidRDefault="00956201" w:rsidP="008D09D2">
            <w:pPr>
              <w:keepNext w:val="0"/>
              <w:spacing w:before="20" w:after="20"/>
              <w:rPr>
                <w:sz w:val="20"/>
                <w:szCs w:val="20"/>
              </w:rPr>
            </w:pPr>
            <w:r w:rsidRPr="00FA1A3D">
              <w:rPr>
                <w:sz w:val="20"/>
                <w:szCs w:val="20"/>
              </w:rPr>
              <w:t>2/CS/050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4B"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Segment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2FA5A36" w14:textId="77777777" w:rsidR="009A475A" w:rsidRPr="00FA1A3D" w:rsidRDefault="009A475A" w:rsidP="009A475A">
            <w:pPr>
              <w:autoSpaceDE w:val="0"/>
              <w:autoSpaceDN w:val="0"/>
              <w:adjustRightInd w:val="0"/>
              <w:rPr>
                <w:iCs/>
                <w:sz w:val="20"/>
                <w:szCs w:val="20"/>
              </w:rPr>
            </w:pPr>
            <w:r w:rsidRPr="00FA1A3D">
              <w:rPr>
                <w:iCs/>
                <w:sz w:val="20"/>
                <w:szCs w:val="20"/>
              </w:rPr>
              <w:t xml:space="preserve">1. Use only with W1901 code AC inventory adjustment transactions to identify the </w:t>
            </w:r>
            <w:r w:rsidRPr="00FA1A3D">
              <w:rPr>
                <w:iCs/>
                <w:dstrike/>
                <w:sz w:val="20"/>
                <w:szCs w:val="20"/>
              </w:rPr>
              <w:t>contract number</w:t>
            </w:r>
            <w:r w:rsidRPr="00FA1A3D">
              <w:rPr>
                <w:iCs/>
                <w:sz w:val="20"/>
                <w:szCs w:val="20"/>
              </w:rPr>
              <w:t>procurement instrument identifier (PIID) and Contract Line Item Number (CLIN), or the CLIN, including the Subcontract Line Item Number (SUBCLIN), associated with the transaction. Use of this segment is a DLMS enhancement. See introductory DLMS note 4a. and ADC 1161.</w:t>
            </w:r>
          </w:p>
          <w:p w14:paraId="596369C3" w14:textId="77777777" w:rsidR="009A475A" w:rsidRPr="00FA1A3D" w:rsidRDefault="009A475A" w:rsidP="009A475A">
            <w:pPr>
              <w:autoSpaceDE w:val="0"/>
              <w:autoSpaceDN w:val="0"/>
              <w:adjustRightInd w:val="0"/>
              <w:rPr>
                <w:iCs/>
                <w:sz w:val="20"/>
                <w:szCs w:val="20"/>
              </w:rPr>
            </w:pPr>
            <w:r w:rsidRPr="00FA1A3D">
              <w:rPr>
                <w:iCs/>
                <w:sz w:val="20"/>
                <w:szCs w:val="20"/>
              </w:rPr>
              <w:t xml:space="preserve">2. DLA has identified a requirement to use this segment for intra-DLA procurement related adjustments for condition transfer. DLA use the </w:t>
            </w:r>
            <w:r w:rsidRPr="00FA1A3D">
              <w:rPr>
                <w:iCs/>
                <w:dstrike/>
                <w:sz w:val="20"/>
                <w:szCs w:val="20"/>
              </w:rPr>
              <w:t>contract number</w:t>
            </w:r>
            <w:r w:rsidRPr="00FA1A3D">
              <w:rPr>
                <w:iCs/>
                <w:sz w:val="20"/>
                <w:szCs w:val="20"/>
              </w:rPr>
              <w:t xml:space="preserve"> PIID, CLIN and Call Order Number for these transactions.</w:t>
            </w:r>
          </w:p>
          <w:p w14:paraId="6DBCF14E" w14:textId="55DD34C2" w:rsidR="00956201" w:rsidRPr="00FA1A3D" w:rsidRDefault="009A475A" w:rsidP="009A475A">
            <w:pPr>
              <w:keepNext w:val="0"/>
              <w:rPr>
                <w:sz w:val="20"/>
                <w:szCs w:val="20"/>
              </w:rPr>
            </w:pPr>
            <w:r w:rsidRPr="00FA1A3D">
              <w:rPr>
                <w:iCs/>
                <w:sz w:val="20"/>
                <w:szCs w:val="20"/>
              </w:rPr>
              <w:t>3. CAV has identified a requirement to use this segment when the repair vendor is a commercial contractor. Refer to ADC 461.</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4F" w14:textId="7D183AB7" w:rsidR="00956201" w:rsidRPr="00FA1A3D" w:rsidRDefault="009A475A" w:rsidP="008D09D2">
            <w:pPr>
              <w:keepNext w:val="0"/>
              <w:spacing w:before="20" w:after="20"/>
              <w:rPr>
                <w:sz w:val="20"/>
                <w:szCs w:val="20"/>
              </w:rPr>
            </w:pPr>
            <w:r w:rsidRPr="00FA1A3D">
              <w:rPr>
                <w:sz w:val="20"/>
                <w:szCs w:val="20"/>
              </w:rPr>
              <w:t>(ADC 1161 added to this list on 10/04/16)</w:t>
            </w:r>
          </w:p>
        </w:tc>
      </w:tr>
      <w:tr w:rsidR="00FA1A3D" w:rsidRPr="00FA1A3D" w14:paraId="3600B162"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4CCC35BA" w14:textId="77777777" w:rsidR="009A475A" w:rsidRPr="00FA1A3D" w:rsidRDefault="009A475A"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513610BD" w14:textId="15A20F97" w:rsidR="009A475A" w:rsidRPr="00FA1A3D" w:rsidRDefault="009A475A" w:rsidP="008D09D2">
            <w:pPr>
              <w:keepNext w:val="0"/>
              <w:spacing w:before="20" w:after="20"/>
              <w:rPr>
                <w:sz w:val="20"/>
                <w:szCs w:val="20"/>
              </w:rPr>
            </w:pPr>
            <w:r w:rsidRPr="00FA1A3D">
              <w:rPr>
                <w:sz w:val="20"/>
                <w:szCs w:val="20"/>
              </w:rPr>
              <w:t>2/CS01/050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222CF948" w14:textId="2E74BB4E" w:rsidR="009A475A" w:rsidRPr="00FA1A3D" w:rsidRDefault="009A475A" w:rsidP="009A475A">
            <w:pPr>
              <w:pStyle w:val="Heading3"/>
              <w:keepNext w:val="0"/>
              <w:spacing w:before="20" w:after="20"/>
              <w:rPr>
                <w:rFonts w:ascii="Times New Roman" w:hAnsi="Times New Roman"/>
                <w:b w:val="0"/>
                <w:i w:val="0"/>
                <w:iCs/>
                <w:color w:val="auto"/>
              </w:rPr>
            </w:pPr>
            <w:r w:rsidRPr="00FA1A3D">
              <w:rPr>
                <w:rFonts w:ascii="Times New Roman" w:hAnsi="Times New Roman"/>
                <w:b w:val="0"/>
                <w:i w:val="0"/>
                <w:iCs/>
                <w:color w:val="auto"/>
              </w:rPr>
              <w:t>Data Element, 367, Contract Number</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53A1C655" w14:textId="77777777" w:rsidR="009A475A" w:rsidRPr="00FA1A3D" w:rsidRDefault="009A475A" w:rsidP="009A475A">
            <w:pPr>
              <w:autoSpaceDE w:val="0"/>
              <w:autoSpaceDN w:val="0"/>
              <w:adjustRightInd w:val="0"/>
              <w:rPr>
                <w:iCs/>
                <w:dstrike/>
                <w:sz w:val="20"/>
                <w:szCs w:val="20"/>
              </w:rPr>
            </w:pPr>
            <w:r w:rsidRPr="00FA1A3D">
              <w:rPr>
                <w:iCs/>
                <w:dstrike/>
                <w:sz w:val="20"/>
                <w:szCs w:val="20"/>
              </w:rPr>
              <w:t>Federal Note: Use to identify the contract number of the associated adjustment.</w:t>
            </w:r>
          </w:p>
          <w:p w14:paraId="3263F1BC" w14:textId="00427A88" w:rsidR="009A475A" w:rsidRPr="00FA1A3D" w:rsidRDefault="009A475A" w:rsidP="009A475A">
            <w:pPr>
              <w:autoSpaceDE w:val="0"/>
              <w:autoSpaceDN w:val="0"/>
              <w:adjustRightInd w:val="0"/>
              <w:rPr>
                <w:iCs/>
                <w:sz w:val="20"/>
                <w:szCs w:val="20"/>
              </w:rPr>
            </w:pPr>
            <w:r w:rsidRPr="00FA1A3D">
              <w:rPr>
                <w:iCs/>
                <w:sz w:val="20"/>
                <w:szCs w:val="20"/>
              </w:rPr>
              <w:t>DLMS Note:  Use to identify the PIID of the associated adjustment.  Use the legacy procurement instrument identification number (PIIN) pending transition to the PIID.  When procurement is authorized under a PIID call/order number (F in 9th position), provide the value in the PIID field.</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3F3D8413" w14:textId="60C7FCC3" w:rsidR="009A475A" w:rsidRPr="00FA1A3D" w:rsidRDefault="009A475A" w:rsidP="008D09D2">
            <w:pPr>
              <w:keepNext w:val="0"/>
              <w:spacing w:before="20" w:after="20"/>
              <w:rPr>
                <w:sz w:val="20"/>
                <w:szCs w:val="20"/>
              </w:rPr>
            </w:pPr>
            <w:r w:rsidRPr="00FA1A3D">
              <w:rPr>
                <w:sz w:val="20"/>
                <w:szCs w:val="20"/>
              </w:rPr>
              <w:t>(ADC 1161 added to this list on 10/04/16)</w:t>
            </w:r>
          </w:p>
        </w:tc>
      </w:tr>
      <w:tr w:rsidR="00FA1A3D" w:rsidRPr="00FA1A3D" w14:paraId="5B4F473F"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0B63D66" w14:textId="77777777" w:rsidR="009A475A" w:rsidRPr="00FA1A3D" w:rsidRDefault="009A475A"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4A5E4DD7" w14:textId="76B824DE" w:rsidR="009A475A" w:rsidRPr="00FA1A3D" w:rsidRDefault="009A475A" w:rsidP="008D09D2">
            <w:pPr>
              <w:keepNext w:val="0"/>
              <w:spacing w:before="20" w:after="20"/>
              <w:rPr>
                <w:sz w:val="20"/>
                <w:szCs w:val="20"/>
              </w:rPr>
            </w:pPr>
            <w:r w:rsidRPr="00FA1A3D">
              <w:rPr>
                <w:sz w:val="20"/>
                <w:szCs w:val="20"/>
              </w:rPr>
              <w:t>2/CS03/050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1EDD1E81" w14:textId="1F6ACCDF" w:rsidR="009A475A" w:rsidRPr="00FA1A3D" w:rsidRDefault="009A475A" w:rsidP="009A475A">
            <w:pPr>
              <w:pStyle w:val="Heading3"/>
              <w:keepNext w:val="0"/>
              <w:spacing w:before="20" w:after="20"/>
              <w:rPr>
                <w:rFonts w:ascii="Times New Roman" w:hAnsi="Times New Roman"/>
                <w:b w:val="0"/>
                <w:i w:val="0"/>
                <w:iCs/>
                <w:color w:val="auto"/>
              </w:rPr>
            </w:pPr>
            <w:r w:rsidRPr="00FA1A3D">
              <w:rPr>
                <w:rFonts w:ascii="Times New Roman" w:hAnsi="Times New Roman"/>
                <w:b w:val="0"/>
                <w:i w:val="0"/>
                <w:iCs/>
                <w:color w:val="auto"/>
              </w:rPr>
              <w:t>Data Element, 328 Release Number</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7184D00" w14:textId="77777777" w:rsidR="009A475A" w:rsidRPr="00FA1A3D" w:rsidRDefault="009A475A" w:rsidP="009A475A">
            <w:pPr>
              <w:autoSpaceDE w:val="0"/>
              <w:autoSpaceDN w:val="0"/>
              <w:adjustRightInd w:val="0"/>
              <w:rPr>
                <w:iCs/>
                <w:dstrike/>
                <w:sz w:val="20"/>
                <w:szCs w:val="20"/>
              </w:rPr>
            </w:pPr>
            <w:r w:rsidRPr="00FA1A3D">
              <w:rPr>
                <w:iCs/>
                <w:dstrike/>
                <w:sz w:val="20"/>
                <w:szCs w:val="20"/>
              </w:rPr>
              <w:t xml:space="preserve">Federal </w:t>
            </w:r>
            <w:r w:rsidRPr="00FA1A3D">
              <w:rPr>
                <w:iCs/>
                <w:sz w:val="20"/>
                <w:szCs w:val="20"/>
              </w:rPr>
              <w:t>DLMS Note: 1. Use as needed to identify the legacy four-position call/</w:t>
            </w:r>
            <w:r w:rsidRPr="00FA1A3D">
              <w:rPr>
                <w:iCs/>
                <w:dstrike/>
                <w:sz w:val="20"/>
                <w:szCs w:val="20"/>
              </w:rPr>
              <w:t xml:space="preserve"> or</w:t>
            </w:r>
            <w:r w:rsidRPr="00FA1A3D">
              <w:rPr>
                <w:iCs/>
                <w:sz w:val="20"/>
                <w:szCs w:val="20"/>
              </w:rPr>
              <w:t xml:space="preserve"> order number associated with the PIIN</w:t>
            </w:r>
            <w:r w:rsidRPr="00FA1A3D">
              <w:rPr>
                <w:iCs/>
                <w:dstrike/>
                <w:sz w:val="20"/>
                <w:szCs w:val="20"/>
              </w:rPr>
              <w:t>or the call or order modification, as applicable.</w:t>
            </w:r>
          </w:p>
          <w:p w14:paraId="23E7F5D5" w14:textId="2A4ED95C" w:rsidR="009A475A" w:rsidRPr="00FA1A3D" w:rsidRDefault="009A475A" w:rsidP="009A475A">
            <w:pPr>
              <w:autoSpaceDE w:val="0"/>
              <w:autoSpaceDN w:val="0"/>
              <w:adjustRightInd w:val="0"/>
              <w:rPr>
                <w:iCs/>
                <w:dstrike/>
                <w:sz w:val="20"/>
                <w:szCs w:val="20"/>
              </w:rPr>
            </w:pPr>
            <w:r w:rsidRPr="00FA1A3D">
              <w:rPr>
                <w:iCs/>
                <w:sz w:val="20"/>
                <w:szCs w:val="20"/>
              </w:rPr>
              <w:t>2. Do not use for the PIID call/order number.  The PIID call/order number is mapped to CS01.  Refer to ADC 1161.</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14CEC459" w14:textId="4C2FA231" w:rsidR="009A475A" w:rsidRPr="00FA1A3D" w:rsidRDefault="009A475A" w:rsidP="008D09D2">
            <w:pPr>
              <w:keepNext w:val="0"/>
              <w:spacing w:before="20" w:after="20"/>
              <w:rPr>
                <w:sz w:val="20"/>
                <w:szCs w:val="20"/>
              </w:rPr>
            </w:pPr>
            <w:r w:rsidRPr="00FA1A3D">
              <w:rPr>
                <w:sz w:val="20"/>
                <w:szCs w:val="20"/>
              </w:rPr>
              <w:t>(ADC 1161 added to this list on 10/04/16)</w:t>
            </w:r>
          </w:p>
        </w:tc>
      </w:tr>
      <w:tr w:rsidR="00FA1A3D" w:rsidRPr="00FA1A3D" w14:paraId="6DBCF166"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51"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52" w14:textId="77777777" w:rsidR="00956201" w:rsidRPr="00FA1A3D" w:rsidRDefault="00956201" w:rsidP="008D09D2">
            <w:pPr>
              <w:keepNext w:val="0"/>
              <w:spacing w:before="20" w:after="20"/>
              <w:rPr>
                <w:sz w:val="20"/>
                <w:szCs w:val="20"/>
              </w:rPr>
            </w:pPr>
            <w:r w:rsidRPr="00FA1A3D">
              <w:rPr>
                <w:sz w:val="20"/>
                <w:szCs w:val="20"/>
              </w:rPr>
              <w:t>2/G6201/080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53" w14:textId="77777777" w:rsidR="00956201" w:rsidRPr="00FA1A3D" w:rsidRDefault="00956201" w:rsidP="008D09D2">
            <w:pPr>
              <w:keepNext w:val="0"/>
              <w:spacing w:before="20" w:after="20"/>
              <w:rPr>
                <w:sz w:val="20"/>
                <w:szCs w:val="20"/>
              </w:rPr>
            </w:pPr>
            <w:r w:rsidRPr="00FA1A3D">
              <w:rPr>
                <w:sz w:val="20"/>
                <w:szCs w:val="20"/>
              </w:rPr>
              <w:t>07 Effective Date</w:t>
            </w:r>
          </w:p>
          <w:p w14:paraId="6DBCF154" w14:textId="77777777" w:rsidR="00956201" w:rsidRPr="00FA1A3D" w:rsidRDefault="00956201" w:rsidP="008D09D2">
            <w:pPr>
              <w:keepNext w:val="0"/>
              <w:spacing w:before="20" w:after="20"/>
              <w:rPr>
                <w:sz w:val="20"/>
                <w:szCs w:val="20"/>
              </w:rPr>
            </w:pPr>
          </w:p>
          <w:p w14:paraId="6DBCF155" w14:textId="77777777" w:rsidR="00956201" w:rsidRPr="00FA1A3D" w:rsidRDefault="00956201" w:rsidP="008D09D2">
            <w:pPr>
              <w:keepNext w:val="0"/>
              <w:spacing w:before="20" w:after="20"/>
              <w:rPr>
                <w:sz w:val="20"/>
                <w:szCs w:val="20"/>
              </w:rPr>
            </w:pPr>
          </w:p>
          <w:p w14:paraId="6DBCF156" w14:textId="77777777" w:rsidR="00956201" w:rsidRPr="00FA1A3D" w:rsidRDefault="00956201" w:rsidP="008D09D2">
            <w:pPr>
              <w:pStyle w:val="Heading3"/>
              <w:keepNext w:val="0"/>
              <w:spacing w:before="20" w:after="20"/>
              <w:rPr>
                <w:rFonts w:ascii="Times New Roman" w:hAnsi="Times New Roman"/>
                <w:b w:val="0"/>
                <w:i w:val="0"/>
                <w:color w:val="auto"/>
              </w:rPr>
            </w:pPr>
            <w:r w:rsidRPr="00FA1A3D">
              <w:rPr>
                <w:rFonts w:ascii="Times New Roman" w:hAnsi="Times New Roman"/>
                <w:b w:val="0"/>
                <w:i w:val="0"/>
                <w:color w:val="auto"/>
              </w:rPr>
              <w:t>BC Publication Date</w:t>
            </w:r>
          </w:p>
          <w:p w14:paraId="6DBCF157" w14:textId="77777777" w:rsidR="00956201" w:rsidRPr="00FA1A3D" w:rsidRDefault="00956201" w:rsidP="008D09D2">
            <w:pPr>
              <w:keepNext w:val="0"/>
              <w:spacing w:before="20" w:after="20"/>
              <w:rPr>
                <w:sz w:val="20"/>
                <w:szCs w:val="20"/>
              </w:rPr>
            </w:pPr>
          </w:p>
          <w:p w14:paraId="6DBCF158" w14:textId="77777777" w:rsidR="00956201" w:rsidRPr="00FA1A3D" w:rsidRDefault="00956201" w:rsidP="008D09D2">
            <w:pPr>
              <w:keepNext w:val="0"/>
              <w:spacing w:before="20" w:after="20"/>
              <w:rPr>
                <w:sz w:val="20"/>
                <w:szCs w:val="20"/>
              </w:rPr>
            </w:pPr>
          </w:p>
          <w:p w14:paraId="6DBCF159" w14:textId="77777777" w:rsidR="00956201" w:rsidRPr="00FA1A3D" w:rsidRDefault="00956201" w:rsidP="008D09D2">
            <w:pPr>
              <w:keepNext w:val="0"/>
              <w:spacing w:before="20" w:after="20"/>
              <w:rPr>
                <w:sz w:val="20"/>
                <w:szCs w:val="20"/>
              </w:rPr>
            </w:pPr>
            <w:r w:rsidRPr="00FA1A3D">
              <w:rPr>
                <w:sz w:val="20"/>
                <w:szCs w:val="20"/>
              </w:rPr>
              <w:t>KA Scheduled Service Completion</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15A" w14:textId="77777777" w:rsidR="00956201" w:rsidRPr="00FA1A3D" w:rsidRDefault="00956201" w:rsidP="008D09D2">
            <w:pPr>
              <w:keepNext w:val="0"/>
              <w:spacing w:before="20" w:after="20"/>
              <w:rPr>
                <w:iCs/>
                <w:sz w:val="20"/>
                <w:szCs w:val="20"/>
              </w:rPr>
            </w:pPr>
            <w:r w:rsidRPr="00FA1A3D">
              <w:rPr>
                <w:iCs/>
                <w:sz w:val="20"/>
                <w:szCs w:val="20"/>
              </w:rPr>
              <w:t>Use to identify the map effective date. Authorized DLMS enhancement.</w:t>
            </w:r>
          </w:p>
          <w:p w14:paraId="6DBCF15B" w14:textId="77777777" w:rsidR="00956201" w:rsidRPr="00FA1A3D" w:rsidRDefault="00956201" w:rsidP="008D09D2">
            <w:pPr>
              <w:keepNext w:val="0"/>
              <w:spacing w:before="20" w:after="20"/>
              <w:rPr>
                <w:iCs/>
                <w:sz w:val="20"/>
                <w:szCs w:val="20"/>
              </w:rPr>
            </w:pPr>
          </w:p>
          <w:p w14:paraId="6DBCF15C" w14:textId="77777777" w:rsidR="00956201" w:rsidRPr="00FA1A3D" w:rsidRDefault="00956201" w:rsidP="008D09D2">
            <w:pPr>
              <w:keepNext w:val="0"/>
              <w:spacing w:before="20" w:after="20"/>
              <w:rPr>
                <w:iCs/>
                <w:sz w:val="20"/>
                <w:szCs w:val="20"/>
              </w:rPr>
            </w:pPr>
            <w:r w:rsidRPr="00FA1A3D">
              <w:rPr>
                <w:iCs/>
                <w:sz w:val="20"/>
                <w:szCs w:val="20"/>
              </w:rPr>
              <w:t>Use to identify the map edition date. Authorized DLMS enhancement.</w:t>
            </w:r>
          </w:p>
          <w:p w14:paraId="6DBCF15D" w14:textId="77777777" w:rsidR="00956201" w:rsidRPr="00FA1A3D" w:rsidRDefault="00956201" w:rsidP="008D09D2">
            <w:pPr>
              <w:keepNext w:val="0"/>
              <w:spacing w:before="20" w:after="20"/>
              <w:rPr>
                <w:iCs/>
                <w:sz w:val="20"/>
                <w:szCs w:val="20"/>
              </w:rPr>
            </w:pPr>
          </w:p>
          <w:p w14:paraId="6DBCF15E"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Only authorized for use by Commercial Asset Visibility (CAV), CAV-Organic Repairables Module (CAV-ORM); and CAV/CAV-ORM trading partner ICP by mutual agreement. CAV contractor uses to indicate the estimated completion date (ECD) for an Inventory Adjustment (Dual-Supply Condition Code (SCC) Change). Use only with 2/W1901/0200 Quantity Adjustment Reason Code AC with W1916 Inventory Transaction Type Code DU – Inventory Adjustment (Dual) (this equates to functionality of MILSTRAP legacy DIC DAC). In CAV, when the ECD requirement is set to 'Required', the CAV reporter will be required to enter a valid ECD in the inventory adjustment transaction which lets their trading partner ICP know the ECD. Refer to ADC 343 and ADC 461. CAV-ORM will automatically receive an initial ECD at request time and pass that value to its trading partners on a MILSTRAP legacy DIC DAC transaction; any updates to an item’s ECD will be passed to trading partners via the 947I</w:t>
            </w:r>
          </w:p>
          <w:p w14:paraId="6DBCF15F"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Change ECD Transaction (W1505 Transaction Type Code A5).</w:t>
            </w:r>
          </w:p>
          <w:p w14:paraId="6DBCF160"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2. To change an ECD that was previously provided by an Inventory Adjustment – Dual (SCC change) transaction, use with W1505 Transaction Type Code A5 -Change ECD Transaction. Use of W1505 Transaction Type Code ‘A5’ indicates that only the ECD is being changed by the transaction.</w:t>
            </w:r>
          </w:p>
          <w:p w14:paraId="6DBCF161"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3. Authorized DLMS migration enhancement for use by CAV and CAV-ORM. See introductory DLMS note 4.e.</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62" w14:textId="77777777" w:rsidR="00956201" w:rsidRPr="00FA1A3D" w:rsidRDefault="00956201" w:rsidP="008D09D2">
            <w:pPr>
              <w:keepNext w:val="0"/>
              <w:spacing w:before="20" w:after="20"/>
              <w:rPr>
                <w:sz w:val="20"/>
                <w:szCs w:val="20"/>
              </w:rPr>
            </w:pPr>
          </w:p>
          <w:p w14:paraId="6DBCF163" w14:textId="77777777" w:rsidR="00956201" w:rsidRPr="00FA1A3D" w:rsidRDefault="00956201" w:rsidP="008D09D2">
            <w:pPr>
              <w:keepNext w:val="0"/>
              <w:spacing w:before="20" w:after="20"/>
              <w:rPr>
                <w:sz w:val="20"/>
                <w:szCs w:val="20"/>
              </w:rPr>
            </w:pPr>
          </w:p>
          <w:p w14:paraId="6DBCF164" w14:textId="77777777" w:rsidR="00956201" w:rsidRPr="00FA1A3D" w:rsidRDefault="00956201" w:rsidP="008D09D2">
            <w:pPr>
              <w:keepNext w:val="0"/>
              <w:spacing w:before="20" w:after="20"/>
              <w:rPr>
                <w:sz w:val="20"/>
                <w:szCs w:val="20"/>
              </w:rPr>
            </w:pPr>
          </w:p>
          <w:p w14:paraId="6DBCF165" w14:textId="77777777" w:rsidR="00956201" w:rsidRPr="00FA1A3D" w:rsidRDefault="00956201" w:rsidP="008D09D2">
            <w:pPr>
              <w:keepNext w:val="0"/>
              <w:spacing w:before="20" w:after="20"/>
              <w:rPr>
                <w:sz w:val="20"/>
                <w:szCs w:val="20"/>
              </w:rPr>
            </w:pPr>
          </w:p>
        </w:tc>
      </w:tr>
      <w:tr w:rsidR="00FA1A3D" w:rsidRPr="00FA1A3D" w14:paraId="6DBCF16C"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67"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68" w14:textId="77777777" w:rsidR="00956201" w:rsidRPr="00FA1A3D" w:rsidRDefault="00956201" w:rsidP="008D09D2">
            <w:pPr>
              <w:keepNext w:val="0"/>
              <w:spacing w:before="20" w:after="20"/>
              <w:rPr>
                <w:sz w:val="20"/>
                <w:szCs w:val="20"/>
              </w:rPr>
            </w:pPr>
            <w:r w:rsidRPr="00FA1A3D">
              <w:rPr>
                <w:sz w:val="20"/>
                <w:szCs w:val="20"/>
              </w:rPr>
              <w:t>2/G6202/080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69" w14:textId="77777777" w:rsidR="00956201" w:rsidRPr="00FA1A3D" w:rsidRDefault="00956201" w:rsidP="008D09D2">
            <w:pPr>
              <w:keepNext w:val="0"/>
              <w:spacing w:before="20" w:after="20"/>
              <w:rPr>
                <w:sz w:val="20"/>
                <w:szCs w:val="20"/>
              </w:rPr>
            </w:pPr>
            <w:r w:rsidRPr="00FA1A3D">
              <w:rPr>
                <w:sz w:val="20"/>
                <w:szCs w:val="20"/>
              </w:rPr>
              <w:t>Date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16A"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6B" w14:textId="77777777" w:rsidR="00956201" w:rsidRPr="00FA1A3D" w:rsidRDefault="00956201" w:rsidP="008D09D2">
            <w:pPr>
              <w:keepNext w:val="0"/>
              <w:spacing w:before="20" w:after="20"/>
              <w:rPr>
                <w:sz w:val="20"/>
                <w:szCs w:val="20"/>
              </w:rPr>
            </w:pPr>
          </w:p>
        </w:tc>
      </w:tr>
      <w:tr w:rsidR="00FA1A3D" w:rsidRPr="00FA1A3D" w14:paraId="6DBCF175"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6D" w14:textId="77777777" w:rsidR="00956201" w:rsidRPr="00FA1A3D" w:rsidRDefault="00956201"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16E" w14:textId="77777777" w:rsidR="00956201" w:rsidRPr="00FA1A3D" w:rsidRDefault="00956201" w:rsidP="008D09D2">
            <w:pPr>
              <w:keepNext w:val="0"/>
              <w:spacing w:before="20" w:after="20"/>
              <w:rPr>
                <w:sz w:val="20"/>
                <w:szCs w:val="20"/>
              </w:rPr>
            </w:pPr>
            <w:r w:rsidRPr="00FA1A3D">
              <w:rPr>
                <w:sz w:val="20"/>
                <w:szCs w:val="20"/>
              </w:rPr>
              <w:t>2/LQ01/100</w:t>
            </w:r>
          </w:p>
        </w:tc>
        <w:tc>
          <w:tcPr>
            <w:tcW w:w="2970" w:type="dxa"/>
            <w:tcBorders>
              <w:bottom w:val="nil"/>
            </w:tcBorders>
            <w:shd w:val="clear" w:color="auto" w:fill="FFFFFF" w:themeFill="background1"/>
            <w:tcMar>
              <w:top w:w="0" w:type="dxa"/>
              <w:left w:w="58" w:type="dxa"/>
              <w:bottom w:w="0" w:type="dxa"/>
              <w:right w:w="58" w:type="dxa"/>
            </w:tcMar>
          </w:tcPr>
          <w:p w14:paraId="6DBCF16F" w14:textId="77777777" w:rsidR="00956201" w:rsidRPr="00FA1A3D" w:rsidRDefault="00956201" w:rsidP="008D09D2">
            <w:pPr>
              <w:keepNext w:val="0"/>
              <w:spacing w:before="20" w:after="20"/>
              <w:rPr>
                <w:sz w:val="20"/>
                <w:szCs w:val="20"/>
              </w:rPr>
            </w:pPr>
            <w:r w:rsidRPr="00FA1A3D">
              <w:rPr>
                <w:sz w:val="20"/>
                <w:szCs w:val="20"/>
              </w:rPr>
              <w:t>0 Document Identification Code</w:t>
            </w:r>
          </w:p>
        </w:tc>
        <w:tc>
          <w:tcPr>
            <w:tcW w:w="5128" w:type="dxa"/>
            <w:tcBorders>
              <w:bottom w:val="nil"/>
            </w:tcBorders>
            <w:shd w:val="clear" w:color="auto" w:fill="FFFFFF" w:themeFill="background1"/>
            <w:tcMar>
              <w:top w:w="0" w:type="dxa"/>
              <w:left w:w="58" w:type="dxa"/>
              <w:bottom w:w="0" w:type="dxa"/>
              <w:right w:w="58" w:type="dxa"/>
            </w:tcMar>
          </w:tcPr>
          <w:p w14:paraId="6DBCF170"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The DLSS DIC is retained in the DLMS to facilitate transaction conversion in a mixed DLSS/DLMS environment. Continued support of the DIC in a full DLMS environment will be assessed at a future date.</w:t>
            </w:r>
          </w:p>
          <w:p w14:paraId="6DBCF171"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2. In a mixed DLSS-DLMS environment, for Inter-Service Ammunition interface, when including BG1/BG2 data, must use 2 iterations of LQ to provide DIC D7_ , as well as either DIC BG1 or BG2 as applicable, to alert DAAS of BG1/ BG2 requirement for non-DLMS Ammunition system trading partners: Naval Operational Logistics Support Center (NOLSC) Ordnance Information System-Wholesale</w:t>
            </w:r>
          </w:p>
          <w:p w14:paraId="6DBCF172"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(OIS-W), Program Manager for Ammunition, Marine Corps Systems Command (MARCORSYSCOM) Ordnance Information System-Marine Corps (OIS-M),and Warner Robins Air Logistics Center Combat Ammunition System (CAS).</w:t>
            </w:r>
          </w:p>
          <w:p w14:paraId="6DBCF173" w14:textId="77777777" w:rsidR="00956201" w:rsidRPr="00FA1A3D" w:rsidRDefault="00956201" w:rsidP="008D09D2">
            <w:pPr>
              <w:keepNext w:val="0"/>
              <w:spacing w:before="20" w:after="20"/>
              <w:rPr>
                <w:sz w:val="20"/>
                <w:szCs w:val="20"/>
              </w:rPr>
            </w:pPr>
            <w:r w:rsidRPr="00FA1A3D">
              <w:rPr>
                <w:iCs/>
                <w:sz w:val="20"/>
                <w:szCs w:val="20"/>
              </w:rPr>
              <w:t>3. Future Streamlined data; see introductory DLMS note 4c.</w:t>
            </w:r>
          </w:p>
        </w:tc>
        <w:tc>
          <w:tcPr>
            <w:tcW w:w="3061" w:type="dxa"/>
            <w:tcBorders>
              <w:bottom w:val="nil"/>
            </w:tcBorders>
            <w:shd w:val="clear" w:color="auto" w:fill="FFFFFF" w:themeFill="background1"/>
            <w:tcMar>
              <w:top w:w="0" w:type="dxa"/>
              <w:left w:w="58" w:type="dxa"/>
              <w:bottom w:w="0" w:type="dxa"/>
              <w:right w:w="58" w:type="dxa"/>
            </w:tcMar>
          </w:tcPr>
          <w:p w14:paraId="6DBCF174" w14:textId="77777777" w:rsidR="00956201" w:rsidRPr="00FA1A3D" w:rsidRDefault="00956201" w:rsidP="008D09D2">
            <w:pPr>
              <w:keepNext w:val="0"/>
              <w:spacing w:before="20" w:after="20"/>
              <w:rPr>
                <w:sz w:val="20"/>
                <w:szCs w:val="20"/>
              </w:rPr>
            </w:pPr>
          </w:p>
        </w:tc>
      </w:tr>
      <w:tr w:rsidR="00FA1A3D" w:rsidRPr="00FA1A3D" w14:paraId="6DBCF17B"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76"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77"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33BB4266" w14:textId="77777777" w:rsidR="008D09D2" w:rsidRPr="00FA1A3D" w:rsidRDefault="00956201" w:rsidP="008D09D2">
            <w:pPr>
              <w:autoSpaceDE w:val="0"/>
              <w:autoSpaceDN w:val="0"/>
              <w:adjustRightInd w:val="0"/>
              <w:rPr>
                <w:sz w:val="22"/>
                <w:szCs w:val="22"/>
              </w:rPr>
            </w:pPr>
            <w:r w:rsidRPr="00FA1A3D">
              <w:rPr>
                <w:sz w:val="20"/>
                <w:szCs w:val="20"/>
              </w:rPr>
              <w:t>80 Advice Code</w:t>
            </w:r>
            <w:r w:rsidR="008D09D2" w:rsidRPr="00FA1A3D">
              <w:rPr>
                <w:sz w:val="22"/>
                <w:szCs w:val="22"/>
              </w:rPr>
              <w:t xml:space="preserve"> </w:t>
            </w:r>
          </w:p>
          <w:p w14:paraId="39FE33DA" w14:textId="77777777" w:rsidR="008D09D2" w:rsidRPr="00FA1A3D" w:rsidRDefault="008D09D2" w:rsidP="008D09D2">
            <w:pPr>
              <w:autoSpaceDE w:val="0"/>
              <w:autoSpaceDN w:val="0"/>
              <w:adjustRightInd w:val="0"/>
              <w:rPr>
                <w:sz w:val="22"/>
                <w:szCs w:val="22"/>
              </w:rPr>
            </w:pPr>
          </w:p>
          <w:p w14:paraId="681800F1" w14:textId="77777777" w:rsidR="008D09D2" w:rsidRPr="00FA1A3D" w:rsidRDefault="008D09D2" w:rsidP="008D09D2">
            <w:pPr>
              <w:autoSpaceDE w:val="0"/>
              <w:autoSpaceDN w:val="0"/>
              <w:adjustRightInd w:val="0"/>
              <w:rPr>
                <w:sz w:val="22"/>
                <w:szCs w:val="22"/>
              </w:rPr>
            </w:pPr>
          </w:p>
          <w:p w14:paraId="32AE63C6" w14:textId="77777777" w:rsidR="008D09D2" w:rsidRPr="00FA1A3D" w:rsidRDefault="008D09D2" w:rsidP="008D09D2">
            <w:pPr>
              <w:autoSpaceDE w:val="0"/>
              <w:autoSpaceDN w:val="0"/>
              <w:adjustRightInd w:val="0"/>
              <w:rPr>
                <w:sz w:val="22"/>
                <w:szCs w:val="22"/>
              </w:rPr>
            </w:pPr>
          </w:p>
          <w:p w14:paraId="2D6FBCE5" w14:textId="77777777" w:rsidR="008D09D2" w:rsidRPr="00FA1A3D" w:rsidRDefault="008D09D2" w:rsidP="008D09D2">
            <w:pPr>
              <w:autoSpaceDE w:val="0"/>
              <w:autoSpaceDN w:val="0"/>
              <w:adjustRightInd w:val="0"/>
              <w:rPr>
                <w:sz w:val="20"/>
                <w:szCs w:val="20"/>
              </w:rPr>
            </w:pPr>
            <w:r w:rsidRPr="00FA1A3D">
              <w:rPr>
                <w:sz w:val="20"/>
                <w:szCs w:val="20"/>
              </w:rPr>
              <w:t>83 Supply Condition Code</w:t>
            </w:r>
          </w:p>
          <w:p w14:paraId="7BE91A14" w14:textId="77777777" w:rsidR="008D09D2" w:rsidRPr="00FA1A3D" w:rsidRDefault="008D09D2" w:rsidP="008D09D2">
            <w:pPr>
              <w:autoSpaceDE w:val="0"/>
              <w:autoSpaceDN w:val="0"/>
              <w:adjustRightInd w:val="0"/>
              <w:rPr>
                <w:sz w:val="22"/>
                <w:szCs w:val="22"/>
              </w:rPr>
            </w:pPr>
          </w:p>
          <w:p w14:paraId="3B1E8362" w14:textId="77777777" w:rsidR="00D44942" w:rsidRPr="00FA1A3D" w:rsidRDefault="00D44942" w:rsidP="008D09D2">
            <w:pPr>
              <w:autoSpaceDE w:val="0"/>
              <w:autoSpaceDN w:val="0"/>
              <w:adjustRightInd w:val="0"/>
              <w:rPr>
                <w:sz w:val="22"/>
                <w:szCs w:val="22"/>
              </w:rPr>
            </w:pPr>
          </w:p>
          <w:p w14:paraId="5FB85ACA" w14:textId="496D5F29" w:rsidR="00D44942" w:rsidRPr="00FA1A3D" w:rsidRDefault="00D44942" w:rsidP="008D09D2">
            <w:pPr>
              <w:autoSpaceDE w:val="0"/>
              <w:autoSpaceDN w:val="0"/>
              <w:adjustRightInd w:val="0"/>
              <w:rPr>
                <w:sz w:val="20"/>
                <w:szCs w:val="20"/>
              </w:rPr>
            </w:pPr>
            <w:r w:rsidRPr="00FA1A3D">
              <w:rPr>
                <w:sz w:val="20"/>
                <w:szCs w:val="20"/>
              </w:rPr>
              <w:t>99 Purpose Code</w:t>
            </w:r>
          </w:p>
          <w:p w14:paraId="5F6993A7" w14:textId="77777777" w:rsidR="00D44942" w:rsidRPr="00FA1A3D" w:rsidRDefault="00D44942" w:rsidP="008D09D2">
            <w:pPr>
              <w:autoSpaceDE w:val="0"/>
              <w:autoSpaceDN w:val="0"/>
              <w:adjustRightInd w:val="0"/>
              <w:rPr>
                <w:sz w:val="20"/>
                <w:szCs w:val="20"/>
              </w:rPr>
            </w:pPr>
          </w:p>
          <w:p w14:paraId="70524F86" w14:textId="77777777" w:rsidR="00D44942" w:rsidRPr="00FA1A3D" w:rsidRDefault="00D44942" w:rsidP="008D09D2">
            <w:pPr>
              <w:autoSpaceDE w:val="0"/>
              <w:autoSpaceDN w:val="0"/>
              <w:adjustRightInd w:val="0"/>
              <w:rPr>
                <w:sz w:val="20"/>
                <w:szCs w:val="20"/>
              </w:rPr>
            </w:pPr>
          </w:p>
          <w:p w14:paraId="20C1AA10" w14:textId="77777777" w:rsidR="00D44942" w:rsidRPr="00FA1A3D" w:rsidRDefault="00D44942" w:rsidP="008D09D2">
            <w:pPr>
              <w:autoSpaceDE w:val="0"/>
              <w:autoSpaceDN w:val="0"/>
              <w:adjustRightInd w:val="0"/>
              <w:rPr>
                <w:sz w:val="20"/>
                <w:szCs w:val="20"/>
              </w:rPr>
            </w:pPr>
          </w:p>
          <w:p w14:paraId="300DF0D5" w14:textId="31EF0777" w:rsidR="008D09D2" w:rsidRPr="00FA1A3D" w:rsidRDefault="008D09D2" w:rsidP="008D09D2">
            <w:pPr>
              <w:autoSpaceDE w:val="0"/>
              <w:autoSpaceDN w:val="0"/>
              <w:adjustRightInd w:val="0"/>
              <w:rPr>
                <w:sz w:val="20"/>
                <w:szCs w:val="20"/>
              </w:rPr>
            </w:pPr>
            <w:r w:rsidRPr="00FA1A3D">
              <w:rPr>
                <w:sz w:val="20"/>
                <w:szCs w:val="20"/>
              </w:rPr>
              <w:t>A1 Ownership Code</w:t>
            </w:r>
          </w:p>
          <w:p w14:paraId="58233A25" w14:textId="77777777" w:rsidR="008D09D2" w:rsidRPr="00FA1A3D" w:rsidRDefault="008D09D2" w:rsidP="008D09D2">
            <w:pPr>
              <w:autoSpaceDE w:val="0"/>
              <w:autoSpaceDN w:val="0"/>
              <w:adjustRightInd w:val="0"/>
              <w:rPr>
                <w:sz w:val="20"/>
                <w:szCs w:val="20"/>
              </w:rPr>
            </w:pPr>
          </w:p>
          <w:p w14:paraId="5A7A79C0" w14:textId="77777777" w:rsidR="008D09D2" w:rsidRPr="00FA1A3D" w:rsidRDefault="008D09D2" w:rsidP="008D09D2">
            <w:pPr>
              <w:autoSpaceDE w:val="0"/>
              <w:autoSpaceDN w:val="0"/>
              <w:adjustRightInd w:val="0"/>
              <w:rPr>
                <w:sz w:val="20"/>
                <w:szCs w:val="20"/>
              </w:rPr>
            </w:pPr>
          </w:p>
          <w:p w14:paraId="279DB290" w14:textId="77777777" w:rsidR="008D09D2" w:rsidRPr="00FA1A3D" w:rsidRDefault="008D09D2" w:rsidP="008D09D2">
            <w:pPr>
              <w:autoSpaceDE w:val="0"/>
              <w:autoSpaceDN w:val="0"/>
              <w:adjustRightInd w:val="0"/>
              <w:rPr>
                <w:sz w:val="20"/>
                <w:szCs w:val="20"/>
              </w:rPr>
            </w:pPr>
          </w:p>
          <w:p w14:paraId="67D802CB" w14:textId="77777777" w:rsidR="008D09D2" w:rsidRPr="00FA1A3D" w:rsidRDefault="008D09D2" w:rsidP="008D09D2">
            <w:pPr>
              <w:autoSpaceDE w:val="0"/>
              <w:autoSpaceDN w:val="0"/>
              <w:adjustRightInd w:val="0"/>
              <w:rPr>
                <w:sz w:val="20"/>
                <w:szCs w:val="20"/>
              </w:rPr>
            </w:pPr>
          </w:p>
          <w:p w14:paraId="64F026B2" w14:textId="77777777" w:rsidR="008D09D2" w:rsidRPr="00FA1A3D" w:rsidRDefault="008D09D2" w:rsidP="008D09D2">
            <w:pPr>
              <w:autoSpaceDE w:val="0"/>
              <w:autoSpaceDN w:val="0"/>
              <w:adjustRightInd w:val="0"/>
              <w:rPr>
                <w:sz w:val="20"/>
                <w:szCs w:val="20"/>
              </w:rPr>
            </w:pPr>
          </w:p>
          <w:p w14:paraId="6C096BA7" w14:textId="77777777" w:rsidR="008D09D2" w:rsidRPr="00FA1A3D" w:rsidRDefault="008D09D2" w:rsidP="008D09D2">
            <w:pPr>
              <w:autoSpaceDE w:val="0"/>
              <w:autoSpaceDN w:val="0"/>
              <w:adjustRightInd w:val="0"/>
              <w:rPr>
                <w:sz w:val="20"/>
                <w:szCs w:val="20"/>
              </w:rPr>
            </w:pPr>
          </w:p>
          <w:p w14:paraId="4073E293" w14:textId="77777777" w:rsidR="008D09D2" w:rsidRPr="00FA1A3D" w:rsidRDefault="008D09D2" w:rsidP="008D09D2">
            <w:pPr>
              <w:autoSpaceDE w:val="0"/>
              <w:autoSpaceDN w:val="0"/>
              <w:adjustRightInd w:val="0"/>
              <w:rPr>
                <w:sz w:val="20"/>
                <w:szCs w:val="20"/>
              </w:rPr>
            </w:pPr>
          </w:p>
          <w:p w14:paraId="38C7F373" w14:textId="77777777" w:rsidR="008D09D2" w:rsidRPr="00FA1A3D" w:rsidRDefault="008D09D2" w:rsidP="008D09D2">
            <w:pPr>
              <w:autoSpaceDE w:val="0"/>
              <w:autoSpaceDN w:val="0"/>
              <w:adjustRightInd w:val="0"/>
              <w:rPr>
                <w:sz w:val="20"/>
                <w:szCs w:val="20"/>
              </w:rPr>
            </w:pPr>
          </w:p>
          <w:p w14:paraId="69D358A5" w14:textId="77777777" w:rsidR="008D09D2" w:rsidRPr="00FA1A3D" w:rsidRDefault="008D09D2" w:rsidP="008D09D2">
            <w:pPr>
              <w:autoSpaceDE w:val="0"/>
              <w:autoSpaceDN w:val="0"/>
              <w:adjustRightInd w:val="0"/>
              <w:rPr>
                <w:sz w:val="20"/>
                <w:szCs w:val="20"/>
              </w:rPr>
            </w:pPr>
          </w:p>
          <w:p w14:paraId="6BFC91EC" w14:textId="77777777" w:rsidR="008D09D2" w:rsidRPr="00FA1A3D" w:rsidRDefault="008D09D2" w:rsidP="008D09D2">
            <w:pPr>
              <w:autoSpaceDE w:val="0"/>
              <w:autoSpaceDN w:val="0"/>
              <w:adjustRightInd w:val="0"/>
              <w:rPr>
                <w:sz w:val="20"/>
                <w:szCs w:val="20"/>
              </w:rPr>
            </w:pPr>
          </w:p>
          <w:p w14:paraId="1716DFF1" w14:textId="77777777" w:rsidR="008D09D2" w:rsidRPr="00FA1A3D" w:rsidRDefault="008D09D2" w:rsidP="008D09D2">
            <w:pPr>
              <w:autoSpaceDE w:val="0"/>
              <w:autoSpaceDN w:val="0"/>
              <w:adjustRightInd w:val="0"/>
              <w:rPr>
                <w:sz w:val="20"/>
                <w:szCs w:val="20"/>
              </w:rPr>
            </w:pPr>
          </w:p>
          <w:p w14:paraId="34BCA4C2" w14:textId="77777777" w:rsidR="008D09D2" w:rsidRPr="00FA1A3D" w:rsidRDefault="008D09D2" w:rsidP="008D09D2">
            <w:pPr>
              <w:autoSpaceDE w:val="0"/>
              <w:autoSpaceDN w:val="0"/>
              <w:adjustRightInd w:val="0"/>
              <w:rPr>
                <w:sz w:val="20"/>
                <w:szCs w:val="20"/>
              </w:rPr>
            </w:pPr>
            <w:r w:rsidRPr="00FA1A3D">
              <w:rPr>
                <w:sz w:val="20"/>
                <w:szCs w:val="20"/>
              </w:rPr>
              <w:t>BG Condition</w:t>
            </w:r>
          </w:p>
          <w:p w14:paraId="6DBCF178" w14:textId="77777777" w:rsidR="00956201" w:rsidRPr="00FA1A3D" w:rsidRDefault="00956201" w:rsidP="008D09D2">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14:paraId="0B59EA25"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Use when submitting a duplicate inventory adjustment transaction in reply to an asset reclassification follow-up transaction (Advice Code 3P); otherwise do not use. Authorized DLMS enhancement. Refer to ADC 387</w:t>
            </w:r>
          </w:p>
          <w:p w14:paraId="23E51AC5" w14:textId="6920EAC5" w:rsidR="008D09D2" w:rsidRPr="00FA1A3D" w:rsidRDefault="008D09D2" w:rsidP="008D09D2">
            <w:pPr>
              <w:autoSpaceDE w:val="0"/>
              <w:autoSpaceDN w:val="0"/>
              <w:adjustRightInd w:val="0"/>
              <w:rPr>
                <w:iCs/>
                <w:sz w:val="20"/>
                <w:szCs w:val="20"/>
              </w:rPr>
            </w:pPr>
            <w:r w:rsidRPr="00FA1A3D">
              <w:rPr>
                <w:iCs/>
                <w:sz w:val="20"/>
                <w:szCs w:val="20"/>
              </w:rPr>
              <w:t xml:space="preserve">When used with dual </w:t>
            </w:r>
            <w:r w:rsidRPr="00FA1A3D">
              <w:rPr>
                <w:sz w:val="20"/>
                <w:szCs w:val="20"/>
              </w:rPr>
              <w:t xml:space="preserve">inventory </w:t>
            </w:r>
            <w:r w:rsidR="00D44942" w:rsidRPr="00FA1A3D">
              <w:rPr>
                <w:iCs/>
                <w:sz w:val="20"/>
                <w:szCs w:val="20"/>
              </w:rPr>
              <w:t xml:space="preserve">adjustment </w:t>
            </w:r>
            <w:r w:rsidRPr="00FA1A3D">
              <w:rPr>
                <w:iCs/>
                <w:sz w:val="20"/>
                <w:szCs w:val="20"/>
              </w:rPr>
              <w:t xml:space="preserve">(2/W1916/0200 code DU), </w:t>
            </w:r>
            <w:r w:rsidRPr="00FA1A3D">
              <w:rPr>
                <w:sz w:val="20"/>
                <w:szCs w:val="20"/>
              </w:rPr>
              <w:t>with 2/W1901/20 code AC (legacy DIC DAC),</w:t>
            </w:r>
            <w:r w:rsidRPr="00FA1A3D">
              <w:rPr>
                <w:iCs/>
                <w:sz w:val="20"/>
                <w:szCs w:val="20"/>
              </w:rPr>
              <w:t xml:space="preserve"> this code represents the new (TO) supply condition code.</w:t>
            </w:r>
          </w:p>
          <w:p w14:paraId="37D41F0F" w14:textId="58FC2D28" w:rsidR="00D44942" w:rsidRPr="00FA1A3D" w:rsidRDefault="00D44942" w:rsidP="008D09D2">
            <w:pPr>
              <w:autoSpaceDE w:val="0"/>
              <w:autoSpaceDN w:val="0"/>
              <w:adjustRightInd w:val="0"/>
              <w:rPr>
                <w:sz w:val="20"/>
                <w:szCs w:val="20"/>
              </w:rPr>
            </w:pPr>
            <w:r w:rsidRPr="00FA1A3D">
              <w:rPr>
                <w:iCs/>
                <w:sz w:val="20"/>
                <w:szCs w:val="20"/>
              </w:rPr>
              <w:t xml:space="preserve">When used with dual inventory adjustment (2/W1916/0200 code DU), </w:t>
            </w:r>
            <w:r w:rsidRPr="00FA1A3D">
              <w:rPr>
                <w:sz w:val="20"/>
                <w:szCs w:val="20"/>
              </w:rPr>
              <w:t>with 2/W1901/20 code AD (legacy DIC DAD),</w:t>
            </w:r>
            <w:r w:rsidRPr="00FA1A3D">
              <w:rPr>
                <w:iCs/>
                <w:sz w:val="20"/>
                <w:szCs w:val="20"/>
              </w:rPr>
              <w:t xml:space="preserve"> this code represents the new (TO) purpose code.  </w:t>
            </w:r>
            <w:r w:rsidRPr="00FA1A3D">
              <w:rPr>
                <w:sz w:val="20"/>
                <w:szCs w:val="20"/>
              </w:rPr>
              <w:t>Purpose code (2/LQ02/100) is alphabetic.</w:t>
            </w:r>
          </w:p>
          <w:p w14:paraId="4DF50B14" w14:textId="42944313" w:rsidR="008D09D2" w:rsidRPr="00FA1A3D" w:rsidRDefault="008D09D2" w:rsidP="008D09D2">
            <w:pPr>
              <w:autoSpaceDE w:val="0"/>
              <w:autoSpaceDN w:val="0"/>
              <w:adjustRightInd w:val="0"/>
              <w:rPr>
                <w:iCs/>
                <w:sz w:val="20"/>
                <w:szCs w:val="20"/>
              </w:rPr>
            </w:pPr>
            <w:r w:rsidRPr="00FA1A3D">
              <w:rPr>
                <w:iCs/>
                <w:sz w:val="20"/>
                <w:szCs w:val="20"/>
              </w:rPr>
              <w:t xml:space="preserve">1. When used with dual </w:t>
            </w:r>
            <w:r w:rsidRPr="00FA1A3D">
              <w:rPr>
                <w:sz w:val="20"/>
                <w:szCs w:val="20"/>
              </w:rPr>
              <w:t>inventory a</w:t>
            </w:r>
            <w:r w:rsidRPr="00FA1A3D">
              <w:rPr>
                <w:iCs/>
                <w:sz w:val="20"/>
                <w:szCs w:val="20"/>
              </w:rPr>
              <w:t xml:space="preserve">djustments (2/W1916/20 code DU), </w:t>
            </w:r>
            <w:r w:rsidRPr="00FA1A3D">
              <w:rPr>
                <w:sz w:val="20"/>
                <w:szCs w:val="20"/>
              </w:rPr>
              <w:t xml:space="preserve">with 2/W1901/20 code AG (legacy DIC DAS), </w:t>
            </w:r>
            <w:r w:rsidRPr="00FA1A3D">
              <w:rPr>
                <w:iCs/>
                <w:sz w:val="20"/>
                <w:szCs w:val="20"/>
              </w:rPr>
              <w:t xml:space="preserve">this code represents the new (TO) ownership code. </w:t>
            </w:r>
          </w:p>
          <w:p w14:paraId="36CBFD4D" w14:textId="6519FA5F" w:rsidR="008D09D2" w:rsidRPr="00FA1A3D" w:rsidRDefault="008D09D2" w:rsidP="008D09D2">
            <w:pPr>
              <w:autoSpaceDE w:val="0"/>
              <w:autoSpaceDN w:val="0"/>
              <w:adjustRightInd w:val="0"/>
              <w:rPr>
                <w:sz w:val="20"/>
                <w:szCs w:val="20"/>
              </w:rPr>
            </w:pPr>
            <w:r w:rsidRPr="00FA1A3D">
              <w:rPr>
                <w:sz w:val="20"/>
                <w:szCs w:val="20"/>
              </w:rPr>
              <w:t>2. When used with 2/W1901/20 code AC (legacy DIC DAC), for ammunitions systems only, the existing ownership code must be entered for ammunition items. This is not a From/To ownership code since ownership code cannot be changed by W1901 code AC transaction.  Service ammunition systems must enter the existing numeric ownership code for ammunition items for W1901 code AC transaction.  For other than Service ammunition systems, this is an optional DLMS enhancement authorized for use by trading partner agreement.</w:t>
            </w:r>
          </w:p>
          <w:p w14:paraId="6DBCF179" w14:textId="4FBAF028" w:rsidR="00D44942" w:rsidRPr="00FA1A3D" w:rsidRDefault="008D09D2" w:rsidP="00D44942">
            <w:pPr>
              <w:autoSpaceDE w:val="0"/>
              <w:autoSpaceDN w:val="0"/>
              <w:adjustRightInd w:val="0"/>
              <w:rPr>
                <w:iCs/>
                <w:sz w:val="20"/>
                <w:szCs w:val="20"/>
              </w:rPr>
            </w:pPr>
            <w:r w:rsidRPr="00FA1A3D">
              <w:rPr>
                <w:iCs/>
                <w:sz w:val="20"/>
                <w:szCs w:val="20"/>
              </w:rPr>
              <w:t>Use only with dual i</w:t>
            </w:r>
            <w:r w:rsidRPr="00FA1A3D">
              <w:rPr>
                <w:sz w:val="20"/>
                <w:szCs w:val="20"/>
              </w:rPr>
              <w:t xml:space="preserve">nventory </w:t>
            </w:r>
            <w:r w:rsidR="00D44942" w:rsidRPr="00FA1A3D">
              <w:rPr>
                <w:iCs/>
                <w:sz w:val="20"/>
                <w:szCs w:val="20"/>
              </w:rPr>
              <w:t>adjustments (2/W1916/2</w:t>
            </w:r>
            <w:r w:rsidRPr="00FA1A3D">
              <w:rPr>
                <w:iCs/>
                <w:sz w:val="20"/>
                <w:szCs w:val="20"/>
              </w:rPr>
              <w:t xml:space="preserve">0 code DU) </w:t>
            </w:r>
            <w:r w:rsidR="00D44942" w:rsidRPr="00FA1A3D">
              <w:rPr>
                <w:sz w:val="20"/>
                <w:szCs w:val="20"/>
              </w:rPr>
              <w:t>with 2/W1901/2</w:t>
            </w:r>
            <w:r w:rsidRPr="00FA1A3D">
              <w:rPr>
                <w:sz w:val="20"/>
                <w:szCs w:val="20"/>
              </w:rPr>
              <w:t>0 code AC (legacy DIC DAC).</w:t>
            </w:r>
            <w:r w:rsidRPr="00FA1A3D">
              <w:rPr>
                <w:iCs/>
                <w:sz w:val="20"/>
                <w:szCs w:val="20"/>
              </w:rPr>
              <w:t xml:space="preserve"> Use to identify the old (FROM) supply condition code.</w:t>
            </w:r>
          </w:p>
        </w:tc>
        <w:tc>
          <w:tcPr>
            <w:tcW w:w="3061" w:type="dxa"/>
            <w:tcBorders>
              <w:top w:val="nil"/>
              <w:bottom w:val="nil"/>
            </w:tcBorders>
            <w:shd w:val="clear" w:color="auto" w:fill="FFFFFF" w:themeFill="background1"/>
            <w:tcMar>
              <w:top w:w="0" w:type="dxa"/>
              <w:left w:w="58" w:type="dxa"/>
              <w:bottom w:w="0" w:type="dxa"/>
              <w:right w:w="58" w:type="dxa"/>
            </w:tcMar>
          </w:tcPr>
          <w:p w14:paraId="08A7800F" w14:textId="77777777" w:rsidR="00956201" w:rsidRPr="00FA1A3D" w:rsidRDefault="00956201" w:rsidP="008D09D2">
            <w:pPr>
              <w:keepNext w:val="0"/>
              <w:spacing w:before="20" w:after="20"/>
              <w:rPr>
                <w:sz w:val="20"/>
                <w:szCs w:val="20"/>
              </w:rPr>
            </w:pPr>
          </w:p>
          <w:p w14:paraId="1CE88309" w14:textId="77777777" w:rsidR="008D09D2" w:rsidRPr="00FA1A3D" w:rsidRDefault="008D09D2" w:rsidP="008D09D2">
            <w:pPr>
              <w:keepNext w:val="0"/>
              <w:spacing w:before="20" w:after="20"/>
              <w:rPr>
                <w:sz w:val="20"/>
                <w:szCs w:val="20"/>
              </w:rPr>
            </w:pPr>
          </w:p>
          <w:p w14:paraId="1EF7C3F7" w14:textId="77777777" w:rsidR="008D09D2" w:rsidRPr="00FA1A3D" w:rsidRDefault="008D09D2" w:rsidP="008D09D2">
            <w:pPr>
              <w:keepNext w:val="0"/>
              <w:spacing w:before="20" w:after="20"/>
              <w:rPr>
                <w:sz w:val="20"/>
                <w:szCs w:val="20"/>
              </w:rPr>
            </w:pPr>
          </w:p>
          <w:p w14:paraId="2225B073" w14:textId="77777777" w:rsidR="008D09D2" w:rsidRPr="00FA1A3D" w:rsidRDefault="008D09D2" w:rsidP="008D09D2">
            <w:pPr>
              <w:keepNext w:val="0"/>
              <w:spacing w:before="20" w:after="20"/>
              <w:rPr>
                <w:sz w:val="20"/>
                <w:szCs w:val="20"/>
              </w:rPr>
            </w:pPr>
          </w:p>
          <w:p w14:paraId="6DBCF17A" w14:textId="1AEEFDD4" w:rsidR="008D09D2" w:rsidRPr="00FA1A3D" w:rsidRDefault="008D09D2" w:rsidP="008D09D2">
            <w:pPr>
              <w:keepNext w:val="0"/>
              <w:spacing w:before="20" w:after="20"/>
              <w:rPr>
                <w:sz w:val="20"/>
                <w:szCs w:val="20"/>
              </w:rPr>
            </w:pPr>
            <w:r w:rsidRPr="00FA1A3D">
              <w:rPr>
                <w:sz w:val="20"/>
                <w:szCs w:val="20"/>
              </w:rPr>
              <w:t>(ADC 1149 added to this list on 7/8/15)</w:t>
            </w:r>
          </w:p>
        </w:tc>
      </w:tr>
      <w:tr w:rsidR="00FA1A3D" w:rsidRPr="00FA1A3D" w14:paraId="6DBCF181"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7C"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7D"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3FE02460" w14:textId="77777777" w:rsidR="008D09D2" w:rsidRPr="00FA1A3D" w:rsidRDefault="00956201" w:rsidP="008D09D2">
            <w:pPr>
              <w:autoSpaceDE w:val="0"/>
              <w:autoSpaceDN w:val="0"/>
              <w:adjustRightInd w:val="0"/>
              <w:rPr>
                <w:sz w:val="22"/>
                <w:szCs w:val="22"/>
              </w:rPr>
            </w:pPr>
            <w:r w:rsidRPr="00FA1A3D">
              <w:rPr>
                <w:sz w:val="20"/>
                <w:szCs w:val="20"/>
              </w:rPr>
              <w:t>FC Type Physical Inventory or Transaction History Code</w:t>
            </w:r>
            <w:r w:rsidR="008D09D2" w:rsidRPr="00FA1A3D">
              <w:rPr>
                <w:sz w:val="22"/>
                <w:szCs w:val="22"/>
              </w:rPr>
              <w:t xml:space="preserve"> </w:t>
            </w:r>
          </w:p>
          <w:p w14:paraId="5D3476AA" w14:textId="77777777" w:rsidR="00D44942" w:rsidRPr="00FA1A3D" w:rsidRDefault="00D44942" w:rsidP="008D09D2">
            <w:pPr>
              <w:autoSpaceDE w:val="0"/>
              <w:autoSpaceDN w:val="0"/>
              <w:adjustRightInd w:val="0"/>
              <w:rPr>
                <w:sz w:val="22"/>
                <w:szCs w:val="22"/>
              </w:rPr>
            </w:pPr>
          </w:p>
          <w:p w14:paraId="7BCD0BF4" w14:textId="77777777" w:rsidR="00D44942" w:rsidRPr="00FA1A3D" w:rsidRDefault="00D44942" w:rsidP="00D44942">
            <w:pPr>
              <w:autoSpaceDE w:val="0"/>
              <w:autoSpaceDN w:val="0"/>
              <w:adjustRightInd w:val="0"/>
              <w:rPr>
                <w:sz w:val="20"/>
                <w:szCs w:val="20"/>
              </w:rPr>
            </w:pPr>
            <w:r w:rsidRPr="00FA1A3D">
              <w:rPr>
                <w:sz w:val="20"/>
                <w:szCs w:val="20"/>
              </w:rPr>
              <w:t>RE Property Type Code</w:t>
            </w:r>
          </w:p>
          <w:p w14:paraId="793B140B" w14:textId="77777777" w:rsidR="008D09D2" w:rsidRPr="00FA1A3D" w:rsidRDefault="008D09D2" w:rsidP="008D09D2">
            <w:pPr>
              <w:autoSpaceDE w:val="0"/>
              <w:autoSpaceDN w:val="0"/>
              <w:adjustRightInd w:val="0"/>
              <w:rPr>
                <w:sz w:val="22"/>
                <w:szCs w:val="22"/>
              </w:rPr>
            </w:pPr>
          </w:p>
          <w:p w14:paraId="16CE8EAD" w14:textId="77777777" w:rsidR="00D44942" w:rsidRPr="00FA1A3D" w:rsidRDefault="00D44942" w:rsidP="008D09D2">
            <w:pPr>
              <w:autoSpaceDE w:val="0"/>
              <w:autoSpaceDN w:val="0"/>
              <w:adjustRightInd w:val="0"/>
              <w:rPr>
                <w:sz w:val="22"/>
                <w:szCs w:val="22"/>
              </w:rPr>
            </w:pPr>
          </w:p>
          <w:p w14:paraId="0D442DB6" w14:textId="77777777" w:rsidR="00D44942" w:rsidRPr="00FA1A3D" w:rsidRDefault="00D44942" w:rsidP="008D09D2">
            <w:pPr>
              <w:autoSpaceDE w:val="0"/>
              <w:autoSpaceDN w:val="0"/>
              <w:adjustRightInd w:val="0"/>
              <w:rPr>
                <w:sz w:val="22"/>
                <w:szCs w:val="22"/>
              </w:rPr>
            </w:pPr>
          </w:p>
          <w:p w14:paraId="39AA141D" w14:textId="14E03AC3" w:rsidR="008D09D2" w:rsidRPr="00FA1A3D" w:rsidRDefault="008D09D2" w:rsidP="008D09D2">
            <w:pPr>
              <w:autoSpaceDE w:val="0"/>
              <w:autoSpaceDN w:val="0"/>
              <w:adjustRightInd w:val="0"/>
              <w:rPr>
                <w:sz w:val="20"/>
                <w:szCs w:val="20"/>
              </w:rPr>
            </w:pPr>
            <w:r w:rsidRPr="00FA1A3D">
              <w:rPr>
                <w:sz w:val="20"/>
                <w:szCs w:val="20"/>
              </w:rPr>
              <w:t>RD Property Ownership Type Code</w:t>
            </w:r>
          </w:p>
          <w:p w14:paraId="6DBCF17E" w14:textId="77777777" w:rsidR="00956201" w:rsidRPr="00FA1A3D" w:rsidRDefault="00956201" w:rsidP="008D09D2">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14:paraId="7C2703BD" w14:textId="77777777" w:rsidR="00956201" w:rsidRPr="00FA1A3D" w:rsidRDefault="00956201" w:rsidP="008D09D2">
            <w:pPr>
              <w:keepNext w:val="0"/>
              <w:rPr>
                <w:iCs/>
                <w:sz w:val="20"/>
                <w:szCs w:val="20"/>
              </w:rPr>
            </w:pPr>
            <w:r w:rsidRPr="00FA1A3D">
              <w:rPr>
                <w:iCs/>
                <w:sz w:val="20"/>
                <w:szCs w:val="20"/>
              </w:rPr>
              <w:t>DLMS enhancement; see introductory DLMS note 4a.</w:t>
            </w:r>
          </w:p>
          <w:p w14:paraId="7EA109D5" w14:textId="77777777" w:rsidR="008D09D2" w:rsidRPr="00FA1A3D" w:rsidRDefault="008D09D2" w:rsidP="008D09D2">
            <w:pPr>
              <w:autoSpaceDE w:val="0"/>
              <w:autoSpaceDN w:val="0"/>
              <w:adjustRightInd w:val="0"/>
              <w:rPr>
                <w:b/>
                <w:bCs/>
                <w:sz w:val="22"/>
                <w:szCs w:val="22"/>
              </w:rPr>
            </w:pPr>
          </w:p>
          <w:p w14:paraId="322ED035" w14:textId="77777777" w:rsidR="00D44942" w:rsidRPr="00FA1A3D" w:rsidRDefault="00D44942" w:rsidP="008D09D2">
            <w:pPr>
              <w:autoSpaceDE w:val="0"/>
              <w:autoSpaceDN w:val="0"/>
              <w:adjustRightInd w:val="0"/>
              <w:rPr>
                <w:b/>
                <w:bCs/>
                <w:sz w:val="22"/>
                <w:szCs w:val="22"/>
              </w:rPr>
            </w:pPr>
          </w:p>
          <w:p w14:paraId="40B93EA2" w14:textId="12141BE8" w:rsidR="00D44942" w:rsidRPr="00FA1A3D" w:rsidRDefault="00D44942" w:rsidP="008D09D2">
            <w:pPr>
              <w:autoSpaceDE w:val="0"/>
              <w:autoSpaceDN w:val="0"/>
              <w:adjustRightInd w:val="0"/>
              <w:rPr>
                <w:iCs/>
                <w:sz w:val="20"/>
                <w:szCs w:val="20"/>
              </w:rPr>
            </w:pPr>
            <w:r w:rsidRPr="00FA1A3D">
              <w:rPr>
                <w:iCs/>
                <w:sz w:val="20"/>
                <w:szCs w:val="20"/>
              </w:rPr>
              <w:t>Use only with dual inventory adjustment (2/W1916/20 code DU) with 2/W1901/20 code AD (legacy DIC DAD). Use to identify the old (FROM) purpose code. Purpose code (2/LQ02/100) is alphabetic.</w:t>
            </w:r>
          </w:p>
          <w:p w14:paraId="2FB4C9C1" w14:textId="766C7496" w:rsidR="008D09D2" w:rsidRPr="00FA1A3D" w:rsidRDefault="008D09D2" w:rsidP="008D09D2">
            <w:pPr>
              <w:keepNext w:val="0"/>
              <w:rPr>
                <w:iCs/>
                <w:sz w:val="20"/>
                <w:szCs w:val="20"/>
              </w:rPr>
            </w:pPr>
            <w:r w:rsidRPr="00FA1A3D">
              <w:rPr>
                <w:iCs/>
                <w:sz w:val="20"/>
                <w:szCs w:val="20"/>
              </w:rPr>
              <w:t>Use only with dual i</w:t>
            </w:r>
            <w:r w:rsidRPr="00FA1A3D">
              <w:rPr>
                <w:sz w:val="20"/>
                <w:szCs w:val="20"/>
              </w:rPr>
              <w:t>nventory</w:t>
            </w:r>
            <w:r w:rsidR="00D44942" w:rsidRPr="00FA1A3D">
              <w:rPr>
                <w:iCs/>
                <w:sz w:val="20"/>
                <w:szCs w:val="20"/>
              </w:rPr>
              <w:t xml:space="preserve"> adjustments (2/W1916/</w:t>
            </w:r>
            <w:r w:rsidRPr="00FA1A3D">
              <w:rPr>
                <w:iCs/>
                <w:sz w:val="20"/>
                <w:szCs w:val="20"/>
              </w:rPr>
              <w:t xml:space="preserve">20 code DU) </w:t>
            </w:r>
            <w:r w:rsidRPr="00FA1A3D">
              <w:rPr>
                <w:sz w:val="20"/>
                <w:szCs w:val="20"/>
              </w:rPr>
              <w:t>with 2/W1901/20 code AG (legacy DIC DAS).</w:t>
            </w:r>
            <w:r w:rsidRPr="00FA1A3D">
              <w:rPr>
                <w:iCs/>
                <w:sz w:val="20"/>
                <w:szCs w:val="20"/>
              </w:rPr>
              <w:t xml:space="preserve"> Use to identify the old (FROM) ownership code.</w:t>
            </w:r>
          </w:p>
          <w:p w14:paraId="6DBCF17F" w14:textId="19161144" w:rsidR="00D44942" w:rsidRPr="00FA1A3D" w:rsidRDefault="00D44942" w:rsidP="008D09D2">
            <w:pPr>
              <w:keepNext w:val="0"/>
              <w:rPr>
                <w:sz w:val="20"/>
                <w:szCs w:val="20"/>
              </w:rPr>
            </w:pPr>
          </w:p>
        </w:tc>
        <w:tc>
          <w:tcPr>
            <w:tcW w:w="3061" w:type="dxa"/>
            <w:tcBorders>
              <w:top w:val="nil"/>
              <w:bottom w:val="nil"/>
            </w:tcBorders>
            <w:shd w:val="clear" w:color="auto" w:fill="FFFFFF" w:themeFill="background1"/>
            <w:tcMar>
              <w:top w:w="0" w:type="dxa"/>
              <w:left w:w="58" w:type="dxa"/>
              <w:bottom w:w="0" w:type="dxa"/>
              <w:right w:w="58" w:type="dxa"/>
            </w:tcMar>
          </w:tcPr>
          <w:p w14:paraId="70E9255D" w14:textId="77777777" w:rsidR="00956201" w:rsidRPr="00FA1A3D" w:rsidRDefault="00956201" w:rsidP="008D09D2">
            <w:pPr>
              <w:keepNext w:val="0"/>
              <w:spacing w:before="20" w:after="20"/>
              <w:rPr>
                <w:sz w:val="20"/>
                <w:szCs w:val="20"/>
              </w:rPr>
            </w:pPr>
          </w:p>
          <w:p w14:paraId="3B4B41D1" w14:textId="77777777" w:rsidR="008D09D2" w:rsidRPr="00FA1A3D" w:rsidRDefault="008D09D2" w:rsidP="008D09D2">
            <w:pPr>
              <w:keepNext w:val="0"/>
              <w:spacing w:before="20" w:after="20"/>
              <w:rPr>
                <w:sz w:val="20"/>
                <w:szCs w:val="20"/>
              </w:rPr>
            </w:pPr>
          </w:p>
          <w:p w14:paraId="5128D175" w14:textId="77777777" w:rsidR="008D09D2" w:rsidRPr="00FA1A3D" w:rsidRDefault="008D09D2" w:rsidP="008D09D2">
            <w:pPr>
              <w:keepNext w:val="0"/>
              <w:spacing w:before="20" w:after="20"/>
              <w:rPr>
                <w:sz w:val="20"/>
                <w:szCs w:val="20"/>
              </w:rPr>
            </w:pPr>
          </w:p>
          <w:p w14:paraId="6DBCF180" w14:textId="21560607" w:rsidR="008D09D2" w:rsidRPr="00FA1A3D" w:rsidRDefault="008D09D2" w:rsidP="008D09D2">
            <w:pPr>
              <w:keepNext w:val="0"/>
              <w:spacing w:before="20" w:after="20"/>
              <w:rPr>
                <w:sz w:val="20"/>
                <w:szCs w:val="20"/>
              </w:rPr>
            </w:pPr>
          </w:p>
        </w:tc>
      </w:tr>
      <w:tr w:rsidR="00FA1A3D" w:rsidRPr="00FA1A3D" w14:paraId="6DBCF188"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82"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83"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84" w14:textId="77777777" w:rsidR="00956201" w:rsidRPr="00FA1A3D" w:rsidRDefault="00956201" w:rsidP="008D09D2">
            <w:pPr>
              <w:keepNext w:val="0"/>
              <w:spacing w:before="20" w:after="20"/>
              <w:rPr>
                <w:sz w:val="20"/>
                <w:szCs w:val="20"/>
              </w:rPr>
            </w:pPr>
            <w:r w:rsidRPr="00FA1A3D">
              <w:rPr>
                <w:sz w:val="20"/>
                <w:szCs w:val="20"/>
              </w:rPr>
              <w:t>COG Cognizance Symbol</w:t>
            </w:r>
          </w:p>
        </w:tc>
        <w:tc>
          <w:tcPr>
            <w:tcW w:w="5128" w:type="dxa"/>
            <w:tcBorders>
              <w:top w:val="nil"/>
              <w:bottom w:val="nil"/>
            </w:tcBorders>
            <w:shd w:val="clear" w:color="auto" w:fill="FFFFFF" w:themeFill="background1"/>
            <w:tcMar>
              <w:top w:w="0" w:type="dxa"/>
              <w:left w:w="58" w:type="dxa"/>
              <w:bottom w:w="0" w:type="dxa"/>
              <w:right w:w="58" w:type="dxa"/>
            </w:tcMar>
          </w:tcPr>
          <w:p w14:paraId="6DBCF185"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materiel cognizance symbol (COG) of the end item. Indicate NSL for non-stock numbered listed items. This is a Navy-unique data element meaningful to Navy only; Non-Navy Components are to perpetuate without action.</w:t>
            </w:r>
          </w:p>
          <w:p w14:paraId="6DBCF186" w14:textId="77777777" w:rsidR="00956201" w:rsidRPr="00FA1A3D" w:rsidRDefault="00956201" w:rsidP="008D09D2">
            <w:pPr>
              <w:keepNext w:val="0"/>
              <w:spacing w:before="20" w:after="20"/>
              <w:rPr>
                <w:sz w:val="20"/>
                <w:szCs w:val="20"/>
              </w:rPr>
            </w:pPr>
            <w:r w:rsidRPr="00FA1A3D">
              <w:rPr>
                <w:iCs/>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87" w14:textId="77777777" w:rsidR="00956201" w:rsidRPr="00FA1A3D" w:rsidRDefault="00956201" w:rsidP="008D09D2">
            <w:pPr>
              <w:keepNext w:val="0"/>
              <w:spacing w:before="20" w:after="20"/>
              <w:rPr>
                <w:sz w:val="20"/>
                <w:szCs w:val="20"/>
              </w:rPr>
            </w:pPr>
          </w:p>
        </w:tc>
      </w:tr>
      <w:tr w:rsidR="00FA1A3D" w:rsidRPr="00FA1A3D" w14:paraId="6DBCF18F"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89"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8A"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8B" w14:textId="77777777" w:rsidR="00956201" w:rsidRPr="00FA1A3D" w:rsidRDefault="00956201" w:rsidP="008D09D2">
            <w:pPr>
              <w:keepNext w:val="0"/>
              <w:spacing w:before="20" w:after="20"/>
              <w:rPr>
                <w:sz w:val="20"/>
                <w:szCs w:val="20"/>
              </w:rPr>
            </w:pPr>
            <w:r w:rsidRPr="00FA1A3D">
              <w:rPr>
                <w:sz w:val="20"/>
                <w:szCs w:val="20"/>
              </w:rPr>
              <w:t>IMC Item Management Code</w:t>
            </w:r>
          </w:p>
        </w:tc>
        <w:tc>
          <w:tcPr>
            <w:tcW w:w="5128" w:type="dxa"/>
            <w:tcBorders>
              <w:top w:val="nil"/>
              <w:bottom w:val="nil"/>
            </w:tcBorders>
            <w:shd w:val="clear" w:color="auto" w:fill="FFFFFF" w:themeFill="background1"/>
            <w:tcMar>
              <w:top w:w="0" w:type="dxa"/>
              <w:left w:w="58" w:type="dxa"/>
              <w:bottom w:w="0" w:type="dxa"/>
              <w:right w:w="58" w:type="dxa"/>
            </w:tcMar>
          </w:tcPr>
          <w:p w14:paraId="6DBCF18C"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Item Management Code (IMC) for integrated materiel management. Indicate NSL for non-stock numbered listed items. This is a Navy-unique data element meaningful to Navy only; Non-Navy Components are to perpetuate without action.</w:t>
            </w:r>
          </w:p>
          <w:p w14:paraId="6DBCF18D" w14:textId="77777777" w:rsidR="00956201" w:rsidRPr="00FA1A3D" w:rsidRDefault="00956201" w:rsidP="008D09D2">
            <w:pPr>
              <w:keepNext w:val="0"/>
              <w:spacing w:before="20" w:after="20"/>
              <w:rPr>
                <w:sz w:val="20"/>
                <w:szCs w:val="20"/>
              </w:rPr>
            </w:pPr>
            <w:r w:rsidRPr="00FA1A3D">
              <w:rPr>
                <w:iCs/>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8E" w14:textId="77777777" w:rsidR="00956201" w:rsidRPr="00FA1A3D" w:rsidRDefault="00956201" w:rsidP="008D09D2">
            <w:pPr>
              <w:keepNext w:val="0"/>
              <w:spacing w:before="20" w:after="20"/>
              <w:rPr>
                <w:sz w:val="20"/>
                <w:szCs w:val="20"/>
              </w:rPr>
            </w:pPr>
          </w:p>
        </w:tc>
      </w:tr>
      <w:tr w:rsidR="00FA1A3D" w:rsidRPr="00FA1A3D" w14:paraId="6DBCF196"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90"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91"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92" w14:textId="77777777" w:rsidR="00956201" w:rsidRPr="00FA1A3D" w:rsidRDefault="00956201" w:rsidP="008D09D2">
            <w:pPr>
              <w:keepNext w:val="0"/>
              <w:spacing w:before="20" w:after="20"/>
              <w:rPr>
                <w:sz w:val="20"/>
                <w:szCs w:val="20"/>
              </w:rPr>
            </w:pPr>
            <w:r w:rsidRPr="00FA1A3D">
              <w:rPr>
                <w:sz w:val="20"/>
                <w:szCs w:val="20"/>
              </w:rPr>
              <w:t>MCC Material Control Code</w:t>
            </w:r>
          </w:p>
        </w:tc>
        <w:tc>
          <w:tcPr>
            <w:tcW w:w="5128" w:type="dxa"/>
            <w:tcBorders>
              <w:top w:val="nil"/>
              <w:bottom w:val="nil"/>
            </w:tcBorders>
            <w:shd w:val="clear" w:color="auto" w:fill="FFFFFF" w:themeFill="background1"/>
            <w:tcMar>
              <w:top w:w="0" w:type="dxa"/>
              <w:left w:w="58" w:type="dxa"/>
              <w:bottom w:w="0" w:type="dxa"/>
              <w:right w:w="58" w:type="dxa"/>
            </w:tcMar>
          </w:tcPr>
          <w:p w14:paraId="6DBCF193"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Material Control Code (MCC) for special inventory reporting. Indicate NSL for non-stock numbered listed items. This is a Navy-unique data element meaningful to Navy only; Non-Navy Components are to perpetuate without action.</w:t>
            </w:r>
          </w:p>
          <w:p w14:paraId="6DBCF194" w14:textId="77777777" w:rsidR="00956201" w:rsidRPr="00FA1A3D" w:rsidRDefault="00956201" w:rsidP="008D09D2">
            <w:pPr>
              <w:keepNext w:val="0"/>
              <w:spacing w:before="20" w:after="20"/>
              <w:rPr>
                <w:sz w:val="20"/>
                <w:szCs w:val="20"/>
              </w:rPr>
            </w:pPr>
            <w:r w:rsidRPr="00FA1A3D">
              <w:rPr>
                <w:iCs/>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95" w14:textId="77777777" w:rsidR="00956201" w:rsidRPr="00FA1A3D" w:rsidRDefault="00956201" w:rsidP="008D09D2">
            <w:pPr>
              <w:keepNext w:val="0"/>
              <w:spacing w:before="20" w:after="20"/>
              <w:rPr>
                <w:sz w:val="20"/>
                <w:szCs w:val="20"/>
              </w:rPr>
            </w:pPr>
          </w:p>
        </w:tc>
      </w:tr>
      <w:tr w:rsidR="00FA1A3D" w:rsidRPr="00FA1A3D" w14:paraId="6DBCF19D"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97" w14:textId="77777777" w:rsidR="00956201" w:rsidRPr="00FA1A3D" w:rsidRDefault="00956201"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198" w14:textId="77777777" w:rsidR="00956201" w:rsidRPr="00FA1A3D" w:rsidRDefault="00956201"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199" w14:textId="77777777" w:rsidR="00956201" w:rsidRPr="00FA1A3D" w:rsidRDefault="00956201" w:rsidP="008D09D2">
            <w:pPr>
              <w:keepNext w:val="0"/>
              <w:spacing w:before="20" w:after="20"/>
              <w:rPr>
                <w:sz w:val="20"/>
                <w:szCs w:val="20"/>
              </w:rPr>
            </w:pPr>
            <w:r w:rsidRPr="00FA1A3D">
              <w:rPr>
                <w:sz w:val="20"/>
                <w:szCs w:val="20"/>
              </w:rPr>
              <w:t>SMI Special Material Identification Code</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19A"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Special Material Identification Code (SMIC) for an end item. Indicate NSL for non-stock numbered listed items. This is a Navy-unique data element meaningful to Navy only; Non-Navy Components are to perpetuate without action.</w:t>
            </w:r>
          </w:p>
          <w:p w14:paraId="6DBCF19B" w14:textId="77777777" w:rsidR="00956201" w:rsidRPr="00FA1A3D" w:rsidRDefault="00956201" w:rsidP="008D09D2">
            <w:pPr>
              <w:keepNext w:val="0"/>
              <w:spacing w:before="20" w:after="20"/>
              <w:rPr>
                <w:sz w:val="20"/>
                <w:szCs w:val="20"/>
              </w:rPr>
            </w:pPr>
            <w:r w:rsidRPr="00FA1A3D">
              <w:rPr>
                <w:iCs/>
                <w:sz w:val="20"/>
                <w:szCs w:val="20"/>
              </w:rPr>
              <w:t>2. DLMS enhancement; see introductory DLMS note 4a.</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19C" w14:textId="77777777" w:rsidR="00956201" w:rsidRPr="00FA1A3D" w:rsidRDefault="00956201" w:rsidP="008D09D2">
            <w:pPr>
              <w:keepNext w:val="0"/>
              <w:spacing w:before="20" w:after="20"/>
              <w:rPr>
                <w:sz w:val="20"/>
                <w:szCs w:val="20"/>
              </w:rPr>
            </w:pPr>
          </w:p>
        </w:tc>
      </w:tr>
      <w:tr w:rsidR="00FA1A3D" w:rsidRPr="00FA1A3D" w14:paraId="6DBCF1A8"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9E" w14:textId="77777777" w:rsidR="00956201" w:rsidRPr="00FA1A3D" w:rsidRDefault="00956201" w:rsidP="008D09D2">
            <w:pPr>
              <w:keepNext w:val="0"/>
              <w:spacing w:before="20" w:after="20"/>
              <w:rPr>
                <w:sz w:val="20"/>
                <w:szCs w:val="20"/>
              </w:rPr>
            </w:pPr>
          </w:p>
        </w:tc>
        <w:tc>
          <w:tcPr>
            <w:tcW w:w="1982" w:type="dxa"/>
            <w:tcBorders>
              <w:top w:val="single" w:sz="4" w:space="0" w:color="auto"/>
              <w:bottom w:val="nil"/>
            </w:tcBorders>
            <w:shd w:val="clear" w:color="auto" w:fill="FFFFFF" w:themeFill="background1"/>
            <w:tcMar>
              <w:top w:w="0" w:type="dxa"/>
              <w:left w:w="58" w:type="dxa"/>
              <w:bottom w:w="0" w:type="dxa"/>
              <w:right w:w="58" w:type="dxa"/>
            </w:tcMar>
          </w:tcPr>
          <w:p w14:paraId="6DBCF19F" w14:textId="77777777" w:rsidR="00956201" w:rsidRPr="00FA1A3D" w:rsidRDefault="00956201" w:rsidP="008D09D2">
            <w:pPr>
              <w:keepNext w:val="0"/>
              <w:spacing w:before="20" w:after="20"/>
              <w:rPr>
                <w:sz w:val="20"/>
                <w:szCs w:val="20"/>
              </w:rPr>
            </w:pPr>
            <w:r w:rsidRPr="00FA1A3D">
              <w:rPr>
                <w:sz w:val="20"/>
                <w:szCs w:val="20"/>
              </w:rPr>
              <w:t>2/N101/110</w:t>
            </w:r>
          </w:p>
        </w:tc>
        <w:tc>
          <w:tcPr>
            <w:tcW w:w="2970" w:type="dxa"/>
            <w:tcBorders>
              <w:top w:val="single" w:sz="4" w:space="0" w:color="auto"/>
              <w:bottom w:val="nil"/>
            </w:tcBorders>
            <w:shd w:val="clear" w:color="auto" w:fill="FFFFFF" w:themeFill="background1"/>
            <w:tcMar>
              <w:top w:w="0" w:type="dxa"/>
              <w:left w:w="58" w:type="dxa"/>
              <w:bottom w:w="0" w:type="dxa"/>
              <w:right w:w="58" w:type="dxa"/>
            </w:tcMar>
          </w:tcPr>
          <w:p w14:paraId="7B072706" w14:textId="77777777" w:rsidR="00FA1A3D" w:rsidRDefault="00956201" w:rsidP="00FA1A3D">
            <w:pPr>
              <w:rPr>
                <w:b/>
                <w:sz w:val="22"/>
                <w:szCs w:val="22"/>
              </w:rPr>
            </w:pPr>
            <w:r w:rsidRPr="00FA1A3D">
              <w:rPr>
                <w:rStyle w:val="usernoteI"/>
                <w:rFonts w:cs="Times New Roman"/>
                <w:iCs/>
                <w:color w:val="auto"/>
                <w:sz w:val="20"/>
                <w:szCs w:val="20"/>
              </w:rPr>
              <w:t xml:space="preserve">KK </w:t>
            </w:r>
            <w:r w:rsidR="00483EAC" w:rsidRPr="00FA1A3D">
              <w:rPr>
                <w:rStyle w:val="usernoteI"/>
                <w:rFonts w:cs="Times New Roman"/>
                <w:iCs/>
                <w:color w:val="auto"/>
                <w:sz w:val="20"/>
                <w:szCs w:val="20"/>
              </w:rPr>
              <w:t xml:space="preserve"> </w:t>
            </w:r>
            <w:r w:rsidRPr="00FA1A3D">
              <w:rPr>
                <w:rStyle w:val="usernoteI"/>
                <w:rFonts w:cs="Times New Roman"/>
                <w:iCs/>
                <w:color w:val="auto"/>
                <w:sz w:val="20"/>
                <w:szCs w:val="20"/>
              </w:rPr>
              <w:t>Registering Party</w:t>
            </w:r>
            <w:r w:rsidR="00FA1A3D" w:rsidRPr="0011624D">
              <w:rPr>
                <w:b/>
                <w:sz w:val="22"/>
                <w:szCs w:val="22"/>
              </w:rPr>
              <w:t xml:space="preserve"> </w:t>
            </w:r>
          </w:p>
          <w:p w14:paraId="7786DC00" w14:textId="77777777" w:rsidR="00FA1A3D" w:rsidRDefault="00FA1A3D" w:rsidP="00FA1A3D">
            <w:pPr>
              <w:rPr>
                <w:b/>
                <w:sz w:val="22"/>
                <w:szCs w:val="22"/>
              </w:rPr>
            </w:pPr>
          </w:p>
          <w:p w14:paraId="67FD1127" w14:textId="77777777" w:rsidR="00FA1A3D" w:rsidRDefault="00FA1A3D" w:rsidP="00FA1A3D">
            <w:pPr>
              <w:rPr>
                <w:b/>
                <w:sz w:val="22"/>
                <w:szCs w:val="22"/>
              </w:rPr>
            </w:pPr>
          </w:p>
          <w:p w14:paraId="65461613" w14:textId="77777777" w:rsidR="00FA1A3D" w:rsidRDefault="00FA1A3D" w:rsidP="00FA1A3D">
            <w:pPr>
              <w:rPr>
                <w:b/>
                <w:sz w:val="22"/>
                <w:szCs w:val="22"/>
              </w:rPr>
            </w:pPr>
          </w:p>
          <w:p w14:paraId="7093FA6F" w14:textId="77777777" w:rsidR="00FA1A3D" w:rsidRDefault="00FA1A3D" w:rsidP="00FA1A3D">
            <w:pPr>
              <w:rPr>
                <w:b/>
                <w:sz w:val="22"/>
                <w:szCs w:val="22"/>
              </w:rPr>
            </w:pPr>
          </w:p>
          <w:p w14:paraId="0364BFCC" w14:textId="77777777" w:rsidR="00FA1A3D" w:rsidRDefault="00FA1A3D" w:rsidP="00FA1A3D">
            <w:pPr>
              <w:rPr>
                <w:b/>
                <w:sz w:val="22"/>
                <w:szCs w:val="22"/>
              </w:rPr>
            </w:pPr>
          </w:p>
          <w:p w14:paraId="7019EC7A" w14:textId="77777777" w:rsidR="00FA1A3D" w:rsidRDefault="00FA1A3D" w:rsidP="00FA1A3D">
            <w:pPr>
              <w:rPr>
                <w:b/>
                <w:sz w:val="22"/>
                <w:szCs w:val="22"/>
              </w:rPr>
            </w:pPr>
          </w:p>
          <w:p w14:paraId="5112D07C" w14:textId="77777777" w:rsidR="00FA1A3D" w:rsidRDefault="00FA1A3D" w:rsidP="00FA1A3D">
            <w:pPr>
              <w:rPr>
                <w:b/>
                <w:sz w:val="22"/>
                <w:szCs w:val="22"/>
              </w:rPr>
            </w:pPr>
          </w:p>
          <w:p w14:paraId="5BAD775A" w14:textId="77777777" w:rsidR="00FA1A3D" w:rsidRDefault="00FA1A3D" w:rsidP="00FA1A3D">
            <w:pPr>
              <w:rPr>
                <w:b/>
                <w:sz w:val="22"/>
                <w:szCs w:val="22"/>
              </w:rPr>
            </w:pPr>
          </w:p>
          <w:p w14:paraId="3198258A" w14:textId="77777777" w:rsidR="00FA1A3D" w:rsidRDefault="00FA1A3D" w:rsidP="00FA1A3D">
            <w:pPr>
              <w:rPr>
                <w:b/>
                <w:sz w:val="22"/>
                <w:szCs w:val="22"/>
              </w:rPr>
            </w:pPr>
          </w:p>
          <w:p w14:paraId="4ACC4CB2" w14:textId="77777777" w:rsidR="00FA1A3D" w:rsidRDefault="00FA1A3D" w:rsidP="00FA1A3D">
            <w:pPr>
              <w:rPr>
                <w:b/>
                <w:sz w:val="22"/>
                <w:szCs w:val="22"/>
              </w:rPr>
            </w:pPr>
          </w:p>
          <w:p w14:paraId="18D5212F" w14:textId="77777777" w:rsidR="00FA1A3D" w:rsidRDefault="00FA1A3D" w:rsidP="00FA1A3D">
            <w:pPr>
              <w:rPr>
                <w:b/>
                <w:sz w:val="22"/>
                <w:szCs w:val="22"/>
              </w:rPr>
            </w:pPr>
          </w:p>
          <w:p w14:paraId="5A3B1F1B" w14:textId="77777777" w:rsidR="00FA1A3D" w:rsidRDefault="00FA1A3D" w:rsidP="00FA1A3D">
            <w:pPr>
              <w:rPr>
                <w:b/>
                <w:sz w:val="22"/>
                <w:szCs w:val="22"/>
              </w:rPr>
            </w:pPr>
          </w:p>
          <w:p w14:paraId="121C53E7" w14:textId="77777777" w:rsidR="00FA1A3D" w:rsidRDefault="00FA1A3D" w:rsidP="00FA1A3D">
            <w:pPr>
              <w:rPr>
                <w:b/>
                <w:sz w:val="22"/>
                <w:szCs w:val="22"/>
              </w:rPr>
            </w:pPr>
          </w:p>
          <w:p w14:paraId="0F7D7060" w14:textId="77777777" w:rsidR="00FA1A3D" w:rsidRDefault="00FA1A3D" w:rsidP="00FA1A3D">
            <w:pPr>
              <w:rPr>
                <w:b/>
                <w:sz w:val="22"/>
                <w:szCs w:val="22"/>
              </w:rPr>
            </w:pPr>
          </w:p>
          <w:p w14:paraId="5036C749" w14:textId="77777777" w:rsidR="00FA1A3D" w:rsidRDefault="00FA1A3D" w:rsidP="00FA1A3D">
            <w:pPr>
              <w:rPr>
                <w:b/>
                <w:sz w:val="22"/>
                <w:szCs w:val="22"/>
              </w:rPr>
            </w:pPr>
          </w:p>
          <w:p w14:paraId="62687C68" w14:textId="77777777" w:rsidR="00FA1A3D" w:rsidRDefault="00FA1A3D" w:rsidP="00FA1A3D">
            <w:pPr>
              <w:rPr>
                <w:b/>
                <w:sz w:val="22"/>
                <w:szCs w:val="22"/>
              </w:rPr>
            </w:pPr>
          </w:p>
          <w:p w14:paraId="1C624814" w14:textId="77777777" w:rsidR="00FA1A3D" w:rsidRDefault="00FA1A3D" w:rsidP="00FA1A3D">
            <w:pPr>
              <w:rPr>
                <w:b/>
                <w:sz w:val="22"/>
                <w:szCs w:val="22"/>
              </w:rPr>
            </w:pPr>
          </w:p>
          <w:p w14:paraId="556D5341" w14:textId="77777777" w:rsidR="00FA1A3D" w:rsidRDefault="00FA1A3D" w:rsidP="00FA1A3D">
            <w:pPr>
              <w:rPr>
                <w:b/>
                <w:sz w:val="22"/>
                <w:szCs w:val="22"/>
              </w:rPr>
            </w:pPr>
          </w:p>
          <w:p w14:paraId="03B1DB95" w14:textId="77777777" w:rsidR="00FA1A3D" w:rsidRDefault="00FA1A3D" w:rsidP="00FA1A3D">
            <w:pPr>
              <w:rPr>
                <w:b/>
                <w:sz w:val="22"/>
                <w:szCs w:val="22"/>
              </w:rPr>
            </w:pPr>
          </w:p>
          <w:p w14:paraId="42A35C58" w14:textId="77777777" w:rsidR="00FA1A3D" w:rsidRDefault="00FA1A3D" w:rsidP="00FA1A3D">
            <w:pPr>
              <w:rPr>
                <w:b/>
                <w:sz w:val="22"/>
                <w:szCs w:val="22"/>
              </w:rPr>
            </w:pPr>
          </w:p>
          <w:p w14:paraId="638AC7D5" w14:textId="77777777" w:rsidR="00FA1A3D" w:rsidRDefault="00FA1A3D" w:rsidP="00FA1A3D">
            <w:pPr>
              <w:rPr>
                <w:b/>
                <w:sz w:val="22"/>
                <w:szCs w:val="22"/>
              </w:rPr>
            </w:pPr>
          </w:p>
          <w:p w14:paraId="394F19C9" w14:textId="77777777" w:rsidR="00FA1A3D" w:rsidRDefault="00FA1A3D" w:rsidP="00FA1A3D">
            <w:pPr>
              <w:rPr>
                <w:b/>
                <w:sz w:val="22"/>
                <w:szCs w:val="22"/>
              </w:rPr>
            </w:pPr>
          </w:p>
          <w:p w14:paraId="6799720A" w14:textId="038265DD" w:rsidR="00FA1A3D" w:rsidRDefault="00FA1A3D" w:rsidP="00FA1A3D">
            <w:pPr>
              <w:rPr>
                <w:b/>
                <w:sz w:val="22"/>
                <w:szCs w:val="22"/>
              </w:rPr>
            </w:pPr>
          </w:p>
          <w:p w14:paraId="3C8A890E" w14:textId="77777777" w:rsidR="00FA1A3D" w:rsidRDefault="00FA1A3D" w:rsidP="00FA1A3D">
            <w:pPr>
              <w:rPr>
                <w:b/>
                <w:sz w:val="22"/>
                <w:szCs w:val="22"/>
              </w:rPr>
            </w:pPr>
          </w:p>
          <w:p w14:paraId="21A2A3B1" w14:textId="7B2F9FA1" w:rsidR="00FA1A3D" w:rsidRDefault="00FA1A3D" w:rsidP="00FA1A3D">
            <w:pPr>
              <w:keepNext w:val="0"/>
              <w:spacing w:before="20" w:after="20"/>
              <w:rPr>
                <w:color w:val="FF0000"/>
                <w:sz w:val="20"/>
                <w:szCs w:val="20"/>
              </w:rPr>
            </w:pPr>
            <w:r w:rsidRPr="00FA1A3D">
              <w:rPr>
                <w:color w:val="FF0000"/>
                <w:sz w:val="20"/>
                <w:szCs w:val="20"/>
              </w:rPr>
              <w:t>LG  Location of Goods</w:t>
            </w:r>
          </w:p>
          <w:p w14:paraId="6D0BE988" w14:textId="7D0B04F5" w:rsidR="00FA1A3D" w:rsidRDefault="00FA1A3D" w:rsidP="00FA1A3D">
            <w:pPr>
              <w:keepNext w:val="0"/>
              <w:spacing w:before="20" w:after="20"/>
              <w:rPr>
                <w:color w:val="FF0000"/>
                <w:sz w:val="20"/>
                <w:szCs w:val="20"/>
              </w:rPr>
            </w:pPr>
          </w:p>
          <w:p w14:paraId="2ACA2344" w14:textId="27B7AFB6" w:rsidR="00FA1A3D" w:rsidRDefault="00FA1A3D" w:rsidP="00FA1A3D">
            <w:pPr>
              <w:keepNext w:val="0"/>
              <w:spacing w:before="20" w:after="20"/>
              <w:rPr>
                <w:color w:val="FF0000"/>
                <w:sz w:val="20"/>
                <w:szCs w:val="20"/>
              </w:rPr>
            </w:pPr>
          </w:p>
          <w:p w14:paraId="4CDCA1F2" w14:textId="473DB008" w:rsidR="00FA1A3D" w:rsidRDefault="00FA1A3D" w:rsidP="00FA1A3D">
            <w:pPr>
              <w:keepNext w:val="0"/>
              <w:spacing w:before="20" w:after="20"/>
              <w:rPr>
                <w:color w:val="FF0000"/>
                <w:sz w:val="20"/>
                <w:szCs w:val="20"/>
              </w:rPr>
            </w:pPr>
          </w:p>
          <w:p w14:paraId="24970B0F" w14:textId="5190045B" w:rsidR="00FA1A3D" w:rsidRDefault="00FA1A3D" w:rsidP="00FA1A3D">
            <w:pPr>
              <w:keepNext w:val="0"/>
              <w:spacing w:before="20" w:after="20"/>
              <w:rPr>
                <w:color w:val="FF0000"/>
                <w:sz w:val="20"/>
                <w:szCs w:val="20"/>
              </w:rPr>
            </w:pPr>
          </w:p>
          <w:p w14:paraId="1D0402F5" w14:textId="3DF23A0F" w:rsidR="00FA1A3D" w:rsidRDefault="00FA1A3D" w:rsidP="00FA1A3D">
            <w:pPr>
              <w:keepNext w:val="0"/>
              <w:spacing w:before="20" w:after="20"/>
              <w:rPr>
                <w:color w:val="FF0000"/>
                <w:sz w:val="20"/>
                <w:szCs w:val="20"/>
              </w:rPr>
            </w:pPr>
          </w:p>
          <w:p w14:paraId="10AA2F1D" w14:textId="77777777" w:rsidR="00FA1A3D" w:rsidRPr="00FA1A3D" w:rsidRDefault="00FA1A3D" w:rsidP="00FA1A3D">
            <w:pPr>
              <w:keepNext w:val="0"/>
              <w:spacing w:before="20" w:after="20"/>
              <w:rPr>
                <w:color w:val="FF0000"/>
                <w:sz w:val="20"/>
                <w:szCs w:val="20"/>
              </w:rPr>
            </w:pPr>
          </w:p>
          <w:p w14:paraId="16F665A7" w14:textId="77777777" w:rsidR="00FA1A3D" w:rsidRPr="00FA1A3D" w:rsidRDefault="00FA1A3D" w:rsidP="00FA1A3D">
            <w:pPr>
              <w:rPr>
                <w:color w:val="FF0000"/>
                <w:sz w:val="20"/>
                <w:szCs w:val="20"/>
              </w:rPr>
            </w:pPr>
            <w:r w:rsidRPr="00FA1A3D">
              <w:rPr>
                <w:color w:val="FF0000"/>
                <w:sz w:val="20"/>
                <w:szCs w:val="20"/>
              </w:rPr>
              <w:t>OW  Owner of Property or Unit</w:t>
            </w:r>
          </w:p>
          <w:p w14:paraId="6DBCF1A0" w14:textId="20833D2D" w:rsidR="00956201" w:rsidRPr="00FA1A3D" w:rsidRDefault="00956201" w:rsidP="00483EAC">
            <w:pPr>
              <w:keepNext w:val="0"/>
              <w:spacing w:before="20" w:after="20"/>
              <w:rPr>
                <w:rStyle w:val="usernoteI"/>
                <w:rFonts w:cs="Times New Roman"/>
                <w:iCs/>
                <w:color w:val="auto"/>
                <w:sz w:val="20"/>
                <w:szCs w:val="20"/>
              </w:rPr>
            </w:pPr>
          </w:p>
        </w:tc>
        <w:tc>
          <w:tcPr>
            <w:tcW w:w="5128" w:type="dxa"/>
            <w:tcBorders>
              <w:top w:val="single" w:sz="4" w:space="0" w:color="auto"/>
              <w:bottom w:val="nil"/>
            </w:tcBorders>
            <w:shd w:val="clear" w:color="auto" w:fill="FFFFFF" w:themeFill="background1"/>
            <w:tcMar>
              <w:top w:w="0" w:type="dxa"/>
              <w:left w:w="58" w:type="dxa"/>
              <w:bottom w:w="0" w:type="dxa"/>
              <w:right w:w="58" w:type="dxa"/>
            </w:tcMar>
          </w:tcPr>
          <w:p w14:paraId="612DE838" w14:textId="77777777" w:rsidR="00483EAC" w:rsidRPr="00FA1A3D" w:rsidRDefault="00483EAC" w:rsidP="00483EAC">
            <w:pPr>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1. Use to identify the Component UIT registry. May be used by a Component when their UIT process requires that a copy of the inventory adjustment transaction also be sent to a UIT registry for information purposes. Must be used with 2/N106/110 code ‘PK-Party to Receive Copy’ to identify that this is only an information copy of the transaction, for use with the Component UIT registry. Cite the applicable Routing Identifier in 2/N103.</w:t>
            </w:r>
          </w:p>
          <w:p w14:paraId="39328C2E" w14:textId="2E6AA7A9" w:rsidR="00483EAC" w:rsidRPr="00FA1A3D" w:rsidRDefault="00483EAC" w:rsidP="00483EAC">
            <w:pPr>
              <w:autoSpaceDE w:val="0"/>
              <w:autoSpaceDN w:val="0"/>
              <w:adjustRightInd w:val="0"/>
              <w:rPr>
                <w:rStyle w:val="usernoteI"/>
                <w:rFonts w:cs="Times New Roman"/>
                <w:color w:val="auto"/>
                <w:sz w:val="20"/>
                <w:szCs w:val="20"/>
              </w:rPr>
            </w:pPr>
            <w:r w:rsidRPr="00FA1A3D">
              <w:rPr>
                <w:rStyle w:val="usernoteI"/>
                <w:rFonts w:cs="Times New Roman"/>
                <w:color w:val="auto"/>
                <w:sz w:val="20"/>
                <w:szCs w:val="20"/>
              </w:rPr>
              <w:t>2. DLMS 947I version 4010 authorized DLMS enhancement for limited use with PIC NWRM UIT to convey serial number, but only for an interim period until transition to 947I version 4030.  UIT items fall under IUID, but the IUID UII can only be conveyed in version 4030.   Air Force and DSS use with PIC NWRM UIT; For PIC NWRM UIT, must use in conjunction with 2/N106 code PK and 1/W1506/20 Action Code FI and cite the applicable Routing Identifier in 2/N103.</w:t>
            </w:r>
          </w:p>
          <w:p w14:paraId="324B0A7E" w14:textId="04B8CC9E" w:rsidR="00956201" w:rsidRDefault="00483EAC" w:rsidP="00483EAC">
            <w:pPr>
              <w:keepNext w:val="0"/>
              <w:spacing w:before="20" w:after="20"/>
              <w:rPr>
                <w:rStyle w:val="usernoteI"/>
                <w:rFonts w:cs="Times New Roman"/>
                <w:color w:val="auto"/>
                <w:sz w:val="20"/>
                <w:szCs w:val="20"/>
              </w:rPr>
            </w:pPr>
            <w:r w:rsidRPr="00FA1A3D">
              <w:rPr>
                <w:rStyle w:val="usernoteI"/>
                <w:rFonts w:cs="Times New Roman"/>
                <w:color w:val="auto"/>
                <w:sz w:val="20"/>
                <w:szCs w:val="20"/>
              </w:rPr>
              <w:t>3. Except as noted above, DLMS enhancement; see introductory DLMS note 4a.  The 4010 version of the DLMS 947I will be phased out in 2019, to correspond with the deadline for full DLMS compliance per the OSD AT&amp;L Strategy.</w:t>
            </w:r>
            <w:r w:rsidRPr="00FA1A3D">
              <w:rPr>
                <w:rStyle w:val="usernoteI"/>
                <w:rFonts w:cs="Times New Roman"/>
                <w:iCs/>
                <w:color w:val="auto"/>
                <w:sz w:val="20"/>
                <w:szCs w:val="20"/>
              </w:rPr>
              <w:t xml:space="preserve">  All Component systems using 947I version 4010 must transition to version 4030 no later than 2019.  </w:t>
            </w:r>
            <w:r w:rsidRPr="00FA1A3D">
              <w:rPr>
                <w:rStyle w:val="usernoteI"/>
                <w:rFonts w:cs="Times New Roman"/>
                <w:color w:val="auto"/>
                <w:sz w:val="20"/>
                <w:szCs w:val="20"/>
              </w:rPr>
              <w:t>Refer to ADC 347 and ADC 1136.</w:t>
            </w:r>
          </w:p>
          <w:p w14:paraId="408E7ADA" w14:textId="350BD28A" w:rsidR="00FA1A3D" w:rsidRDefault="00FA1A3D" w:rsidP="00483EAC">
            <w:pPr>
              <w:keepNext w:val="0"/>
              <w:spacing w:before="20" w:after="20"/>
              <w:rPr>
                <w:rStyle w:val="usernoteI"/>
                <w:rFonts w:cs="Times New Roman"/>
                <w:color w:val="auto"/>
                <w:sz w:val="20"/>
                <w:szCs w:val="20"/>
              </w:rPr>
            </w:pPr>
          </w:p>
          <w:p w14:paraId="2198CDB4" w14:textId="7E18367F" w:rsidR="00FA1A3D" w:rsidRDefault="00FA1A3D" w:rsidP="00483EAC">
            <w:pPr>
              <w:keepNext w:val="0"/>
              <w:spacing w:before="20" w:after="20"/>
              <w:rPr>
                <w:rStyle w:val="usernoteI"/>
                <w:rFonts w:cs="Times New Roman"/>
                <w:color w:val="auto"/>
                <w:sz w:val="20"/>
                <w:szCs w:val="20"/>
              </w:rPr>
            </w:pPr>
          </w:p>
          <w:p w14:paraId="01EFAA9D" w14:textId="77777777" w:rsidR="00FA1A3D" w:rsidRDefault="00FA1A3D" w:rsidP="00483EAC">
            <w:pPr>
              <w:keepNext w:val="0"/>
              <w:spacing w:before="20" w:after="20"/>
              <w:rPr>
                <w:rStyle w:val="usernoteI"/>
                <w:rFonts w:cs="Times New Roman"/>
                <w:color w:val="auto"/>
                <w:sz w:val="20"/>
                <w:szCs w:val="20"/>
              </w:rPr>
            </w:pPr>
          </w:p>
          <w:p w14:paraId="2462F5F4" w14:textId="77777777" w:rsidR="00FA1A3D" w:rsidRDefault="00FA1A3D" w:rsidP="00FA1A3D">
            <w:pPr>
              <w:rPr>
                <w:b/>
                <w:i/>
                <w:iCs/>
                <w:sz w:val="22"/>
                <w:szCs w:val="22"/>
              </w:rPr>
            </w:pPr>
          </w:p>
          <w:p w14:paraId="6B2AED81" w14:textId="77777777" w:rsidR="00AE5D65" w:rsidRPr="0011624D" w:rsidRDefault="00AE5D65" w:rsidP="00AE5D65">
            <w:pPr>
              <w:rPr>
                <w:b/>
                <w:i/>
                <w:iCs/>
                <w:sz w:val="22"/>
                <w:szCs w:val="22"/>
              </w:rPr>
            </w:pPr>
            <w:r w:rsidRPr="00AE5D65">
              <w:rPr>
                <w:color w:val="FF0000"/>
                <w:sz w:val="20"/>
                <w:szCs w:val="20"/>
              </w:rPr>
              <w:t>1.</w:t>
            </w:r>
            <w:r w:rsidRPr="0011624D">
              <w:rPr>
                <w:b/>
                <w:i/>
                <w:iCs/>
                <w:sz w:val="22"/>
                <w:szCs w:val="22"/>
              </w:rPr>
              <w:t xml:space="preserve"> </w:t>
            </w:r>
            <w:r w:rsidRPr="00AE5D65">
              <w:rPr>
                <w:sz w:val="20"/>
                <w:szCs w:val="20"/>
              </w:rPr>
              <w:t>Use in logistics transfer inventory adjustments to identify the materiel storage location.</w:t>
            </w:r>
          </w:p>
          <w:p w14:paraId="68E6599C" w14:textId="77777777" w:rsidR="00AE5D65" w:rsidRPr="00AE5D65" w:rsidRDefault="00AE5D65" w:rsidP="00AE5D65">
            <w:pPr>
              <w:rPr>
                <w:color w:val="FF0000"/>
                <w:sz w:val="20"/>
                <w:szCs w:val="20"/>
              </w:rPr>
            </w:pPr>
            <w:r w:rsidRPr="00AE5D65">
              <w:rPr>
                <w:color w:val="FF0000"/>
                <w:sz w:val="20"/>
                <w:szCs w:val="20"/>
              </w:rPr>
              <w:t>2. Use to identify the physical location of GFP while in CICP custody.  The location may be the CICP, the CICP’s warehouse or subcontractor.  This location must be identified by DoDAAC.  Must use for Air Force GFP accountability.  Refer to ADC 1224.</w:t>
            </w:r>
          </w:p>
          <w:p w14:paraId="2B8E6228" w14:textId="77777777" w:rsidR="00AE5D65" w:rsidRPr="00AE5D65" w:rsidRDefault="00AE5D65" w:rsidP="00AE5D65">
            <w:pPr>
              <w:keepNext w:val="0"/>
              <w:spacing w:before="20" w:after="20"/>
              <w:rPr>
                <w:color w:val="FF0000"/>
                <w:sz w:val="20"/>
                <w:szCs w:val="20"/>
              </w:rPr>
            </w:pPr>
            <w:r w:rsidRPr="00AE5D65">
              <w:rPr>
                <w:color w:val="FF0000"/>
                <w:sz w:val="20"/>
                <w:szCs w:val="20"/>
              </w:rPr>
              <w:t>1. Use to identify the property owner to receive this transaction when not otherwise identified.</w:t>
            </w:r>
          </w:p>
          <w:p w14:paraId="6DBCF1A3" w14:textId="10585561" w:rsidR="00FA1A3D" w:rsidRPr="00FA1A3D" w:rsidRDefault="00AE5D65" w:rsidP="00AE5D65">
            <w:pPr>
              <w:keepNext w:val="0"/>
              <w:spacing w:before="20" w:after="20"/>
              <w:rPr>
                <w:rStyle w:val="usernoteI"/>
                <w:rFonts w:cs="Times New Roman"/>
                <w:iCs/>
                <w:color w:val="auto"/>
                <w:sz w:val="20"/>
                <w:szCs w:val="20"/>
              </w:rPr>
            </w:pPr>
            <w:r w:rsidRPr="00AE5D65">
              <w:rPr>
                <w:color w:val="FF0000"/>
                <w:sz w:val="20"/>
                <w:szCs w:val="20"/>
              </w:rPr>
              <w:t>2. For Air Force GFP accountability, use to identify the Air Force program manager in the accountable property system of record (APSR).  Must identify the program manager by RIC.  If the program manager DoDAAC does not have an assigned RIC, use the generic Air Force GFP APSR RIC with 2/N106=TO and use a second iteration of the N1 loop (repeating Code OW without 2/N106=TO) to provide the program manager DoDAAC.  Refer to ADC 1224.</w:t>
            </w:r>
          </w:p>
        </w:tc>
        <w:tc>
          <w:tcPr>
            <w:tcW w:w="3061" w:type="dxa"/>
            <w:tcBorders>
              <w:top w:val="single" w:sz="4" w:space="0" w:color="auto"/>
              <w:bottom w:val="nil"/>
            </w:tcBorders>
            <w:shd w:val="clear" w:color="auto" w:fill="FFFFFF" w:themeFill="background1"/>
            <w:tcMar>
              <w:top w:w="0" w:type="dxa"/>
              <w:left w:w="58" w:type="dxa"/>
              <w:bottom w:w="0" w:type="dxa"/>
              <w:right w:w="58" w:type="dxa"/>
            </w:tcMar>
          </w:tcPr>
          <w:p w14:paraId="6DBCF1A4" w14:textId="77777777" w:rsidR="00956201" w:rsidRPr="00FA1A3D" w:rsidRDefault="00956201" w:rsidP="008D09D2">
            <w:pPr>
              <w:keepNext w:val="0"/>
              <w:spacing w:before="20" w:after="20"/>
              <w:rPr>
                <w:sz w:val="20"/>
                <w:szCs w:val="20"/>
              </w:rPr>
            </w:pPr>
            <w:r w:rsidRPr="00FA1A3D">
              <w:rPr>
                <w:sz w:val="20"/>
                <w:szCs w:val="20"/>
              </w:rPr>
              <w:t>To clearly identify when  a 947I Inventory Adjustment transaction, going from DSS through DAAS to AF PIC Fusion, is an information copy not affecting the balance.</w:t>
            </w:r>
          </w:p>
          <w:p w14:paraId="6DBCF1A5" w14:textId="77777777" w:rsidR="00956201" w:rsidRPr="00FA1A3D" w:rsidRDefault="00956201" w:rsidP="008D09D2">
            <w:pPr>
              <w:keepNext w:val="0"/>
              <w:spacing w:before="20" w:after="20"/>
              <w:rPr>
                <w:sz w:val="20"/>
                <w:szCs w:val="20"/>
              </w:rPr>
            </w:pPr>
            <w:r w:rsidRPr="00FA1A3D">
              <w:rPr>
                <w:sz w:val="20"/>
                <w:szCs w:val="20"/>
              </w:rPr>
              <w:t>USAF D035K has CICS interface DSS.  Through the CICS interface DSS sends MILSTRAP DI Code D4_/D6_ receipt transactions directly to DO35K without going through DAAS.</w:t>
            </w:r>
          </w:p>
          <w:p w14:paraId="6DBCF1A6" w14:textId="77777777" w:rsidR="00956201" w:rsidRPr="00FA1A3D" w:rsidRDefault="00956201" w:rsidP="008D09D2">
            <w:pPr>
              <w:keepNext w:val="0"/>
              <w:spacing w:before="20" w:after="20"/>
              <w:rPr>
                <w:sz w:val="20"/>
                <w:szCs w:val="20"/>
              </w:rPr>
            </w:pPr>
            <w:r w:rsidRPr="00FA1A3D">
              <w:rPr>
                <w:sz w:val="20"/>
                <w:szCs w:val="20"/>
              </w:rPr>
              <w:t xml:space="preserve">If interface was through DAAS, then DSS would </w:t>
            </w:r>
            <w:r w:rsidRPr="00FA1A3D">
              <w:rPr>
                <w:dstrike/>
                <w:sz w:val="20"/>
                <w:szCs w:val="20"/>
              </w:rPr>
              <w:t>bave</w:t>
            </w:r>
            <w:r w:rsidRPr="00FA1A3D">
              <w:rPr>
                <w:sz w:val="20"/>
                <w:szCs w:val="20"/>
              </w:rPr>
              <w:t xml:space="preserve"> have sent a 947I to DAAS and DAAS could create MILS D4/D6 for USAF D035K trading partner still operating in MILS, and DAAS could have sent an information copy of 527R with the serial numbers to AF PIC Fusion for PIC NWRM.</w:t>
            </w:r>
          </w:p>
          <w:p w14:paraId="4CAEC19B" w14:textId="77777777" w:rsidR="00956201" w:rsidRPr="00FA1A3D" w:rsidRDefault="00956201" w:rsidP="008D09D2">
            <w:pPr>
              <w:keepNext w:val="0"/>
              <w:spacing w:before="20" w:after="20"/>
              <w:rPr>
                <w:sz w:val="20"/>
                <w:szCs w:val="20"/>
              </w:rPr>
            </w:pPr>
            <w:r w:rsidRPr="00FA1A3D">
              <w:rPr>
                <w:sz w:val="20"/>
                <w:szCs w:val="20"/>
              </w:rPr>
              <w:t>This revised approach provides AF PIC Fusion with an integrated receipt transaction generated by DSS with serial numbers incorporated.  See ADC 347.</w:t>
            </w:r>
          </w:p>
          <w:p w14:paraId="2EB6EDCC" w14:textId="77777777" w:rsidR="00483EAC" w:rsidRDefault="00483EAC" w:rsidP="008D09D2">
            <w:pPr>
              <w:keepNext w:val="0"/>
              <w:spacing w:before="20" w:after="20"/>
              <w:rPr>
                <w:sz w:val="20"/>
                <w:szCs w:val="20"/>
              </w:rPr>
            </w:pPr>
            <w:r w:rsidRPr="00FA1A3D">
              <w:rPr>
                <w:sz w:val="20"/>
                <w:szCs w:val="20"/>
              </w:rPr>
              <w:t>(ADC 1136 added to this list on 3/9/15)</w:t>
            </w:r>
          </w:p>
          <w:p w14:paraId="655BB4BD" w14:textId="20124C6B" w:rsidR="00FA1A3D" w:rsidRPr="00AE5D65" w:rsidRDefault="00FA1A3D" w:rsidP="008D09D2">
            <w:pPr>
              <w:keepNext w:val="0"/>
              <w:spacing w:before="20" w:after="20"/>
              <w:rPr>
                <w:sz w:val="20"/>
                <w:szCs w:val="20"/>
              </w:rPr>
            </w:pPr>
            <w:r w:rsidRPr="00AE5D65">
              <w:rPr>
                <w:sz w:val="20"/>
                <w:szCs w:val="20"/>
              </w:rPr>
              <w:t>(ADC 1224 added to this list on 3/23/17)</w:t>
            </w:r>
          </w:p>
          <w:p w14:paraId="1D145E32" w14:textId="523DEB14" w:rsidR="00AE5D65" w:rsidRDefault="00AE5D65" w:rsidP="00AE5D65">
            <w:pPr>
              <w:keepNext w:val="0"/>
              <w:spacing w:before="20" w:after="20"/>
              <w:rPr>
                <w:color w:val="FF0000"/>
                <w:sz w:val="20"/>
                <w:szCs w:val="20"/>
              </w:rPr>
            </w:pPr>
            <w:r w:rsidRPr="00FA1A3D">
              <w:rPr>
                <w:color w:val="FF0000"/>
                <w:sz w:val="20"/>
                <w:szCs w:val="20"/>
              </w:rPr>
              <w:t>(</w:t>
            </w:r>
            <w:r>
              <w:rPr>
                <w:color w:val="FF0000"/>
                <w:sz w:val="20"/>
                <w:szCs w:val="20"/>
              </w:rPr>
              <w:t>ADC 1224A added to this list on 4/19/18</w:t>
            </w:r>
            <w:r w:rsidRPr="00FA1A3D">
              <w:rPr>
                <w:color w:val="FF0000"/>
                <w:sz w:val="20"/>
                <w:szCs w:val="20"/>
              </w:rPr>
              <w:t>)</w:t>
            </w:r>
          </w:p>
          <w:p w14:paraId="790A5965" w14:textId="77777777" w:rsidR="00AE5D65" w:rsidRDefault="00AE5D65" w:rsidP="008D09D2">
            <w:pPr>
              <w:keepNext w:val="0"/>
              <w:spacing w:before="20" w:after="20"/>
              <w:rPr>
                <w:color w:val="FF0000"/>
                <w:sz w:val="20"/>
                <w:szCs w:val="20"/>
              </w:rPr>
            </w:pPr>
          </w:p>
          <w:p w14:paraId="2E611A8F" w14:textId="77777777" w:rsidR="00FA1A3D" w:rsidRDefault="00FA1A3D" w:rsidP="008D09D2">
            <w:pPr>
              <w:keepNext w:val="0"/>
              <w:spacing w:before="20" w:after="20"/>
              <w:rPr>
                <w:color w:val="FF0000"/>
                <w:sz w:val="20"/>
                <w:szCs w:val="20"/>
              </w:rPr>
            </w:pPr>
          </w:p>
          <w:p w14:paraId="0BD2207E" w14:textId="77777777" w:rsidR="00FA1A3D" w:rsidRDefault="00FA1A3D" w:rsidP="008D09D2">
            <w:pPr>
              <w:keepNext w:val="0"/>
              <w:spacing w:before="20" w:after="20"/>
              <w:rPr>
                <w:color w:val="FF0000"/>
                <w:sz w:val="20"/>
                <w:szCs w:val="20"/>
              </w:rPr>
            </w:pPr>
          </w:p>
          <w:p w14:paraId="246A4422" w14:textId="77777777" w:rsidR="00FA1A3D" w:rsidRPr="00AE5D65" w:rsidRDefault="00FA1A3D" w:rsidP="008D09D2">
            <w:pPr>
              <w:keepNext w:val="0"/>
              <w:spacing w:before="20" w:after="20"/>
              <w:rPr>
                <w:sz w:val="20"/>
                <w:szCs w:val="20"/>
              </w:rPr>
            </w:pPr>
            <w:r w:rsidRPr="00AE5D65">
              <w:rPr>
                <w:sz w:val="20"/>
                <w:szCs w:val="20"/>
              </w:rPr>
              <w:t>(ADC 1224 added to this list on 3/23/17)</w:t>
            </w:r>
          </w:p>
          <w:p w14:paraId="1BC48D04" w14:textId="7C8A40C2" w:rsidR="00AE5D65" w:rsidRDefault="00AE5D65" w:rsidP="00AE5D65">
            <w:pPr>
              <w:keepNext w:val="0"/>
              <w:spacing w:before="20" w:after="20"/>
              <w:rPr>
                <w:color w:val="FF0000"/>
                <w:sz w:val="20"/>
                <w:szCs w:val="20"/>
              </w:rPr>
            </w:pPr>
            <w:r w:rsidRPr="00FA1A3D">
              <w:rPr>
                <w:color w:val="FF0000"/>
                <w:sz w:val="20"/>
                <w:szCs w:val="20"/>
              </w:rPr>
              <w:t>(</w:t>
            </w:r>
            <w:r>
              <w:rPr>
                <w:color w:val="FF0000"/>
                <w:sz w:val="20"/>
                <w:szCs w:val="20"/>
              </w:rPr>
              <w:t>ADC 1224A added to this list on 4/19/18</w:t>
            </w:r>
            <w:r w:rsidRPr="00FA1A3D">
              <w:rPr>
                <w:color w:val="FF0000"/>
                <w:sz w:val="20"/>
                <w:szCs w:val="20"/>
              </w:rPr>
              <w:t>)</w:t>
            </w:r>
          </w:p>
          <w:p w14:paraId="6DBCF1A7" w14:textId="29E3D4DF" w:rsidR="00AE5D65" w:rsidRPr="00FA1A3D" w:rsidRDefault="00AE5D65" w:rsidP="008D09D2">
            <w:pPr>
              <w:keepNext w:val="0"/>
              <w:spacing w:before="20" w:after="20"/>
              <w:rPr>
                <w:sz w:val="20"/>
                <w:szCs w:val="20"/>
              </w:rPr>
            </w:pPr>
          </w:p>
        </w:tc>
      </w:tr>
      <w:tr w:rsidR="00FA1A3D" w:rsidRPr="00FA1A3D" w14:paraId="6DBCF1AE"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A9" w14:textId="77777777" w:rsidR="00956201" w:rsidRPr="00FA1A3D" w:rsidRDefault="00956201"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1AA" w14:textId="77777777" w:rsidR="00956201" w:rsidRPr="00FA1A3D" w:rsidRDefault="00956201"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1AB" w14:textId="77777777" w:rsidR="00956201" w:rsidRPr="00FA1A3D" w:rsidRDefault="00956201" w:rsidP="008D09D2">
            <w:pPr>
              <w:keepNext w:val="0"/>
              <w:spacing w:before="20" w:after="20"/>
              <w:rPr>
                <w:sz w:val="20"/>
                <w:szCs w:val="20"/>
              </w:rPr>
            </w:pPr>
            <w:r w:rsidRPr="00FA1A3D">
              <w:rPr>
                <w:sz w:val="20"/>
                <w:szCs w:val="20"/>
              </w:rPr>
              <w:t>XM   Maintenance Organization Used for Estimate</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1AC" w14:textId="77777777" w:rsidR="00956201" w:rsidRPr="00FA1A3D" w:rsidRDefault="00956201" w:rsidP="008D09D2">
            <w:pPr>
              <w:keepNext w:val="0"/>
              <w:spacing w:before="20" w:after="20"/>
              <w:rPr>
                <w:sz w:val="20"/>
                <w:szCs w:val="20"/>
              </w:rPr>
            </w:pPr>
            <w:r w:rsidRPr="00FA1A3D">
              <w:rPr>
                <w:rFonts w:eastAsia="Calibri"/>
                <w:iCs/>
                <w:sz w:val="20"/>
                <w:szCs w:val="20"/>
              </w:rPr>
              <w:t xml:space="preserve">Use when applicable to identify the maintenance organization, e.g., Navy Shipyard or Fleet Readiness Center.  </w:t>
            </w:r>
            <w:r w:rsidRPr="00FA1A3D">
              <w:rPr>
                <w:sz w:val="20"/>
                <w:szCs w:val="20"/>
              </w:rPr>
              <w:t xml:space="preserve">Authorized for </w:t>
            </w:r>
            <w:r w:rsidRPr="00FA1A3D">
              <w:rPr>
                <w:rStyle w:val="usernoteI"/>
                <w:rFonts w:cs="Times New Roman"/>
                <w:iCs/>
                <w:color w:val="auto"/>
                <w:sz w:val="20"/>
                <w:szCs w:val="20"/>
              </w:rPr>
              <w:t>DLA industrial activity support agreement</w:t>
            </w:r>
            <w:r w:rsidRPr="00FA1A3D">
              <w:rPr>
                <w:sz w:val="20"/>
                <w:szCs w:val="20"/>
              </w:rPr>
              <w:t xml:space="preserve"> only.</w:t>
            </w:r>
            <w:r w:rsidRPr="00FA1A3D">
              <w:rPr>
                <w:dstrike/>
                <w:sz w:val="20"/>
                <w:szCs w:val="20"/>
              </w:rPr>
              <w:t xml:space="preserve">  </w:t>
            </w:r>
            <w:r w:rsidRPr="00FA1A3D">
              <w:rPr>
                <w:sz w:val="20"/>
                <w:szCs w:val="20"/>
              </w:rPr>
              <w:t>Refer to ADC 376.</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1AD" w14:textId="77777777" w:rsidR="00956201" w:rsidRPr="00FA1A3D" w:rsidRDefault="00956201" w:rsidP="008D09D2">
            <w:pPr>
              <w:keepNext w:val="0"/>
              <w:spacing w:before="20" w:after="20"/>
              <w:rPr>
                <w:sz w:val="20"/>
                <w:szCs w:val="20"/>
              </w:rPr>
            </w:pPr>
            <w:r w:rsidRPr="00FA1A3D">
              <w:rPr>
                <w:sz w:val="20"/>
                <w:szCs w:val="20"/>
              </w:rPr>
              <w:t>Supports Navy BRAC Spiral II requirements.  See ADC 376.</w:t>
            </w:r>
          </w:p>
        </w:tc>
      </w:tr>
      <w:tr w:rsidR="00FA1A3D" w:rsidRPr="00FA1A3D" w14:paraId="6DBCF1B4"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AF" w14:textId="77777777" w:rsidR="00956201" w:rsidRPr="00FA1A3D" w:rsidRDefault="00956201"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1B0" w14:textId="77777777" w:rsidR="00956201" w:rsidRPr="00FA1A3D" w:rsidRDefault="00956201" w:rsidP="008D09D2">
            <w:pPr>
              <w:keepNext w:val="0"/>
              <w:spacing w:before="20" w:after="20"/>
              <w:rPr>
                <w:sz w:val="20"/>
                <w:szCs w:val="20"/>
              </w:rPr>
            </w:pPr>
            <w:r w:rsidRPr="00FA1A3D">
              <w:rPr>
                <w:sz w:val="20"/>
                <w:szCs w:val="20"/>
              </w:rPr>
              <w:t>2/N103/110</w:t>
            </w:r>
          </w:p>
        </w:tc>
        <w:tc>
          <w:tcPr>
            <w:tcW w:w="2970" w:type="dxa"/>
            <w:tcBorders>
              <w:bottom w:val="nil"/>
            </w:tcBorders>
            <w:shd w:val="clear" w:color="auto" w:fill="FFFFFF" w:themeFill="background1"/>
            <w:tcMar>
              <w:top w:w="0" w:type="dxa"/>
              <w:left w:w="58" w:type="dxa"/>
              <w:bottom w:w="0" w:type="dxa"/>
              <w:right w:w="58" w:type="dxa"/>
            </w:tcMar>
          </w:tcPr>
          <w:p w14:paraId="6DBCF1B1" w14:textId="77777777" w:rsidR="00956201" w:rsidRPr="00FA1A3D" w:rsidRDefault="00956201" w:rsidP="008D09D2">
            <w:pPr>
              <w:keepNext w:val="0"/>
              <w:spacing w:before="20" w:after="20"/>
              <w:rPr>
                <w:sz w:val="20"/>
                <w:szCs w:val="20"/>
              </w:rPr>
            </w:pPr>
            <w:r w:rsidRPr="00FA1A3D">
              <w:rPr>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14:paraId="6DBCF1B2" w14:textId="77777777" w:rsidR="00956201" w:rsidRPr="00FA1A3D" w:rsidRDefault="00956201" w:rsidP="008D09D2">
            <w:pPr>
              <w:keepNext w:val="0"/>
              <w:spacing w:before="20" w:after="20"/>
              <w:rPr>
                <w:sz w:val="20"/>
                <w:szCs w:val="20"/>
              </w:rPr>
            </w:pPr>
            <w:r w:rsidRPr="00FA1A3D">
              <w:rPr>
                <w:iCs/>
                <w:sz w:val="20"/>
                <w:szCs w:val="20"/>
              </w:rPr>
              <w:t>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6DBCF1B3" w14:textId="77777777" w:rsidR="00956201" w:rsidRPr="00FA1A3D" w:rsidRDefault="00956201" w:rsidP="008D09D2">
            <w:pPr>
              <w:keepNext w:val="0"/>
              <w:spacing w:before="20" w:after="20"/>
              <w:rPr>
                <w:sz w:val="20"/>
                <w:szCs w:val="20"/>
              </w:rPr>
            </w:pPr>
          </w:p>
        </w:tc>
      </w:tr>
      <w:tr w:rsidR="00FA1A3D" w:rsidRPr="00FA1A3D" w14:paraId="6DBCF1BA"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B5" w14:textId="77777777" w:rsidR="00956201" w:rsidRPr="00FA1A3D" w:rsidRDefault="00956201" w:rsidP="008D09D2">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6DBCF1B6" w14:textId="77777777" w:rsidR="00956201" w:rsidRPr="00FA1A3D" w:rsidRDefault="00956201" w:rsidP="008D09D2">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6DBCF1B7" w14:textId="77777777" w:rsidR="00956201" w:rsidRPr="00FA1A3D" w:rsidRDefault="00956201" w:rsidP="008D09D2">
            <w:pPr>
              <w:keepNext w:val="0"/>
              <w:spacing w:before="20" w:after="20"/>
              <w:rPr>
                <w:sz w:val="20"/>
                <w:szCs w:val="20"/>
              </w:rPr>
            </w:pPr>
            <w:r w:rsidRPr="00FA1A3D">
              <w:rPr>
                <w:sz w:val="20"/>
                <w:szCs w:val="20"/>
              </w:rPr>
              <w:t>9 D-U-N-S+4, D-U-N-S Number with Four Character Suffix</w:t>
            </w:r>
          </w:p>
        </w:tc>
        <w:tc>
          <w:tcPr>
            <w:tcW w:w="5128" w:type="dxa"/>
            <w:tcBorders>
              <w:top w:val="nil"/>
              <w:bottom w:val="nil"/>
            </w:tcBorders>
            <w:shd w:val="clear" w:color="auto" w:fill="FFFFFF" w:themeFill="background1"/>
            <w:tcMar>
              <w:top w:w="0" w:type="dxa"/>
              <w:left w:w="58" w:type="dxa"/>
              <w:bottom w:w="0" w:type="dxa"/>
              <w:right w:w="58" w:type="dxa"/>
            </w:tcMar>
          </w:tcPr>
          <w:p w14:paraId="6DBCF1B8" w14:textId="77777777" w:rsidR="00956201" w:rsidRPr="00FA1A3D" w:rsidRDefault="00956201" w:rsidP="008D09D2">
            <w:pPr>
              <w:keepNext w:val="0"/>
              <w:spacing w:before="20" w:after="20"/>
              <w:rPr>
                <w:sz w:val="20"/>
                <w:szCs w:val="20"/>
              </w:rPr>
            </w:pPr>
            <w:r w:rsidRPr="00FA1A3D">
              <w:rPr>
                <w:iCs/>
                <w:sz w:val="20"/>
                <w:szCs w:val="20"/>
              </w:rPr>
              <w:t>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6DBCF1B9" w14:textId="77777777" w:rsidR="00956201" w:rsidRPr="00FA1A3D" w:rsidRDefault="00956201" w:rsidP="00AE5D65">
            <w:pPr>
              <w:keepNext w:val="0"/>
              <w:spacing w:before="20" w:after="20"/>
              <w:rPr>
                <w:sz w:val="20"/>
                <w:szCs w:val="20"/>
              </w:rPr>
            </w:pPr>
          </w:p>
        </w:tc>
      </w:tr>
      <w:tr w:rsidR="00FA1A3D" w:rsidRPr="00FA1A3D" w14:paraId="6DBCF1C0"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BB" w14:textId="77777777" w:rsidR="00956201" w:rsidRPr="00FA1A3D" w:rsidRDefault="00956201"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1BC" w14:textId="77777777" w:rsidR="00956201" w:rsidRPr="00FA1A3D" w:rsidRDefault="00956201"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1BD" w14:textId="77777777" w:rsidR="00956201" w:rsidRPr="00FA1A3D" w:rsidRDefault="00956201" w:rsidP="008D09D2">
            <w:pPr>
              <w:keepNext w:val="0"/>
              <w:spacing w:before="20" w:after="20"/>
              <w:rPr>
                <w:sz w:val="20"/>
                <w:szCs w:val="20"/>
              </w:rPr>
            </w:pPr>
            <w:r w:rsidRPr="00FA1A3D">
              <w:rPr>
                <w:sz w:val="20"/>
                <w:szCs w:val="20"/>
              </w:rPr>
              <w:t>10 Department of Defense Activity Address Code (DODAAC)</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3E0749A8" w14:textId="77777777" w:rsidR="00AE5D65" w:rsidRPr="00AE5D65" w:rsidRDefault="00AE5D65" w:rsidP="00AE5D65">
            <w:pPr>
              <w:rPr>
                <w:iCs/>
                <w:sz w:val="20"/>
                <w:szCs w:val="20"/>
              </w:rPr>
            </w:pPr>
            <w:r w:rsidRPr="00AE5D65">
              <w:rPr>
                <w:iCs/>
                <w:color w:val="FF0000"/>
                <w:sz w:val="20"/>
                <w:szCs w:val="20"/>
              </w:rPr>
              <w:t xml:space="preserve">1. </w:t>
            </w:r>
            <w:r w:rsidRPr="00AE5D65">
              <w:rPr>
                <w:iCs/>
                <w:sz w:val="20"/>
                <w:szCs w:val="20"/>
              </w:rPr>
              <w:t>DLMS enhancement; see introductory DLMS note 4a.</w:t>
            </w:r>
          </w:p>
          <w:p w14:paraId="6DBCF1BE" w14:textId="38A186A0" w:rsidR="00956201" w:rsidRPr="00FA1A3D" w:rsidRDefault="00AE5D65" w:rsidP="00AE5D65">
            <w:pPr>
              <w:keepNext w:val="0"/>
              <w:spacing w:before="20" w:after="20"/>
              <w:rPr>
                <w:sz w:val="20"/>
                <w:szCs w:val="20"/>
              </w:rPr>
            </w:pPr>
            <w:r w:rsidRPr="00AE5D65">
              <w:rPr>
                <w:color w:val="FF0000"/>
                <w:sz w:val="20"/>
                <w:szCs w:val="20"/>
              </w:rPr>
              <w:t>2. Authorized for use by Air Force CICP to identify other organizations associated with the transaction by DODAAC.</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55145E06" w14:textId="77777777" w:rsidR="00AE5D65" w:rsidRDefault="00AE5D65" w:rsidP="00AE5D65">
            <w:pPr>
              <w:keepNext w:val="0"/>
              <w:spacing w:before="20" w:after="20"/>
              <w:rPr>
                <w:color w:val="FF0000"/>
                <w:sz w:val="20"/>
                <w:szCs w:val="20"/>
              </w:rPr>
            </w:pPr>
            <w:r w:rsidRPr="00FA1A3D">
              <w:rPr>
                <w:color w:val="FF0000"/>
                <w:sz w:val="20"/>
                <w:szCs w:val="20"/>
              </w:rPr>
              <w:t>(</w:t>
            </w:r>
            <w:r>
              <w:rPr>
                <w:color w:val="FF0000"/>
                <w:sz w:val="20"/>
                <w:szCs w:val="20"/>
              </w:rPr>
              <w:t>ADC 1224A added to this list on 4/19/18</w:t>
            </w:r>
            <w:r w:rsidRPr="00FA1A3D">
              <w:rPr>
                <w:color w:val="FF0000"/>
                <w:sz w:val="20"/>
                <w:szCs w:val="20"/>
              </w:rPr>
              <w:t>)</w:t>
            </w:r>
          </w:p>
          <w:p w14:paraId="6DBCF1BF" w14:textId="77777777" w:rsidR="00956201" w:rsidRPr="00FA1A3D" w:rsidRDefault="00956201" w:rsidP="008D09D2">
            <w:pPr>
              <w:keepNext w:val="0"/>
              <w:spacing w:before="20" w:after="20"/>
              <w:rPr>
                <w:sz w:val="20"/>
                <w:szCs w:val="20"/>
              </w:rPr>
            </w:pPr>
          </w:p>
        </w:tc>
      </w:tr>
      <w:tr w:rsidR="00FA1A3D" w:rsidRPr="00FA1A3D" w14:paraId="6DBCF1CB"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C1"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C2" w14:textId="77777777" w:rsidR="00956201" w:rsidRPr="00FA1A3D" w:rsidRDefault="00956201" w:rsidP="008D09D2">
            <w:pPr>
              <w:keepNext w:val="0"/>
              <w:spacing w:before="20" w:after="20"/>
              <w:rPr>
                <w:sz w:val="20"/>
                <w:szCs w:val="20"/>
              </w:rPr>
            </w:pPr>
            <w:r w:rsidRPr="00FA1A3D">
              <w:rPr>
                <w:sz w:val="20"/>
                <w:szCs w:val="20"/>
              </w:rPr>
              <w:t>2/N106/110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C3" w14:textId="77777777" w:rsidR="00956201" w:rsidRPr="00FA1A3D" w:rsidRDefault="00956201" w:rsidP="008D09D2">
            <w:pPr>
              <w:keepNext w:val="0"/>
              <w:spacing w:before="20" w:after="20"/>
              <w:rPr>
                <w:sz w:val="20"/>
                <w:szCs w:val="20"/>
              </w:rPr>
            </w:pPr>
            <w:r w:rsidRPr="00FA1A3D">
              <w:rPr>
                <w:sz w:val="20"/>
                <w:szCs w:val="20"/>
              </w:rPr>
              <w:t>PK   Party to Receive Copy</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46846F8D" w14:textId="77777777" w:rsidR="00483EAC" w:rsidRPr="00FA1A3D" w:rsidRDefault="00483EAC" w:rsidP="00483EAC">
            <w:pPr>
              <w:autoSpaceDE w:val="0"/>
              <w:autoSpaceDN w:val="0"/>
              <w:adjustRightInd w:val="0"/>
              <w:rPr>
                <w:sz w:val="20"/>
                <w:szCs w:val="20"/>
              </w:rPr>
            </w:pPr>
            <w:r w:rsidRPr="00FA1A3D">
              <w:rPr>
                <w:sz w:val="20"/>
                <w:szCs w:val="20"/>
              </w:rPr>
              <w:t>1. Use when appropriate to send an information copy of the transaction to a Component UIT registry.  For use with N101 code KK.</w:t>
            </w:r>
          </w:p>
          <w:p w14:paraId="61B84B36" w14:textId="77777777" w:rsidR="00483EAC" w:rsidRPr="00FA1A3D" w:rsidRDefault="00483EAC" w:rsidP="00483EAC">
            <w:pPr>
              <w:autoSpaceDE w:val="0"/>
              <w:autoSpaceDN w:val="0"/>
              <w:adjustRightInd w:val="0"/>
              <w:rPr>
                <w:sz w:val="20"/>
                <w:szCs w:val="20"/>
              </w:rPr>
            </w:pPr>
            <w:r w:rsidRPr="00FA1A3D">
              <w:rPr>
                <w:sz w:val="20"/>
                <w:szCs w:val="20"/>
              </w:rPr>
              <w:t>2. Authorized DLMS enhancement for Air Force and DSS use with PIC NWRM UIT. For PIC UIT, must use in conjunction with N101 code KK and 1/W1506/20 Action Code FI and cite the applicable Routing Identifier in 2/N103.  DLMS 947I version 4010 authorized DLMS enhancement for limited use with PIC NWRM UIT to convey serial number, but only for an interim period until transition to 947I version 4030.  UIT items fall under IUID, but the IUID UII can only be conveyed in version 4030.</w:t>
            </w:r>
          </w:p>
          <w:p w14:paraId="762A5265" w14:textId="77777777" w:rsidR="00483EAC" w:rsidRPr="00FA1A3D" w:rsidRDefault="00483EAC" w:rsidP="00483EAC">
            <w:pPr>
              <w:autoSpaceDE w:val="0"/>
              <w:autoSpaceDN w:val="0"/>
              <w:adjustRightInd w:val="0"/>
              <w:rPr>
                <w:sz w:val="20"/>
                <w:szCs w:val="20"/>
              </w:rPr>
            </w:pPr>
            <w:r w:rsidRPr="00FA1A3D">
              <w:rPr>
                <w:sz w:val="20"/>
                <w:szCs w:val="20"/>
              </w:rPr>
              <w:t>3. Except as noted above, DLMS enhancement; see introductory DLMS note 4a. The 4010 version of the DLMS 947I will be phased out in 2019, to correspond with the deadline for full DLMS compliance per the OSD AT&amp;L Strategy.  All Component systems using 947I version 4010 must transition to version 4030 no later than 2019.  Refer to ADC 347 and ADC 1136.</w:t>
            </w:r>
          </w:p>
          <w:p w14:paraId="6DBCF1C6" w14:textId="2D483776" w:rsidR="00956201" w:rsidRPr="00FA1A3D" w:rsidRDefault="00956201" w:rsidP="008D09D2">
            <w:pPr>
              <w:keepNext w:val="0"/>
              <w:spacing w:before="20" w:after="20"/>
              <w:rPr>
                <w:sz w:val="20"/>
                <w:szCs w:val="20"/>
              </w:rPr>
            </w:pP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C7" w14:textId="77777777" w:rsidR="00956201" w:rsidRPr="00FA1A3D" w:rsidRDefault="00956201" w:rsidP="008D09D2">
            <w:pPr>
              <w:keepNext w:val="0"/>
              <w:spacing w:before="20" w:after="20"/>
              <w:rPr>
                <w:sz w:val="20"/>
                <w:szCs w:val="20"/>
              </w:rPr>
            </w:pPr>
            <w:r w:rsidRPr="00FA1A3D">
              <w:rPr>
                <w:sz w:val="20"/>
                <w:szCs w:val="20"/>
              </w:rPr>
              <w:t>To clearly identify when  a 947I Inventory Adjustment transaction, going from DSS through DAAS to AF PIC Fusion, is an information copy not affecting the balance.</w:t>
            </w:r>
          </w:p>
          <w:p w14:paraId="6DBCF1C8" w14:textId="77777777" w:rsidR="00956201" w:rsidRPr="00FA1A3D" w:rsidRDefault="00956201" w:rsidP="008D09D2">
            <w:pPr>
              <w:keepNext w:val="0"/>
              <w:spacing w:before="20" w:after="20"/>
              <w:rPr>
                <w:sz w:val="20"/>
                <w:szCs w:val="20"/>
              </w:rPr>
            </w:pPr>
            <w:r w:rsidRPr="00FA1A3D">
              <w:rPr>
                <w:sz w:val="20"/>
                <w:szCs w:val="20"/>
              </w:rPr>
              <w:t>USAF D035K has CICS interface DSS.  Through the CICS interface DSS sends MILSTRAP DI Code D4_/D6_ receipt transactions directly to DO35K without going through DAAS.</w:t>
            </w:r>
          </w:p>
          <w:p w14:paraId="6DBCF1C9" w14:textId="77777777" w:rsidR="00956201" w:rsidRPr="00FA1A3D" w:rsidRDefault="00956201" w:rsidP="008D09D2">
            <w:pPr>
              <w:keepNext w:val="0"/>
              <w:spacing w:before="20" w:after="20"/>
              <w:rPr>
                <w:sz w:val="20"/>
                <w:szCs w:val="20"/>
              </w:rPr>
            </w:pPr>
            <w:r w:rsidRPr="00FA1A3D">
              <w:rPr>
                <w:sz w:val="20"/>
                <w:szCs w:val="20"/>
              </w:rPr>
              <w:t xml:space="preserve">If interface was through DAAS, then DSS would </w:t>
            </w:r>
            <w:r w:rsidRPr="00FA1A3D">
              <w:rPr>
                <w:dstrike/>
                <w:sz w:val="20"/>
                <w:szCs w:val="20"/>
              </w:rPr>
              <w:t>bave</w:t>
            </w:r>
            <w:r w:rsidRPr="00FA1A3D">
              <w:rPr>
                <w:sz w:val="20"/>
                <w:szCs w:val="20"/>
              </w:rPr>
              <w:t xml:space="preserve"> have sent a 947I to DAAS and DAAS could create MILS D4/D6 for USAF D035K trading partner still operating in MILS, and DAAS could have sent an information copy of 527R with the serial numbers to AF PIC Fusion for PIC NWRM.</w:t>
            </w:r>
          </w:p>
          <w:p w14:paraId="5D57619C" w14:textId="77777777" w:rsidR="00956201" w:rsidRPr="00FA1A3D" w:rsidRDefault="00956201" w:rsidP="008D09D2">
            <w:pPr>
              <w:keepNext w:val="0"/>
              <w:spacing w:before="20" w:after="20"/>
              <w:rPr>
                <w:sz w:val="20"/>
                <w:szCs w:val="20"/>
              </w:rPr>
            </w:pPr>
            <w:r w:rsidRPr="00FA1A3D">
              <w:rPr>
                <w:sz w:val="20"/>
                <w:szCs w:val="20"/>
              </w:rPr>
              <w:t>This revised approach provides AF PIC Fusion with an integrated receipt transaction generated by DSS with serial numbers incorporated.  See ADC 347.</w:t>
            </w:r>
          </w:p>
          <w:p w14:paraId="6DBCF1CA" w14:textId="3872B103" w:rsidR="00483EAC" w:rsidRPr="00FA1A3D" w:rsidRDefault="00483EAC" w:rsidP="008D09D2">
            <w:pPr>
              <w:keepNext w:val="0"/>
              <w:spacing w:before="20" w:after="20"/>
              <w:rPr>
                <w:sz w:val="20"/>
                <w:szCs w:val="20"/>
              </w:rPr>
            </w:pPr>
            <w:r w:rsidRPr="00FA1A3D">
              <w:rPr>
                <w:sz w:val="20"/>
                <w:szCs w:val="20"/>
              </w:rPr>
              <w:t>(ADC 1136 added to this list on 3/9/15)</w:t>
            </w:r>
          </w:p>
        </w:tc>
      </w:tr>
      <w:tr w:rsidR="00FA1A3D" w:rsidRPr="00FA1A3D" w14:paraId="7CD39958"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2C45380D" w14:textId="77777777" w:rsidR="00483EAC" w:rsidRPr="00FA1A3D" w:rsidRDefault="00483EAC"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76840DDB" w14:textId="5CAEADDE" w:rsidR="00483EAC" w:rsidRPr="00FA1A3D" w:rsidRDefault="00483EAC" w:rsidP="008D09D2">
            <w:pPr>
              <w:keepNext w:val="0"/>
              <w:spacing w:before="20" w:after="20"/>
              <w:rPr>
                <w:sz w:val="20"/>
                <w:szCs w:val="20"/>
              </w:rPr>
            </w:pPr>
            <w:r w:rsidRPr="00FA1A3D">
              <w:rPr>
                <w:sz w:val="20"/>
                <w:szCs w:val="20"/>
              </w:rPr>
              <w:t>2/LX/150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4314812C" w14:textId="345102E1" w:rsidR="00483EAC" w:rsidRPr="00FA1A3D" w:rsidRDefault="00483EAC" w:rsidP="008D09D2">
            <w:pPr>
              <w:keepNext w:val="0"/>
              <w:spacing w:before="20" w:after="20"/>
              <w:rPr>
                <w:sz w:val="20"/>
                <w:szCs w:val="20"/>
              </w:rPr>
            </w:pPr>
            <w:r w:rsidRPr="00FA1A3D">
              <w:rPr>
                <w:sz w:val="20"/>
                <w:szCs w:val="20"/>
              </w:rPr>
              <w:t>Segment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5513DAEE" w14:textId="77777777" w:rsidR="00483EAC" w:rsidRPr="00FA1A3D" w:rsidRDefault="00483EAC" w:rsidP="00483EAC">
            <w:pPr>
              <w:autoSpaceDE w:val="0"/>
              <w:autoSpaceDN w:val="0"/>
              <w:adjustRightInd w:val="0"/>
              <w:rPr>
                <w:iCs/>
                <w:strike/>
                <w:sz w:val="20"/>
                <w:szCs w:val="20"/>
              </w:rPr>
            </w:pPr>
            <w:r w:rsidRPr="00FA1A3D">
              <w:rPr>
                <w:iCs/>
                <w:strike/>
                <w:sz w:val="20"/>
                <w:szCs w:val="20"/>
              </w:rPr>
              <w:t>1. Must use the 2/LX/150 loop when the item identified in 2/W1905/020 is subject to tracking under a Unique Item Tracking (UIT) program.</w:t>
            </w:r>
          </w:p>
          <w:p w14:paraId="75C2B9F8" w14:textId="77777777" w:rsidR="00483EAC" w:rsidRPr="00FA1A3D" w:rsidRDefault="00483EAC" w:rsidP="00483EAC">
            <w:pPr>
              <w:rPr>
                <w:iCs/>
                <w:sz w:val="20"/>
                <w:szCs w:val="20"/>
              </w:rPr>
            </w:pPr>
            <w:r w:rsidRPr="00FA1A3D">
              <w:rPr>
                <w:iCs/>
                <w:sz w:val="20"/>
                <w:szCs w:val="20"/>
              </w:rPr>
              <w:t>1. Use the LX segment as a counter to identify the number of 2/LX/150 loop iterations in the transaction set.</w:t>
            </w:r>
          </w:p>
          <w:p w14:paraId="4A65534F" w14:textId="77777777" w:rsidR="00483EAC" w:rsidRPr="00FA1A3D" w:rsidRDefault="00483EAC" w:rsidP="00483EAC">
            <w:pPr>
              <w:rPr>
                <w:iCs/>
                <w:sz w:val="20"/>
                <w:szCs w:val="20"/>
              </w:rPr>
            </w:pPr>
            <w:r w:rsidRPr="00FA1A3D">
              <w:rPr>
                <w:iCs/>
                <w:sz w:val="20"/>
                <w:szCs w:val="20"/>
              </w:rPr>
              <w:t xml:space="preserve">2.  947I (version 4010) is not authorized for use to carry the item unique identification (IUID) unique item identifier (UII).  Must use 947I (version 4030) for the UII. </w:t>
            </w:r>
          </w:p>
          <w:p w14:paraId="2C39CD0D" w14:textId="77777777" w:rsidR="00483EAC" w:rsidRPr="00FA1A3D" w:rsidRDefault="00483EAC" w:rsidP="00483EAC">
            <w:pPr>
              <w:rPr>
                <w:iCs/>
                <w:sz w:val="20"/>
                <w:szCs w:val="20"/>
              </w:rPr>
            </w:pPr>
            <w:r w:rsidRPr="00FA1A3D">
              <w:rPr>
                <w:iCs/>
                <w:sz w:val="20"/>
                <w:szCs w:val="20"/>
              </w:rPr>
              <w:t>3.  At this time, the 2/LX/150 loop (Loop ID 0330) is not authorized for use to provide Unique Item Tracking (UIT) information, except as noted. Temporary use for UIT is only authorized for Positive Inventory Control (PIC) Nuclear Weapon Related Materiel (NWRM) UIT program items (UIT Designator AAJ) until such time as version 4030 is implemented.  If needed for another UIT purpose, user must migrate to version 4030 and submit a PDC for 947I (version 4030).  All UIT items are subject to IUID and 947I version 4030 is required for IUID. Refer to ADC 1136.</w:t>
            </w:r>
          </w:p>
          <w:p w14:paraId="04AC3D25" w14:textId="407C2CE9" w:rsidR="00483EAC" w:rsidRPr="00FA1A3D" w:rsidRDefault="00483EAC" w:rsidP="00483EAC">
            <w:pPr>
              <w:autoSpaceDE w:val="0"/>
              <w:autoSpaceDN w:val="0"/>
              <w:adjustRightInd w:val="0"/>
              <w:rPr>
                <w:sz w:val="20"/>
                <w:szCs w:val="20"/>
              </w:rPr>
            </w:pPr>
            <w:r w:rsidRPr="00FA1A3D">
              <w:rPr>
                <w:iCs/>
                <w:sz w:val="20"/>
                <w:szCs w:val="20"/>
              </w:rPr>
              <w:t>4. Use in CAV Inventory Adjustment (Condition Code) Transactions to identify part numbers required to complete the repair/overhaul action for the item identified in 2/W1905/020.</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5EB264D8" w14:textId="17D00395" w:rsidR="00483EAC" w:rsidRPr="00FA1A3D" w:rsidRDefault="00483EAC" w:rsidP="008D09D2">
            <w:pPr>
              <w:keepNext w:val="0"/>
              <w:spacing w:before="20" w:after="20"/>
              <w:rPr>
                <w:sz w:val="20"/>
                <w:szCs w:val="20"/>
              </w:rPr>
            </w:pPr>
            <w:r w:rsidRPr="00FA1A3D">
              <w:rPr>
                <w:sz w:val="20"/>
                <w:szCs w:val="20"/>
              </w:rPr>
              <w:t>(ADC 1136 added to this list on 3/9/15)</w:t>
            </w:r>
          </w:p>
        </w:tc>
      </w:tr>
      <w:tr w:rsidR="00FA1A3D" w:rsidRPr="00FA1A3D" w14:paraId="6DBCF1D4"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CC"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CD" w14:textId="77777777" w:rsidR="00956201" w:rsidRPr="00FA1A3D" w:rsidRDefault="00956201" w:rsidP="008D09D2">
            <w:pPr>
              <w:keepNext w:val="0"/>
              <w:spacing w:before="20" w:after="20"/>
              <w:rPr>
                <w:sz w:val="20"/>
                <w:szCs w:val="20"/>
              </w:rPr>
            </w:pPr>
            <w:r w:rsidRPr="00FA1A3D">
              <w:rPr>
                <w:sz w:val="20"/>
                <w:szCs w:val="20"/>
              </w:rPr>
              <w:t>2/N9/160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CE" w14:textId="77777777" w:rsidR="00956201" w:rsidRPr="00FA1A3D" w:rsidRDefault="00956201" w:rsidP="008D09D2">
            <w:pPr>
              <w:keepNext w:val="0"/>
              <w:spacing w:before="20" w:after="20"/>
              <w:rPr>
                <w:sz w:val="20"/>
                <w:szCs w:val="20"/>
              </w:rPr>
            </w:pPr>
            <w:r w:rsidRPr="00FA1A3D">
              <w:rPr>
                <w:sz w:val="20"/>
                <w:szCs w:val="20"/>
              </w:rPr>
              <w:t>Segment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1CF"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Must use the 2/N9/160 segment in Inventory Adjustment transactions when the item identified is subject to UIT.</w:t>
            </w:r>
          </w:p>
          <w:p w14:paraId="6DBCF1D0"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2. This segment supports item identification based upon the serial number, and also provides for use of batch/lot number when applicable. For implementation of IUID Unique Item Identifier (UII), must use 947I version 4030.</w:t>
            </w:r>
          </w:p>
          <w:p w14:paraId="6DBCF1D1"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3. Use in CAV Inventory Adjustment (Condition Code) Transactions to identify part numbers required to complete the repair/overhaul action and to provide an estimated receipt date for each item.</w:t>
            </w:r>
          </w:p>
          <w:p w14:paraId="6DBCF1D2" w14:textId="77777777" w:rsidR="00956201" w:rsidRPr="00FA1A3D" w:rsidRDefault="00956201" w:rsidP="008D09D2">
            <w:pPr>
              <w:keepNext w:val="0"/>
              <w:spacing w:before="20" w:after="20"/>
              <w:rPr>
                <w:sz w:val="20"/>
                <w:szCs w:val="20"/>
              </w:rPr>
            </w:pPr>
            <w:r w:rsidRPr="00FA1A3D">
              <w:rPr>
                <w:iCs/>
                <w:sz w:val="20"/>
                <w:szCs w:val="20"/>
              </w:rPr>
              <w:t>4. Also use to provide the date of manufacture of materiel.</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D3" w14:textId="77777777" w:rsidR="00956201" w:rsidRPr="00FA1A3D" w:rsidRDefault="00956201" w:rsidP="008D09D2">
            <w:pPr>
              <w:keepNext w:val="0"/>
              <w:spacing w:before="20" w:after="20"/>
              <w:rPr>
                <w:sz w:val="20"/>
                <w:szCs w:val="20"/>
              </w:rPr>
            </w:pPr>
          </w:p>
        </w:tc>
      </w:tr>
      <w:tr w:rsidR="00FA1A3D" w:rsidRPr="00FA1A3D" w14:paraId="6DBCF1DB"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D5" w14:textId="77777777" w:rsidR="00956201" w:rsidRPr="00FA1A3D" w:rsidRDefault="00956201"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1D6" w14:textId="77777777" w:rsidR="00956201" w:rsidRPr="00FA1A3D" w:rsidRDefault="00956201" w:rsidP="008D09D2">
            <w:pPr>
              <w:keepNext w:val="0"/>
              <w:spacing w:before="20" w:after="20"/>
              <w:rPr>
                <w:sz w:val="20"/>
                <w:szCs w:val="20"/>
              </w:rPr>
            </w:pPr>
            <w:r w:rsidRPr="00FA1A3D">
              <w:rPr>
                <w:sz w:val="20"/>
                <w:szCs w:val="20"/>
              </w:rPr>
              <w:t>2/N901/160</w:t>
            </w:r>
          </w:p>
        </w:tc>
        <w:tc>
          <w:tcPr>
            <w:tcW w:w="2970" w:type="dxa"/>
            <w:tcBorders>
              <w:bottom w:val="nil"/>
            </w:tcBorders>
            <w:shd w:val="clear" w:color="auto" w:fill="FFFFFF" w:themeFill="background1"/>
            <w:tcMar>
              <w:top w:w="0" w:type="dxa"/>
              <w:left w:w="58" w:type="dxa"/>
              <w:bottom w:w="0" w:type="dxa"/>
              <w:right w:w="58" w:type="dxa"/>
            </w:tcMar>
          </w:tcPr>
          <w:p w14:paraId="6DBCF1D7" w14:textId="77777777" w:rsidR="00956201" w:rsidRPr="00FA1A3D" w:rsidRDefault="00956201" w:rsidP="008D09D2">
            <w:pPr>
              <w:keepNext w:val="0"/>
              <w:spacing w:before="20" w:after="20"/>
              <w:rPr>
                <w:sz w:val="20"/>
                <w:szCs w:val="20"/>
              </w:rPr>
            </w:pPr>
            <w:r w:rsidRPr="00FA1A3D">
              <w:rPr>
                <w:sz w:val="20"/>
                <w:szCs w:val="20"/>
              </w:rPr>
              <w:t>BT Batch Number</w:t>
            </w:r>
          </w:p>
        </w:tc>
        <w:tc>
          <w:tcPr>
            <w:tcW w:w="5128" w:type="dxa"/>
            <w:tcBorders>
              <w:bottom w:val="nil"/>
            </w:tcBorders>
            <w:shd w:val="clear" w:color="auto" w:fill="FFFFFF" w:themeFill="background1"/>
            <w:tcMar>
              <w:top w:w="0" w:type="dxa"/>
              <w:left w:w="58" w:type="dxa"/>
              <w:bottom w:w="0" w:type="dxa"/>
              <w:right w:w="58" w:type="dxa"/>
            </w:tcMar>
          </w:tcPr>
          <w:p w14:paraId="6DBCF1D8"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manufacturer’s batch/lot, or other number identifying the production run. The batch/lot number may not exceed 20 characters in accordance with IUID policy.</w:t>
            </w:r>
          </w:p>
          <w:p w14:paraId="6DBCF1D9" w14:textId="77777777" w:rsidR="00956201" w:rsidRPr="00FA1A3D" w:rsidRDefault="00956201" w:rsidP="008D09D2">
            <w:pPr>
              <w:keepNext w:val="0"/>
              <w:spacing w:before="20" w:after="20"/>
              <w:rPr>
                <w:sz w:val="20"/>
                <w:szCs w:val="20"/>
              </w:rPr>
            </w:pPr>
            <w:r w:rsidRPr="00FA1A3D">
              <w:rPr>
                <w:iCs/>
                <w:sz w:val="20"/>
                <w:szCs w:val="20"/>
              </w:rPr>
              <w:t>2. DLMS enhancement; see introductory DLMS note 4a.</w:t>
            </w:r>
          </w:p>
        </w:tc>
        <w:tc>
          <w:tcPr>
            <w:tcW w:w="3061" w:type="dxa"/>
            <w:tcBorders>
              <w:bottom w:val="nil"/>
            </w:tcBorders>
            <w:shd w:val="clear" w:color="auto" w:fill="FFFFFF" w:themeFill="background1"/>
            <w:tcMar>
              <w:top w:w="0" w:type="dxa"/>
              <w:left w:w="58" w:type="dxa"/>
              <w:bottom w:w="0" w:type="dxa"/>
              <w:right w:w="58" w:type="dxa"/>
            </w:tcMar>
          </w:tcPr>
          <w:p w14:paraId="6DBCF1DA" w14:textId="77777777" w:rsidR="00956201" w:rsidRPr="00FA1A3D" w:rsidRDefault="00956201" w:rsidP="008D09D2">
            <w:pPr>
              <w:keepNext w:val="0"/>
              <w:spacing w:before="20" w:after="20"/>
              <w:rPr>
                <w:sz w:val="20"/>
                <w:szCs w:val="20"/>
              </w:rPr>
            </w:pPr>
          </w:p>
        </w:tc>
      </w:tr>
      <w:tr w:rsidR="00FA1A3D" w:rsidRPr="00FA1A3D" w14:paraId="6DBCF1E3"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DC" w14:textId="77777777" w:rsidR="00956201" w:rsidRPr="00FA1A3D" w:rsidRDefault="00956201"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1DD" w14:textId="77777777" w:rsidR="00956201" w:rsidRPr="00FA1A3D" w:rsidRDefault="00956201"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1DE" w14:textId="77777777" w:rsidR="00956201" w:rsidRPr="00FA1A3D" w:rsidRDefault="00956201" w:rsidP="008D09D2">
            <w:pPr>
              <w:keepNext w:val="0"/>
              <w:spacing w:before="20" w:after="20"/>
              <w:rPr>
                <w:sz w:val="20"/>
                <w:szCs w:val="20"/>
              </w:rPr>
            </w:pPr>
            <w:r w:rsidRPr="00FA1A3D">
              <w:rPr>
                <w:sz w:val="20"/>
                <w:szCs w:val="20"/>
              </w:rPr>
              <w:t>SE Serial Number</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1DF"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serial number. The serial number may not exceed 30 characters in accordance with IUID policy.</w:t>
            </w:r>
          </w:p>
          <w:p w14:paraId="6DBCF1E0"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2. DLMS enhancement. See introductory DLMS note 4a.</w:t>
            </w:r>
          </w:p>
          <w:p w14:paraId="6DBCF1E1" w14:textId="77777777" w:rsidR="00956201" w:rsidRPr="00FA1A3D" w:rsidRDefault="00956201" w:rsidP="008D09D2">
            <w:pPr>
              <w:keepNext w:val="0"/>
              <w:spacing w:before="20" w:after="20"/>
              <w:rPr>
                <w:sz w:val="20"/>
                <w:szCs w:val="20"/>
              </w:rPr>
            </w:pPr>
            <w:r w:rsidRPr="00FA1A3D">
              <w:rPr>
                <w:iCs/>
                <w:sz w:val="20"/>
                <w:szCs w:val="20"/>
              </w:rPr>
              <w:t>3. Authorized for use by CAV.</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1E2" w14:textId="77777777" w:rsidR="00956201" w:rsidRPr="00FA1A3D" w:rsidRDefault="00956201" w:rsidP="008D09D2">
            <w:pPr>
              <w:keepNext w:val="0"/>
              <w:spacing w:before="20" w:after="20"/>
              <w:rPr>
                <w:sz w:val="20"/>
                <w:szCs w:val="20"/>
              </w:rPr>
            </w:pPr>
          </w:p>
        </w:tc>
      </w:tr>
      <w:tr w:rsidR="00FA1A3D" w:rsidRPr="00FA1A3D" w14:paraId="6DBCF1E9"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E4"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E5" w14:textId="77777777" w:rsidR="00956201" w:rsidRPr="00FA1A3D" w:rsidRDefault="00956201" w:rsidP="008D09D2">
            <w:pPr>
              <w:keepNext w:val="0"/>
              <w:spacing w:before="20" w:after="20"/>
              <w:rPr>
                <w:sz w:val="20"/>
                <w:szCs w:val="20"/>
              </w:rPr>
            </w:pPr>
            <w:r w:rsidRPr="00FA1A3D">
              <w:rPr>
                <w:sz w:val="20"/>
                <w:szCs w:val="20"/>
              </w:rPr>
              <w:t>2/N907-01/160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E6" w14:textId="77777777" w:rsidR="00956201" w:rsidRPr="00FA1A3D" w:rsidRDefault="00956201" w:rsidP="008D09D2">
            <w:pPr>
              <w:keepNext w:val="0"/>
              <w:spacing w:before="20" w:after="20"/>
              <w:rPr>
                <w:sz w:val="20"/>
                <w:szCs w:val="20"/>
              </w:rPr>
            </w:pPr>
            <w:r w:rsidRPr="00FA1A3D">
              <w:rPr>
                <w:sz w:val="20"/>
                <w:szCs w:val="20"/>
              </w:rPr>
              <w:t>0N Attached To</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1E7"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Authorized DLMS enhancement for Inter-Service Ammunition use. Use when N901=BT to identify the Lot Size for the lot number identified in N902. DLMS Component unique enhancement (DIC BG1/BG2, rp 25-29). See introductory DLMS note 4f. Refer to ADC 261and ADC 445.</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E8" w14:textId="77777777" w:rsidR="00956201" w:rsidRPr="00FA1A3D" w:rsidRDefault="00956201" w:rsidP="008D09D2">
            <w:pPr>
              <w:keepNext w:val="0"/>
              <w:spacing w:before="20" w:after="20"/>
              <w:rPr>
                <w:sz w:val="20"/>
                <w:szCs w:val="20"/>
              </w:rPr>
            </w:pPr>
          </w:p>
        </w:tc>
      </w:tr>
      <w:tr w:rsidR="00FA1A3D" w:rsidRPr="00FA1A3D" w14:paraId="6DBCF1EF"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EA"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EB" w14:textId="77777777" w:rsidR="00956201" w:rsidRPr="00FA1A3D" w:rsidRDefault="00956201" w:rsidP="008D09D2">
            <w:pPr>
              <w:keepNext w:val="0"/>
              <w:spacing w:before="20" w:after="20"/>
              <w:rPr>
                <w:sz w:val="20"/>
                <w:szCs w:val="20"/>
              </w:rPr>
            </w:pPr>
            <w:r w:rsidRPr="00FA1A3D">
              <w:rPr>
                <w:sz w:val="20"/>
                <w:szCs w:val="20"/>
              </w:rPr>
              <w:t>2/G62/170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EC" w14:textId="77777777" w:rsidR="00956201" w:rsidRPr="00FA1A3D" w:rsidRDefault="00956201" w:rsidP="008D09D2">
            <w:pPr>
              <w:keepNext w:val="0"/>
              <w:spacing w:before="20" w:after="20"/>
              <w:rPr>
                <w:sz w:val="20"/>
                <w:szCs w:val="20"/>
              </w:rPr>
            </w:pPr>
            <w:r w:rsidRPr="00FA1A3D">
              <w:rPr>
                <w:sz w:val="20"/>
                <w:szCs w:val="20"/>
              </w:rPr>
              <w:t>Segment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1ED" w14:textId="77777777" w:rsidR="00956201" w:rsidRPr="00FA1A3D" w:rsidRDefault="00956201" w:rsidP="008D09D2">
            <w:pPr>
              <w:keepNext w:val="0"/>
              <w:spacing w:before="20" w:after="20"/>
              <w:rPr>
                <w:sz w:val="20"/>
                <w:szCs w:val="20"/>
              </w:rPr>
            </w:pPr>
            <w:r w:rsidRPr="00FA1A3D">
              <w:rPr>
                <w:iCs/>
                <w:sz w:val="20"/>
                <w:szCs w:val="20"/>
              </w:rPr>
              <w:t>Use to identify dates associated with the Unique Item Tracking (UIT) item.</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1EE" w14:textId="77777777" w:rsidR="00956201" w:rsidRPr="00FA1A3D" w:rsidRDefault="00956201" w:rsidP="008D09D2">
            <w:pPr>
              <w:keepNext w:val="0"/>
              <w:spacing w:before="20" w:after="20"/>
              <w:rPr>
                <w:sz w:val="20"/>
                <w:szCs w:val="20"/>
              </w:rPr>
            </w:pPr>
          </w:p>
        </w:tc>
      </w:tr>
      <w:tr w:rsidR="00FA1A3D" w:rsidRPr="00FA1A3D" w14:paraId="6DBCF1F5"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F0" w14:textId="77777777" w:rsidR="00956201" w:rsidRPr="00FA1A3D" w:rsidRDefault="00956201" w:rsidP="008D09D2">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DBCF1F1" w14:textId="77777777" w:rsidR="00956201" w:rsidRPr="00FA1A3D" w:rsidRDefault="00956201" w:rsidP="008D09D2">
            <w:pPr>
              <w:keepNext w:val="0"/>
              <w:spacing w:before="20" w:after="20"/>
              <w:rPr>
                <w:sz w:val="20"/>
                <w:szCs w:val="20"/>
              </w:rPr>
            </w:pPr>
            <w:r w:rsidRPr="00FA1A3D">
              <w:rPr>
                <w:sz w:val="20"/>
                <w:szCs w:val="20"/>
              </w:rPr>
              <w:t>2/G6201/170</w:t>
            </w:r>
          </w:p>
        </w:tc>
        <w:tc>
          <w:tcPr>
            <w:tcW w:w="2970" w:type="dxa"/>
            <w:tcBorders>
              <w:bottom w:val="nil"/>
            </w:tcBorders>
            <w:shd w:val="clear" w:color="auto" w:fill="FFFFFF" w:themeFill="background1"/>
            <w:tcMar>
              <w:top w:w="0" w:type="dxa"/>
              <w:left w:w="58" w:type="dxa"/>
              <w:bottom w:w="0" w:type="dxa"/>
              <w:right w:w="58" w:type="dxa"/>
            </w:tcMar>
          </w:tcPr>
          <w:p w14:paraId="6DBCF1F2" w14:textId="77777777" w:rsidR="00956201" w:rsidRPr="00FA1A3D" w:rsidRDefault="00956201" w:rsidP="008D09D2">
            <w:pPr>
              <w:keepNext w:val="0"/>
              <w:spacing w:before="20" w:after="20"/>
              <w:rPr>
                <w:sz w:val="20"/>
                <w:szCs w:val="20"/>
              </w:rPr>
            </w:pPr>
            <w:r w:rsidRPr="00FA1A3D">
              <w:rPr>
                <w:sz w:val="20"/>
                <w:szCs w:val="20"/>
              </w:rPr>
              <w:t>36 Expiration Date</w:t>
            </w:r>
          </w:p>
        </w:tc>
        <w:tc>
          <w:tcPr>
            <w:tcW w:w="5128" w:type="dxa"/>
            <w:tcBorders>
              <w:bottom w:val="nil"/>
            </w:tcBorders>
            <w:shd w:val="clear" w:color="auto" w:fill="FFFFFF" w:themeFill="background1"/>
            <w:tcMar>
              <w:top w:w="0" w:type="dxa"/>
              <w:left w:w="58" w:type="dxa"/>
              <w:bottom w:w="0" w:type="dxa"/>
              <w:right w:w="58" w:type="dxa"/>
            </w:tcMar>
          </w:tcPr>
          <w:p w14:paraId="6DBCF1F3"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Authorized DLMS enhancement for Inter-Service Ammunition use to identify the expiration date of the reported item. DLMS Component unique enhancement (DIC BG1/BG2, rp 9-11). See introductory note 4f. Refer to ADC 261 and ADC 445.</w:t>
            </w:r>
          </w:p>
        </w:tc>
        <w:tc>
          <w:tcPr>
            <w:tcW w:w="3061" w:type="dxa"/>
            <w:tcBorders>
              <w:bottom w:val="nil"/>
            </w:tcBorders>
            <w:shd w:val="clear" w:color="auto" w:fill="FFFFFF" w:themeFill="background1"/>
            <w:tcMar>
              <w:top w:w="0" w:type="dxa"/>
              <w:left w:w="58" w:type="dxa"/>
              <w:bottom w:w="0" w:type="dxa"/>
              <w:right w:w="58" w:type="dxa"/>
            </w:tcMar>
          </w:tcPr>
          <w:p w14:paraId="6DBCF1F4" w14:textId="77777777" w:rsidR="00956201" w:rsidRPr="00FA1A3D" w:rsidRDefault="00956201" w:rsidP="008D09D2">
            <w:pPr>
              <w:keepNext w:val="0"/>
              <w:spacing w:before="20" w:after="20"/>
              <w:rPr>
                <w:sz w:val="20"/>
                <w:szCs w:val="20"/>
              </w:rPr>
            </w:pPr>
          </w:p>
        </w:tc>
      </w:tr>
      <w:tr w:rsidR="00FA1A3D" w:rsidRPr="00FA1A3D" w14:paraId="6DBCF1FC"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F6" w14:textId="77777777" w:rsidR="00956201" w:rsidRPr="00FA1A3D" w:rsidRDefault="00956201" w:rsidP="008D09D2">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6DBCF1F7" w14:textId="77777777" w:rsidR="00956201" w:rsidRPr="00FA1A3D" w:rsidRDefault="00956201" w:rsidP="008D09D2">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6DBCF1F8" w14:textId="77777777" w:rsidR="00956201" w:rsidRPr="00FA1A3D" w:rsidRDefault="00956201" w:rsidP="008D09D2">
            <w:pPr>
              <w:keepNext w:val="0"/>
              <w:spacing w:before="20" w:after="20"/>
              <w:rPr>
                <w:sz w:val="20"/>
                <w:szCs w:val="20"/>
              </w:rPr>
            </w:pPr>
            <w:r w:rsidRPr="00FA1A3D">
              <w:rPr>
                <w:sz w:val="20"/>
                <w:szCs w:val="20"/>
              </w:rPr>
              <w:t>BK Warranty Expiration</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DBCF1F9" w14:textId="77777777" w:rsidR="00956201" w:rsidRPr="00FA1A3D" w:rsidRDefault="00956201" w:rsidP="008D09D2">
            <w:pPr>
              <w:keepNext w:val="0"/>
              <w:autoSpaceDE w:val="0"/>
              <w:autoSpaceDN w:val="0"/>
              <w:adjustRightInd w:val="0"/>
              <w:spacing w:before="20" w:after="20"/>
              <w:rPr>
                <w:iCs/>
                <w:sz w:val="20"/>
                <w:szCs w:val="20"/>
              </w:rPr>
            </w:pPr>
            <w:r w:rsidRPr="00FA1A3D">
              <w:rPr>
                <w:iCs/>
                <w:sz w:val="20"/>
                <w:szCs w:val="20"/>
              </w:rPr>
              <w:t>1. Use to identify the warranty expiration date associated with the materiel reported.</w:t>
            </w:r>
          </w:p>
          <w:p w14:paraId="6DBCF1FA" w14:textId="77777777" w:rsidR="00956201" w:rsidRPr="00FA1A3D" w:rsidRDefault="00956201" w:rsidP="008D09D2">
            <w:pPr>
              <w:keepNext w:val="0"/>
              <w:spacing w:before="20" w:after="20"/>
              <w:rPr>
                <w:sz w:val="20"/>
                <w:szCs w:val="20"/>
              </w:rPr>
            </w:pPr>
            <w:r w:rsidRPr="00FA1A3D">
              <w:rPr>
                <w:iCs/>
                <w:sz w:val="20"/>
                <w:szCs w:val="20"/>
              </w:rPr>
              <w:t>2. DLMS enhancement; see introductory DLMS note 4a.</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DBCF1FB" w14:textId="77777777" w:rsidR="00956201" w:rsidRPr="00FA1A3D" w:rsidRDefault="00956201" w:rsidP="008D09D2">
            <w:pPr>
              <w:keepNext w:val="0"/>
              <w:spacing w:before="20" w:after="20"/>
              <w:rPr>
                <w:sz w:val="20"/>
                <w:szCs w:val="20"/>
              </w:rPr>
            </w:pPr>
          </w:p>
        </w:tc>
      </w:tr>
      <w:tr w:rsidR="00FA1A3D" w:rsidRPr="00FA1A3D" w14:paraId="6DBCF202"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1FD"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1FE" w14:textId="77777777" w:rsidR="00956201" w:rsidRPr="00FA1A3D" w:rsidRDefault="00956201" w:rsidP="008D09D2">
            <w:pPr>
              <w:keepNext w:val="0"/>
              <w:spacing w:before="20" w:after="20"/>
              <w:rPr>
                <w:sz w:val="20"/>
                <w:szCs w:val="20"/>
              </w:rPr>
            </w:pP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1FF" w14:textId="77777777" w:rsidR="00956201" w:rsidRPr="00FA1A3D" w:rsidRDefault="00956201" w:rsidP="008D09D2">
            <w:pPr>
              <w:keepNext w:val="0"/>
              <w:spacing w:before="20" w:after="20"/>
              <w:rPr>
                <w:sz w:val="20"/>
                <w:szCs w:val="20"/>
              </w:rPr>
            </w:pPr>
            <w:r w:rsidRPr="00FA1A3D">
              <w:rPr>
                <w:sz w:val="20"/>
                <w:szCs w:val="20"/>
              </w:rPr>
              <w:t>BX Action</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200" w14:textId="77777777" w:rsidR="00956201" w:rsidRPr="00FA1A3D" w:rsidRDefault="00956201" w:rsidP="008D09D2">
            <w:pPr>
              <w:keepNext w:val="0"/>
              <w:autoSpaceDE w:val="0"/>
              <w:autoSpaceDN w:val="0"/>
              <w:adjustRightInd w:val="0"/>
              <w:spacing w:before="20" w:after="20"/>
              <w:rPr>
                <w:sz w:val="20"/>
                <w:szCs w:val="20"/>
              </w:rPr>
            </w:pPr>
            <w:r w:rsidRPr="00FA1A3D">
              <w:rPr>
                <w:iCs/>
                <w:sz w:val="20"/>
                <w:szCs w:val="20"/>
              </w:rPr>
              <w:t>Use to identify the maintenance due date (the date that maintenance is due on the item). Authorized DLMS enhancement for Inter-Service Ammunition use. DLMS Component unique enhancement (DIC BG1/BG2, rp 9-11). See introductory note 4f. Refer to ADC 261 and ADC 445.</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201" w14:textId="77777777" w:rsidR="00956201" w:rsidRPr="00FA1A3D" w:rsidRDefault="00956201" w:rsidP="008D09D2">
            <w:pPr>
              <w:keepNext w:val="0"/>
              <w:spacing w:before="20" w:after="20"/>
              <w:rPr>
                <w:sz w:val="20"/>
                <w:szCs w:val="20"/>
              </w:rPr>
            </w:pPr>
          </w:p>
        </w:tc>
      </w:tr>
      <w:tr w:rsidR="00FA1A3D" w:rsidRPr="00FA1A3D" w14:paraId="6DBCF208"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203"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204" w14:textId="77777777" w:rsidR="00956201" w:rsidRPr="00FA1A3D" w:rsidRDefault="00956201" w:rsidP="008D09D2">
            <w:pPr>
              <w:keepNext w:val="0"/>
              <w:spacing w:before="20" w:after="20"/>
              <w:rPr>
                <w:sz w:val="20"/>
                <w:szCs w:val="20"/>
              </w:rPr>
            </w:pPr>
            <w:r w:rsidRPr="00FA1A3D">
              <w:rPr>
                <w:sz w:val="20"/>
                <w:szCs w:val="20"/>
              </w:rPr>
              <w:t>2/N1/180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205" w14:textId="77777777" w:rsidR="00956201" w:rsidRPr="00FA1A3D" w:rsidRDefault="00956201" w:rsidP="008D09D2">
            <w:pPr>
              <w:keepNext w:val="0"/>
              <w:spacing w:before="20" w:after="20"/>
              <w:rPr>
                <w:sz w:val="20"/>
                <w:szCs w:val="20"/>
              </w:rPr>
            </w:pPr>
            <w:r w:rsidRPr="00FA1A3D">
              <w:rPr>
                <w:sz w:val="20"/>
                <w:szCs w:val="20"/>
              </w:rPr>
              <w:t>Segment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206" w14:textId="77777777" w:rsidR="00956201" w:rsidRPr="00FA1A3D" w:rsidRDefault="00956201" w:rsidP="008D09D2">
            <w:pPr>
              <w:keepNext w:val="0"/>
              <w:spacing w:before="20" w:after="20"/>
              <w:rPr>
                <w:sz w:val="20"/>
                <w:szCs w:val="20"/>
              </w:rPr>
            </w:pPr>
            <w:r w:rsidRPr="00FA1A3D">
              <w:rPr>
                <w:iCs/>
                <w:sz w:val="20"/>
                <w:szCs w:val="20"/>
              </w:rPr>
              <w:t>Use to identify the manufacturer of the UIT item.</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207" w14:textId="77777777" w:rsidR="00956201" w:rsidRPr="00FA1A3D" w:rsidRDefault="00956201" w:rsidP="008D09D2">
            <w:pPr>
              <w:keepNext w:val="0"/>
              <w:spacing w:before="20" w:after="20"/>
              <w:rPr>
                <w:sz w:val="20"/>
                <w:szCs w:val="20"/>
              </w:rPr>
            </w:pPr>
          </w:p>
        </w:tc>
      </w:tr>
      <w:tr w:rsidR="00FA1A3D" w:rsidRPr="00FA1A3D" w14:paraId="6DBCF20E"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209"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20A" w14:textId="77777777" w:rsidR="00956201" w:rsidRPr="00FA1A3D" w:rsidRDefault="00956201" w:rsidP="008D09D2">
            <w:pPr>
              <w:keepNext w:val="0"/>
              <w:spacing w:before="20" w:after="20"/>
              <w:rPr>
                <w:sz w:val="20"/>
                <w:szCs w:val="20"/>
              </w:rPr>
            </w:pPr>
            <w:r w:rsidRPr="00FA1A3D">
              <w:rPr>
                <w:sz w:val="20"/>
                <w:szCs w:val="20"/>
              </w:rPr>
              <w:t>2/N101/180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20B" w14:textId="77777777" w:rsidR="00956201" w:rsidRPr="00FA1A3D" w:rsidRDefault="00956201" w:rsidP="008D09D2">
            <w:pPr>
              <w:keepNext w:val="0"/>
              <w:spacing w:before="20" w:after="20"/>
              <w:rPr>
                <w:sz w:val="20"/>
                <w:szCs w:val="20"/>
              </w:rPr>
            </w:pPr>
            <w:r w:rsidRPr="00FA1A3D">
              <w:rPr>
                <w:sz w:val="20"/>
                <w:szCs w:val="20"/>
              </w:rPr>
              <w:t>MF Manufacturer of Goods</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20C" w14:textId="77777777" w:rsidR="00956201" w:rsidRPr="00FA1A3D" w:rsidRDefault="00956201" w:rsidP="008D09D2">
            <w:pPr>
              <w:keepNext w:val="0"/>
              <w:spacing w:before="20" w:after="20"/>
              <w:rPr>
                <w:sz w:val="20"/>
                <w:szCs w:val="20"/>
              </w:rPr>
            </w:pPr>
            <w:r w:rsidRPr="00FA1A3D">
              <w:rPr>
                <w:iCs/>
                <w:sz w:val="20"/>
                <w:szCs w:val="20"/>
              </w:rPr>
              <w:t>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20D" w14:textId="77777777" w:rsidR="00956201" w:rsidRPr="00FA1A3D" w:rsidRDefault="00956201" w:rsidP="008D09D2">
            <w:pPr>
              <w:keepNext w:val="0"/>
              <w:spacing w:before="20" w:after="20"/>
              <w:rPr>
                <w:sz w:val="20"/>
                <w:szCs w:val="20"/>
              </w:rPr>
            </w:pPr>
          </w:p>
        </w:tc>
      </w:tr>
      <w:tr w:rsidR="00FA1A3D" w:rsidRPr="00FA1A3D" w14:paraId="6DBCF214" w14:textId="77777777" w:rsidTr="00956201">
        <w:tblPrEx>
          <w:shd w:val="clear" w:color="auto" w:fill="FFFFFF" w:themeFill="background1"/>
        </w:tblPrEx>
        <w:trPr>
          <w:cantSplit/>
        </w:trPr>
        <w:tc>
          <w:tcPr>
            <w:tcW w:w="1586" w:type="dxa"/>
            <w:vMerge/>
            <w:tcBorders>
              <w:bottom w:val="nil"/>
            </w:tcBorders>
            <w:shd w:val="clear" w:color="auto" w:fill="FFFFFF" w:themeFill="background1"/>
            <w:tcMar>
              <w:top w:w="0" w:type="dxa"/>
              <w:left w:w="58" w:type="dxa"/>
              <w:bottom w:w="0" w:type="dxa"/>
              <w:right w:w="58" w:type="dxa"/>
            </w:tcMar>
          </w:tcPr>
          <w:p w14:paraId="6DBCF20F" w14:textId="77777777" w:rsidR="00956201" w:rsidRPr="00FA1A3D" w:rsidRDefault="00956201" w:rsidP="008D09D2">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DBCF210" w14:textId="77777777" w:rsidR="00956201" w:rsidRPr="00FA1A3D" w:rsidRDefault="00956201" w:rsidP="008D09D2">
            <w:pPr>
              <w:keepNext w:val="0"/>
              <w:spacing w:before="20" w:after="20"/>
              <w:rPr>
                <w:sz w:val="20"/>
                <w:szCs w:val="20"/>
              </w:rPr>
            </w:pPr>
            <w:r w:rsidRPr="00FA1A3D">
              <w:rPr>
                <w:sz w:val="20"/>
                <w:szCs w:val="20"/>
              </w:rPr>
              <w:t>2/N103/180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6DBCF211" w14:textId="77777777" w:rsidR="00956201" w:rsidRPr="00FA1A3D" w:rsidRDefault="00956201" w:rsidP="008D09D2">
            <w:pPr>
              <w:keepNext w:val="0"/>
              <w:spacing w:before="20" w:after="20"/>
              <w:rPr>
                <w:sz w:val="20"/>
                <w:szCs w:val="20"/>
              </w:rPr>
            </w:pPr>
            <w:r w:rsidRPr="00FA1A3D">
              <w:rPr>
                <w:sz w:val="20"/>
                <w:szCs w:val="20"/>
              </w:rPr>
              <w:t>33 Commercial and Government Entity (CAGE)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DBCF212" w14:textId="77777777" w:rsidR="00956201" w:rsidRPr="00FA1A3D" w:rsidRDefault="00956201" w:rsidP="008D09D2">
            <w:pPr>
              <w:keepNext w:val="0"/>
              <w:spacing w:before="20" w:after="20"/>
              <w:rPr>
                <w:sz w:val="20"/>
                <w:szCs w:val="20"/>
              </w:rPr>
            </w:pPr>
            <w:r w:rsidRPr="00FA1A3D">
              <w:rPr>
                <w:iCs/>
                <w:sz w:val="20"/>
                <w:szCs w:val="20"/>
              </w:rPr>
              <w:t>DLMS enhancement; see introductory DLMS note 4a.</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6DBCF213" w14:textId="77777777" w:rsidR="00956201" w:rsidRPr="00FA1A3D" w:rsidRDefault="00956201" w:rsidP="008D09D2">
            <w:pPr>
              <w:keepNext w:val="0"/>
              <w:spacing w:before="20" w:after="20"/>
              <w:rPr>
                <w:sz w:val="20"/>
                <w:szCs w:val="20"/>
              </w:rPr>
            </w:pPr>
          </w:p>
        </w:tc>
      </w:tr>
    </w:tbl>
    <w:p w14:paraId="6DBCF215" w14:textId="77777777" w:rsidR="00F501E1" w:rsidRDefault="00F501E1" w:rsidP="000A094F">
      <w:pPr>
        <w:keepNext w:val="0"/>
      </w:pPr>
    </w:p>
    <w:sectPr w:rsidR="00F501E1"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CF218" w14:textId="77777777" w:rsidR="008D5594" w:rsidRDefault="008D5594">
      <w:r>
        <w:separator/>
      </w:r>
    </w:p>
  </w:endnote>
  <w:endnote w:type="continuationSeparator" w:id="0">
    <w:p w14:paraId="6DBCF219" w14:textId="77777777" w:rsidR="008D5594" w:rsidRDefault="008D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F21B" w14:textId="728FE41B" w:rsidR="008D5594" w:rsidRDefault="008D5594" w:rsidP="00B453B1">
    <w:pPr>
      <w:pStyle w:val="Footer"/>
      <w:jc w:val="center"/>
    </w:pPr>
    <w:r>
      <w:t xml:space="preserve">DLMS Enhancement File </w:t>
    </w:r>
    <w:r>
      <w:tab/>
    </w:r>
    <w:r>
      <w:tab/>
      <w:t xml:space="preserve">X12 Version/Release: 4010 </w:t>
    </w:r>
    <w:r>
      <w:tab/>
    </w:r>
    <w:r>
      <w:tab/>
    </w:r>
    <w:r>
      <w:tab/>
    </w:r>
    <w:r>
      <w:tab/>
      <w:t>DLMS IC: 947I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F216" w14:textId="77777777" w:rsidR="008D5594" w:rsidRDefault="008D5594">
      <w:r>
        <w:separator/>
      </w:r>
    </w:p>
  </w:footnote>
  <w:footnote w:type="continuationSeparator" w:id="0">
    <w:p w14:paraId="6DBCF217" w14:textId="77777777" w:rsidR="008D5594" w:rsidRDefault="008D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F21A" w14:textId="77777777" w:rsidR="008D5594" w:rsidRDefault="008D5594">
    <w:pPr>
      <w:pStyle w:val="Header"/>
    </w:pPr>
    <w:r>
      <w:t>947I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207B9"/>
    <w:multiLevelType w:val="hybridMultilevel"/>
    <w:tmpl w:val="99A60318"/>
    <w:lvl w:ilvl="0" w:tplc="04090001">
      <w:start w:val="1"/>
      <w:numFmt w:val="bullet"/>
      <w:lvlText w:val=""/>
      <w:lvlJc w:val="left"/>
      <w:pPr>
        <w:ind w:left="720" w:hanging="360"/>
      </w:pPr>
      <w:rPr>
        <w:rFonts w:ascii="Symbol" w:hAnsi="Symbol" w:hint="default"/>
      </w:rPr>
    </w:lvl>
    <w:lvl w:ilvl="1" w:tplc="027CAA0A">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47B61"/>
    <w:multiLevelType w:val="hybridMultilevel"/>
    <w:tmpl w:val="3DF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132"/>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4FB4"/>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1F6"/>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E7C96"/>
    <w:rsid w:val="000F006D"/>
    <w:rsid w:val="000F0113"/>
    <w:rsid w:val="000F131C"/>
    <w:rsid w:val="000F1B75"/>
    <w:rsid w:val="000F28B9"/>
    <w:rsid w:val="000F3EA7"/>
    <w:rsid w:val="000F45D1"/>
    <w:rsid w:val="000F46F3"/>
    <w:rsid w:val="000F4A91"/>
    <w:rsid w:val="000F50A5"/>
    <w:rsid w:val="000F58AB"/>
    <w:rsid w:val="000F6909"/>
    <w:rsid w:val="000F6960"/>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4DF9"/>
    <w:rsid w:val="00125451"/>
    <w:rsid w:val="00125F1D"/>
    <w:rsid w:val="001271B4"/>
    <w:rsid w:val="001272D2"/>
    <w:rsid w:val="001274E1"/>
    <w:rsid w:val="00131E96"/>
    <w:rsid w:val="00133AEF"/>
    <w:rsid w:val="00134948"/>
    <w:rsid w:val="001349F7"/>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1950"/>
    <w:rsid w:val="00163528"/>
    <w:rsid w:val="001638AE"/>
    <w:rsid w:val="0016480A"/>
    <w:rsid w:val="00164CA9"/>
    <w:rsid w:val="001667D0"/>
    <w:rsid w:val="00166BB1"/>
    <w:rsid w:val="00166F96"/>
    <w:rsid w:val="00167511"/>
    <w:rsid w:val="00170586"/>
    <w:rsid w:val="00170E18"/>
    <w:rsid w:val="0017120D"/>
    <w:rsid w:val="00171386"/>
    <w:rsid w:val="0017148C"/>
    <w:rsid w:val="0017184F"/>
    <w:rsid w:val="00171D0D"/>
    <w:rsid w:val="00172C60"/>
    <w:rsid w:val="00172E8D"/>
    <w:rsid w:val="00172FD4"/>
    <w:rsid w:val="00173811"/>
    <w:rsid w:val="00173CF0"/>
    <w:rsid w:val="00173FF2"/>
    <w:rsid w:val="0017435E"/>
    <w:rsid w:val="001748F2"/>
    <w:rsid w:val="00174983"/>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9B5"/>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1F9B"/>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024"/>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0FD3"/>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81D"/>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2F7445"/>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27D"/>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071"/>
    <w:rsid w:val="003F12A5"/>
    <w:rsid w:val="003F1A28"/>
    <w:rsid w:val="003F1AE3"/>
    <w:rsid w:val="003F2232"/>
    <w:rsid w:val="003F2359"/>
    <w:rsid w:val="003F27C9"/>
    <w:rsid w:val="003F53CE"/>
    <w:rsid w:val="003F5782"/>
    <w:rsid w:val="003F5F17"/>
    <w:rsid w:val="0040044D"/>
    <w:rsid w:val="00400485"/>
    <w:rsid w:val="004004F6"/>
    <w:rsid w:val="00401616"/>
    <w:rsid w:val="00401701"/>
    <w:rsid w:val="0040178E"/>
    <w:rsid w:val="0040210D"/>
    <w:rsid w:val="00402859"/>
    <w:rsid w:val="00402FF6"/>
    <w:rsid w:val="00402FF9"/>
    <w:rsid w:val="004034DF"/>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66BCE"/>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3EAC"/>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11D"/>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07299"/>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50EAF"/>
    <w:rsid w:val="0055241C"/>
    <w:rsid w:val="00552AB7"/>
    <w:rsid w:val="00552E83"/>
    <w:rsid w:val="005534D2"/>
    <w:rsid w:val="00553A9D"/>
    <w:rsid w:val="00553D16"/>
    <w:rsid w:val="00554C72"/>
    <w:rsid w:val="00555E2A"/>
    <w:rsid w:val="00556879"/>
    <w:rsid w:val="00557B10"/>
    <w:rsid w:val="00560148"/>
    <w:rsid w:val="005603FC"/>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143A"/>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09DE"/>
    <w:rsid w:val="00671FA1"/>
    <w:rsid w:val="0067209B"/>
    <w:rsid w:val="00672762"/>
    <w:rsid w:val="00672D35"/>
    <w:rsid w:val="0067345B"/>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306"/>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30D1"/>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E64FA"/>
    <w:rsid w:val="006F0E34"/>
    <w:rsid w:val="006F14C3"/>
    <w:rsid w:val="006F2438"/>
    <w:rsid w:val="006F327A"/>
    <w:rsid w:val="006F389B"/>
    <w:rsid w:val="006F38C3"/>
    <w:rsid w:val="006F390E"/>
    <w:rsid w:val="006F415B"/>
    <w:rsid w:val="006F4795"/>
    <w:rsid w:val="006F4F02"/>
    <w:rsid w:val="006F5148"/>
    <w:rsid w:val="006F53AB"/>
    <w:rsid w:val="007018FD"/>
    <w:rsid w:val="00701B0C"/>
    <w:rsid w:val="00702186"/>
    <w:rsid w:val="007023C1"/>
    <w:rsid w:val="00702E3A"/>
    <w:rsid w:val="007035EC"/>
    <w:rsid w:val="00704513"/>
    <w:rsid w:val="00704730"/>
    <w:rsid w:val="0070486E"/>
    <w:rsid w:val="00704D80"/>
    <w:rsid w:val="00705286"/>
    <w:rsid w:val="0070558C"/>
    <w:rsid w:val="00705FC5"/>
    <w:rsid w:val="00706328"/>
    <w:rsid w:val="00706AED"/>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57E9F"/>
    <w:rsid w:val="00760225"/>
    <w:rsid w:val="00761064"/>
    <w:rsid w:val="00761740"/>
    <w:rsid w:val="00761AF7"/>
    <w:rsid w:val="007624B9"/>
    <w:rsid w:val="00762888"/>
    <w:rsid w:val="0076381A"/>
    <w:rsid w:val="00763FAD"/>
    <w:rsid w:val="00766159"/>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18D"/>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4229"/>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CA9"/>
    <w:rsid w:val="008170DB"/>
    <w:rsid w:val="0081728E"/>
    <w:rsid w:val="00817B95"/>
    <w:rsid w:val="00817DBF"/>
    <w:rsid w:val="00820268"/>
    <w:rsid w:val="00825283"/>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43"/>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1C8"/>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05A"/>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A78"/>
    <w:rsid w:val="008C33F5"/>
    <w:rsid w:val="008C36E6"/>
    <w:rsid w:val="008C3854"/>
    <w:rsid w:val="008C4102"/>
    <w:rsid w:val="008C41BC"/>
    <w:rsid w:val="008C426C"/>
    <w:rsid w:val="008C4C7E"/>
    <w:rsid w:val="008C4DD5"/>
    <w:rsid w:val="008C65B6"/>
    <w:rsid w:val="008C690C"/>
    <w:rsid w:val="008C7386"/>
    <w:rsid w:val="008C7CAD"/>
    <w:rsid w:val="008D08F7"/>
    <w:rsid w:val="008D09D2"/>
    <w:rsid w:val="008D15A3"/>
    <w:rsid w:val="008D1BF8"/>
    <w:rsid w:val="008D2643"/>
    <w:rsid w:val="008D2DCB"/>
    <w:rsid w:val="008D2E35"/>
    <w:rsid w:val="008D2F80"/>
    <w:rsid w:val="008D4956"/>
    <w:rsid w:val="008D502E"/>
    <w:rsid w:val="008D5594"/>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4854"/>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0F3"/>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1714"/>
    <w:rsid w:val="0095216B"/>
    <w:rsid w:val="009533AA"/>
    <w:rsid w:val="0095449F"/>
    <w:rsid w:val="00954CAE"/>
    <w:rsid w:val="00955404"/>
    <w:rsid w:val="00956111"/>
    <w:rsid w:val="00956201"/>
    <w:rsid w:val="009563BD"/>
    <w:rsid w:val="00956E1B"/>
    <w:rsid w:val="00957022"/>
    <w:rsid w:val="00957328"/>
    <w:rsid w:val="0095754C"/>
    <w:rsid w:val="0095799B"/>
    <w:rsid w:val="00960428"/>
    <w:rsid w:val="00960C12"/>
    <w:rsid w:val="00961039"/>
    <w:rsid w:val="009613C6"/>
    <w:rsid w:val="0096178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61A"/>
    <w:rsid w:val="00994B40"/>
    <w:rsid w:val="00995660"/>
    <w:rsid w:val="00995A13"/>
    <w:rsid w:val="00995A4B"/>
    <w:rsid w:val="00995B01"/>
    <w:rsid w:val="00995E80"/>
    <w:rsid w:val="009960AF"/>
    <w:rsid w:val="00996E8A"/>
    <w:rsid w:val="009979EF"/>
    <w:rsid w:val="009A0584"/>
    <w:rsid w:val="009A2675"/>
    <w:rsid w:val="009A2AB9"/>
    <w:rsid w:val="009A37D3"/>
    <w:rsid w:val="009A475A"/>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96B"/>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5AC4"/>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AB8"/>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A79"/>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032A"/>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5D65"/>
    <w:rsid w:val="00AE6466"/>
    <w:rsid w:val="00AE6B08"/>
    <w:rsid w:val="00AE74B9"/>
    <w:rsid w:val="00AE7DFE"/>
    <w:rsid w:val="00AE7FE4"/>
    <w:rsid w:val="00AF1274"/>
    <w:rsid w:val="00AF12EF"/>
    <w:rsid w:val="00AF33E4"/>
    <w:rsid w:val="00AF3752"/>
    <w:rsid w:val="00AF3869"/>
    <w:rsid w:val="00AF47AF"/>
    <w:rsid w:val="00AF49B8"/>
    <w:rsid w:val="00AF4AC3"/>
    <w:rsid w:val="00AF566B"/>
    <w:rsid w:val="00AF668A"/>
    <w:rsid w:val="00AF69DC"/>
    <w:rsid w:val="00AF7865"/>
    <w:rsid w:val="00B00DF3"/>
    <w:rsid w:val="00B01C6F"/>
    <w:rsid w:val="00B02089"/>
    <w:rsid w:val="00B02AF3"/>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1B4"/>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506"/>
    <w:rsid w:val="00B90A58"/>
    <w:rsid w:val="00B912A9"/>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2B9"/>
    <w:rsid w:val="00BD1455"/>
    <w:rsid w:val="00BD1709"/>
    <w:rsid w:val="00BD37BF"/>
    <w:rsid w:val="00BD3DAE"/>
    <w:rsid w:val="00BD53AB"/>
    <w:rsid w:val="00BD5923"/>
    <w:rsid w:val="00BD5947"/>
    <w:rsid w:val="00BD5AF6"/>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862"/>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BCF"/>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3351"/>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6BB6"/>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CD2"/>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942"/>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629"/>
    <w:rsid w:val="00D647C4"/>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1DEE"/>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855"/>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370"/>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99A"/>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023"/>
    <w:rsid w:val="00EB52EC"/>
    <w:rsid w:val="00EB57B8"/>
    <w:rsid w:val="00EB589B"/>
    <w:rsid w:val="00EB6D5C"/>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883"/>
    <w:rsid w:val="00ED4DC8"/>
    <w:rsid w:val="00ED74B9"/>
    <w:rsid w:val="00ED7DF3"/>
    <w:rsid w:val="00EE07BF"/>
    <w:rsid w:val="00EE12A4"/>
    <w:rsid w:val="00EE1372"/>
    <w:rsid w:val="00EE20E8"/>
    <w:rsid w:val="00EE2381"/>
    <w:rsid w:val="00EE2900"/>
    <w:rsid w:val="00EE300A"/>
    <w:rsid w:val="00EE4E15"/>
    <w:rsid w:val="00EE5B3B"/>
    <w:rsid w:val="00EE68DD"/>
    <w:rsid w:val="00EE7780"/>
    <w:rsid w:val="00EE79BB"/>
    <w:rsid w:val="00EF041C"/>
    <w:rsid w:val="00EF0B08"/>
    <w:rsid w:val="00EF16C7"/>
    <w:rsid w:val="00EF1A3F"/>
    <w:rsid w:val="00EF27FC"/>
    <w:rsid w:val="00EF3043"/>
    <w:rsid w:val="00EF3359"/>
    <w:rsid w:val="00EF3F4D"/>
    <w:rsid w:val="00EF5C6E"/>
    <w:rsid w:val="00EF612D"/>
    <w:rsid w:val="00EF652B"/>
    <w:rsid w:val="00EF7BE2"/>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01E1"/>
    <w:rsid w:val="00F51584"/>
    <w:rsid w:val="00F516A9"/>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0D3"/>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3D"/>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CEFB8"/>
  <w15:docId w15:val="{95AE3836-CBDA-4EC9-A93C-31BF6D12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5" ma:contentTypeDescription="Create a new document." ma:contentTypeScope="" ma:versionID="5b8c27d6601e53c5677933245e610181">
  <xsd:schema xmlns:xsd="http://www.w3.org/2001/XMLSchema" xmlns:xs="http://www.w3.org/2001/XMLSchema" xmlns:p="http://schemas.microsoft.com/office/2006/metadata/properties" xmlns:ns1="http://schemas.microsoft.com/sharepoint/v3" xmlns:ns2="http://schemas.microsoft.com/sharepoint/v4" xmlns:ns3="1019005c-580f-42ae-adec-ba9490377f66" targetNamespace="http://schemas.microsoft.com/office/2006/metadata/properties" ma:root="true" ma:fieldsID="208cec31b7161487ccfb462a00cc6065" ns1:_="" ns2:_="" ns3:_="">
    <xsd:import namespace="http://schemas.microsoft.com/sharepoint/v3"/>
    <xsd:import namespace="http://schemas.microsoft.com/sharepoint/v4"/>
    <xsd:import namespace="1019005c-580f-42ae-adec-ba9490377f66"/>
    <xsd:element name="properties">
      <xsd:complexType>
        <xsd:sequence>
          <xsd:element name="documentManagement">
            <xsd:complexType>
              <xsd:all>
                <xsd:element ref="ns1:_vti_ItemHoldRecordStatus" minOccurs="0"/>
                <xsd:element ref="ns2:IconOverlay" minOccurs="0"/>
                <xsd:element ref="ns3:As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005c-580f-42ae-adec-ba9490377f66"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William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 xmlns="1019005c-580f-42ae-adec-ba9490377f66"/>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0ED5-E269-4121-8A04-94224836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1019005c-580f-42ae-adec-ba9490377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D0EAB-B0EF-416C-B79C-F939B0B62C5D}">
  <ds:schemaRefs>
    <ds:schemaRef ds:uri="http://schemas.microsoft.com/sharepoint/v3/contenttype/forms"/>
  </ds:schemaRefs>
</ds:datastoreItem>
</file>

<file path=customXml/itemProps3.xml><?xml version="1.0" encoding="utf-8"?>
<ds:datastoreItem xmlns:ds="http://schemas.openxmlformats.org/officeDocument/2006/customXml" ds:itemID="{3193F9C1-A60D-491D-9D45-48CF5D048AA0}">
  <ds:schemaRefs>
    <ds:schemaRef ds:uri="http://www.w3.org/XML/1998/namespace"/>
    <ds:schemaRef ds:uri="http://schemas.microsoft.com/office/2006/documentManagement/types"/>
    <ds:schemaRef ds:uri="1019005c-580f-42ae-adec-ba9490377f66"/>
    <ds:schemaRef ds:uri="http://schemas.microsoft.com/office/2006/metadata/properties"/>
    <ds:schemaRef ds:uri="http://schemas.microsoft.com/office/infopath/2007/PartnerControls"/>
    <ds:schemaRef ds:uri="http://schemas.microsoft.com/sharepoint/v4"/>
    <ds:schemaRef ds:uri="http://schemas.openxmlformats.org/package/2006/metadata/core-properties"/>
    <ds:schemaRef ds:uri="http://purl.org/dc/elements/1.1/"/>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CED730EF-08E6-4038-A239-45F141AA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3AD744BE.dotm</Template>
  <TotalTime>95</TotalTime>
  <Pages>24</Pages>
  <Words>7347</Words>
  <Characters>41881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49130</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15</cp:revision>
  <cp:lastPrinted>2012-08-14T17:09:00Z</cp:lastPrinted>
  <dcterms:created xsi:type="dcterms:W3CDTF">2013-01-17T20:45:00Z</dcterms:created>
  <dcterms:modified xsi:type="dcterms:W3CDTF">2018-04-19T18:12:00Z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2386400</vt:r8>
  </property>
</Properties>
</file>