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9414" w14:textId="4052E61D" w:rsidR="009731F6" w:rsidRPr="00DA662B" w:rsidRDefault="0023213D" w:rsidP="0023213D">
      <w:pPr>
        <w:rPr>
          <w:rFonts w:ascii="Verdana" w:hAnsi="Verdana"/>
          <w:b/>
          <w:sz w:val="24"/>
          <w:szCs w:val="24"/>
        </w:rPr>
      </w:pPr>
      <w:r w:rsidRPr="00DA662B">
        <w:rPr>
          <w:rFonts w:ascii="Verdana" w:hAnsi="Verdana"/>
          <w:b/>
          <w:sz w:val="24"/>
          <w:szCs w:val="24"/>
        </w:rPr>
        <w:t xml:space="preserve">Super User </w:t>
      </w:r>
      <w:r w:rsidR="00E908EB" w:rsidRPr="00DA662B">
        <w:rPr>
          <w:rFonts w:ascii="Verdana" w:hAnsi="Verdana"/>
          <w:b/>
          <w:sz w:val="24"/>
          <w:szCs w:val="24"/>
        </w:rPr>
        <w:t xml:space="preserve">Terms and Conditions for Access to the </w:t>
      </w:r>
      <w:r w:rsidR="009731F6" w:rsidRPr="00DA662B">
        <w:rPr>
          <w:rFonts w:ascii="Verdana" w:hAnsi="Verdana"/>
          <w:b/>
          <w:sz w:val="24"/>
          <w:szCs w:val="24"/>
        </w:rPr>
        <w:t xml:space="preserve">DLA Internet Bid Board (DIBBS) </w:t>
      </w:r>
      <w:r w:rsidR="00857CD7" w:rsidRPr="00C22E43">
        <w:rPr>
          <w:rFonts w:ascii="Verdana" w:hAnsi="Verdana"/>
          <w:b/>
          <w:sz w:val="24"/>
          <w:szCs w:val="24"/>
        </w:rPr>
        <w:t xml:space="preserve">– </w:t>
      </w:r>
      <w:r w:rsidR="00857CD7" w:rsidRPr="00C22E43">
        <w:rPr>
          <w:rFonts w:ascii="Verdana" w:hAnsi="Verdana"/>
          <w:bCs/>
          <w:sz w:val="24"/>
          <w:szCs w:val="24"/>
        </w:rPr>
        <w:t xml:space="preserve">effective </w:t>
      </w:r>
      <w:r w:rsidR="00C22E43" w:rsidRPr="00C22E43">
        <w:rPr>
          <w:rFonts w:ascii="Verdana" w:hAnsi="Verdana"/>
          <w:bCs/>
          <w:sz w:val="24"/>
          <w:szCs w:val="24"/>
        </w:rPr>
        <w:t>6 J</w:t>
      </w:r>
      <w:r w:rsidR="00C22E43">
        <w:rPr>
          <w:rFonts w:ascii="Verdana" w:hAnsi="Verdana"/>
          <w:bCs/>
          <w:sz w:val="24"/>
          <w:szCs w:val="24"/>
        </w:rPr>
        <w:t>uly</w:t>
      </w:r>
      <w:r w:rsidR="00857CD7" w:rsidRPr="00C22E43">
        <w:rPr>
          <w:rFonts w:ascii="Verdana" w:hAnsi="Verdana"/>
          <w:bCs/>
          <w:sz w:val="24"/>
          <w:szCs w:val="24"/>
        </w:rPr>
        <w:t xml:space="preserve"> 202</w:t>
      </w:r>
      <w:r w:rsidR="008F28E0" w:rsidRPr="00C22E43">
        <w:rPr>
          <w:rFonts w:ascii="Verdana" w:hAnsi="Verdana"/>
          <w:bCs/>
          <w:sz w:val="24"/>
          <w:szCs w:val="24"/>
        </w:rPr>
        <w:t>3</w:t>
      </w:r>
    </w:p>
    <w:p w14:paraId="6EFB77B7" w14:textId="77777777" w:rsidR="009731F6" w:rsidRPr="00DA662B" w:rsidRDefault="009731F6" w:rsidP="009731F6">
      <w:pPr>
        <w:jc w:val="center"/>
        <w:rPr>
          <w:rFonts w:ascii="Verdana" w:hAnsi="Verdana"/>
          <w:sz w:val="24"/>
          <w:szCs w:val="24"/>
        </w:rPr>
      </w:pPr>
    </w:p>
    <w:p w14:paraId="0DCCFD03" w14:textId="38364F60" w:rsidR="00F82960" w:rsidRPr="00A822A3" w:rsidRDefault="00F82960" w:rsidP="009731F6">
      <w:pPr>
        <w:spacing w:after="270"/>
        <w:rPr>
          <w:rFonts w:ascii="Verdana" w:hAnsi="Verdana"/>
          <w:sz w:val="24"/>
          <w:szCs w:val="24"/>
        </w:rPr>
      </w:pPr>
      <w:r w:rsidRPr="00A822A3">
        <w:rPr>
          <w:rFonts w:ascii="Verdana" w:hAnsi="Verdana"/>
          <w:sz w:val="24"/>
          <w:szCs w:val="24"/>
        </w:rPr>
        <w:t>Purpose:</w:t>
      </w:r>
    </w:p>
    <w:p w14:paraId="376619AC" w14:textId="2AD15C82" w:rsidR="00F82960" w:rsidRPr="00A822A3" w:rsidRDefault="00F82960" w:rsidP="00F82960">
      <w:pPr>
        <w:spacing w:after="270"/>
        <w:rPr>
          <w:rFonts w:ascii="Verdana" w:hAnsi="Verdana"/>
          <w:sz w:val="24"/>
          <w:szCs w:val="24"/>
        </w:rPr>
      </w:pPr>
      <w:r w:rsidRPr="00A822A3">
        <w:rPr>
          <w:rFonts w:ascii="Verdana" w:hAnsi="Verdana"/>
          <w:sz w:val="24"/>
          <w:szCs w:val="24"/>
        </w:rPr>
        <w:t xml:space="preserve">DIBBS allows users to view and quote on DLA solicitations.  Through this </w:t>
      </w:r>
      <w:r w:rsidR="00235F0F" w:rsidRPr="00A822A3">
        <w:rPr>
          <w:rFonts w:ascii="Verdana" w:hAnsi="Verdana"/>
          <w:sz w:val="24"/>
          <w:szCs w:val="24"/>
        </w:rPr>
        <w:t>system,</w:t>
      </w:r>
      <w:r w:rsidRPr="00A822A3">
        <w:rPr>
          <w:rFonts w:ascii="Verdana" w:hAnsi="Verdana"/>
          <w:sz w:val="24"/>
          <w:szCs w:val="24"/>
        </w:rPr>
        <w:t xml:space="preserve"> DLA annually awards tens of thousands of simplified acquisition awards, enabling DLA </w:t>
      </w:r>
      <w:bookmarkStart w:id="0" w:name="_Hlk58227883"/>
      <w:r w:rsidR="00624E35" w:rsidRPr="00A822A3">
        <w:rPr>
          <w:rFonts w:ascii="Verdana" w:hAnsi="Verdana"/>
          <w:sz w:val="24"/>
          <w:szCs w:val="24"/>
        </w:rPr>
        <w:t>under</w:t>
      </w:r>
      <w:r w:rsidRPr="00A822A3">
        <w:rPr>
          <w:rFonts w:ascii="Verdana" w:hAnsi="Verdana"/>
          <w:sz w:val="24"/>
          <w:szCs w:val="24"/>
        </w:rPr>
        <w:t xml:space="preserve"> FAR 13.002</w:t>
      </w:r>
      <w:r w:rsidR="00624E35" w:rsidRPr="00A822A3">
        <w:rPr>
          <w:rFonts w:ascii="Verdana" w:hAnsi="Verdana"/>
          <w:sz w:val="24"/>
          <w:szCs w:val="24"/>
        </w:rPr>
        <w:t xml:space="preserve"> to</w:t>
      </w:r>
      <w:bookmarkEnd w:id="0"/>
      <w:r w:rsidRPr="00A822A3">
        <w:rPr>
          <w:rFonts w:ascii="Verdana" w:hAnsi="Verdana"/>
          <w:sz w:val="24"/>
          <w:szCs w:val="24"/>
        </w:rPr>
        <w:t>:</w:t>
      </w:r>
    </w:p>
    <w:p w14:paraId="62F3B31C" w14:textId="77777777" w:rsidR="00F82960" w:rsidRPr="00A822A3" w:rsidRDefault="00F82960" w:rsidP="00F82960">
      <w:pPr>
        <w:pStyle w:val="p"/>
        <w:spacing w:before="120" w:beforeAutospacing="0" w:after="120" w:afterAutospacing="0"/>
        <w:ind w:left="720"/>
        <w:textAlignment w:val="baseline"/>
        <w:rPr>
          <w:rFonts w:ascii="Verdana" w:hAnsi="Verdana"/>
        </w:rPr>
      </w:pPr>
      <w:r w:rsidRPr="00A822A3">
        <w:rPr>
          <w:rStyle w:val="ph"/>
          <w:rFonts w:ascii="Verdana" w:hAnsi="Verdana"/>
          <w:bdr w:val="none" w:sz="0" w:space="0" w:color="auto" w:frame="1"/>
        </w:rPr>
        <w:t>(a)</w:t>
      </w:r>
      <w:r w:rsidRPr="00A822A3">
        <w:rPr>
          <w:rFonts w:ascii="Verdana" w:hAnsi="Verdana"/>
        </w:rPr>
        <w:t xml:space="preserve"> Reduce administrative </w:t>
      </w:r>
      <w:proofErr w:type="gramStart"/>
      <w:r w:rsidRPr="00A822A3">
        <w:rPr>
          <w:rFonts w:ascii="Verdana" w:hAnsi="Verdana"/>
        </w:rPr>
        <w:t>costs;</w:t>
      </w:r>
      <w:proofErr w:type="gramEnd"/>
    </w:p>
    <w:p w14:paraId="3A2B369A" w14:textId="3F724AAC" w:rsidR="00F82960" w:rsidRPr="00A822A3" w:rsidRDefault="00F82960" w:rsidP="00F82960">
      <w:pPr>
        <w:pStyle w:val="p"/>
        <w:spacing w:before="120" w:beforeAutospacing="0" w:after="120" w:afterAutospacing="0"/>
        <w:ind w:left="720"/>
        <w:textAlignment w:val="baseline"/>
        <w:rPr>
          <w:rFonts w:ascii="Verdana" w:hAnsi="Verdana"/>
        </w:rPr>
      </w:pPr>
      <w:r w:rsidRPr="00A822A3">
        <w:rPr>
          <w:rStyle w:val="ph"/>
          <w:rFonts w:ascii="Verdana" w:hAnsi="Verdana"/>
          <w:bdr w:val="none" w:sz="0" w:space="0" w:color="auto" w:frame="1"/>
        </w:rPr>
        <w:t>(b)</w:t>
      </w:r>
      <w:r w:rsidRPr="00A822A3">
        <w:rPr>
          <w:rFonts w:ascii="Verdana" w:hAnsi="Verdana"/>
        </w:rPr>
        <w:t xml:space="preserve"> Improve opportunities for small, small disadvantaged, women-owned, veteran-owned, HUBZone, and service-disabled veteran-owned small business concerns to obtain a fair proportion of Government</w:t>
      </w:r>
      <w:r w:rsidR="0023213D" w:rsidRPr="00A822A3">
        <w:rPr>
          <w:rFonts w:ascii="Verdana" w:hAnsi="Verdana"/>
        </w:rPr>
        <w:t xml:space="preserve"> </w:t>
      </w:r>
      <w:proofErr w:type="gramStart"/>
      <w:r w:rsidRPr="00A822A3">
        <w:rPr>
          <w:rFonts w:ascii="Verdana" w:hAnsi="Verdana"/>
        </w:rPr>
        <w:t>contracts;</w:t>
      </w:r>
      <w:proofErr w:type="gramEnd"/>
    </w:p>
    <w:p w14:paraId="26DA8E55" w14:textId="77777777" w:rsidR="00F82960" w:rsidRPr="00A822A3" w:rsidRDefault="00F82960" w:rsidP="00F82960">
      <w:pPr>
        <w:pStyle w:val="p"/>
        <w:spacing w:before="120" w:beforeAutospacing="0" w:after="120" w:afterAutospacing="0"/>
        <w:ind w:left="720"/>
        <w:textAlignment w:val="baseline"/>
        <w:rPr>
          <w:rFonts w:ascii="Verdana" w:hAnsi="Verdana"/>
        </w:rPr>
      </w:pPr>
      <w:r w:rsidRPr="00A822A3">
        <w:rPr>
          <w:rStyle w:val="ph"/>
          <w:rFonts w:ascii="Verdana" w:hAnsi="Verdana"/>
          <w:bdr w:val="none" w:sz="0" w:space="0" w:color="auto" w:frame="1"/>
        </w:rPr>
        <w:t>(c)</w:t>
      </w:r>
      <w:r w:rsidRPr="00A822A3">
        <w:rPr>
          <w:rFonts w:ascii="Verdana" w:hAnsi="Verdana"/>
        </w:rPr>
        <w:t xml:space="preserve"> Promote efficiency and economy in contracting; and</w:t>
      </w:r>
    </w:p>
    <w:p w14:paraId="29932B4C" w14:textId="77777777" w:rsidR="00F82960" w:rsidRPr="00A822A3" w:rsidRDefault="00F82960" w:rsidP="00F82960">
      <w:pPr>
        <w:pStyle w:val="p"/>
        <w:spacing w:before="120" w:beforeAutospacing="0" w:after="120" w:afterAutospacing="0"/>
        <w:ind w:left="720"/>
        <w:textAlignment w:val="baseline"/>
        <w:rPr>
          <w:rFonts w:ascii="Verdana" w:hAnsi="Verdana"/>
        </w:rPr>
      </w:pPr>
      <w:r w:rsidRPr="00A822A3">
        <w:rPr>
          <w:rStyle w:val="ph"/>
          <w:rFonts w:ascii="Verdana" w:hAnsi="Verdana"/>
          <w:bdr w:val="none" w:sz="0" w:space="0" w:color="auto" w:frame="1"/>
        </w:rPr>
        <w:t>(d)</w:t>
      </w:r>
      <w:r w:rsidRPr="00A822A3">
        <w:rPr>
          <w:rFonts w:ascii="Verdana" w:hAnsi="Verdana"/>
        </w:rPr>
        <w:t xml:space="preserve"> Avoid unnecessary burdens for agencies and contractors.</w:t>
      </w:r>
    </w:p>
    <w:p w14:paraId="6E7DB35C" w14:textId="77777777" w:rsidR="00C56301" w:rsidRPr="00A822A3" w:rsidRDefault="00C22E43" w:rsidP="00C56301">
      <w:pPr>
        <w:jc w:val="center"/>
        <w:rPr>
          <w:rFonts w:ascii="Verdana" w:eastAsia="Times New Roman" w:hAnsi="Verdana"/>
          <w:sz w:val="24"/>
          <w:szCs w:val="24"/>
        </w:rPr>
      </w:pPr>
      <w:r>
        <w:rPr>
          <w:rFonts w:ascii="Verdana" w:eastAsia="Times New Roman" w:hAnsi="Verdana"/>
          <w:sz w:val="24"/>
          <w:szCs w:val="24"/>
        </w:rPr>
        <w:pict w14:anchorId="434FFBDA">
          <v:rect id="_x0000_i1025" style="width:468pt;height:1.2pt" o:hralign="center" o:hrstd="t" o:hr="t" fillcolor="#a0a0a0" stroked="f"/>
        </w:pict>
      </w:r>
    </w:p>
    <w:p w14:paraId="257F15FE" w14:textId="77777777" w:rsidR="00C56301" w:rsidRPr="00A822A3" w:rsidRDefault="00C56301" w:rsidP="009731F6">
      <w:pPr>
        <w:spacing w:after="270"/>
        <w:rPr>
          <w:rFonts w:ascii="Verdana" w:hAnsi="Verdana"/>
          <w:sz w:val="24"/>
          <w:szCs w:val="24"/>
        </w:rPr>
      </w:pPr>
    </w:p>
    <w:p w14:paraId="3FEB7A4C" w14:textId="77777777" w:rsidR="002478C4" w:rsidRPr="00A822A3" w:rsidRDefault="009731F6" w:rsidP="002478C4">
      <w:pPr>
        <w:rPr>
          <w:rFonts w:ascii="Verdana" w:hAnsi="Verdana"/>
          <w:sz w:val="24"/>
          <w:szCs w:val="24"/>
        </w:rPr>
      </w:pPr>
      <w:r w:rsidRPr="00A822A3">
        <w:rPr>
          <w:rFonts w:ascii="Verdana" w:hAnsi="Verdana"/>
          <w:sz w:val="24"/>
          <w:szCs w:val="24"/>
        </w:rPr>
        <w:t>By accepting th</w:t>
      </w:r>
      <w:r w:rsidR="00E908EB" w:rsidRPr="00A822A3">
        <w:rPr>
          <w:rFonts w:ascii="Verdana" w:hAnsi="Verdana"/>
          <w:sz w:val="24"/>
          <w:szCs w:val="24"/>
        </w:rPr>
        <w:t>ese terms and conditions</w:t>
      </w:r>
      <w:r w:rsidR="007A7DB6" w:rsidRPr="00A822A3">
        <w:rPr>
          <w:rFonts w:ascii="Verdana" w:hAnsi="Verdana"/>
          <w:sz w:val="24"/>
          <w:szCs w:val="24"/>
        </w:rPr>
        <w:t>,</w:t>
      </w:r>
      <w:r w:rsidRPr="00A822A3">
        <w:rPr>
          <w:rFonts w:ascii="Verdana" w:hAnsi="Verdana"/>
          <w:sz w:val="24"/>
          <w:szCs w:val="24"/>
        </w:rPr>
        <w:t xml:space="preserve"> you are stating</w:t>
      </w:r>
      <w:r w:rsidR="00661009" w:rsidRPr="00A822A3">
        <w:rPr>
          <w:rFonts w:ascii="Verdana" w:hAnsi="Verdana"/>
          <w:sz w:val="24"/>
          <w:szCs w:val="24"/>
        </w:rPr>
        <w:t xml:space="preserve"> and agreeing to the following</w:t>
      </w:r>
      <w:r w:rsidRPr="00A822A3">
        <w:rPr>
          <w:rFonts w:ascii="Verdana" w:hAnsi="Verdana"/>
          <w:sz w:val="24"/>
          <w:szCs w:val="24"/>
        </w:rPr>
        <w:t>:</w:t>
      </w:r>
      <w:r w:rsidRPr="00A822A3">
        <w:rPr>
          <w:rFonts w:ascii="Verdana" w:hAnsi="Verdana"/>
          <w:sz w:val="24"/>
          <w:szCs w:val="24"/>
        </w:rPr>
        <w:br/>
      </w:r>
    </w:p>
    <w:p w14:paraId="63A9E201" w14:textId="77777777" w:rsidR="002478C4" w:rsidRPr="00A822A3" w:rsidRDefault="00661009" w:rsidP="002478C4">
      <w:pPr>
        <w:rPr>
          <w:rFonts w:ascii="Verdana" w:hAnsi="Verdana"/>
          <w:sz w:val="24"/>
          <w:szCs w:val="24"/>
        </w:rPr>
      </w:pPr>
      <w:r w:rsidRPr="00A822A3">
        <w:rPr>
          <w:rFonts w:ascii="Verdana" w:hAnsi="Verdana"/>
          <w:sz w:val="24"/>
          <w:szCs w:val="24"/>
        </w:rPr>
        <w:t xml:space="preserve">- I am </w:t>
      </w:r>
      <w:r w:rsidRPr="00A822A3">
        <w:rPr>
          <w:rFonts w:ascii="Verdana" w:hAnsi="Verdana"/>
          <w:b/>
          <w:sz w:val="24"/>
          <w:szCs w:val="24"/>
        </w:rPr>
        <w:t>John Smith</w:t>
      </w:r>
      <w:r w:rsidRPr="00A822A3">
        <w:rPr>
          <w:rFonts w:ascii="Verdana" w:hAnsi="Verdana"/>
          <w:sz w:val="24"/>
          <w:szCs w:val="24"/>
        </w:rPr>
        <w:t xml:space="preserve">. </w:t>
      </w:r>
      <w:r w:rsidRPr="00A822A3">
        <w:rPr>
          <w:rFonts w:ascii="Verdana" w:hAnsi="Verdana"/>
          <w:sz w:val="24"/>
          <w:szCs w:val="24"/>
        </w:rPr>
        <w:br/>
      </w:r>
      <w:r w:rsidRPr="00A822A3">
        <w:rPr>
          <w:rFonts w:ascii="Verdana" w:hAnsi="Verdana"/>
          <w:sz w:val="24"/>
          <w:szCs w:val="24"/>
        </w:rPr>
        <w:br/>
      </w:r>
      <w:r w:rsidR="009731F6" w:rsidRPr="00A822A3">
        <w:rPr>
          <w:rFonts w:ascii="Verdana" w:hAnsi="Verdana"/>
          <w:sz w:val="24"/>
          <w:szCs w:val="24"/>
        </w:rPr>
        <w:t xml:space="preserve">- I am an authorized representative for the Commercial and Government Entity Code (CAGE) </w:t>
      </w:r>
      <w:r w:rsidR="004A3845" w:rsidRPr="00A822A3">
        <w:rPr>
          <w:rFonts w:ascii="Verdana" w:hAnsi="Verdana"/>
          <w:b/>
          <w:sz w:val="24"/>
          <w:szCs w:val="24"/>
        </w:rPr>
        <w:t>DIBBS</w:t>
      </w:r>
      <w:r w:rsidR="009731F6" w:rsidRPr="00A822A3">
        <w:rPr>
          <w:rFonts w:ascii="Verdana" w:hAnsi="Verdana"/>
          <w:sz w:val="24"/>
          <w:szCs w:val="24"/>
        </w:rPr>
        <w:t xml:space="preserve"> and have the authority to open this account for CAGE </w:t>
      </w:r>
      <w:r w:rsidR="004A3845" w:rsidRPr="00A822A3">
        <w:rPr>
          <w:rFonts w:ascii="Verdana" w:hAnsi="Verdana"/>
          <w:b/>
          <w:sz w:val="24"/>
          <w:szCs w:val="24"/>
        </w:rPr>
        <w:t>DIBBS</w:t>
      </w:r>
      <w:r w:rsidR="009731F6" w:rsidRPr="00A822A3">
        <w:rPr>
          <w:rFonts w:ascii="Verdana" w:hAnsi="Verdana"/>
          <w:sz w:val="24"/>
          <w:szCs w:val="24"/>
        </w:rPr>
        <w:t>.</w:t>
      </w:r>
      <w:r w:rsidR="009731F6" w:rsidRPr="00A822A3">
        <w:rPr>
          <w:rFonts w:ascii="Verdana" w:hAnsi="Verdana"/>
          <w:sz w:val="24"/>
          <w:szCs w:val="24"/>
        </w:rPr>
        <w:br/>
      </w:r>
    </w:p>
    <w:p w14:paraId="31F9B20C" w14:textId="77777777" w:rsidR="002478C4" w:rsidRPr="00A822A3" w:rsidRDefault="009731F6" w:rsidP="002478C4">
      <w:pPr>
        <w:rPr>
          <w:rFonts w:ascii="Verdana" w:hAnsi="Verdana"/>
          <w:sz w:val="24"/>
          <w:szCs w:val="24"/>
        </w:rPr>
      </w:pPr>
      <w:r w:rsidRPr="00A822A3">
        <w:rPr>
          <w:rFonts w:ascii="Verdana" w:hAnsi="Verdana"/>
          <w:sz w:val="24"/>
          <w:szCs w:val="24"/>
        </w:rPr>
        <w:t xml:space="preserve">- I can be reached at phone number </w:t>
      </w:r>
      <w:r w:rsidRPr="00A822A3">
        <w:rPr>
          <w:rFonts w:ascii="Verdana" w:hAnsi="Verdana"/>
          <w:b/>
          <w:bCs/>
          <w:sz w:val="24"/>
          <w:szCs w:val="24"/>
        </w:rPr>
        <w:t>(614) 692-</w:t>
      </w:r>
      <w:r w:rsidR="004A3845" w:rsidRPr="00A822A3">
        <w:rPr>
          <w:rFonts w:ascii="Verdana" w:hAnsi="Verdana"/>
          <w:b/>
          <w:bCs/>
          <w:sz w:val="24"/>
          <w:szCs w:val="24"/>
        </w:rPr>
        <w:t>XXXX</w:t>
      </w:r>
      <w:r w:rsidRPr="00A822A3">
        <w:rPr>
          <w:rFonts w:ascii="Verdana" w:hAnsi="Verdana"/>
          <w:sz w:val="24"/>
          <w:szCs w:val="24"/>
        </w:rPr>
        <w:t xml:space="preserve"> and e-mail address </w:t>
      </w:r>
      <w:r w:rsidR="00F82960" w:rsidRPr="00A822A3">
        <w:rPr>
          <w:rFonts w:ascii="Verdana" w:hAnsi="Verdana"/>
          <w:b/>
          <w:sz w:val="24"/>
          <w:szCs w:val="24"/>
        </w:rPr>
        <w:t>John.Smith@yahoo.gov</w:t>
      </w:r>
      <w:r w:rsidRPr="00A822A3">
        <w:rPr>
          <w:rFonts w:ascii="Verdana" w:hAnsi="Verdana"/>
          <w:sz w:val="24"/>
          <w:szCs w:val="24"/>
        </w:rPr>
        <w:br/>
      </w:r>
    </w:p>
    <w:p w14:paraId="3DED1299" w14:textId="66359DF5" w:rsidR="0023213D" w:rsidRPr="00A822A3" w:rsidRDefault="009731F6" w:rsidP="002478C4">
      <w:pPr>
        <w:rPr>
          <w:rFonts w:ascii="Verdana" w:hAnsi="Verdana"/>
          <w:sz w:val="24"/>
          <w:szCs w:val="24"/>
        </w:rPr>
      </w:pPr>
      <w:r w:rsidRPr="00A822A3">
        <w:rPr>
          <w:rFonts w:ascii="Verdana" w:hAnsi="Verdana"/>
          <w:sz w:val="24"/>
          <w:szCs w:val="24"/>
        </w:rPr>
        <w:t xml:space="preserve">- I will use this account for the sole purpose of conducting business with the Defense Logistics Agency (DLA) for CAGE </w:t>
      </w:r>
      <w:r w:rsidR="004A3845" w:rsidRPr="00A822A3">
        <w:rPr>
          <w:rFonts w:ascii="Verdana" w:hAnsi="Verdana"/>
          <w:b/>
          <w:sz w:val="24"/>
          <w:szCs w:val="24"/>
        </w:rPr>
        <w:t>DIBBS</w:t>
      </w:r>
      <w:r w:rsidRPr="00A822A3">
        <w:rPr>
          <w:rFonts w:ascii="Verdana" w:hAnsi="Verdana"/>
          <w:sz w:val="24"/>
          <w:szCs w:val="24"/>
        </w:rPr>
        <w:t>.</w:t>
      </w:r>
    </w:p>
    <w:p w14:paraId="35F6F27E" w14:textId="77777777" w:rsidR="002478C4" w:rsidRPr="00A822A3" w:rsidRDefault="002478C4" w:rsidP="002478C4">
      <w:pPr>
        <w:rPr>
          <w:rFonts w:ascii="Verdana" w:hAnsi="Verdana"/>
          <w:sz w:val="24"/>
          <w:szCs w:val="24"/>
        </w:rPr>
      </w:pPr>
    </w:p>
    <w:p w14:paraId="07446EB6" w14:textId="65F1EB3C" w:rsidR="006333AE" w:rsidRPr="00A822A3" w:rsidRDefault="002478C4" w:rsidP="002478C4">
      <w:pPr>
        <w:rPr>
          <w:rFonts w:ascii="Verdana" w:hAnsi="Verdana"/>
          <w:sz w:val="24"/>
          <w:szCs w:val="24"/>
        </w:rPr>
      </w:pPr>
      <w:r w:rsidRPr="00A822A3">
        <w:rPr>
          <w:rFonts w:ascii="Verdana" w:hAnsi="Verdana"/>
          <w:sz w:val="24"/>
          <w:szCs w:val="24"/>
        </w:rPr>
        <w:t xml:space="preserve">- </w:t>
      </w:r>
      <w:r w:rsidR="006333AE" w:rsidRPr="00A822A3">
        <w:rPr>
          <w:rFonts w:ascii="Verdana" w:hAnsi="Verdana"/>
          <w:sz w:val="24"/>
          <w:szCs w:val="24"/>
        </w:rPr>
        <w:t xml:space="preserve">I have read this entire </w:t>
      </w:r>
      <w:r w:rsidR="00E908EB" w:rsidRPr="00A822A3">
        <w:rPr>
          <w:rFonts w:ascii="Verdana" w:hAnsi="Verdana"/>
          <w:sz w:val="24"/>
          <w:szCs w:val="24"/>
        </w:rPr>
        <w:t xml:space="preserve">document </w:t>
      </w:r>
      <w:r w:rsidR="006333AE" w:rsidRPr="00A822A3">
        <w:rPr>
          <w:rFonts w:ascii="Verdana" w:hAnsi="Verdana"/>
          <w:sz w:val="24"/>
          <w:szCs w:val="24"/>
        </w:rPr>
        <w:t xml:space="preserve">and accept as the authorized representative and on behalf of the </w:t>
      </w:r>
      <w:r w:rsidR="008517B5" w:rsidRPr="00A822A3">
        <w:rPr>
          <w:rFonts w:ascii="Verdana" w:hAnsi="Verdana"/>
          <w:sz w:val="24"/>
          <w:szCs w:val="24"/>
        </w:rPr>
        <w:t>contractor,</w:t>
      </w:r>
      <w:r w:rsidR="006333AE" w:rsidRPr="00A822A3">
        <w:rPr>
          <w:rFonts w:ascii="Verdana" w:hAnsi="Verdana"/>
          <w:sz w:val="24"/>
          <w:szCs w:val="24"/>
        </w:rPr>
        <w:t xml:space="preserve"> the terms </w:t>
      </w:r>
      <w:r w:rsidR="00E908EB" w:rsidRPr="00A822A3">
        <w:rPr>
          <w:rFonts w:ascii="Verdana" w:hAnsi="Verdana"/>
          <w:sz w:val="24"/>
          <w:szCs w:val="24"/>
        </w:rPr>
        <w:t xml:space="preserve">and conditions </w:t>
      </w:r>
      <w:r w:rsidR="006333AE" w:rsidRPr="00A822A3">
        <w:rPr>
          <w:rFonts w:ascii="Verdana" w:hAnsi="Verdana"/>
          <w:sz w:val="24"/>
          <w:szCs w:val="24"/>
        </w:rPr>
        <w:t>contained herein.</w:t>
      </w:r>
    </w:p>
    <w:p w14:paraId="6757EFD1" w14:textId="77777777" w:rsidR="009731F6" w:rsidRPr="00A822A3" w:rsidRDefault="00C22E43" w:rsidP="009731F6">
      <w:pPr>
        <w:jc w:val="center"/>
        <w:rPr>
          <w:rFonts w:ascii="Verdana" w:eastAsia="Times New Roman" w:hAnsi="Verdana"/>
          <w:sz w:val="24"/>
          <w:szCs w:val="24"/>
        </w:rPr>
      </w:pPr>
      <w:r>
        <w:rPr>
          <w:rFonts w:ascii="Verdana" w:eastAsia="Times New Roman" w:hAnsi="Verdana"/>
          <w:sz w:val="24"/>
          <w:szCs w:val="24"/>
        </w:rPr>
        <w:pict w14:anchorId="21ECEB8F">
          <v:rect id="_x0000_i1026" style="width:468pt;height:1.2pt" o:hralign="center" o:hrstd="t" o:hr="t" fillcolor="#a0a0a0" stroked="f"/>
        </w:pict>
      </w:r>
    </w:p>
    <w:p w14:paraId="33980B81" w14:textId="77777777" w:rsidR="00FD4B09" w:rsidRPr="00A822A3" w:rsidRDefault="009731F6" w:rsidP="009731F6">
      <w:pPr>
        <w:spacing w:after="270"/>
        <w:rPr>
          <w:rFonts w:ascii="Verdana" w:hAnsi="Verdana"/>
          <w:sz w:val="24"/>
          <w:szCs w:val="24"/>
        </w:rPr>
      </w:pPr>
      <w:r w:rsidRPr="00A822A3">
        <w:rPr>
          <w:rFonts w:ascii="Verdana" w:hAnsi="Verdana"/>
          <w:sz w:val="24"/>
          <w:szCs w:val="24"/>
        </w:rPr>
        <w:br/>
      </w:r>
      <w:r w:rsidR="00FD4B09" w:rsidRPr="00A822A3">
        <w:rPr>
          <w:rFonts w:ascii="Verdana" w:hAnsi="Verdana"/>
          <w:sz w:val="24"/>
          <w:szCs w:val="24"/>
        </w:rPr>
        <w:t>Account Management:</w:t>
      </w:r>
    </w:p>
    <w:p w14:paraId="6CDDEA5F" w14:textId="284C7833" w:rsidR="00D27ED5" w:rsidRPr="00A822A3" w:rsidRDefault="009731F6" w:rsidP="009731F6">
      <w:pPr>
        <w:spacing w:after="270"/>
        <w:rPr>
          <w:rFonts w:ascii="Verdana" w:hAnsi="Verdana"/>
          <w:sz w:val="24"/>
          <w:szCs w:val="24"/>
        </w:rPr>
      </w:pPr>
      <w:r w:rsidRPr="00A822A3">
        <w:rPr>
          <w:rFonts w:ascii="Verdana" w:hAnsi="Verdana"/>
          <w:sz w:val="24"/>
          <w:szCs w:val="24"/>
        </w:rPr>
        <w:t xml:space="preserve">As the </w:t>
      </w:r>
      <w:r w:rsidR="00AA4D31" w:rsidRPr="00A822A3">
        <w:rPr>
          <w:rFonts w:ascii="Verdana" w:hAnsi="Verdana"/>
          <w:sz w:val="24"/>
          <w:szCs w:val="24"/>
        </w:rPr>
        <w:t xml:space="preserve">DIBBS </w:t>
      </w:r>
      <w:r w:rsidRPr="00A822A3">
        <w:rPr>
          <w:rFonts w:ascii="Verdana" w:hAnsi="Verdana"/>
          <w:sz w:val="24"/>
          <w:szCs w:val="24"/>
        </w:rPr>
        <w:t xml:space="preserve">Super User for CAGE </w:t>
      </w:r>
      <w:r w:rsidR="004A3845" w:rsidRPr="00A822A3">
        <w:rPr>
          <w:rFonts w:ascii="Verdana" w:hAnsi="Verdana"/>
          <w:b/>
          <w:bCs/>
          <w:sz w:val="24"/>
          <w:szCs w:val="24"/>
        </w:rPr>
        <w:t>DIBBS</w:t>
      </w:r>
      <w:r w:rsidRPr="00A822A3">
        <w:rPr>
          <w:rFonts w:ascii="Verdana" w:hAnsi="Verdana"/>
          <w:sz w:val="24"/>
          <w:szCs w:val="24"/>
        </w:rPr>
        <w:t>:</w:t>
      </w:r>
      <w:r w:rsidRPr="00A822A3">
        <w:rPr>
          <w:rFonts w:ascii="Verdana" w:hAnsi="Verdana"/>
          <w:sz w:val="24"/>
          <w:szCs w:val="24"/>
        </w:rPr>
        <w:br/>
      </w:r>
      <w:r w:rsidRPr="00A822A3">
        <w:rPr>
          <w:rFonts w:ascii="Verdana" w:hAnsi="Verdana"/>
          <w:sz w:val="24"/>
          <w:szCs w:val="24"/>
        </w:rPr>
        <w:br/>
        <w:t xml:space="preserve">1. I will create </w:t>
      </w:r>
      <w:r w:rsidR="00066350" w:rsidRPr="00A822A3">
        <w:rPr>
          <w:rFonts w:ascii="Verdana" w:hAnsi="Verdana"/>
          <w:sz w:val="24"/>
          <w:szCs w:val="24"/>
        </w:rPr>
        <w:t>u</w:t>
      </w:r>
      <w:r w:rsidRPr="00A822A3">
        <w:rPr>
          <w:rFonts w:ascii="Verdana" w:hAnsi="Verdana"/>
          <w:sz w:val="24"/>
          <w:szCs w:val="24"/>
        </w:rPr>
        <w:t xml:space="preserve">ser accounts solely for authorized representatives of CAGE </w:t>
      </w:r>
      <w:r w:rsidR="004A3845" w:rsidRPr="00A822A3">
        <w:rPr>
          <w:rFonts w:ascii="Verdana" w:hAnsi="Verdana"/>
          <w:b/>
          <w:bCs/>
          <w:sz w:val="24"/>
          <w:szCs w:val="24"/>
        </w:rPr>
        <w:t>DIBBS</w:t>
      </w:r>
      <w:r w:rsidRPr="00A822A3">
        <w:rPr>
          <w:rFonts w:ascii="Verdana" w:hAnsi="Verdana"/>
          <w:sz w:val="24"/>
          <w:szCs w:val="24"/>
        </w:rPr>
        <w:t xml:space="preserve"> for the sole purpose of conducting business with the Defense Logistics Agency (DLA) for CAGE </w:t>
      </w:r>
      <w:r w:rsidR="004A3845" w:rsidRPr="00A822A3">
        <w:rPr>
          <w:rFonts w:ascii="Verdana" w:hAnsi="Verdana"/>
          <w:b/>
          <w:bCs/>
          <w:sz w:val="24"/>
          <w:szCs w:val="24"/>
        </w:rPr>
        <w:t>DIBBS</w:t>
      </w:r>
      <w:r w:rsidRPr="00A822A3">
        <w:rPr>
          <w:rFonts w:ascii="Verdana" w:hAnsi="Verdana"/>
          <w:sz w:val="24"/>
          <w:szCs w:val="24"/>
        </w:rPr>
        <w:t xml:space="preserve">. </w:t>
      </w:r>
      <w:r w:rsidRPr="00A822A3">
        <w:rPr>
          <w:rFonts w:ascii="Verdana" w:hAnsi="Verdana"/>
          <w:sz w:val="24"/>
          <w:szCs w:val="24"/>
        </w:rPr>
        <w:br/>
      </w:r>
      <w:r w:rsidRPr="00A822A3">
        <w:rPr>
          <w:rFonts w:ascii="Verdana" w:hAnsi="Verdana"/>
          <w:sz w:val="24"/>
          <w:szCs w:val="24"/>
        </w:rPr>
        <w:br/>
        <w:t xml:space="preserve">2. I will </w:t>
      </w:r>
      <w:r w:rsidR="006A6D3D" w:rsidRPr="00A822A3">
        <w:rPr>
          <w:rFonts w:ascii="Verdana" w:hAnsi="Verdana"/>
          <w:sz w:val="24"/>
          <w:szCs w:val="24"/>
        </w:rPr>
        <w:t xml:space="preserve">immediately </w:t>
      </w:r>
      <w:r w:rsidRPr="00A822A3">
        <w:rPr>
          <w:rFonts w:ascii="Verdana" w:hAnsi="Verdana"/>
          <w:sz w:val="24"/>
          <w:szCs w:val="24"/>
        </w:rPr>
        <w:t xml:space="preserve">remove </w:t>
      </w:r>
      <w:r w:rsidR="00066350" w:rsidRPr="00A822A3">
        <w:rPr>
          <w:rFonts w:ascii="Verdana" w:hAnsi="Verdana"/>
          <w:sz w:val="24"/>
          <w:szCs w:val="24"/>
        </w:rPr>
        <w:t>u</w:t>
      </w:r>
      <w:r w:rsidRPr="00A822A3">
        <w:rPr>
          <w:rFonts w:ascii="Verdana" w:hAnsi="Verdana"/>
          <w:sz w:val="24"/>
          <w:szCs w:val="24"/>
        </w:rPr>
        <w:t xml:space="preserve">ser accounts for those representatives of CAGE </w:t>
      </w:r>
      <w:r w:rsidR="004A3845" w:rsidRPr="00A822A3">
        <w:rPr>
          <w:rFonts w:ascii="Verdana" w:hAnsi="Verdana"/>
          <w:b/>
          <w:bCs/>
          <w:sz w:val="24"/>
          <w:szCs w:val="24"/>
        </w:rPr>
        <w:t>DIBBS</w:t>
      </w:r>
      <w:r w:rsidRPr="00A822A3">
        <w:rPr>
          <w:rFonts w:ascii="Verdana" w:hAnsi="Verdana"/>
          <w:sz w:val="24"/>
          <w:szCs w:val="24"/>
        </w:rPr>
        <w:t xml:space="preserve"> that are no longer authorized to represent CAGE </w:t>
      </w:r>
      <w:r w:rsidR="004A3845" w:rsidRPr="00A822A3">
        <w:rPr>
          <w:rFonts w:ascii="Verdana" w:hAnsi="Verdana"/>
          <w:b/>
          <w:bCs/>
          <w:sz w:val="24"/>
          <w:szCs w:val="24"/>
        </w:rPr>
        <w:t>DIBBS</w:t>
      </w:r>
      <w:r w:rsidRPr="00A822A3">
        <w:rPr>
          <w:rFonts w:ascii="Verdana" w:hAnsi="Verdana"/>
          <w:sz w:val="24"/>
          <w:szCs w:val="24"/>
        </w:rPr>
        <w:t>.</w:t>
      </w:r>
      <w:r w:rsidRPr="00A822A3">
        <w:rPr>
          <w:rFonts w:ascii="Verdana" w:hAnsi="Verdana"/>
          <w:sz w:val="24"/>
          <w:szCs w:val="24"/>
        </w:rPr>
        <w:br/>
      </w:r>
    </w:p>
    <w:p w14:paraId="6AFE20E3" w14:textId="50AF380B" w:rsidR="009731F6" w:rsidRPr="00A822A3" w:rsidRDefault="009731F6" w:rsidP="009731F6">
      <w:pPr>
        <w:spacing w:after="270"/>
        <w:rPr>
          <w:rFonts w:ascii="Verdana" w:hAnsi="Verdana"/>
          <w:sz w:val="24"/>
          <w:szCs w:val="24"/>
        </w:rPr>
      </w:pPr>
      <w:r w:rsidRPr="00A822A3">
        <w:rPr>
          <w:rFonts w:ascii="Verdana" w:hAnsi="Verdana"/>
          <w:sz w:val="24"/>
          <w:szCs w:val="24"/>
        </w:rPr>
        <w:t xml:space="preserve">3. I will notify </w:t>
      </w:r>
      <w:r w:rsidR="00AA4D31" w:rsidRPr="00A822A3">
        <w:rPr>
          <w:rFonts w:ascii="Verdana" w:hAnsi="Verdana"/>
          <w:sz w:val="24"/>
          <w:szCs w:val="24"/>
        </w:rPr>
        <w:t>DIBBS</w:t>
      </w:r>
      <w:r w:rsidRPr="00A822A3">
        <w:rPr>
          <w:rFonts w:ascii="Verdana" w:hAnsi="Verdana"/>
          <w:sz w:val="24"/>
          <w:szCs w:val="24"/>
        </w:rPr>
        <w:t xml:space="preserve"> help desk at </w:t>
      </w:r>
      <w:r w:rsidR="004A3845" w:rsidRPr="00A822A3">
        <w:rPr>
          <w:rFonts w:ascii="Verdana" w:hAnsi="Verdana"/>
          <w:sz w:val="24"/>
          <w:szCs w:val="24"/>
        </w:rPr>
        <w:t>dibbsbsm@dla.mil</w:t>
      </w:r>
      <w:r w:rsidRPr="00A822A3">
        <w:rPr>
          <w:rFonts w:ascii="Verdana" w:hAnsi="Verdana"/>
          <w:sz w:val="24"/>
          <w:szCs w:val="24"/>
        </w:rPr>
        <w:t xml:space="preserve"> </w:t>
      </w:r>
      <w:bookmarkStart w:id="1" w:name="_Hlk58227705"/>
      <w:r w:rsidR="00E96586" w:rsidRPr="00A822A3">
        <w:rPr>
          <w:rFonts w:ascii="Verdana" w:hAnsi="Verdana"/>
          <w:sz w:val="24"/>
          <w:szCs w:val="24"/>
        </w:rPr>
        <w:t xml:space="preserve">immediately, </w:t>
      </w:r>
      <w:r w:rsidR="00624E35" w:rsidRPr="00A822A3">
        <w:rPr>
          <w:rFonts w:ascii="Verdana" w:hAnsi="Verdana"/>
          <w:sz w:val="24"/>
          <w:szCs w:val="24"/>
        </w:rPr>
        <w:t xml:space="preserve">but in any case, </w:t>
      </w:r>
      <w:r w:rsidR="00E96586" w:rsidRPr="00A822A3">
        <w:rPr>
          <w:rFonts w:ascii="Verdana" w:hAnsi="Verdana"/>
          <w:sz w:val="24"/>
          <w:szCs w:val="24"/>
        </w:rPr>
        <w:t>no later than 2 business days</w:t>
      </w:r>
      <w:bookmarkEnd w:id="1"/>
      <w:r w:rsidR="00E96586" w:rsidRPr="00A822A3">
        <w:rPr>
          <w:rFonts w:ascii="Verdana" w:hAnsi="Verdana"/>
          <w:sz w:val="24"/>
          <w:szCs w:val="24"/>
        </w:rPr>
        <w:t xml:space="preserve"> </w:t>
      </w:r>
      <w:r w:rsidRPr="00A822A3">
        <w:rPr>
          <w:rFonts w:ascii="Verdana" w:hAnsi="Verdana"/>
          <w:sz w:val="24"/>
          <w:szCs w:val="24"/>
        </w:rPr>
        <w:t>when this vendor account is no longer required.</w:t>
      </w:r>
    </w:p>
    <w:p w14:paraId="06E057A8" w14:textId="77777777" w:rsidR="00122A7C" w:rsidRPr="00A822A3" w:rsidRDefault="00C73F4F" w:rsidP="009731F6">
      <w:pPr>
        <w:spacing w:after="270"/>
        <w:rPr>
          <w:rFonts w:ascii="Verdana" w:hAnsi="Verdana"/>
          <w:sz w:val="24"/>
          <w:szCs w:val="24"/>
        </w:rPr>
      </w:pPr>
      <w:r w:rsidRPr="00A822A3">
        <w:rPr>
          <w:rFonts w:ascii="Verdana" w:hAnsi="Verdana"/>
          <w:sz w:val="24"/>
          <w:szCs w:val="24"/>
        </w:rPr>
        <w:lastRenderedPageBreak/>
        <w:t xml:space="preserve">4. </w:t>
      </w:r>
      <w:r w:rsidR="00FD4B09" w:rsidRPr="00A822A3">
        <w:rPr>
          <w:rFonts w:ascii="Verdana" w:hAnsi="Verdana"/>
          <w:sz w:val="24"/>
          <w:szCs w:val="24"/>
        </w:rPr>
        <w:t>I will assign</w:t>
      </w:r>
      <w:r w:rsidR="002E16B6" w:rsidRPr="00A822A3">
        <w:rPr>
          <w:rFonts w:ascii="Verdana" w:hAnsi="Verdana"/>
          <w:sz w:val="24"/>
          <w:szCs w:val="24"/>
        </w:rPr>
        <w:t xml:space="preserve"> each</w:t>
      </w:r>
      <w:r w:rsidR="00FD4B09" w:rsidRPr="00A822A3">
        <w:rPr>
          <w:rFonts w:ascii="Verdana" w:hAnsi="Verdana"/>
          <w:sz w:val="24"/>
          <w:szCs w:val="24"/>
        </w:rPr>
        <w:t xml:space="preserve"> </w:t>
      </w:r>
      <w:r w:rsidR="00066350" w:rsidRPr="00A822A3">
        <w:rPr>
          <w:rFonts w:ascii="Verdana" w:hAnsi="Verdana"/>
          <w:sz w:val="24"/>
          <w:szCs w:val="24"/>
        </w:rPr>
        <w:t>u</w:t>
      </w:r>
      <w:r w:rsidRPr="00A822A3">
        <w:rPr>
          <w:rFonts w:ascii="Verdana" w:hAnsi="Verdana"/>
          <w:sz w:val="24"/>
          <w:szCs w:val="24"/>
        </w:rPr>
        <w:t xml:space="preserve">ser account to a single authorized individual and </w:t>
      </w:r>
      <w:r w:rsidR="00FD4B09" w:rsidRPr="00A822A3">
        <w:rPr>
          <w:rFonts w:ascii="Verdana" w:hAnsi="Verdana"/>
          <w:sz w:val="24"/>
          <w:szCs w:val="24"/>
        </w:rPr>
        <w:t xml:space="preserve">advise each user that </w:t>
      </w:r>
      <w:r w:rsidR="00B84C9E" w:rsidRPr="00A822A3">
        <w:rPr>
          <w:rFonts w:ascii="Verdana" w:hAnsi="Verdana"/>
          <w:sz w:val="24"/>
          <w:szCs w:val="24"/>
        </w:rPr>
        <w:t xml:space="preserve">their </w:t>
      </w:r>
      <w:r w:rsidRPr="00A822A3">
        <w:rPr>
          <w:rFonts w:ascii="Verdana" w:hAnsi="Verdana"/>
          <w:sz w:val="24"/>
          <w:szCs w:val="24"/>
        </w:rPr>
        <w:t xml:space="preserve">accounts </w:t>
      </w:r>
      <w:r w:rsidR="00A25356" w:rsidRPr="00A822A3">
        <w:rPr>
          <w:rFonts w:ascii="Verdana" w:hAnsi="Verdana"/>
          <w:sz w:val="24"/>
          <w:szCs w:val="24"/>
        </w:rPr>
        <w:t xml:space="preserve">and passwords </w:t>
      </w:r>
      <w:r w:rsidRPr="00A822A3">
        <w:rPr>
          <w:rFonts w:ascii="Verdana" w:hAnsi="Verdana"/>
          <w:sz w:val="24"/>
          <w:szCs w:val="24"/>
        </w:rPr>
        <w:t xml:space="preserve">shall </w:t>
      </w:r>
      <w:r w:rsidR="00A25356" w:rsidRPr="00A822A3">
        <w:rPr>
          <w:rFonts w:ascii="Verdana" w:hAnsi="Verdana"/>
          <w:sz w:val="24"/>
          <w:szCs w:val="24"/>
        </w:rPr>
        <w:t xml:space="preserve">only </w:t>
      </w:r>
      <w:r w:rsidRPr="00A822A3">
        <w:rPr>
          <w:rFonts w:ascii="Verdana" w:hAnsi="Verdana"/>
          <w:sz w:val="24"/>
          <w:szCs w:val="24"/>
        </w:rPr>
        <w:t>be shared</w:t>
      </w:r>
      <w:r w:rsidR="00FD4B09" w:rsidRPr="00A822A3">
        <w:rPr>
          <w:rFonts w:ascii="Verdana" w:hAnsi="Verdana"/>
          <w:sz w:val="24"/>
          <w:szCs w:val="24"/>
        </w:rPr>
        <w:t xml:space="preserve"> with </w:t>
      </w:r>
      <w:r w:rsidR="00A25356" w:rsidRPr="00A822A3">
        <w:rPr>
          <w:rFonts w:ascii="Verdana" w:hAnsi="Verdana"/>
          <w:sz w:val="24"/>
          <w:szCs w:val="24"/>
        </w:rPr>
        <w:t>me or a succeeding Super User, and no</w:t>
      </w:r>
      <w:r w:rsidR="00E43FCA" w:rsidRPr="00A822A3">
        <w:rPr>
          <w:rFonts w:ascii="Verdana" w:hAnsi="Verdana"/>
          <w:sz w:val="24"/>
          <w:szCs w:val="24"/>
        </w:rPr>
        <w:t>t to anyone else, including</w:t>
      </w:r>
      <w:r w:rsidR="00FD4B09" w:rsidRPr="00A822A3">
        <w:rPr>
          <w:rFonts w:ascii="Verdana" w:hAnsi="Verdana"/>
          <w:sz w:val="24"/>
          <w:szCs w:val="24"/>
        </w:rPr>
        <w:t xml:space="preserve"> </w:t>
      </w:r>
      <w:r w:rsidR="00A25356" w:rsidRPr="00A822A3">
        <w:rPr>
          <w:rFonts w:ascii="Verdana" w:hAnsi="Verdana"/>
          <w:sz w:val="24"/>
          <w:szCs w:val="24"/>
        </w:rPr>
        <w:t xml:space="preserve">other </w:t>
      </w:r>
      <w:r w:rsidR="00FD4B09" w:rsidRPr="00A822A3">
        <w:rPr>
          <w:rFonts w:ascii="Verdana" w:hAnsi="Verdana"/>
          <w:sz w:val="24"/>
          <w:szCs w:val="24"/>
        </w:rPr>
        <w:t>employee</w:t>
      </w:r>
      <w:r w:rsidR="00A25356" w:rsidRPr="00A822A3">
        <w:rPr>
          <w:rFonts w:ascii="Verdana" w:hAnsi="Verdana"/>
          <w:sz w:val="24"/>
          <w:szCs w:val="24"/>
        </w:rPr>
        <w:t>(</w:t>
      </w:r>
      <w:r w:rsidR="00FD4B09" w:rsidRPr="00A822A3">
        <w:rPr>
          <w:rFonts w:ascii="Verdana" w:hAnsi="Verdana"/>
          <w:sz w:val="24"/>
          <w:szCs w:val="24"/>
        </w:rPr>
        <w:t>s</w:t>
      </w:r>
      <w:r w:rsidR="00A25356" w:rsidRPr="00A822A3">
        <w:rPr>
          <w:rFonts w:ascii="Verdana" w:hAnsi="Verdana"/>
          <w:sz w:val="24"/>
          <w:szCs w:val="24"/>
        </w:rPr>
        <w:t>)</w:t>
      </w:r>
      <w:r w:rsidR="00FD4B09" w:rsidRPr="00A822A3">
        <w:rPr>
          <w:rFonts w:ascii="Verdana" w:hAnsi="Verdana"/>
          <w:sz w:val="24"/>
          <w:szCs w:val="24"/>
        </w:rPr>
        <w:t xml:space="preserve"> of the company</w:t>
      </w:r>
      <w:r w:rsidR="008F28E0" w:rsidRPr="00A822A3">
        <w:rPr>
          <w:rFonts w:ascii="Verdana" w:hAnsi="Verdana"/>
          <w:sz w:val="24"/>
          <w:szCs w:val="24"/>
        </w:rPr>
        <w:t>, agency representatives</w:t>
      </w:r>
      <w:r w:rsidR="005721D7" w:rsidRPr="00A822A3">
        <w:rPr>
          <w:rFonts w:ascii="Verdana" w:hAnsi="Verdana"/>
          <w:sz w:val="24"/>
          <w:szCs w:val="24"/>
        </w:rPr>
        <w:t>,</w:t>
      </w:r>
      <w:r w:rsidR="008F28E0" w:rsidRPr="00A822A3">
        <w:rPr>
          <w:rFonts w:ascii="Verdana" w:hAnsi="Verdana"/>
          <w:sz w:val="24"/>
          <w:szCs w:val="24"/>
        </w:rPr>
        <w:t xml:space="preserve"> and/or </w:t>
      </w:r>
      <w:r w:rsidR="00061B66" w:rsidRPr="00A822A3">
        <w:rPr>
          <w:rFonts w:ascii="Verdana" w:hAnsi="Verdana"/>
          <w:sz w:val="24"/>
          <w:szCs w:val="24"/>
        </w:rPr>
        <w:t>third-party</w:t>
      </w:r>
      <w:r w:rsidR="008F28E0" w:rsidRPr="00A822A3">
        <w:rPr>
          <w:rFonts w:ascii="Verdana" w:hAnsi="Verdana"/>
          <w:sz w:val="24"/>
          <w:szCs w:val="24"/>
        </w:rPr>
        <w:t xml:space="preserve"> services bidding on our company’s behalf</w:t>
      </w:r>
      <w:r w:rsidRPr="00A822A3">
        <w:rPr>
          <w:rFonts w:ascii="Verdana" w:hAnsi="Verdana"/>
          <w:sz w:val="24"/>
          <w:szCs w:val="24"/>
        </w:rPr>
        <w:t>.</w:t>
      </w:r>
      <w:r w:rsidR="006C10EC" w:rsidRPr="00A822A3">
        <w:rPr>
          <w:rFonts w:ascii="Verdana" w:hAnsi="Verdana"/>
          <w:sz w:val="24"/>
          <w:szCs w:val="24"/>
        </w:rPr>
        <w:t xml:space="preserve">  I will create the </w:t>
      </w:r>
      <w:r w:rsidR="00066350" w:rsidRPr="00A822A3">
        <w:rPr>
          <w:rFonts w:ascii="Verdana" w:hAnsi="Verdana"/>
          <w:sz w:val="24"/>
          <w:szCs w:val="24"/>
        </w:rPr>
        <w:t>S</w:t>
      </w:r>
      <w:r w:rsidR="006C10EC" w:rsidRPr="00A822A3">
        <w:rPr>
          <w:rFonts w:ascii="Verdana" w:hAnsi="Verdana"/>
          <w:sz w:val="24"/>
          <w:szCs w:val="24"/>
        </w:rPr>
        <w:t xml:space="preserve">uper </w:t>
      </w:r>
      <w:r w:rsidR="00066350" w:rsidRPr="00A822A3">
        <w:rPr>
          <w:rFonts w:ascii="Verdana" w:hAnsi="Verdana"/>
          <w:sz w:val="24"/>
          <w:szCs w:val="24"/>
        </w:rPr>
        <w:t>U</w:t>
      </w:r>
      <w:r w:rsidR="006C10EC" w:rsidRPr="00A822A3">
        <w:rPr>
          <w:rFonts w:ascii="Verdana" w:hAnsi="Verdana"/>
          <w:sz w:val="24"/>
          <w:szCs w:val="24"/>
        </w:rPr>
        <w:t>ser and any sub-user accounts in the legal name of the user, as reflected on the user’s Government-issued identification (e.g., driver’s license, passport, etc.).</w:t>
      </w:r>
      <w:r w:rsidR="00EB5E2E" w:rsidRPr="00A822A3">
        <w:rPr>
          <w:rFonts w:ascii="Verdana" w:hAnsi="Verdana"/>
          <w:sz w:val="24"/>
          <w:szCs w:val="24"/>
        </w:rPr>
        <w:t xml:space="preserve">  </w:t>
      </w:r>
      <w:bookmarkStart w:id="2" w:name="_Hlk129940223"/>
    </w:p>
    <w:p w14:paraId="32409A2E" w14:textId="44ABDD9C" w:rsidR="00B84C9E" w:rsidRPr="00A822A3" w:rsidRDefault="00122A7C" w:rsidP="009731F6">
      <w:pPr>
        <w:spacing w:after="270"/>
        <w:rPr>
          <w:rFonts w:ascii="Verdana" w:hAnsi="Verdana"/>
          <w:sz w:val="24"/>
          <w:szCs w:val="24"/>
        </w:rPr>
      </w:pPr>
      <w:r w:rsidRPr="00A822A3">
        <w:rPr>
          <w:rFonts w:ascii="Verdana" w:hAnsi="Verdana"/>
          <w:sz w:val="24"/>
          <w:szCs w:val="24"/>
        </w:rPr>
        <w:t>5. I agree that u</w:t>
      </w:r>
      <w:r w:rsidR="00EB5E2E" w:rsidRPr="00A822A3">
        <w:rPr>
          <w:rFonts w:ascii="Verdana" w:hAnsi="Verdana"/>
          <w:sz w:val="24"/>
          <w:szCs w:val="24"/>
        </w:rPr>
        <w:t>sing another individual’s email address and password to access DIBBS is strictly prohibited.</w:t>
      </w:r>
      <w:bookmarkEnd w:id="2"/>
    </w:p>
    <w:p w14:paraId="45CBEF09" w14:textId="6FBDB2A4" w:rsidR="00061B66" w:rsidRPr="00A822A3" w:rsidRDefault="00122A7C" w:rsidP="009731F6">
      <w:pPr>
        <w:spacing w:after="270"/>
        <w:rPr>
          <w:rFonts w:ascii="Verdana" w:hAnsi="Verdana"/>
          <w:sz w:val="24"/>
          <w:szCs w:val="24"/>
        </w:rPr>
      </w:pPr>
      <w:r w:rsidRPr="00A822A3">
        <w:rPr>
          <w:rFonts w:ascii="Verdana" w:hAnsi="Verdana"/>
          <w:sz w:val="24"/>
          <w:szCs w:val="24"/>
        </w:rPr>
        <w:t>6</w:t>
      </w:r>
      <w:r w:rsidR="00C73F4F" w:rsidRPr="00A822A3">
        <w:rPr>
          <w:rFonts w:ascii="Verdana" w:hAnsi="Verdana"/>
          <w:sz w:val="24"/>
          <w:szCs w:val="24"/>
        </w:rPr>
        <w:t xml:space="preserve">. </w:t>
      </w:r>
      <w:r w:rsidR="00FD4B09" w:rsidRPr="00A822A3">
        <w:rPr>
          <w:rFonts w:ascii="Verdana" w:hAnsi="Verdana"/>
          <w:sz w:val="24"/>
          <w:szCs w:val="24"/>
        </w:rPr>
        <w:t xml:space="preserve">I will </w:t>
      </w:r>
      <w:r w:rsidR="00F74B5E" w:rsidRPr="00A822A3">
        <w:rPr>
          <w:rFonts w:ascii="Verdana" w:hAnsi="Verdana"/>
          <w:sz w:val="24"/>
          <w:szCs w:val="24"/>
        </w:rPr>
        <w:t>manage</w:t>
      </w:r>
      <w:r w:rsidR="00FD4B09" w:rsidRPr="00A822A3">
        <w:rPr>
          <w:rFonts w:ascii="Verdana" w:hAnsi="Verdana"/>
          <w:sz w:val="24"/>
          <w:szCs w:val="24"/>
        </w:rPr>
        <w:t xml:space="preserve"> e</w:t>
      </w:r>
      <w:r w:rsidR="00C73F4F" w:rsidRPr="00A822A3">
        <w:rPr>
          <w:rFonts w:ascii="Verdana" w:hAnsi="Verdana"/>
          <w:sz w:val="24"/>
          <w:szCs w:val="24"/>
        </w:rPr>
        <w:t xml:space="preserve">ach </w:t>
      </w:r>
      <w:r w:rsidR="00066350" w:rsidRPr="00A822A3">
        <w:rPr>
          <w:rFonts w:ascii="Verdana" w:hAnsi="Verdana"/>
          <w:sz w:val="24"/>
          <w:szCs w:val="24"/>
        </w:rPr>
        <w:t>u</w:t>
      </w:r>
      <w:r w:rsidR="00C73F4F" w:rsidRPr="00A822A3">
        <w:rPr>
          <w:rFonts w:ascii="Verdana" w:hAnsi="Verdana"/>
          <w:sz w:val="24"/>
          <w:szCs w:val="24"/>
        </w:rPr>
        <w:t>ser</w:t>
      </w:r>
      <w:r w:rsidR="00FD4B09" w:rsidRPr="00A822A3">
        <w:rPr>
          <w:rFonts w:ascii="Verdana" w:hAnsi="Verdana"/>
          <w:sz w:val="24"/>
          <w:szCs w:val="24"/>
        </w:rPr>
        <w:t xml:space="preserve"> account and ensure that each account </w:t>
      </w:r>
      <w:r w:rsidR="00C73F4F" w:rsidRPr="00A822A3">
        <w:rPr>
          <w:rFonts w:ascii="Verdana" w:hAnsi="Verdana"/>
          <w:sz w:val="24"/>
          <w:szCs w:val="24"/>
        </w:rPr>
        <w:t xml:space="preserve">shall have </w:t>
      </w:r>
      <w:r w:rsidR="005B5790" w:rsidRPr="00A822A3">
        <w:rPr>
          <w:rFonts w:ascii="Verdana" w:hAnsi="Verdana"/>
          <w:sz w:val="24"/>
          <w:szCs w:val="24"/>
        </w:rPr>
        <w:t>a</w:t>
      </w:r>
      <w:r w:rsidR="00B84C9E" w:rsidRPr="00A822A3">
        <w:rPr>
          <w:rFonts w:ascii="Verdana" w:hAnsi="Verdana"/>
          <w:sz w:val="24"/>
          <w:szCs w:val="24"/>
        </w:rPr>
        <w:t xml:space="preserve"> unique password and a</w:t>
      </w:r>
      <w:r w:rsidR="00FD4B09" w:rsidRPr="00A822A3">
        <w:rPr>
          <w:rFonts w:ascii="Verdana" w:hAnsi="Verdana"/>
          <w:sz w:val="24"/>
          <w:szCs w:val="24"/>
        </w:rPr>
        <w:t xml:space="preserve"> </w:t>
      </w:r>
      <w:r w:rsidR="00FC3265" w:rsidRPr="00A822A3">
        <w:rPr>
          <w:rFonts w:ascii="Verdana" w:hAnsi="Verdana"/>
          <w:sz w:val="24"/>
          <w:szCs w:val="24"/>
        </w:rPr>
        <w:t xml:space="preserve">valid </w:t>
      </w:r>
      <w:r w:rsidR="00FD4B09" w:rsidRPr="00A822A3">
        <w:rPr>
          <w:rFonts w:ascii="Verdana" w:hAnsi="Verdana"/>
          <w:sz w:val="24"/>
          <w:szCs w:val="24"/>
        </w:rPr>
        <w:t>email address and telephone number.</w:t>
      </w:r>
    </w:p>
    <w:p w14:paraId="35107067" w14:textId="438025F2" w:rsidR="00ED04E7" w:rsidRPr="00A822A3" w:rsidRDefault="00122A7C" w:rsidP="00ED04E7">
      <w:pPr>
        <w:widowControl w:val="0"/>
        <w:autoSpaceDE w:val="0"/>
        <w:autoSpaceDN w:val="0"/>
        <w:spacing w:after="270"/>
        <w:rPr>
          <w:rFonts w:ascii="Verdana" w:hAnsi="Verdana"/>
          <w:sz w:val="24"/>
          <w:szCs w:val="24"/>
        </w:rPr>
      </w:pPr>
      <w:r w:rsidRPr="00A822A3">
        <w:rPr>
          <w:rFonts w:ascii="Verdana" w:hAnsi="Verdana"/>
          <w:sz w:val="24"/>
          <w:szCs w:val="24"/>
        </w:rPr>
        <w:t>7</w:t>
      </w:r>
      <w:r w:rsidR="00061B66" w:rsidRPr="00A822A3">
        <w:rPr>
          <w:rFonts w:ascii="Verdana" w:hAnsi="Verdana"/>
          <w:sz w:val="24"/>
          <w:szCs w:val="24"/>
        </w:rPr>
        <w:t xml:space="preserve">. </w:t>
      </w:r>
      <w:r w:rsidR="00ED04E7" w:rsidRPr="00A822A3">
        <w:rPr>
          <w:rFonts w:ascii="Verdana" w:hAnsi="Verdana"/>
          <w:sz w:val="24"/>
          <w:szCs w:val="24"/>
        </w:rPr>
        <w:t>I agree the address for this company, as registered in the U.S. Government System for Award Management (SAM), is the physical address, not a P.O. Box or my personal address (unless the physical address of th</w:t>
      </w:r>
      <w:r w:rsidR="000D53B5" w:rsidRPr="00A822A3">
        <w:rPr>
          <w:rFonts w:ascii="Verdana" w:hAnsi="Verdana"/>
          <w:sz w:val="24"/>
          <w:szCs w:val="24"/>
        </w:rPr>
        <w:t>is</w:t>
      </w:r>
      <w:r w:rsidR="00ED04E7" w:rsidRPr="00A822A3">
        <w:rPr>
          <w:rFonts w:ascii="Verdana" w:hAnsi="Verdana"/>
          <w:sz w:val="24"/>
          <w:szCs w:val="24"/>
        </w:rPr>
        <w:t xml:space="preserve"> company is the same as the personal address of the user).   </w:t>
      </w:r>
    </w:p>
    <w:p w14:paraId="683E0D50" w14:textId="52B4ECAB" w:rsidR="00BB12C0" w:rsidRPr="00A822A3" w:rsidRDefault="00122A7C" w:rsidP="009731F6">
      <w:pPr>
        <w:spacing w:after="270"/>
        <w:rPr>
          <w:rFonts w:ascii="Verdana" w:hAnsi="Verdana"/>
          <w:sz w:val="24"/>
          <w:szCs w:val="24"/>
        </w:rPr>
      </w:pPr>
      <w:r w:rsidRPr="00A822A3">
        <w:rPr>
          <w:rFonts w:ascii="Verdana" w:hAnsi="Verdana"/>
          <w:sz w:val="24"/>
          <w:szCs w:val="24"/>
        </w:rPr>
        <w:t>8</w:t>
      </w:r>
      <w:r w:rsidR="00BB12C0" w:rsidRPr="00A822A3">
        <w:rPr>
          <w:rFonts w:ascii="Verdana" w:hAnsi="Verdana"/>
          <w:sz w:val="24"/>
          <w:szCs w:val="24"/>
        </w:rPr>
        <w:t xml:space="preserve">. I agree that no user account will use </w:t>
      </w:r>
      <w:r w:rsidR="002E16B6" w:rsidRPr="00A822A3">
        <w:rPr>
          <w:rFonts w:ascii="Verdana" w:hAnsi="Verdana"/>
          <w:sz w:val="24"/>
          <w:szCs w:val="24"/>
        </w:rPr>
        <w:t xml:space="preserve">any means to mask their internet usage/access to DIBBS (for example, </w:t>
      </w:r>
      <w:r w:rsidR="00BB12C0" w:rsidRPr="00A822A3">
        <w:rPr>
          <w:rFonts w:ascii="Verdana" w:hAnsi="Verdana"/>
          <w:sz w:val="24"/>
          <w:szCs w:val="24"/>
        </w:rPr>
        <w:t>a Virtual Private Network (VPN)</w:t>
      </w:r>
      <w:r w:rsidR="002E16B6" w:rsidRPr="00A822A3">
        <w:rPr>
          <w:rFonts w:ascii="Verdana" w:hAnsi="Verdana"/>
          <w:sz w:val="24"/>
          <w:szCs w:val="24"/>
        </w:rPr>
        <w:t>)</w:t>
      </w:r>
      <w:r w:rsidR="003B0DAC" w:rsidRPr="00A822A3">
        <w:rPr>
          <w:rFonts w:ascii="Verdana" w:hAnsi="Verdana"/>
          <w:sz w:val="24"/>
          <w:szCs w:val="24"/>
        </w:rPr>
        <w:t>.</w:t>
      </w:r>
    </w:p>
    <w:p w14:paraId="2829F3A9" w14:textId="62BFD372" w:rsidR="00320B5C" w:rsidRPr="00A822A3" w:rsidRDefault="00122A7C" w:rsidP="009731F6">
      <w:pPr>
        <w:spacing w:after="270"/>
        <w:rPr>
          <w:rFonts w:ascii="Verdana" w:hAnsi="Verdana"/>
          <w:sz w:val="24"/>
          <w:szCs w:val="24"/>
        </w:rPr>
      </w:pPr>
      <w:r w:rsidRPr="00A822A3">
        <w:rPr>
          <w:rFonts w:ascii="Verdana" w:hAnsi="Verdana"/>
          <w:sz w:val="24"/>
          <w:szCs w:val="24"/>
        </w:rPr>
        <w:t>9</w:t>
      </w:r>
      <w:r w:rsidR="00320B5C" w:rsidRPr="00A822A3">
        <w:rPr>
          <w:rFonts w:ascii="Verdana" w:hAnsi="Verdana"/>
          <w:sz w:val="24"/>
          <w:szCs w:val="24"/>
        </w:rPr>
        <w:t>. I agree that DLA may restrict the number of users on an account and require the Super User to obtain prior approval before adding, revising and/or deleting any sub-user accounts</w:t>
      </w:r>
      <w:r w:rsidR="00F74B5E" w:rsidRPr="00A822A3">
        <w:rPr>
          <w:rFonts w:ascii="Verdana" w:hAnsi="Verdana"/>
          <w:sz w:val="24"/>
          <w:szCs w:val="24"/>
        </w:rPr>
        <w:t>.</w:t>
      </w:r>
    </w:p>
    <w:p w14:paraId="2F919898" w14:textId="39C32F40" w:rsidR="002E16B6" w:rsidRPr="00A822A3" w:rsidRDefault="00122A7C" w:rsidP="009731F6">
      <w:pPr>
        <w:spacing w:after="270"/>
        <w:rPr>
          <w:rFonts w:ascii="Verdana" w:hAnsi="Verdana"/>
          <w:sz w:val="24"/>
          <w:szCs w:val="24"/>
        </w:rPr>
      </w:pPr>
      <w:r w:rsidRPr="00A822A3">
        <w:rPr>
          <w:rFonts w:ascii="Verdana" w:hAnsi="Verdana"/>
          <w:sz w:val="24"/>
          <w:szCs w:val="24"/>
        </w:rPr>
        <w:t>10</w:t>
      </w:r>
      <w:r w:rsidR="002E16B6" w:rsidRPr="00A822A3">
        <w:rPr>
          <w:rFonts w:ascii="Verdana" w:hAnsi="Verdana"/>
          <w:sz w:val="24"/>
          <w:szCs w:val="24"/>
        </w:rPr>
        <w:t xml:space="preserve">. </w:t>
      </w:r>
      <w:r w:rsidR="00F74B5E" w:rsidRPr="00A822A3">
        <w:rPr>
          <w:rFonts w:ascii="Verdana" w:hAnsi="Verdana"/>
          <w:sz w:val="24"/>
          <w:szCs w:val="24"/>
        </w:rPr>
        <w:t>I agree that for individuals that I authorize a user account, these terms and conditions apply equally to all users.</w:t>
      </w:r>
    </w:p>
    <w:p w14:paraId="172CA4C3" w14:textId="546166C3" w:rsidR="00733D28" w:rsidRPr="00A822A3" w:rsidRDefault="00122A7C" w:rsidP="009731F6">
      <w:pPr>
        <w:spacing w:after="270"/>
        <w:rPr>
          <w:rFonts w:ascii="Verdana" w:hAnsi="Verdana"/>
          <w:sz w:val="24"/>
          <w:szCs w:val="24"/>
        </w:rPr>
      </w:pPr>
      <w:r w:rsidRPr="00A822A3">
        <w:rPr>
          <w:rFonts w:ascii="Verdana" w:hAnsi="Verdana"/>
          <w:sz w:val="24"/>
          <w:szCs w:val="24"/>
        </w:rPr>
        <w:t>11</w:t>
      </w:r>
      <w:r w:rsidR="00733D28" w:rsidRPr="00A822A3">
        <w:rPr>
          <w:rFonts w:ascii="Verdana" w:hAnsi="Verdana"/>
          <w:sz w:val="24"/>
          <w:szCs w:val="24"/>
        </w:rPr>
        <w:t xml:space="preserve">. </w:t>
      </w:r>
      <w:bookmarkStart w:id="3" w:name="_Hlk58228297"/>
      <w:r w:rsidR="00733D28" w:rsidRPr="00A822A3">
        <w:rPr>
          <w:rFonts w:ascii="Verdana" w:hAnsi="Verdana"/>
          <w:sz w:val="24"/>
          <w:szCs w:val="24"/>
        </w:rPr>
        <w:t xml:space="preserve">If the address of </w:t>
      </w:r>
      <w:r w:rsidR="00ED04E7" w:rsidRPr="00A822A3">
        <w:rPr>
          <w:rFonts w:ascii="Verdana" w:hAnsi="Verdana"/>
          <w:sz w:val="24"/>
          <w:szCs w:val="24"/>
        </w:rPr>
        <w:t>this</w:t>
      </w:r>
      <w:r w:rsidR="00733D28" w:rsidRPr="00A822A3">
        <w:rPr>
          <w:rFonts w:ascii="Verdana" w:hAnsi="Verdana"/>
          <w:sz w:val="24"/>
          <w:szCs w:val="24"/>
        </w:rPr>
        <w:t xml:space="preserve"> company, as registered in the U.S. Government System for Award Management (SAM), is a U.S. address, I agree that I will not access DIBBS outside the United States</w:t>
      </w:r>
      <w:r w:rsidR="0080769A" w:rsidRPr="00A822A3">
        <w:rPr>
          <w:rFonts w:ascii="Verdana" w:hAnsi="Verdana"/>
          <w:sz w:val="24"/>
          <w:szCs w:val="24"/>
        </w:rPr>
        <w:t xml:space="preserve"> or</w:t>
      </w:r>
      <w:r w:rsidR="00733D28" w:rsidRPr="00A822A3">
        <w:rPr>
          <w:rFonts w:ascii="Verdana" w:hAnsi="Verdana"/>
          <w:sz w:val="24"/>
          <w:szCs w:val="24"/>
        </w:rPr>
        <w:t xml:space="preserve"> U.S. territories</w:t>
      </w:r>
      <w:r w:rsidR="0080769A" w:rsidRPr="00A822A3">
        <w:rPr>
          <w:rFonts w:ascii="Verdana" w:hAnsi="Verdana"/>
          <w:sz w:val="24"/>
          <w:szCs w:val="24"/>
        </w:rPr>
        <w:t xml:space="preserve"> </w:t>
      </w:r>
      <w:r w:rsidR="00733D28" w:rsidRPr="00A822A3">
        <w:rPr>
          <w:rFonts w:ascii="Verdana" w:hAnsi="Verdana"/>
          <w:sz w:val="24"/>
          <w:szCs w:val="24"/>
        </w:rPr>
        <w:t>without prior approval from DLA.</w:t>
      </w:r>
      <w:bookmarkEnd w:id="3"/>
    </w:p>
    <w:p w14:paraId="5536284D" w14:textId="5F348233" w:rsidR="00610260" w:rsidRPr="00A822A3" w:rsidRDefault="00610260" w:rsidP="009731F6">
      <w:pPr>
        <w:spacing w:after="270"/>
        <w:rPr>
          <w:rFonts w:ascii="Verdana" w:hAnsi="Verdana"/>
          <w:sz w:val="24"/>
          <w:szCs w:val="24"/>
        </w:rPr>
      </w:pPr>
      <w:r w:rsidRPr="00A822A3">
        <w:rPr>
          <w:rFonts w:ascii="Verdana" w:hAnsi="Verdana"/>
          <w:sz w:val="24"/>
          <w:szCs w:val="24"/>
        </w:rPr>
        <w:t>1</w:t>
      </w:r>
      <w:r w:rsidR="00122A7C" w:rsidRPr="00A822A3">
        <w:rPr>
          <w:rFonts w:ascii="Verdana" w:hAnsi="Verdana"/>
          <w:sz w:val="24"/>
          <w:szCs w:val="24"/>
        </w:rPr>
        <w:t>2</w:t>
      </w:r>
      <w:r w:rsidRPr="00A822A3">
        <w:rPr>
          <w:rFonts w:ascii="Verdana" w:hAnsi="Verdana"/>
          <w:sz w:val="24"/>
          <w:szCs w:val="24"/>
        </w:rPr>
        <w:t xml:space="preserve">. </w:t>
      </w:r>
      <w:bookmarkStart w:id="4" w:name="_Hlk129870083"/>
      <w:r w:rsidRPr="00A822A3">
        <w:rPr>
          <w:rFonts w:ascii="Verdana" w:hAnsi="Verdana"/>
          <w:sz w:val="24"/>
          <w:szCs w:val="24"/>
        </w:rPr>
        <w:t xml:space="preserve">If the address of </w:t>
      </w:r>
      <w:r w:rsidR="00ED04E7" w:rsidRPr="00A822A3">
        <w:rPr>
          <w:rFonts w:ascii="Verdana" w:hAnsi="Verdana"/>
          <w:sz w:val="24"/>
          <w:szCs w:val="24"/>
        </w:rPr>
        <w:t>this</w:t>
      </w:r>
      <w:r w:rsidRPr="00A822A3">
        <w:rPr>
          <w:rFonts w:ascii="Verdana" w:hAnsi="Verdana"/>
          <w:sz w:val="24"/>
          <w:szCs w:val="24"/>
        </w:rPr>
        <w:t xml:space="preserve"> company, as registered in the U.S. Government System for Award Management (SAM), is an address outside of the U.S., I agree that I will not access DIBBS outside of the country in which I am registered without prior approval from DLA.</w:t>
      </w:r>
      <w:bookmarkEnd w:id="4"/>
    </w:p>
    <w:p w14:paraId="7F97D396" w14:textId="77777777" w:rsidR="007A06F0" w:rsidRPr="00A822A3" w:rsidRDefault="00C22E43" w:rsidP="009731F6">
      <w:pPr>
        <w:spacing w:after="270"/>
        <w:rPr>
          <w:rFonts w:ascii="Verdana" w:hAnsi="Verdana"/>
          <w:sz w:val="24"/>
          <w:szCs w:val="24"/>
        </w:rPr>
      </w:pPr>
      <w:r>
        <w:rPr>
          <w:rFonts w:ascii="Verdana" w:eastAsia="Times New Roman" w:hAnsi="Verdana"/>
          <w:sz w:val="24"/>
          <w:szCs w:val="24"/>
        </w:rPr>
        <w:pict w14:anchorId="19158BD1">
          <v:rect id="_x0000_i1027" style="width:468pt;height:1.2pt" o:hralign="center" o:hrstd="t" o:hr="t" fillcolor="#a0a0a0" stroked="f"/>
        </w:pict>
      </w:r>
    </w:p>
    <w:p w14:paraId="5229D491" w14:textId="77777777" w:rsidR="00555D56" w:rsidRPr="00A822A3" w:rsidRDefault="00555D56" w:rsidP="009731F6">
      <w:pPr>
        <w:spacing w:after="270"/>
        <w:rPr>
          <w:rFonts w:ascii="Verdana" w:hAnsi="Verdana"/>
          <w:sz w:val="24"/>
          <w:szCs w:val="24"/>
        </w:rPr>
      </w:pPr>
      <w:r w:rsidRPr="00A822A3">
        <w:rPr>
          <w:rFonts w:ascii="Verdana" w:hAnsi="Verdana"/>
          <w:sz w:val="24"/>
          <w:szCs w:val="24"/>
        </w:rPr>
        <w:t xml:space="preserve">Account Access:  </w:t>
      </w:r>
    </w:p>
    <w:p w14:paraId="29CCA794" w14:textId="21108A29" w:rsidR="007A06F0" w:rsidRPr="00A822A3" w:rsidRDefault="00900B33" w:rsidP="00900B33">
      <w:pPr>
        <w:spacing w:after="270"/>
        <w:rPr>
          <w:rFonts w:ascii="Verdana" w:hAnsi="Verdana"/>
          <w:sz w:val="24"/>
          <w:szCs w:val="24"/>
        </w:rPr>
      </w:pPr>
      <w:bookmarkStart w:id="5" w:name="_Hlk58228065"/>
      <w:r w:rsidRPr="00A822A3">
        <w:rPr>
          <w:rFonts w:ascii="Verdana" w:hAnsi="Verdana"/>
          <w:sz w:val="24"/>
          <w:szCs w:val="24"/>
        </w:rPr>
        <w:t>Due to the volume of</w:t>
      </w:r>
      <w:r w:rsidR="007C7CE0" w:rsidRPr="00A822A3">
        <w:rPr>
          <w:rFonts w:ascii="Verdana" w:hAnsi="Verdana"/>
          <w:sz w:val="24"/>
          <w:szCs w:val="24"/>
        </w:rPr>
        <w:t xml:space="preserve"> solicitations and awards</w:t>
      </w:r>
      <w:r w:rsidRPr="00A822A3">
        <w:rPr>
          <w:rFonts w:ascii="Verdana" w:hAnsi="Verdana"/>
          <w:sz w:val="24"/>
          <w:szCs w:val="24"/>
        </w:rPr>
        <w:t xml:space="preserve"> issued</w:t>
      </w:r>
      <w:r w:rsidR="00BB12C0" w:rsidRPr="00A822A3">
        <w:rPr>
          <w:rFonts w:ascii="Verdana" w:hAnsi="Verdana"/>
          <w:sz w:val="24"/>
          <w:szCs w:val="24"/>
        </w:rPr>
        <w:t>, w</w:t>
      </w:r>
      <w:r w:rsidRPr="00A822A3">
        <w:rPr>
          <w:rFonts w:ascii="Verdana" w:hAnsi="Verdana"/>
          <w:sz w:val="24"/>
          <w:szCs w:val="24"/>
        </w:rPr>
        <w:t xml:space="preserve">hen access is granted to use DIBBS, DLA </w:t>
      </w:r>
      <w:r w:rsidR="00A25356" w:rsidRPr="00A822A3">
        <w:rPr>
          <w:rFonts w:ascii="Verdana" w:hAnsi="Verdana"/>
          <w:sz w:val="24"/>
          <w:szCs w:val="24"/>
        </w:rPr>
        <w:t xml:space="preserve">relies on </w:t>
      </w:r>
      <w:r w:rsidRPr="00A822A3">
        <w:rPr>
          <w:rFonts w:ascii="Verdana" w:hAnsi="Verdana"/>
          <w:sz w:val="24"/>
          <w:szCs w:val="24"/>
        </w:rPr>
        <w:t xml:space="preserve">all </w:t>
      </w:r>
      <w:r w:rsidR="00A25356" w:rsidRPr="00A822A3">
        <w:rPr>
          <w:rFonts w:ascii="Verdana" w:hAnsi="Verdana"/>
          <w:sz w:val="24"/>
          <w:szCs w:val="24"/>
        </w:rPr>
        <w:t xml:space="preserve">DIBBS </w:t>
      </w:r>
      <w:r w:rsidRPr="00A822A3">
        <w:rPr>
          <w:rFonts w:ascii="Verdana" w:hAnsi="Verdana"/>
          <w:sz w:val="24"/>
          <w:szCs w:val="24"/>
        </w:rPr>
        <w:t xml:space="preserve">users </w:t>
      </w:r>
      <w:r w:rsidR="00A25356" w:rsidRPr="00A822A3">
        <w:rPr>
          <w:rFonts w:ascii="Verdana" w:hAnsi="Verdana"/>
          <w:sz w:val="24"/>
          <w:szCs w:val="24"/>
        </w:rPr>
        <w:t xml:space="preserve">to </w:t>
      </w:r>
      <w:r w:rsidR="001C7DF4" w:rsidRPr="00A822A3">
        <w:rPr>
          <w:rFonts w:ascii="Verdana" w:hAnsi="Verdana"/>
          <w:sz w:val="24"/>
          <w:szCs w:val="24"/>
        </w:rPr>
        <w:t xml:space="preserve">input accurate information and </w:t>
      </w:r>
      <w:r w:rsidRPr="00A822A3">
        <w:rPr>
          <w:rFonts w:ascii="Verdana" w:hAnsi="Verdana"/>
          <w:sz w:val="24"/>
          <w:szCs w:val="24"/>
        </w:rPr>
        <w:t>abide by the</w:t>
      </w:r>
      <w:r w:rsidR="00E908EB" w:rsidRPr="00A822A3">
        <w:rPr>
          <w:rFonts w:ascii="Verdana" w:hAnsi="Verdana"/>
          <w:sz w:val="24"/>
          <w:szCs w:val="24"/>
        </w:rPr>
        <w:t>se</w:t>
      </w:r>
      <w:r w:rsidRPr="00A822A3">
        <w:rPr>
          <w:rFonts w:ascii="Verdana" w:hAnsi="Verdana"/>
          <w:sz w:val="24"/>
          <w:szCs w:val="24"/>
        </w:rPr>
        <w:t xml:space="preserve"> terms </w:t>
      </w:r>
      <w:r w:rsidR="00E908EB" w:rsidRPr="00A822A3">
        <w:rPr>
          <w:rFonts w:ascii="Verdana" w:hAnsi="Verdana"/>
          <w:sz w:val="24"/>
          <w:szCs w:val="24"/>
        </w:rPr>
        <w:t>and conditions</w:t>
      </w:r>
      <w:r w:rsidR="002E16B6" w:rsidRPr="00A822A3">
        <w:rPr>
          <w:rFonts w:ascii="Verdana" w:hAnsi="Verdana"/>
          <w:sz w:val="24"/>
          <w:szCs w:val="24"/>
        </w:rPr>
        <w:t xml:space="preserve"> as well as those of other DLA systems</w:t>
      </w:r>
      <w:r w:rsidR="001E6386" w:rsidRPr="00A822A3">
        <w:rPr>
          <w:rFonts w:ascii="Verdana" w:hAnsi="Verdana"/>
          <w:sz w:val="24"/>
          <w:szCs w:val="24"/>
        </w:rPr>
        <w:t>.</w:t>
      </w:r>
      <w:r w:rsidRPr="00A822A3">
        <w:rPr>
          <w:rFonts w:ascii="Verdana" w:hAnsi="Verdana"/>
          <w:sz w:val="24"/>
          <w:szCs w:val="24"/>
        </w:rPr>
        <w:t xml:space="preserve"> The security of the United States</w:t>
      </w:r>
      <w:r w:rsidR="00A25356" w:rsidRPr="00A822A3">
        <w:rPr>
          <w:rFonts w:ascii="Verdana" w:hAnsi="Verdana"/>
          <w:sz w:val="24"/>
          <w:szCs w:val="24"/>
        </w:rPr>
        <w:t xml:space="preserve"> Department of Defense</w:t>
      </w:r>
      <w:r w:rsidRPr="00A822A3">
        <w:rPr>
          <w:rFonts w:ascii="Verdana" w:hAnsi="Verdana"/>
          <w:sz w:val="24"/>
          <w:szCs w:val="24"/>
        </w:rPr>
        <w:t xml:space="preserve">, and thus of the </w:t>
      </w:r>
      <w:r w:rsidR="00A25356" w:rsidRPr="00A822A3">
        <w:rPr>
          <w:rFonts w:ascii="Verdana" w:hAnsi="Verdana"/>
          <w:sz w:val="24"/>
          <w:szCs w:val="24"/>
        </w:rPr>
        <w:t>United States</w:t>
      </w:r>
      <w:r w:rsidRPr="00A822A3">
        <w:rPr>
          <w:rFonts w:ascii="Verdana" w:hAnsi="Verdana"/>
          <w:sz w:val="24"/>
          <w:szCs w:val="24"/>
        </w:rPr>
        <w:t>, depends</w:t>
      </w:r>
      <w:r w:rsidR="0087010E" w:rsidRPr="00A822A3">
        <w:rPr>
          <w:rFonts w:ascii="Verdana" w:hAnsi="Verdana"/>
          <w:sz w:val="24"/>
          <w:szCs w:val="24"/>
        </w:rPr>
        <w:t xml:space="preserve"> upon the</w:t>
      </w:r>
      <w:r w:rsidRPr="00A822A3">
        <w:rPr>
          <w:rFonts w:ascii="Verdana" w:hAnsi="Verdana"/>
          <w:sz w:val="24"/>
          <w:szCs w:val="24"/>
        </w:rPr>
        <w:t xml:space="preserve"> </w:t>
      </w:r>
      <w:r w:rsidR="0087010E" w:rsidRPr="00A822A3">
        <w:rPr>
          <w:rFonts w:ascii="Verdana" w:hAnsi="Verdana"/>
          <w:sz w:val="24"/>
          <w:szCs w:val="24"/>
        </w:rPr>
        <w:t xml:space="preserve">integrity of the DLA systems, proper use and access of DLA Systems, </w:t>
      </w:r>
      <w:r w:rsidR="00624E35" w:rsidRPr="00A822A3">
        <w:rPr>
          <w:rFonts w:ascii="Verdana" w:hAnsi="Verdana"/>
          <w:sz w:val="24"/>
          <w:szCs w:val="24"/>
        </w:rPr>
        <w:t xml:space="preserve">proper use of data within the DLA systems, </w:t>
      </w:r>
      <w:r w:rsidR="008935B8" w:rsidRPr="00A822A3">
        <w:rPr>
          <w:rFonts w:ascii="Verdana" w:hAnsi="Verdana"/>
          <w:sz w:val="24"/>
          <w:szCs w:val="24"/>
        </w:rPr>
        <w:t xml:space="preserve">data integrity, </w:t>
      </w:r>
      <w:r w:rsidR="0087010E" w:rsidRPr="00A822A3">
        <w:rPr>
          <w:rFonts w:ascii="Verdana" w:hAnsi="Verdana"/>
          <w:sz w:val="24"/>
          <w:szCs w:val="24"/>
        </w:rPr>
        <w:t xml:space="preserve">and efficiency and ease of being able to validate the information </w:t>
      </w:r>
      <w:r w:rsidRPr="00A822A3">
        <w:rPr>
          <w:rFonts w:ascii="Verdana" w:hAnsi="Verdana"/>
          <w:sz w:val="24"/>
          <w:szCs w:val="24"/>
        </w:rPr>
        <w:t xml:space="preserve">supplied </w:t>
      </w:r>
      <w:r w:rsidR="00964814" w:rsidRPr="00A822A3">
        <w:rPr>
          <w:rFonts w:ascii="Verdana" w:hAnsi="Verdana"/>
          <w:sz w:val="24"/>
          <w:szCs w:val="24"/>
        </w:rPr>
        <w:t xml:space="preserve">by </w:t>
      </w:r>
      <w:r w:rsidRPr="00A822A3">
        <w:rPr>
          <w:rFonts w:ascii="Verdana" w:hAnsi="Verdana"/>
          <w:sz w:val="24"/>
          <w:szCs w:val="24"/>
        </w:rPr>
        <w:t>the contractors that use th</w:t>
      </w:r>
      <w:r w:rsidR="003759CB" w:rsidRPr="00A822A3">
        <w:rPr>
          <w:rFonts w:ascii="Verdana" w:hAnsi="Verdana"/>
          <w:sz w:val="24"/>
          <w:szCs w:val="24"/>
        </w:rPr>
        <w:t>ese</w:t>
      </w:r>
      <w:r w:rsidRPr="00A822A3">
        <w:rPr>
          <w:rFonts w:ascii="Verdana" w:hAnsi="Verdana"/>
          <w:sz w:val="24"/>
          <w:szCs w:val="24"/>
        </w:rPr>
        <w:t xml:space="preserve"> system</w:t>
      </w:r>
      <w:r w:rsidR="003759CB" w:rsidRPr="00A822A3">
        <w:rPr>
          <w:rFonts w:ascii="Verdana" w:hAnsi="Verdana"/>
          <w:sz w:val="24"/>
          <w:szCs w:val="24"/>
        </w:rPr>
        <w:t>s</w:t>
      </w:r>
      <w:r w:rsidRPr="00A822A3">
        <w:rPr>
          <w:rFonts w:ascii="Verdana" w:hAnsi="Verdana"/>
          <w:sz w:val="24"/>
          <w:szCs w:val="24"/>
        </w:rPr>
        <w:t xml:space="preserve">.  Consequently, </w:t>
      </w:r>
      <w:r w:rsidR="00352730" w:rsidRPr="00A822A3">
        <w:rPr>
          <w:rFonts w:ascii="Verdana" w:hAnsi="Verdana"/>
          <w:sz w:val="24"/>
          <w:szCs w:val="24"/>
        </w:rPr>
        <w:t xml:space="preserve">to ensure </w:t>
      </w:r>
      <w:r w:rsidR="003759CB" w:rsidRPr="00A822A3">
        <w:rPr>
          <w:rFonts w:ascii="Verdana" w:hAnsi="Verdana"/>
          <w:sz w:val="24"/>
          <w:szCs w:val="24"/>
        </w:rPr>
        <w:t xml:space="preserve">the integrity of the DLA systems, </w:t>
      </w:r>
      <w:r w:rsidR="00E43FCA" w:rsidRPr="00A822A3">
        <w:rPr>
          <w:rFonts w:ascii="Verdana" w:hAnsi="Verdana"/>
          <w:sz w:val="24"/>
          <w:szCs w:val="24"/>
        </w:rPr>
        <w:t xml:space="preserve">access to </w:t>
      </w:r>
      <w:r w:rsidR="003759CB" w:rsidRPr="00A822A3">
        <w:rPr>
          <w:rFonts w:ascii="Verdana" w:hAnsi="Verdana"/>
          <w:sz w:val="24"/>
          <w:szCs w:val="24"/>
        </w:rPr>
        <w:t xml:space="preserve">DIBBS </w:t>
      </w:r>
      <w:r w:rsidRPr="00A822A3">
        <w:rPr>
          <w:rFonts w:ascii="Verdana" w:hAnsi="Verdana"/>
          <w:sz w:val="24"/>
          <w:szCs w:val="24"/>
        </w:rPr>
        <w:t xml:space="preserve">may be temporarily denied or </w:t>
      </w:r>
      <w:r w:rsidR="007A06F0" w:rsidRPr="00A822A3">
        <w:rPr>
          <w:rFonts w:ascii="Verdana" w:hAnsi="Verdana"/>
          <w:sz w:val="24"/>
          <w:szCs w:val="24"/>
        </w:rPr>
        <w:t xml:space="preserve">indefinitely suspended for </w:t>
      </w:r>
      <w:r w:rsidR="00624E35" w:rsidRPr="00A822A3">
        <w:rPr>
          <w:rFonts w:ascii="Verdana" w:hAnsi="Verdana"/>
          <w:sz w:val="24"/>
          <w:szCs w:val="24"/>
        </w:rPr>
        <w:t xml:space="preserve">any of </w:t>
      </w:r>
      <w:r w:rsidR="007A06F0" w:rsidRPr="00A822A3">
        <w:rPr>
          <w:rFonts w:ascii="Verdana" w:hAnsi="Verdana"/>
          <w:sz w:val="24"/>
          <w:szCs w:val="24"/>
        </w:rPr>
        <w:t>the following</w:t>
      </w:r>
      <w:r w:rsidR="00624E35" w:rsidRPr="00A822A3">
        <w:rPr>
          <w:rFonts w:ascii="Verdana" w:hAnsi="Verdana"/>
          <w:sz w:val="24"/>
          <w:szCs w:val="24"/>
        </w:rPr>
        <w:t xml:space="preserve"> or other appropriate</w:t>
      </w:r>
      <w:r w:rsidR="007A06F0" w:rsidRPr="00A822A3">
        <w:rPr>
          <w:rFonts w:ascii="Verdana" w:hAnsi="Verdana"/>
          <w:sz w:val="24"/>
          <w:szCs w:val="24"/>
        </w:rPr>
        <w:t xml:space="preserve"> reason</w:t>
      </w:r>
      <w:r w:rsidR="00624E35" w:rsidRPr="00A822A3">
        <w:rPr>
          <w:rFonts w:ascii="Verdana" w:hAnsi="Verdana"/>
          <w:sz w:val="24"/>
          <w:szCs w:val="24"/>
        </w:rPr>
        <w:t>s</w:t>
      </w:r>
      <w:r w:rsidR="007A06F0" w:rsidRPr="00A822A3">
        <w:rPr>
          <w:rFonts w:ascii="Verdana" w:hAnsi="Verdana"/>
          <w:sz w:val="24"/>
          <w:szCs w:val="24"/>
        </w:rPr>
        <w:t>:</w:t>
      </w:r>
    </w:p>
    <w:bookmarkEnd w:id="5"/>
    <w:p w14:paraId="2B4597A2" w14:textId="257C151B" w:rsidR="007A06F0" w:rsidRPr="00A822A3" w:rsidRDefault="00555D56" w:rsidP="007A06F0">
      <w:pPr>
        <w:pStyle w:val="ListParagraph"/>
        <w:numPr>
          <w:ilvl w:val="0"/>
          <w:numId w:val="1"/>
        </w:numPr>
        <w:rPr>
          <w:rFonts w:ascii="Verdana" w:hAnsi="Verdana"/>
          <w:sz w:val="24"/>
          <w:szCs w:val="24"/>
        </w:rPr>
      </w:pPr>
      <w:r w:rsidRPr="00A822A3">
        <w:rPr>
          <w:rFonts w:ascii="Verdana" w:hAnsi="Verdana"/>
          <w:sz w:val="24"/>
          <w:szCs w:val="24"/>
        </w:rPr>
        <w:lastRenderedPageBreak/>
        <w:t xml:space="preserve">Reasonable </w:t>
      </w:r>
      <w:r w:rsidR="007A06F0" w:rsidRPr="00A822A3">
        <w:rPr>
          <w:rFonts w:ascii="Verdana" w:hAnsi="Verdana"/>
          <w:sz w:val="24"/>
          <w:szCs w:val="24"/>
        </w:rPr>
        <w:t>susp</w:t>
      </w:r>
      <w:r w:rsidRPr="00A822A3">
        <w:rPr>
          <w:rFonts w:ascii="Verdana" w:hAnsi="Verdana"/>
          <w:sz w:val="24"/>
          <w:szCs w:val="24"/>
        </w:rPr>
        <w:t>icion that</w:t>
      </w:r>
      <w:r w:rsidR="007A06F0" w:rsidRPr="00A822A3">
        <w:rPr>
          <w:rFonts w:ascii="Verdana" w:hAnsi="Verdana"/>
          <w:sz w:val="24"/>
          <w:szCs w:val="24"/>
        </w:rPr>
        <w:t xml:space="preserve"> a vendor’s account has been compromised or is being used to adversely impact the automated procurement system</w:t>
      </w:r>
      <w:r w:rsidR="002E16B6" w:rsidRPr="00A822A3">
        <w:rPr>
          <w:rFonts w:ascii="Verdana" w:hAnsi="Verdana"/>
          <w:sz w:val="24"/>
          <w:szCs w:val="24"/>
        </w:rPr>
        <w:t>.</w:t>
      </w:r>
    </w:p>
    <w:p w14:paraId="27D6E48A" w14:textId="24427B09" w:rsidR="00BB12C0" w:rsidRPr="00A822A3" w:rsidRDefault="00BB12C0" w:rsidP="007A06F0">
      <w:pPr>
        <w:pStyle w:val="ListParagraph"/>
        <w:numPr>
          <w:ilvl w:val="0"/>
          <w:numId w:val="1"/>
        </w:numPr>
        <w:rPr>
          <w:rFonts w:ascii="Verdana" w:hAnsi="Verdana"/>
          <w:sz w:val="24"/>
          <w:szCs w:val="24"/>
        </w:rPr>
      </w:pPr>
      <w:r w:rsidRPr="00A822A3">
        <w:rPr>
          <w:rFonts w:ascii="Verdana" w:hAnsi="Verdana"/>
          <w:sz w:val="24"/>
          <w:szCs w:val="24"/>
        </w:rPr>
        <w:t>Sharing account information with unregistered</w:t>
      </w:r>
      <w:r w:rsidR="00A527E1" w:rsidRPr="00A822A3">
        <w:rPr>
          <w:rFonts w:ascii="Verdana" w:hAnsi="Verdana"/>
          <w:sz w:val="24"/>
          <w:szCs w:val="24"/>
        </w:rPr>
        <w:t xml:space="preserve"> and/or unauthorized</w:t>
      </w:r>
      <w:r w:rsidRPr="00A822A3">
        <w:rPr>
          <w:rFonts w:ascii="Verdana" w:hAnsi="Verdana"/>
          <w:sz w:val="24"/>
          <w:szCs w:val="24"/>
        </w:rPr>
        <w:t xml:space="preserve"> users. </w:t>
      </w:r>
    </w:p>
    <w:p w14:paraId="7A0A4EEE" w14:textId="718596F9" w:rsidR="00BB12C0" w:rsidRPr="00A822A3" w:rsidRDefault="003B0DAC" w:rsidP="007A06F0">
      <w:pPr>
        <w:pStyle w:val="ListParagraph"/>
        <w:numPr>
          <w:ilvl w:val="0"/>
          <w:numId w:val="1"/>
        </w:numPr>
        <w:rPr>
          <w:rFonts w:ascii="Verdana" w:hAnsi="Verdana"/>
          <w:sz w:val="24"/>
          <w:szCs w:val="24"/>
        </w:rPr>
      </w:pPr>
      <w:r w:rsidRPr="00A822A3">
        <w:rPr>
          <w:rFonts w:ascii="Verdana" w:hAnsi="Verdana"/>
          <w:sz w:val="24"/>
          <w:szCs w:val="24"/>
        </w:rPr>
        <w:t>Any violation of the</w:t>
      </w:r>
      <w:r w:rsidR="00E908EB" w:rsidRPr="00A822A3">
        <w:rPr>
          <w:rFonts w:ascii="Verdana" w:hAnsi="Verdana"/>
          <w:sz w:val="24"/>
          <w:szCs w:val="24"/>
        </w:rPr>
        <w:t>se terms and conditions</w:t>
      </w:r>
      <w:r w:rsidRPr="00A822A3">
        <w:rPr>
          <w:rFonts w:ascii="Verdana" w:hAnsi="Verdana"/>
          <w:sz w:val="24"/>
          <w:szCs w:val="24"/>
        </w:rPr>
        <w:t>.</w:t>
      </w:r>
    </w:p>
    <w:p w14:paraId="788307A1" w14:textId="4848FD6A" w:rsidR="00964814" w:rsidRPr="00A822A3" w:rsidRDefault="003759CB" w:rsidP="007A06F0">
      <w:pPr>
        <w:pStyle w:val="ListParagraph"/>
        <w:numPr>
          <w:ilvl w:val="0"/>
          <w:numId w:val="1"/>
        </w:numPr>
        <w:rPr>
          <w:rFonts w:ascii="Verdana" w:hAnsi="Verdana"/>
          <w:sz w:val="24"/>
          <w:szCs w:val="24"/>
        </w:rPr>
      </w:pPr>
      <w:r w:rsidRPr="00A822A3">
        <w:rPr>
          <w:rFonts w:ascii="Verdana" w:hAnsi="Verdana"/>
          <w:sz w:val="24"/>
          <w:szCs w:val="24"/>
        </w:rPr>
        <w:t>U</w:t>
      </w:r>
      <w:r w:rsidR="00D66514" w:rsidRPr="00A822A3">
        <w:rPr>
          <w:rFonts w:ascii="Verdana" w:hAnsi="Verdana"/>
          <w:sz w:val="24"/>
          <w:szCs w:val="24"/>
        </w:rPr>
        <w:t>se of data</w:t>
      </w:r>
      <w:r w:rsidRPr="00A822A3">
        <w:rPr>
          <w:rFonts w:ascii="Verdana" w:hAnsi="Verdana"/>
          <w:sz w:val="24"/>
          <w:szCs w:val="24"/>
        </w:rPr>
        <w:t>,</w:t>
      </w:r>
      <w:r w:rsidR="00D66514" w:rsidRPr="00A822A3">
        <w:rPr>
          <w:rFonts w:ascii="Verdana" w:hAnsi="Verdana"/>
          <w:sz w:val="24"/>
          <w:szCs w:val="24"/>
        </w:rPr>
        <w:t xml:space="preserve"> accessed through DLA systems</w:t>
      </w:r>
      <w:r w:rsidRPr="00A822A3">
        <w:rPr>
          <w:rFonts w:ascii="Verdana" w:hAnsi="Verdana"/>
          <w:sz w:val="24"/>
          <w:szCs w:val="24"/>
        </w:rPr>
        <w:t>,</w:t>
      </w:r>
      <w:r w:rsidR="00D66514" w:rsidRPr="00A822A3">
        <w:rPr>
          <w:rFonts w:ascii="Verdana" w:hAnsi="Verdana"/>
          <w:sz w:val="24"/>
          <w:szCs w:val="24"/>
        </w:rPr>
        <w:t xml:space="preserve"> in </w:t>
      </w:r>
      <w:r w:rsidR="00964814" w:rsidRPr="00A822A3">
        <w:rPr>
          <w:rFonts w:ascii="Verdana" w:hAnsi="Verdana"/>
          <w:sz w:val="24"/>
          <w:szCs w:val="24"/>
        </w:rPr>
        <w:t xml:space="preserve">violation of </w:t>
      </w:r>
      <w:r w:rsidR="002E16B6" w:rsidRPr="00A822A3">
        <w:rPr>
          <w:rFonts w:ascii="Verdana" w:hAnsi="Verdana"/>
          <w:sz w:val="24"/>
          <w:szCs w:val="24"/>
        </w:rPr>
        <w:t xml:space="preserve">the </w:t>
      </w:r>
      <w:r w:rsidR="00964814" w:rsidRPr="00A822A3">
        <w:rPr>
          <w:rFonts w:ascii="Verdana" w:hAnsi="Verdana"/>
          <w:sz w:val="24"/>
          <w:szCs w:val="24"/>
        </w:rPr>
        <w:t>Export</w:t>
      </w:r>
      <w:r w:rsidR="002E16B6" w:rsidRPr="00A822A3">
        <w:rPr>
          <w:rFonts w:ascii="Verdana" w:hAnsi="Verdana"/>
          <w:sz w:val="24"/>
          <w:szCs w:val="24"/>
        </w:rPr>
        <w:t xml:space="preserve"> Administrati</w:t>
      </w:r>
      <w:r w:rsidR="00E46F73" w:rsidRPr="00A822A3">
        <w:rPr>
          <w:rFonts w:ascii="Verdana" w:hAnsi="Verdana"/>
          <w:sz w:val="24"/>
          <w:szCs w:val="24"/>
        </w:rPr>
        <w:t>on</w:t>
      </w:r>
      <w:r w:rsidR="002E16B6" w:rsidRPr="00A822A3">
        <w:rPr>
          <w:rFonts w:ascii="Verdana" w:hAnsi="Verdana"/>
          <w:sz w:val="24"/>
          <w:szCs w:val="24"/>
        </w:rPr>
        <w:t xml:space="preserve"> Regulations (EAR)</w:t>
      </w:r>
      <w:r w:rsidR="00964814" w:rsidRPr="00A822A3">
        <w:rPr>
          <w:rFonts w:ascii="Verdana" w:hAnsi="Verdana"/>
          <w:sz w:val="24"/>
          <w:szCs w:val="24"/>
        </w:rPr>
        <w:t xml:space="preserve"> and/or Internation</w:t>
      </w:r>
      <w:r w:rsidR="00B33551" w:rsidRPr="00A822A3">
        <w:rPr>
          <w:rFonts w:ascii="Verdana" w:hAnsi="Verdana"/>
          <w:sz w:val="24"/>
          <w:szCs w:val="24"/>
        </w:rPr>
        <w:t>al</w:t>
      </w:r>
      <w:r w:rsidR="00964814" w:rsidRPr="00A822A3">
        <w:rPr>
          <w:rFonts w:ascii="Verdana" w:hAnsi="Verdana"/>
          <w:sz w:val="24"/>
          <w:szCs w:val="24"/>
        </w:rPr>
        <w:t xml:space="preserve"> Traffic in Arms Regulation</w:t>
      </w:r>
      <w:r w:rsidR="002E16B6" w:rsidRPr="00A822A3">
        <w:rPr>
          <w:rFonts w:ascii="Verdana" w:hAnsi="Verdana"/>
          <w:sz w:val="24"/>
          <w:szCs w:val="24"/>
        </w:rPr>
        <w:t>s (ITAR).</w:t>
      </w:r>
    </w:p>
    <w:p w14:paraId="55C89F67" w14:textId="175AC071" w:rsidR="003B0DAC" w:rsidRPr="00A822A3" w:rsidRDefault="00C928C6" w:rsidP="007A06F0">
      <w:pPr>
        <w:pStyle w:val="ListParagraph"/>
        <w:numPr>
          <w:ilvl w:val="0"/>
          <w:numId w:val="1"/>
        </w:numPr>
        <w:rPr>
          <w:rFonts w:ascii="Verdana" w:hAnsi="Verdana"/>
          <w:sz w:val="24"/>
          <w:szCs w:val="24"/>
        </w:rPr>
      </w:pPr>
      <w:r w:rsidRPr="00A822A3">
        <w:rPr>
          <w:rFonts w:ascii="Verdana" w:hAnsi="Verdana"/>
          <w:sz w:val="24"/>
          <w:szCs w:val="24"/>
        </w:rPr>
        <w:t>Material misrepresentation made in DIBBS.</w:t>
      </w:r>
    </w:p>
    <w:p w14:paraId="2DE3C832" w14:textId="77777777" w:rsidR="00610260" w:rsidRPr="00A822A3" w:rsidRDefault="00610260" w:rsidP="00610260">
      <w:pPr>
        <w:pStyle w:val="ListParagraph"/>
        <w:numPr>
          <w:ilvl w:val="0"/>
          <w:numId w:val="1"/>
        </w:numPr>
        <w:rPr>
          <w:rFonts w:ascii="Verdana" w:hAnsi="Verdana"/>
          <w:sz w:val="24"/>
          <w:szCs w:val="24"/>
        </w:rPr>
      </w:pPr>
      <w:bookmarkStart w:id="6" w:name="_Hlk129870182"/>
      <w:r w:rsidRPr="00A822A3">
        <w:rPr>
          <w:rFonts w:ascii="Verdana" w:hAnsi="Verdana"/>
          <w:sz w:val="24"/>
          <w:szCs w:val="24"/>
        </w:rPr>
        <w:t>A vendor fails to comply with the requirements, when applicable, regarding controlled unclassified information, controlled technical information and covered defense information as set forth in DFARS clauses 252.204-7008, 525.204-7009, 252.204-7012, 252.204-7019, 252.204-7020, and 252.204-7021.</w:t>
      </w:r>
    </w:p>
    <w:p w14:paraId="1683E40F" w14:textId="344F3485" w:rsidR="00610260" w:rsidRPr="00A822A3" w:rsidRDefault="00610260" w:rsidP="00610260">
      <w:pPr>
        <w:pStyle w:val="ListParagraph"/>
        <w:numPr>
          <w:ilvl w:val="0"/>
          <w:numId w:val="1"/>
        </w:numPr>
        <w:rPr>
          <w:rFonts w:ascii="Verdana" w:hAnsi="Verdana"/>
          <w:sz w:val="24"/>
          <w:szCs w:val="24"/>
        </w:rPr>
      </w:pPr>
      <w:bookmarkStart w:id="7" w:name="_Hlk130889458"/>
      <w:r w:rsidRPr="00A822A3">
        <w:rPr>
          <w:rFonts w:ascii="Verdana" w:hAnsi="Verdana"/>
          <w:sz w:val="24"/>
          <w:szCs w:val="24"/>
        </w:rPr>
        <w:t xml:space="preserve">A vendor fails to provide required documentation requested by a contracting officer </w:t>
      </w:r>
      <w:r w:rsidR="00ED04E7" w:rsidRPr="00A822A3">
        <w:rPr>
          <w:rFonts w:ascii="Verdana" w:hAnsi="Verdana"/>
          <w:sz w:val="24"/>
          <w:szCs w:val="24"/>
        </w:rPr>
        <w:t xml:space="preserve">necessary to validate contractor information submitted in DIBBS pursuant to </w:t>
      </w:r>
      <w:r w:rsidRPr="00A822A3">
        <w:rPr>
          <w:rFonts w:ascii="Verdana" w:hAnsi="Verdana"/>
          <w:sz w:val="24"/>
          <w:szCs w:val="24"/>
        </w:rPr>
        <w:t>FAR 52.246-2, Procurement Note C03</w:t>
      </w:r>
      <w:r w:rsidR="00ED04E7" w:rsidRPr="00A822A3">
        <w:rPr>
          <w:rFonts w:ascii="Verdana" w:hAnsi="Verdana"/>
          <w:sz w:val="24"/>
          <w:szCs w:val="24"/>
        </w:rPr>
        <w:t xml:space="preserve">.  </w:t>
      </w:r>
      <w:r w:rsidR="00655E5D" w:rsidRPr="00A822A3">
        <w:rPr>
          <w:rFonts w:ascii="Verdana" w:hAnsi="Verdana"/>
          <w:sz w:val="24"/>
          <w:szCs w:val="24"/>
        </w:rPr>
        <w:t>This includes failure to respond to requests for pre or post award traceability.</w:t>
      </w:r>
    </w:p>
    <w:bookmarkEnd w:id="7"/>
    <w:p w14:paraId="5CD0C846" w14:textId="70B83EFB" w:rsidR="00610260" w:rsidRPr="00A822A3" w:rsidRDefault="00610260" w:rsidP="00610260">
      <w:pPr>
        <w:pStyle w:val="ListParagraph"/>
        <w:numPr>
          <w:ilvl w:val="0"/>
          <w:numId w:val="1"/>
        </w:numPr>
        <w:rPr>
          <w:rFonts w:ascii="Verdana" w:hAnsi="Verdana"/>
          <w:sz w:val="24"/>
          <w:szCs w:val="24"/>
        </w:rPr>
      </w:pPr>
      <w:r w:rsidRPr="00A822A3">
        <w:rPr>
          <w:rFonts w:ascii="Verdana" w:hAnsi="Verdana"/>
          <w:sz w:val="24"/>
          <w:szCs w:val="24"/>
        </w:rPr>
        <w:t>A vendor fails to comply with the provision of FAR clauses 52.204-24 and 52.204-25.</w:t>
      </w:r>
    </w:p>
    <w:p w14:paraId="50A00171" w14:textId="2437A372" w:rsidR="00610260" w:rsidRPr="00A822A3" w:rsidRDefault="00610260" w:rsidP="00610260">
      <w:pPr>
        <w:pStyle w:val="ListParagraph"/>
        <w:numPr>
          <w:ilvl w:val="0"/>
          <w:numId w:val="1"/>
        </w:numPr>
        <w:rPr>
          <w:rFonts w:ascii="Verdana" w:hAnsi="Verdana"/>
          <w:sz w:val="24"/>
          <w:szCs w:val="24"/>
        </w:rPr>
      </w:pPr>
      <w:r w:rsidRPr="00A822A3">
        <w:rPr>
          <w:rFonts w:ascii="Verdana" w:hAnsi="Verdana"/>
          <w:sz w:val="24"/>
          <w:szCs w:val="24"/>
        </w:rPr>
        <w:t>A vendor quoting as a distributor/dealer supplies an item that is not from the approved manufacturer listed in the product item description of the solicitation.</w:t>
      </w:r>
    </w:p>
    <w:p w14:paraId="75339478" w14:textId="2B7614BA" w:rsidR="00610260" w:rsidRPr="00A822A3" w:rsidRDefault="00610260" w:rsidP="00610260">
      <w:pPr>
        <w:pStyle w:val="ListParagraph"/>
        <w:numPr>
          <w:ilvl w:val="0"/>
          <w:numId w:val="1"/>
        </w:numPr>
        <w:rPr>
          <w:rFonts w:ascii="Verdana" w:hAnsi="Verdana"/>
          <w:sz w:val="24"/>
          <w:szCs w:val="24"/>
        </w:rPr>
      </w:pPr>
      <w:bookmarkStart w:id="8" w:name="_Hlk130889514"/>
      <w:r w:rsidRPr="00A822A3">
        <w:rPr>
          <w:rFonts w:ascii="Verdana" w:hAnsi="Verdana"/>
          <w:sz w:val="24"/>
          <w:szCs w:val="24"/>
        </w:rPr>
        <w:t xml:space="preserve">An individual or vendor is </w:t>
      </w:r>
      <w:r w:rsidR="00D11943" w:rsidRPr="00A822A3">
        <w:rPr>
          <w:rFonts w:ascii="Verdana" w:hAnsi="Verdana"/>
          <w:sz w:val="24"/>
          <w:szCs w:val="24"/>
        </w:rPr>
        <w:t xml:space="preserve">suspended, proposed for </w:t>
      </w:r>
      <w:r w:rsidRPr="00A822A3">
        <w:rPr>
          <w:rFonts w:ascii="Verdana" w:hAnsi="Verdana"/>
          <w:sz w:val="24"/>
          <w:szCs w:val="24"/>
        </w:rPr>
        <w:t>debar</w:t>
      </w:r>
      <w:r w:rsidR="002F0807" w:rsidRPr="00A822A3">
        <w:rPr>
          <w:rFonts w:ascii="Verdana" w:hAnsi="Verdana"/>
          <w:sz w:val="24"/>
          <w:szCs w:val="24"/>
        </w:rPr>
        <w:t>ment</w:t>
      </w:r>
      <w:r w:rsidR="00D11943" w:rsidRPr="00A822A3">
        <w:rPr>
          <w:rFonts w:ascii="Verdana" w:hAnsi="Verdana"/>
          <w:sz w:val="24"/>
          <w:szCs w:val="24"/>
        </w:rPr>
        <w:t>, or debarred</w:t>
      </w:r>
      <w:r w:rsidRPr="00A822A3">
        <w:rPr>
          <w:rFonts w:ascii="Verdana" w:hAnsi="Verdana"/>
          <w:sz w:val="24"/>
          <w:szCs w:val="24"/>
        </w:rPr>
        <w:t xml:space="preserve"> (FAR 9.40</w:t>
      </w:r>
      <w:r w:rsidR="00D11943" w:rsidRPr="00A822A3">
        <w:rPr>
          <w:rFonts w:ascii="Verdana" w:hAnsi="Verdana"/>
          <w:sz w:val="24"/>
          <w:szCs w:val="24"/>
        </w:rPr>
        <w:t>5</w:t>
      </w:r>
      <w:r w:rsidRPr="00A822A3">
        <w:rPr>
          <w:rFonts w:ascii="Verdana" w:hAnsi="Verdana"/>
          <w:sz w:val="24"/>
          <w:szCs w:val="24"/>
        </w:rPr>
        <w:t>).</w:t>
      </w:r>
    </w:p>
    <w:bookmarkEnd w:id="6"/>
    <w:bookmarkEnd w:id="8"/>
    <w:p w14:paraId="401B11A6" w14:textId="307B9CDD" w:rsidR="00964814" w:rsidRPr="00A822A3" w:rsidRDefault="00964814" w:rsidP="00F04B95">
      <w:pPr>
        <w:pStyle w:val="ListParagraph"/>
        <w:ind w:left="785"/>
        <w:rPr>
          <w:rFonts w:ascii="Verdana" w:hAnsi="Verdana"/>
          <w:sz w:val="24"/>
          <w:szCs w:val="24"/>
        </w:rPr>
      </w:pPr>
      <w:r w:rsidRPr="00A822A3">
        <w:rPr>
          <w:rFonts w:ascii="Verdana" w:hAnsi="Verdana"/>
          <w:sz w:val="24"/>
          <w:szCs w:val="24"/>
        </w:rPr>
        <w:t xml:space="preserve"> </w:t>
      </w:r>
    </w:p>
    <w:p w14:paraId="6980E6B1" w14:textId="77777777" w:rsidR="003B0DAC" w:rsidRPr="00A822A3" w:rsidRDefault="003B0DAC" w:rsidP="003B0DAC">
      <w:pPr>
        <w:rPr>
          <w:rFonts w:ascii="Verdana" w:hAnsi="Verdana"/>
          <w:sz w:val="24"/>
          <w:szCs w:val="24"/>
        </w:rPr>
      </w:pPr>
    </w:p>
    <w:p w14:paraId="111F08E4" w14:textId="22DD65CD" w:rsidR="003B0DAC" w:rsidRPr="00A822A3" w:rsidRDefault="004F60BD" w:rsidP="003B0DAC">
      <w:pPr>
        <w:rPr>
          <w:rFonts w:ascii="Verdana" w:hAnsi="Verdana"/>
          <w:sz w:val="24"/>
          <w:szCs w:val="24"/>
        </w:rPr>
      </w:pPr>
      <w:r w:rsidRPr="00A822A3">
        <w:rPr>
          <w:rFonts w:ascii="Verdana" w:hAnsi="Verdana"/>
          <w:sz w:val="24"/>
          <w:szCs w:val="24"/>
        </w:rPr>
        <w:t>DLA will provide prompt notice</w:t>
      </w:r>
      <w:r w:rsidR="007C7CE0" w:rsidRPr="00A822A3">
        <w:rPr>
          <w:rFonts w:ascii="Verdana" w:hAnsi="Verdana"/>
          <w:sz w:val="24"/>
          <w:szCs w:val="24"/>
        </w:rPr>
        <w:t xml:space="preserve"> by email </w:t>
      </w:r>
      <w:r w:rsidRPr="00A822A3">
        <w:rPr>
          <w:rFonts w:ascii="Verdana" w:hAnsi="Verdana"/>
          <w:sz w:val="24"/>
          <w:szCs w:val="24"/>
        </w:rPr>
        <w:t>as to why a DIB</w:t>
      </w:r>
      <w:r w:rsidR="007C7CE0" w:rsidRPr="00A822A3">
        <w:rPr>
          <w:rFonts w:ascii="Verdana" w:hAnsi="Verdana"/>
          <w:sz w:val="24"/>
          <w:szCs w:val="24"/>
        </w:rPr>
        <w:t>B</w:t>
      </w:r>
      <w:r w:rsidRPr="00A822A3">
        <w:rPr>
          <w:rFonts w:ascii="Verdana" w:hAnsi="Verdana"/>
          <w:sz w:val="24"/>
          <w:szCs w:val="24"/>
        </w:rPr>
        <w:t xml:space="preserve">S account is suspended.  </w:t>
      </w:r>
      <w:r w:rsidR="003B0DAC" w:rsidRPr="00A822A3">
        <w:rPr>
          <w:rFonts w:ascii="Verdana" w:hAnsi="Verdana"/>
          <w:sz w:val="24"/>
          <w:szCs w:val="24"/>
        </w:rPr>
        <w:t>Any suspended account will remain suspended until the Super User provides sufficient information to address the reason for the suspension</w:t>
      </w:r>
      <w:r w:rsidR="006A6D3D" w:rsidRPr="00A822A3">
        <w:rPr>
          <w:rFonts w:ascii="Verdana" w:hAnsi="Verdana"/>
          <w:sz w:val="24"/>
          <w:szCs w:val="24"/>
        </w:rPr>
        <w:t xml:space="preserve"> and implements</w:t>
      </w:r>
      <w:r w:rsidR="003B0DAC" w:rsidRPr="00A822A3">
        <w:rPr>
          <w:rFonts w:ascii="Verdana" w:hAnsi="Verdana"/>
          <w:sz w:val="24"/>
          <w:szCs w:val="24"/>
        </w:rPr>
        <w:t xml:space="preserve"> an adequate corrective action </w:t>
      </w:r>
      <w:r w:rsidR="004E7ACF" w:rsidRPr="00A822A3">
        <w:rPr>
          <w:rFonts w:ascii="Verdana" w:hAnsi="Verdana"/>
          <w:sz w:val="24"/>
          <w:szCs w:val="24"/>
        </w:rPr>
        <w:t xml:space="preserve">that </w:t>
      </w:r>
      <w:r w:rsidR="003B0DAC" w:rsidRPr="00A822A3">
        <w:rPr>
          <w:rFonts w:ascii="Verdana" w:hAnsi="Verdana"/>
          <w:sz w:val="24"/>
          <w:szCs w:val="24"/>
        </w:rPr>
        <w:t>mitigate</w:t>
      </w:r>
      <w:r w:rsidR="006A6D3D" w:rsidRPr="00A822A3">
        <w:rPr>
          <w:rFonts w:ascii="Verdana" w:hAnsi="Verdana"/>
          <w:sz w:val="24"/>
          <w:szCs w:val="24"/>
        </w:rPr>
        <w:t>s</w:t>
      </w:r>
      <w:r w:rsidR="003B0DAC" w:rsidRPr="00A822A3">
        <w:rPr>
          <w:rFonts w:ascii="Verdana" w:hAnsi="Verdana"/>
          <w:sz w:val="24"/>
          <w:szCs w:val="24"/>
        </w:rPr>
        <w:t xml:space="preserve"> the harm cause</w:t>
      </w:r>
      <w:r w:rsidR="002E16B6" w:rsidRPr="00A822A3">
        <w:rPr>
          <w:rFonts w:ascii="Verdana" w:hAnsi="Verdana"/>
          <w:sz w:val="24"/>
          <w:szCs w:val="24"/>
        </w:rPr>
        <w:t>d</w:t>
      </w:r>
      <w:r w:rsidR="003B0DAC" w:rsidRPr="00A822A3">
        <w:rPr>
          <w:rFonts w:ascii="Verdana" w:hAnsi="Verdana"/>
          <w:sz w:val="24"/>
          <w:szCs w:val="24"/>
        </w:rPr>
        <w:t xml:space="preserve"> to the Government. </w:t>
      </w:r>
    </w:p>
    <w:p w14:paraId="6EA4DE94" w14:textId="77777777" w:rsidR="003B0DAC" w:rsidRPr="00A822A3" w:rsidRDefault="003B0DAC" w:rsidP="003B0DAC">
      <w:pPr>
        <w:pStyle w:val="ListParagraph"/>
        <w:ind w:left="785"/>
        <w:rPr>
          <w:rFonts w:ascii="Verdana" w:hAnsi="Verdana"/>
          <w:sz w:val="24"/>
          <w:szCs w:val="24"/>
        </w:rPr>
      </w:pPr>
    </w:p>
    <w:p w14:paraId="01374C91" w14:textId="77777777" w:rsidR="009731F6" w:rsidRPr="00A822A3" w:rsidRDefault="00C22E43" w:rsidP="009731F6">
      <w:pPr>
        <w:jc w:val="center"/>
        <w:rPr>
          <w:rFonts w:ascii="Verdana" w:eastAsia="Times New Roman" w:hAnsi="Verdana"/>
          <w:sz w:val="24"/>
          <w:szCs w:val="24"/>
        </w:rPr>
      </w:pPr>
      <w:r>
        <w:rPr>
          <w:rFonts w:ascii="Verdana" w:eastAsia="Times New Roman" w:hAnsi="Verdana"/>
          <w:sz w:val="24"/>
          <w:szCs w:val="24"/>
        </w:rPr>
        <w:pict w14:anchorId="6AA1939C">
          <v:rect id="_x0000_i1028" style="width:468pt;height:1.2pt" o:hralign="center" o:hrstd="t" o:hr="t" fillcolor="#a0a0a0" stroked="f"/>
        </w:pict>
      </w:r>
    </w:p>
    <w:p w14:paraId="7FF40340" w14:textId="77777777" w:rsidR="00C56301" w:rsidRPr="00A822A3" w:rsidRDefault="00C56301" w:rsidP="009731F6">
      <w:pPr>
        <w:rPr>
          <w:rFonts w:ascii="Verdana" w:hAnsi="Verdana"/>
          <w:sz w:val="24"/>
          <w:szCs w:val="24"/>
        </w:rPr>
      </w:pPr>
    </w:p>
    <w:p w14:paraId="4180FDB7" w14:textId="16C43362" w:rsidR="00900B33" w:rsidRPr="00A822A3" w:rsidRDefault="00900B33" w:rsidP="009731F6">
      <w:pPr>
        <w:rPr>
          <w:rFonts w:ascii="Verdana" w:hAnsi="Verdana"/>
          <w:sz w:val="24"/>
          <w:szCs w:val="24"/>
        </w:rPr>
      </w:pPr>
      <w:r w:rsidRPr="00A822A3">
        <w:rPr>
          <w:rFonts w:ascii="Verdana" w:hAnsi="Verdana"/>
          <w:sz w:val="24"/>
          <w:szCs w:val="24"/>
        </w:rPr>
        <w:t>Acknowledgment and Consent:</w:t>
      </w:r>
      <w:r w:rsidR="009731F6" w:rsidRPr="00A822A3">
        <w:rPr>
          <w:rFonts w:ascii="Verdana" w:hAnsi="Verdana"/>
          <w:sz w:val="24"/>
          <w:szCs w:val="24"/>
        </w:rPr>
        <w:br/>
      </w:r>
    </w:p>
    <w:p w14:paraId="58C20381" w14:textId="77777777" w:rsidR="001B259D" w:rsidRPr="00A822A3" w:rsidRDefault="009731F6" w:rsidP="009731F6">
      <w:pPr>
        <w:rPr>
          <w:rFonts w:ascii="Verdana" w:hAnsi="Verdana"/>
          <w:sz w:val="24"/>
          <w:szCs w:val="24"/>
        </w:rPr>
      </w:pPr>
      <w:r w:rsidRPr="00A822A3">
        <w:rPr>
          <w:rFonts w:ascii="Verdana" w:hAnsi="Verdana"/>
          <w:sz w:val="24"/>
          <w:szCs w:val="24"/>
        </w:rPr>
        <w:t>You also acknowledge and consent that when you access Departmen</w:t>
      </w:r>
      <w:r w:rsidR="00AA4D31" w:rsidRPr="00A822A3">
        <w:rPr>
          <w:rFonts w:ascii="Verdana" w:hAnsi="Verdana"/>
          <w:sz w:val="24"/>
          <w:szCs w:val="24"/>
        </w:rPr>
        <w:t>t of Defense (DoD) Information S</w:t>
      </w:r>
      <w:r w:rsidRPr="00A822A3">
        <w:rPr>
          <w:rFonts w:ascii="Verdana" w:hAnsi="Verdana"/>
          <w:sz w:val="24"/>
          <w:szCs w:val="24"/>
        </w:rPr>
        <w:t>ystems</w:t>
      </w:r>
      <w:r w:rsidR="00AA4D31" w:rsidRPr="00A822A3">
        <w:rPr>
          <w:rFonts w:ascii="Verdana" w:hAnsi="Verdana"/>
          <w:sz w:val="24"/>
          <w:szCs w:val="24"/>
        </w:rPr>
        <w:t xml:space="preserve">: </w:t>
      </w:r>
      <w:r w:rsidRPr="00A822A3">
        <w:rPr>
          <w:rFonts w:ascii="Verdana" w:hAnsi="Verdana"/>
          <w:sz w:val="24"/>
          <w:szCs w:val="24"/>
        </w:rPr>
        <w:br/>
      </w:r>
      <w:r w:rsidRPr="00A822A3">
        <w:rPr>
          <w:rFonts w:ascii="Verdana" w:hAnsi="Verdana"/>
          <w:sz w:val="24"/>
          <w:szCs w:val="24"/>
        </w:rPr>
        <w:br/>
        <w:t xml:space="preserve">You are accessing a U.S Government </w:t>
      </w:r>
      <w:r w:rsidR="00AA4D31" w:rsidRPr="00A822A3">
        <w:rPr>
          <w:rFonts w:ascii="Verdana" w:hAnsi="Verdana"/>
          <w:sz w:val="24"/>
          <w:szCs w:val="24"/>
        </w:rPr>
        <w:t xml:space="preserve">Information Systems </w:t>
      </w:r>
      <w:r w:rsidRPr="00A822A3">
        <w:rPr>
          <w:rFonts w:ascii="Verdana" w:hAnsi="Verdana"/>
          <w:sz w:val="24"/>
          <w:szCs w:val="24"/>
        </w:rPr>
        <w:t xml:space="preserve">(which includes any devise attached to this information system) that is provided for U.S. Government-authorized use only. You consent to the following conditions: </w:t>
      </w:r>
      <w:r w:rsidRPr="00A822A3">
        <w:rPr>
          <w:rFonts w:ascii="Verdana" w:hAnsi="Verdana"/>
          <w:sz w:val="24"/>
          <w:szCs w:val="24"/>
        </w:rPr>
        <w:br/>
      </w:r>
      <w:r w:rsidRPr="00A822A3">
        <w:rPr>
          <w:rFonts w:ascii="Verdana" w:hAnsi="Verdana"/>
          <w:sz w:val="24"/>
          <w:szCs w:val="24"/>
        </w:rPr>
        <w:br/>
        <w:t xml:space="preserve">The U.S. Government routinely intercepts and monitors communications on this information system for purposes including, but not limited to, penetration testing, communications security monitoring, network operations and defense, personnel misconduct, law enforcement, and counterintelligence investigations. </w:t>
      </w:r>
      <w:r w:rsidRPr="00A822A3">
        <w:rPr>
          <w:rFonts w:ascii="Verdana" w:hAnsi="Verdana"/>
          <w:sz w:val="24"/>
          <w:szCs w:val="24"/>
        </w:rPr>
        <w:br/>
      </w:r>
      <w:r w:rsidRPr="00A822A3">
        <w:rPr>
          <w:rFonts w:ascii="Verdana" w:hAnsi="Verdana"/>
          <w:sz w:val="24"/>
          <w:szCs w:val="24"/>
        </w:rPr>
        <w:br/>
        <w:t xml:space="preserve">At any time, the U.S. Government may inspect and seize data stored on this information system. Communications using, or data stored on, this information system are not private, are subject to routine monitoring, interception, and search, and may be disclosed or used for any U.S. Government-authorized purpose. </w:t>
      </w:r>
    </w:p>
    <w:p w14:paraId="67712DF7" w14:textId="77777777" w:rsidR="001B259D" w:rsidRPr="00A822A3" w:rsidRDefault="001B259D" w:rsidP="009731F6">
      <w:pPr>
        <w:rPr>
          <w:rFonts w:ascii="Verdana" w:hAnsi="Verdana"/>
          <w:sz w:val="24"/>
          <w:szCs w:val="24"/>
        </w:rPr>
      </w:pPr>
    </w:p>
    <w:p w14:paraId="0C922150" w14:textId="5BE496E3" w:rsidR="009731F6" w:rsidRPr="00A822A3" w:rsidRDefault="001B259D" w:rsidP="009731F6">
      <w:pPr>
        <w:rPr>
          <w:rFonts w:ascii="Verdana" w:hAnsi="Verdana"/>
          <w:sz w:val="24"/>
          <w:szCs w:val="24"/>
        </w:rPr>
      </w:pPr>
      <w:bookmarkStart w:id="9" w:name="_Hlk129870210"/>
      <w:r w:rsidRPr="00A822A3">
        <w:rPr>
          <w:rFonts w:ascii="Verdana" w:hAnsi="Verdana"/>
          <w:sz w:val="24"/>
          <w:szCs w:val="24"/>
        </w:rPr>
        <w:t xml:space="preserve">The U.S. Government may conduct periodic reviews to ensure registrants are abiding by the requirements set forth in PGI 204.1870-2 – Maintenance of the Commercial and Government Entity (CAGE) file. </w:t>
      </w:r>
      <w:r w:rsidR="009731F6" w:rsidRPr="00A822A3">
        <w:rPr>
          <w:rFonts w:ascii="Verdana" w:hAnsi="Verdana"/>
          <w:sz w:val="24"/>
          <w:szCs w:val="24"/>
        </w:rPr>
        <w:br/>
      </w:r>
      <w:bookmarkEnd w:id="9"/>
      <w:r w:rsidR="009731F6" w:rsidRPr="00A822A3">
        <w:rPr>
          <w:rFonts w:ascii="Verdana" w:hAnsi="Verdana"/>
          <w:sz w:val="24"/>
          <w:szCs w:val="24"/>
        </w:rPr>
        <w:br/>
        <w:t>This information system includes security measures (e.g., authentication and access controls) to protect U.S. government interest-not for you</w:t>
      </w:r>
      <w:r w:rsidR="00AA4D31" w:rsidRPr="00A822A3">
        <w:rPr>
          <w:rFonts w:ascii="Verdana" w:hAnsi="Verdana"/>
          <w:sz w:val="24"/>
          <w:szCs w:val="24"/>
        </w:rPr>
        <w:t>r</w:t>
      </w:r>
      <w:r w:rsidR="009731F6" w:rsidRPr="00A822A3">
        <w:rPr>
          <w:rFonts w:ascii="Verdana" w:hAnsi="Verdana"/>
          <w:sz w:val="24"/>
          <w:szCs w:val="24"/>
        </w:rPr>
        <w:t xml:space="preserve"> personal benefit or privacy.</w:t>
      </w:r>
      <w:r w:rsidR="009731F6" w:rsidRPr="00A822A3">
        <w:rPr>
          <w:rFonts w:ascii="Verdana" w:hAnsi="Verdana"/>
          <w:sz w:val="24"/>
          <w:szCs w:val="24"/>
        </w:rPr>
        <w:br/>
      </w:r>
      <w:r w:rsidR="009731F6" w:rsidRPr="00A822A3">
        <w:rPr>
          <w:rFonts w:ascii="Verdana" w:hAnsi="Verdana"/>
          <w:sz w:val="24"/>
          <w:szCs w:val="24"/>
        </w:rPr>
        <w:br/>
        <w:t xml:space="preserve">Notwithstanding the above, using an information system does not constitute consent to personnel misconduct, law enforcement, or counterintelligence investigative searching or monitoring of the content of privileged communications of data (including work product) that are related to personal representation or services by attorneys, psychotherapists, or clergy, and their assistants.  Under these circumstances, such communications and work products are private and confidential, as further explained below: </w:t>
      </w:r>
      <w:r w:rsidR="009731F6" w:rsidRPr="00A822A3">
        <w:rPr>
          <w:rFonts w:ascii="Verdana" w:hAnsi="Verdana"/>
          <w:sz w:val="24"/>
          <w:szCs w:val="24"/>
        </w:rPr>
        <w:br/>
      </w:r>
      <w:r w:rsidR="009731F6" w:rsidRPr="00A822A3">
        <w:rPr>
          <w:rFonts w:ascii="Verdana" w:hAnsi="Verdana"/>
          <w:sz w:val="24"/>
          <w:szCs w:val="24"/>
        </w:rPr>
        <w:br/>
        <w:t>Nothing in th</w:t>
      </w:r>
      <w:r w:rsidR="00E908EB" w:rsidRPr="00A822A3">
        <w:rPr>
          <w:rFonts w:ascii="Verdana" w:hAnsi="Verdana"/>
          <w:sz w:val="24"/>
          <w:szCs w:val="24"/>
        </w:rPr>
        <w:t>ese terms and conditions</w:t>
      </w:r>
      <w:r w:rsidR="009731F6" w:rsidRPr="00A822A3">
        <w:rPr>
          <w:rFonts w:ascii="Verdana" w:hAnsi="Verdana"/>
          <w:sz w:val="24"/>
          <w:szCs w:val="24"/>
        </w:rPr>
        <w:t xml:space="preserve"> shall be interpreted to limit the user’s consent to, or in any other way restrict or affect, any U.S. Government actions for purposes of network administration, operation, protection, or defense, or for communications security. This includes all communications and data on an information system, regardless of any applicable privilege or confidentiality. </w:t>
      </w:r>
      <w:r w:rsidR="009731F6" w:rsidRPr="00A822A3">
        <w:rPr>
          <w:rFonts w:ascii="Verdana" w:hAnsi="Verdana"/>
          <w:sz w:val="24"/>
          <w:szCs w:val="24"/>
        </w:rPr>
        <w:br/>
      </w:r>
      <w:r w:rsidR="009731F6" w:rsidRPr="00A822A3">
        <w:rPr>
          <w:rFonts w:ascii="Verdana" w:hAnsi="Verdana"/>
          <w:sz w:val="24"/>
          <w:szCs w:val="24"/>
        </w:rPr>
        <w:br/>
        <w:t xml:space="preserve">The user consents to interception/capture and seizure of ALL communications and data for any authorized purpose (including personnel misconduct, law enforcement, or counterintelligence investigation). However, consent to interception/capture or seizure of communications and data is not consent to the use of privileged communications or data for personnel misconduct, law enforcement, or counterintelligence investigation against any party and does not negate any applicable privilege or confidentiality that otherwise applies. </w:t>
      </w:r>
      <w:r w:rsidR="009731F6" w:rsidRPr="00A822A3">
        <w:rPr>
          <w:rFonts w:ascii="Verdana" w:hAnsi="Verdana"/>
          <w:sz w:val="24"/>
          <w:szCs w:val="24"/>
        </w:rPr>
        <w:br/>
      </w:r>
      <w:r w:rsidR="009731F6" w:rsidRPr="00A822A3">
        <w:rPr>
          <w:rFonts w:ascii="Verdana" w:hAnsi="Verdana"/>
          <w:sz w:val="24"/>
          <w:szCs w:val="24"/>
        </w:rPr>
        <w:br/>
        <w:t xml:space="preserve">Whether any </w:t>
      </w:r>
      <w:proofErr w:type="gramStart"/>
      <w:r w:rsidR="009731F6" w:rsidRPr="00A822A3">
        <w:rPr>
          <w:rFonts w:ascii="Verdana" w:hAnsi="Verdana"/>
          <w:sz w:val="24"/>
          <w:szCs w:val="24"/>
        </w:rPr>
        <w:t>particular communication</w:t>
      </w:r>
      <w:proofErr w:type="gramEnd"/>
      <w:r w:rsidR="009731F6" w:rsidRPr="00A822A3">
        <w:rPr>
          <w:rFonts w:ascii="Verdana" w:hAnsi="Verdana"/>
          <w:sz w:val="24"/>
          <w:szCs w:val="24"/>
        </w:rPr>
        <w:t xml:space="preserve"> or data qualifies for the protection of a privilege, or is covered by a duty of confidentiality, is determined in accordance with established legal standards and DoD policy. Users are strongly encouraged to seek personal legal counsel on such matters prior to using an information system if the user intends to rely on the protections of a privilege or confidentiality.</w:t>
      </w:r>
    </w:p>
    <w:p w14:paraId="148E755F" w14:textId="38397496" w:rsidR="00833D28" w:rsidRPr="00A822A3" w:rsidRDefault="00833D28" w:rsidP="009731F6">
      <w:pPr>
        <w:rPr>
          <w:rFonts w:ascii="Verdana" w:hAnsi="Verdana"/>
          <w:sz w:val="24"/>
          <w:szCs w:val="24"/>
        </w:rPr>
      </w:pPr>
    </w:p>
    <w:p w14:paraId="0F3A6561" w14:textId="0E050417" w:rsidR="00833D28" w:rsidRPr="00833D28" w:rsidRDefault="00833D28" w:rsidP="00833D28">
      <w:pPr>
        <w:rPr>
          <w:rFonts w:ascii="Verdana" w:hAnsi="Verdana"/>
          <w:sz w:val="24"/>
          <w:szCs w:val="24"/>
        </w:rPr>
      </w:pPr>
      <w:bookmarkStart w:id="10" w:name="_Hlk129870237"/>
      <w:r w:rsidRPr="00A822A3">
        <w:rPr>
          <w:rFonts w:ascii="Verdana" w:hAnsi="Verdana"/>
          <w:sz w:val="24"/>
          <w:szCs w:val="24"/>
        </w:rPr>
        <w:t>DIBBS and DLA Collaboration Folders (</w:t>
      </w:r>
      <w:proofErr w:type="spellStart"/>
      <w:r w:rsidRPr="00A822A3">
        <w:rPr>
          <w:rFonts w:ascii="Verdana" w:hAnsi="Verdana"/>
          <w:sz w:val="24"/>
          <w:szCs w:val="24"/>
        </w:rPr>
        <w:t>cFolders</w:t>
      </w:r>
      <w:proofErr w:type="spellEnd"/>
      <w:r w:rsidRPr="00A822A3">
        <w:rPr>
          <w:rFonts w:ascii="Verdana" w:hAnsi="Verdana"/>
          <w:sz w:val="24"/>
          <w:szCs w:val="24"/>
        </w:rPr>
        <w:t xml:space="preserve">) are separate programs but are connected.  Therefore, </w:t>
      </w:r>
      <w:r w:rsidR="00564234" w:rsidRPr="00A822A3">
        <w:rPr>
          <w:rFonts w:ascii="Verdana" w:hAnsi="Verdana"/>
          <w:sz w:val="24"/>
          <w:szCs w:val="24"/>
        </w:rPr>
        <w:t>if your company is temporarily denied or indefinitely suspended</w:t>
      </w:r>
      <w:r w:rsidRPr="00A822A3">
        <w:rPr>
          <w:rFonts w:ascii="Verdana" w:hAnsi="Verdana"/>
          <w:sz w:val="24"/>
          <w:szCs w:val="24"/>
        </w:rPr>
        <w:t xml:space="preserve"> for violating </w:t>
      </w:r>
      <w:r w:rsidR="00564234" w:rsidRPr="00A822A3">
        <w:rPr>
          <w:rFonts w:ascii="Verdana" w:hAnsi="Verdana"/>
          <w:sz w:val="24"/>
          <w:szCs w:val="24"/>
        </w:rPr>
        <w:t xml:space="preserve">the above </w:t>
      </w:r>
      <w:r w:rsidRPr="00A822A3">
        <w:rPr>
          <w:rFonts w:ascii="Verdana" w:hAnsi="Verdana"/>
          <w:sz w:val="24"/>
          <w:szCs w:val="24"/>
        </w:rPr>
        <w:t xml:space="preserve">terms and conditions, you </w:t>
      </w:r>
      <w:r w:rsidR="00D11943" w:rsidRPr="00A822A3">
        <w:rPr>
          <w:rFonts w:ascii="Verdana" w:hAnsi="Verdana"/>
          <w:sz w:val="24"/>
          <w:szCs w:val="24"/>
        </w:rPr>
        <w:t>will be</w:t>
      </w:r>
      <w:r w:rsidR="00564234" w:rsidRPr="00A822A3">
        <w:rPr>
          <w:rFonts w:ascii="Verdana" w:hAnsi="Verdana"/>
          <w:sz w:val="24"/>
          <w:szCs w:val="24"/>
        </w:rPr>
        <w:t xml:space="preserve"> </w:t>
      </w:r>
      <w:r w:rsidRPr="00A822A3">
        <w:rPr>
          <w:rFonts w:ascii="Verdana" w:hAnsi="Verdana"/>
          <w:sz w:val="24"/>
          <w:szCs w:val="24"/>
        </w:rPr>
        <w:t>subject to</w:t>
      </w:r>
      <w:r w:rsidR="00564234" w:rsidRPr="00A822A3">
        <w:rPr>
          <w:rFonts w:ascii="Verdana" w:hAnsi="Verdana"/>
          <w:sz w:val="24"/>
          <w:szCs w:val="24"/>
        </w:rPr>
        <w:t xml:space="preserve"> the same denial or suspension from</w:t>
      </w:r>
      <w:r w:rsidRPr="00A822A3">
        <w:rPr>
          <w:rFonts w:ascii="Verdana" w:hAnsi="Verdana"/>
          <w:sz w:val="24"/>
          <w:szCs w:val="24"/>
        </w:rPr>
        <w:t xml:space="preserve"> </w:t>
      </w:r>
      <w:proofErr w:type="spellStart"/>
      <w:r w:rsidRPr="00A822A3">
        <w:rPr>
          <w:rFonts w:ascii="Verdana" w:hAnsi="Verdana"/>
          <w:sz w:val="24"/>
          <w:szCs w:val="24"/>
        </w:rPr>
        <w:t>cFolders</w:t>
      </w:r>
      <w:proofErr w:type="spellEnd"/>
      <w:r w:rsidRPr="00A822A3">
        <w:rPr>
          <w:rFonts w:ascii="Verdana" w:hAnsi="Verdana"/>
          <w:sz w:val="24"/>
          <w:szCs w:val="24"/>
        </w:rPr>
        <w:t>.</w:t>
      </w:r>
    </w:p>
    <w:bookmarkEnd w:id="10"/>
    <w:p w14:paraId="5D14B21B" w14:textId="77777777" w:rsidR="009731F6" w:rsidRPr="00DA662B" w:rsidRDefault="009731F6" w:rsidP="009731F6">
      <w:pPr>
        <w:rPr>
          <w:rFonts w:ascii="Verdana" w:hAnsi="Verdana"/>
          <w:sz w:val="24"/>
          <w:szCs w:val="24"/>
        </w:rPr>
      </w:pPr>
    </w:p>
    <w:p w14:paraId="7E01B0EA" w14:textId="77777777" w:rsidR="00630095" w:rsidRPr="00DA662B" w:rsidRDefault="00C22E43">
      <w:pPr>
        <w:rPr>
          <w:rFonts w:ascii="Verdana" w:hAnsi="Verdana"/>
          <w:sz w:val="24"/>
          <w:szCs w:val="24"/>
        </w:rPr>
      </w:pPr>
    </w:p>
    <w:sectPr w:rsidR="00630095" w:rsidRPr="00DA662B" w:rsidSect="00D27ED5">
      <w:pgSz w:w="12240" w:h="15840"/>
      <w:pgMar w:top="360" w:right="979" w:bottom="360" w:left="97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59"/>
    <w:multiLevelType w:val="hybridMultilevel"/>
    <w:tmpl w:val="0862DBC4"/>
    <w:lvl w:ilvl="0" w:tplc="2738F0D6">
      <w:start w:val="4"/>
      <w:numFmt w:val="bullet"/>
      <w:lvlText w:val="-"/>
      <w:lvlJc w:val="left"/>
      <w:pPr>
        <w:ind w:left="360" w:hanging="360"/>
      </w:pPr>
      <w:rPr>
        <w:rFonts w:ascii="Verdana" w:eastAsiaTheme="minorHAnsi"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296B9D"/>
    <w:multiLevelType w:val="hybridMultilevel"/>
    <w:tmpl w:val="B9D24382"/>
    <w:lvl w:ilvl="0" w:tplc="8138CC3C">
      <w:start w:val="4"/>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1414E"/>
    <w:multiLevelType w:val="hybridMultilevel"/>
    <w:tmpl w:val="869EC04A"/>
    <w:lvl w:ilvl="0" w:tplc="3BAEF87E">
      <w:start w:val="1"/>
      <w:numFmt w:val="decimal"/>
      <w:lvlText w:val="%1."/>
      <w:lvlJc w:val="left"/>
      <w:pPr>
        <w:ind w:left="646" w:hanging="360"/>
      </w:pPr>
      <w:rPr>
        <w:rFonts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3" w15:restartNumberingAfterBreak="0">
    <w:nsid w:val="51BA11E6"/>
    <w:multiLevelType w:val="hybridMultilevel"/>
    <w:tmpl w:val="D29C552C"/>
    <w:lvl w:ilvl="0" w:tplc="BE5C657C">
      <w:start w:val="11"/>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E642D"/>
    <w:multiLevelType w:val="hybridMultilevel"/>
    <w:tmpl w:val="B7C81E28"/>
    <w:lvl w:ilvl="0" w:tplc="F9FE0D68">
      <w:start w:val="4"/>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24987"/>
    <w:multiLevelType w:val="hybridMultilevel"/>
    <w:tmpl w:val="02C800D0"/>
    <w:lvl w:ilvl="0" w:tplc="CF687806">
      <w:start w:val="4"/>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344A7"/>
    <w:multiLevelType w:val="hybridMultilevel"/>
    <w:tmpl w:val="16947488"/>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16cid:durableId="1087074847">
    <w:abstractNumId w:val="6"/>
  </w:num>
  <w:num w:numId="2" w16cid:durableId="606733923">
    <w:abstractNumId w:val="5"/>
  </w:num>
  <w:num w:numId="3" w16cid:durableId="1359962450">
    <w:abstractNumId w:val="4"/>
  </w:num>
  <w:num w:numId="4" w16cid:durableId="455030559">
    <w:abstractNumId w:val="0"/>
  </w:num>
  <w:num w:numId="5" w16cid:durableId="148450678">
    <w:abstractNumId w:val="1"/>
  </w:num>
  <w:num w:numId="6" w16cid:durableId="1448156063">
    <w:abstractNumId w:val="3"/>
  </w:num>
  <w:num w:numId="7" w16cid:durableId="1222979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1F6"/>
    <w:rsid w:val="00061B66"/>
    <w:rsid w:val="00066350"/>
    <w:rsid w:val="0008590B"/>
    <w:rsid w:val="000B2135"/>
    <w:rsid w:val="000D53B5"/>
    <w:rsid w:val="000E0BC9"/>
    <w:rsid w:val="000F589B"/>
    <w:rsid w:val="0011705B"/>
    <w:rsid w:val="00122A7C"/>
    <w:rsid w:val="001355BE"/>
    <w:rsid w:val="00154B8A"/>
    <w:rsid w:val="001B259D"/>
    <w:rsid w:val="001C7DF4"/>
    <w:rsid w:val="001E6386"/>
    <w:rsid w:val="002009FF"/>
    <w:rsid w:val="0023213D"/>
    <w:rsid w:val="00235F0F"/>
    <w:rsid w:val="002478C4"/>
    <w:rsid w:val="00266D52"/>
    <w:rsid w:val="00267241"/>
    <w:rsid w:val="002D67B5"/>
    <w:rsid w:val="002E16B6"/>
    <w:rsid w:val="002F0807"/>
    <w:rsid w:val="002F2049"/>
    <w:rsid w:val="00320B5C"/>
    <w:rsid w:val="00352730"/>
    <w:rsid w:val="003759CB"/>
    <w:rsid w:val="003A0A49"/>
    <w:rsid w:val="003B0DAC"/>
    <w:rsid w:val="00422D69"/>
    <w:rsid w:val="004A3845"/>
    <w:rsid w:val="004E7ACF"/>
    <w:rsid w:val="004F60BD"/>
    <w:rsid w:val="0050638D"/>
    <w:rsid w:val="00540DC3"/>
    <w:rsid w:val="00555D56"/>
    <w:rsid w:val="00564234"/>
    <w:rsid w:val="005721D7"/>
    <w:rsid w:val="005B5790"/>
    <w:rsid w:val="005D504E"/>
    <w:rsid w:val="00610260"/>
    <w:rsid w:val="00624E35"/>
    <w:rsid w:val="006333AE"/>
    <w:rsid w:val="006544D1"/>
    <w:rsid w:val="00655E5D"/>
    <w:rsid w:val="00661009"/>
    <w:rsid w:val="006A6D3D"/>
    <w:rsid w:val="006C10EC"/>
    <w:rsid w:val="006F0D2C"/>
    <w:rsid w:val="00733D28"/>
    <w:rsid w:val="00750BC4"/>
    <w:rsid w:val="007A06F0"/>
    <w:rsid w:val="007A7DB6"/>
    <w:rsid w:val="007C7CE0"/>
    <w:rsid w:val="0080769A"/>
    <w:rsid w:val="0083114A"/>
    <w:rsid w:val="00833D28"/>
    <w:rsid w:val="008517B5"/>
    <w:rsid w:val="00857CD7"/>
    <w:rsid w:val="0087010E"/>
    <w:rsid w:val="008935B8"/>
    <w:rsid w:val="008F28E0"/>
    <w:rsid w:val="008F5889"/>
    <w:rsid w:val="00900B33"/>
    <w:rsid w:val="00943BAC"/>
    <w:rsid w:val="009611A2"/>
    <w:rsid w:val="00964814"/>
    <w:rsid w:val="009731F6"/>
    <w:rsid w:val="009E6BDC"/>
    <w:rsid w:val="00A25356"/>
    <w:rsid w:val="00A527E1"/>
    <w:rsid w:val="00A822A3"/>
    <w:rsid w:val="00AA4D31"/>
    <w:rsid w:val="00B33551"/>
    <w:rsid w:val="00B84C9E"/>
    <w:rsid w:val="00BA0140"/>
    <w:rsid w:val="00BB12C0"/>
    <w:rsid w:val="00C22E43"/>
    <w:rsid w:val="00C2387A"/>
    <w:rsid w:val="00C52F86"/>
    <w:rsid w:val="00C56301"/>
    <w:rsid w:val="00C73F4F"/>
    <w:rsid w:val="00C928C6"/>
    <w:rsid w:val="00D11943"/>
    <w:rsid w:val="00D27ED5"/>
    <w:rsid w:val="00D66514"/>
    <w:rsid w:val="00DA662B"/>
    <w:rsid w:val="00E43FCA"/>
    <w:rsid w:val="00E464DD"/>
    <w:rsid w:val="00E46F73"/>
    <w:rsid w:val="00E908EB"/>
    <w:rsid w:val="00E96586"/>
    <w:rsid w:val="00EB5E2E"/>
    <w:rsid w:val="00ED04E7"/>
    <w:rsid w:val="00EF5DD8"/>
    <w:rsid w:val="00F04B95"/>
    <w:rsid w:val="00F60FB4"/>
    <w:rsid w:val="00F74B5E"/>
    <w:rsid w:val="00F80465"/>
    <w:rsid w:val="00F82960"/>
    <w:rsid w:val="00FC3265"/>
    <w:rsid w:val="00FD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C5E9CFD"/>
  <w15:chartTrackingRefBased/>
  <w15:docId w15:val="{4358822C-3F69-4D67-AAD4-2EC25A8E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F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31F6"/>
    <w:rPr>
      <w:color w:val="0563C1"/>
      <w:u w:val="single"/>
    </w:rPr>
  </w:style>
  <w:style w:type="paragraph" w:styleId="ListParagraph">
    <w:name w:val="List Paragraph"/>
    <w:basedOn w:val="Normal"/>
    <w:uiPriority w:val="1"/>
    <w:qFormat/>
    <w:rsid w:val="007A06F0"/>
    <w:pPr>
      <w:ind w:left="720"/>
    </w:pPr>
    <w:rPr>
      <w:rFonts w:cs="Calibri"/>
    </w:rPr>
  </w:style>
  <w:style w:type="paragraph" w:customStyle="1" w:styleId="p">
    <w:name w:val="p"/>
    <w:basedOn w:val="Normal"/>
    <w:rsid w:val="00B84C9E"/>
    <w:pPr>
      <w:spacing w:before="100" w:beforeAutospacing="1" w:after="100" w:afterAutospacing="1"/>
    </w:pPr>
    <w:rPr>
      <w:rFonts w:ascii="Times New Roman" w:eastAsia="Times New Roman" w:hAnsi="Times New Roman"/>
      <w:sz w:val="24"/>
      <w:szCs w:val="24"/>
    </w:rPr>
  </w:style>
  <w:style w:type="character" w:customStyle="1" w:styleId="ph">
    <w:name w:val="ph"/>
    <w:basedOn w:val="DefaultParagraphFont"/>
    <w:rsid w:val="00B84C9E"/>
  </w:style>
  <w:style w:type="character" w:styleId="CommentReference">
    <w:name w:val="annotation reference"/>
    <w:basedOn w:val="DefaultParagraphFont"/>
    <w:uiPriority w:val="99"/>
    <w:semiHidden/>
    <w:unhideWhenUsed/>
    <w:rsid w:val="002E16B6"/>
    <w:rPr>
      <w:sz w:val="16"/>
      <w:szCs w:val="16"/>
    </w:rPr>
  </w:style>
  <w:style w:type="paragraph" w:styleId="CommentText">
    <w:name w:val="annotation text"/>
    <w:basedOn w:val="Normal"/>
    <w:link w:val="CommentTextChar"/>
    <w:uiPriority w:val="99"/>
    <w:semiHidden/>
    <w:unhideWhenUsed/>
    <w:rsid w:val="002E16B6"/>
    <w:rPr>
      <w:sz w:val="20"/>
      <w:szCs w:val="20"/>
    </w:rPr>
  </w:style>
  <w:style w:type="character" w:customStyle="1" w:styleId="CommentTextChar">
    <w:name w:val="Comment Text Char"/>
    <w:basedOn w:val="DefaultParagraphFont"/>
    <w:link w:val="CommentText"/>
    <w:uiPriority w:val="99"/>
    <w:semiHidden/>
    <w:rsid w:val="002E16B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E16B6"/>
    <w:rPr>
      <w:b/>
      <w:bCs/>
    </w:rPr>
  </w:style>
  <w:style w:type="character" w:customStyle="1" w:styleId="CommentSubjectChar">
    <w:name w:val="Comment Subject Char"/>
    <w:basedOn w:val="CommentTextChar"/>
    <w:link w:val="CommentSubject"/>
    <w:uiPriority w:val="99"/>
    <w:semiHidden/>
    <w:rsid w:val="002E16B6"/>
    <w:rPr>
      <w:rFonts w:ascii="Calibri" w:hAnsi="Calibri" w:cs="Times New Roman"/>
      <w:b/>
      <w:bCs/>
      <w:sz w:val="20"/>
      <w:szCs w:val="20"/>
    </w:rPr>
  </w:style>
  <w:style w:type="paragraph" w:styleId="BalloonText">
    <w:name w:val="Balloon Text"/>
    <w:basedOn w:val="Normal"/>
    <w:link w:val="BalloonTextChar"/>
    <w:uiPriority w:val="99"/>
    <w:semiHidden/>
    <w:unhideWhenUsed/>
    <w:rsid w:val="002E1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6B6"/>
    <w:rPr>
      <w:rFonts w:ascii="Segoe UI" w:hAnsi="Segoe UI" w:cs="Segoe UI"/>
      <w:sz w:val="18"/>
      <w:szCs w:val="18"/>
    </w:rPr>
  </w:style>
  <w:style w:type="paragraph" w:styleId="NormalWeb">
    <w:name w:val="Normal (Web)"/>
    <w:basedOn w:val="Normal"/>
    <w:uiPriority w:val="99"/>
    <w:semiHidden/>
    <w:unhideWhenUsed/>
    <w:rsid w:val="0061026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9181">
      <w:bodyDiv w:val="1"/>
      <w:marLeft w:val="0"/>
      <w:marRight w:val="0"/>
      <w:marTop w:val="0"/>
      <w:marBottom w:val="0"/>
      <w:divBdr>
        <w:top w:val="none" w:sz="0" w:space="0" w:color="auto"/>
        <w:left w:val="none" w:sz="0" w:space="0" w:color="auto"/>
        <w:bottom w:val="none" w:sz="0" w:space="0" w:color="auto"/>
        <w:right w:val="none" w:sz="0" w:space="0" w:color="auto"/>
      </w:divBdr>
    </w:div>
    <w:div w:id="862596029">
      <w:bodyDiv w:val="1"/>
      <w:marLeft w:val="0"/>
      <w:marRight w:val="0"/>
      <w:marTop w:val="0"/>
      <w:marBottom w:val="0"/>
      <w:divBdr>
        <w:top w:val="none" w:sz="0" w:space="0" w:color="auto"/>
        <w:left w:val="none" w:sz="0" w:space="0" w:color="auto"/>
        <w:bottom w:val="none" w:sz="0" w:space="0" w:color="auto"/>
        <w:right w:val="none" w:sz="0" w:space="0" w:color="auto"/>
      </w:divBdr>
    </w:div>
    <w:div w:id="1106270977">
      <w:bodyDiv w:val="1"/>
      <w:marLeft w:val="0"/>
      <w:marRight w:val="0"/>
      <w:marTop w:val="0"/>
      <w:marBottom w:val="0"/>
      <w:divBdr>
        <w:top w:val="none" w:sz="0" w:space="0" w:color="auto"/>
        <w:left w:val="none" w:sz="0" w:space="0" w:color="auto"/>
        <w:bottom w:val="none" w:sz="0" w:space="0" w:color="auto"/>
        <w:right w:val="none" w:sz="0" w:space="0" w:color="auto"/>
      </w:divBdr>
    </w:div>
    <w:div w:id="1149519763">
      <w:bodyDiv w:val="1"/>
      <w:marLeft w:val="0"/>
      <w:marRight w:val="0"/>
      <w:marTop w:val="0"/>
      <w:marBottom w:val="0"/>
      <w:divBdr>
        <w:top w:val="none" w:sz="0" w:space="0" w:color="auto"/>
        <w:left w:val="none" w:sz="0" w:space="0" w:color="auto"/>
        <w:bottom w:val="none" w:sz="0" w:space="0" w:color="auto"/>
        <w:right w:val="none" w:sz="0" w:space="0" w:color="auto"/>
      </w:divBdr>
    </w:div>
    <w:div w:id="115082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1461</Words>
  <Characters>8329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Doran, Anita T CIV DLA LAND AND MARITIME (US)</dc:creator>
  <cp:keywords/>
  <dc:description/>
  <cp:lastModifiedBy>Penwell, Kelly T CIV DLA ACQUISITION (USA)</cp:lastModifiedBy>
  <cp:revision>2</cp:revision>
  <dcterms:created xsi:type="dcterms:W3CDTF">2023-06-30T13:41:00Z</dcterms:created>
  <dcterms:modified xsi:type="dcterms:W3CDTF">2023-06-30T13:41:00Z</dcterms:modified>
</cp:coreProperties>
</file>