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69A" w:rsidRDefault="0038669A" w:rsidP="0038669A">
      <w:pPr>
        <w:pStyle w:val="PlainText"/>
      </w:pPr>
      <w:r>
        <w:t>EDI 836 Functionality Changes for EProcurement Solicitations</w:t>
      </w:r>
    </w:p>
    <w:p w:rsidR="0038669A" w:rsidRDefault="0038669A" w:rsidP="0038669A">
      <w:pPr>
        <w:pStyle w:val="PlainText"/>
      </w:pPr>
    </w:p>
    <w:p w:rsidR="0038669A" w:rsidRDefault="0038669A" w:rsidP="0038669A">
      <w:pPr>
        <w:pStyle w:val="PlainText"/>
      </w:pPr>
      <w:r>
        <w:t xml:space="preserve">Notice to DLA Suppliers and Vendor and Value Added Networks (VAN) Community </w:t>
      </w:r>
    </w:p>
    <w:p w:rsidR="0038669A" w:rsidRDefault="0038669A" w:rsidP="0038669A">
      <w:pPr>
        <w:pStyle w:val="PlainText"/>
      </w:pPr>
    </w:p>
    <w:p w:rsidR="0038669A" w:rsidRDefault="0038669A" w:rsidP="0038669A">
      <w:pPr>
        <w:pStyle w:val="PlainText"/>
      </w:pPr>
      <w:r>
        <w:t xml:space="preserve">Vendors who conduct business with the Defense Logistics Agency (DLA) may be affected by changes in the use of Electronic Data Interchange (EDI) once Release 1.2 of EProcurement's single agency-wide contract writing and administration tool's goes live later this year. </w:t>
      </w:r>
    </w:p>
    <w:p w:rsidR="0038669A" w:rsidRDefault="0038669A" w:rsidP="0038669A">
      <w:pPr>
        <w:pStyle w:val="PlainText"/>
      </w:pPr>
    </w:p>
    <w:p w:rsidR="0038669A" w:rsidRDefault="0038669A" w:rsidP="0038669A">
      <w:pPr>
        <w:pStyle w:val="PlainText"/>
      </w:pPr>
      <w:r>
        <w:t xml:space="preserve"> EProcurement is part of DLA's ongoing Enterprise Business System (EBS) projects, and will impact EDI. The EDI 836 transaction provides notification to unsuccessful offerors identified as EDI-capable. As part of the EProcurement testing effort, it was determined the EDI 836 notification had been changed. Action is underway to restore this transaction to its previous format, however this is not anticipated to be accomplished prior to go-live later this year. In the interim, the altered version of the transaction will be provided. </w:t>
      </w:r>
    </w:p>
    <w:p w:rsidR="0038669A" w:rsidRDefault="0038669A" w:rsidP="0038669A">
      <w:pPr>
        <w:pStyle w:val="PlainText"/>
      </w:pPr>
    </w:p>
    <w:p w:rsidR="0038669A" w:rsidRDefault="0038669A" w:rsidP="0038669A">
      <w:pPr>
        <w:pStyle w:val="PlainText"/>
      </w:pPr>
      <w:r>
        <w:t xml:space="preserve">The updated format will not include the PO1, QTY and AMT segments. The BCO and N1 segments will be provided, but the award date will not be passed in the BCO6 segment. </w:t>
      </w:r>
    </w:p>
    <w:p w:rsidR="0038669A" w:rsidRDefault="0038669A" w:rsidP="0038669A">
      <w:pPr>
        <w:pStyle w:val="PlainText"/>
      </w:pPr>
    </w:p>
    <w:p w:rsidR="0038669A" w:rsidRDefault="0038669A" w:rsidP="0038669A">
      <w:pPr>
        <w:pStyle w:val="PlainText"/>
      </w:pPr>
      <w:r>
        <w:t xml:space="preserve"> Vendors may obtain award information via the DIBBS Web site at https://www.dibbs.bsm.dla.mil/ .The DIBBS search results screen will have an icon in the award column to designate an award as EProcurement. </w:t>
      </w:r>
    </w:p>
    <w:p w:rsidR="0038669A" w:rsidRDefault="0038669A" w:rsidP="0038669A">
      <w:pPr>
        <w:pStyle w:val="PlainText"/>
      </w:pPr>
    </w:p>
    <w:p w:rsidR="0038669A" w:rsidRDefault="0038669A" w:rsidP="0038669A">
      <w:pPr>
        <w:pStyle w:val="PlainText"/>
      </w:pPr>
      <w:r>
        <w:t xml:space="preserve">For more information and/or to address any questions, please contact the EBS Supplier Communications Team at dscr.bsmsct@dla.mil. </w:t>
      </w:r>
    </w:p>
    <w:p w:rsidR="0038669A" w:rsidRDefault="0038669A" w:rsidP="0038669A">
      <w:pPr>
        <w:pStyle w:val="PlainText"/>
      </w:pPr>
    </w:p>
    <w:p w:rsidR="00986124" w:rsidRDefault="00986124">
      <w:bookmarkStart w:id="0" w:name="_GoBack"/>
      <w:bookmarkEnd w:id="0"/>
    </w:p>
    <w:sectPr w:rsidR="00986124" w:rsidSect="00ED705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69A"/>
    <w:rsid w:val="0038669A"/>
    <w:rsid w:val="00986124"/>
    <w:rsid w:val="00ED7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8669A"/>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38669A"/>
    <w:rPr>
      <w:rFonts w:ascii="Calibri" w:hAnsi="Calibr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8669A"/>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38669A"/>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2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Andrews, Shannon N DLA CIV AVIATION</dc:creator>
  <cp:lastModifiedBy>Andrews, Shannon N DLA CIV AVIATION</cp:lastModifiedBy>
  <cp:revision>1</cp:revision>
  <dcterms:created xsi:type="dcterms:W3CDTF">2015-12-16T15:45:00Z</dcterms:created>
  <dcterms:modified xsi:type="dcterms:W3CDTF">2015-12-16T15:49:00Z</dcterms:modified>
</cp:coreProperties>
</file>