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C62C" w14:textId="77777777" w:rsidR="00482750" w:rsidRPr="00FA6EA7" w:rsidRDefault="00817412" w:rsidP="00FA6EA7">
      <w:pPr>
        <w:jc w:val="center"/>
      </w:pPr>
      <w:r>
        <w:rPr>
          <w:noProof/>
        </w:rPr>
        <w:drawing>
          <wp:inline distT="0" distB="0" distL="0" distR="0" wp14:anchorId="3ED3A153" wp14:editId="7E45D5E7">
            <wp:extent cx="1508760" cy="1508760"/>
            <wp:effectExtent l="0" t="0" r="0" b="0"/>
            <wp:docPr id="1" name="Picture 1" descr="Department of Defense Symbol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Defense Symbol &#10;&#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p w14:paraId="06E45F14" w14:textId="77777777" w:rsidR="00482750" w:rsidRPr="00FA6EA7" w:rsidRDefault="00482750" w:rsidP="00FA6EA7"/>
    <w:p w14:paraId="78B3D3A5" w14:textId="77777777" w:rsidR="005C054A" w:rsidRDefault="00030633" w:rsidP="00030633">
      <w:pPr>
        <w:spacing w:before="239"/>
        <w:ind w:left="300" w:right="878"/>
        <w:jc w:val="center"/>
        <w:rPr>
          <w:sz w:val="32"/>
        </w:rPr>
      </w:pPr>
      <w:r>
        <w:rPr>
          <w:sz w:val="40"/>
        </w:rPr>
        <w:t>D</w:t>
      </w:r>
      <w:r>
        <w:rPr>
          <w:sz w:val="32"/>
        </w:rPr>
        <w:t xml:space="preserve">EFENSE </w:t>
      </w:r>
      <w:r>
        <w:rPr>
          <w:sz w:val="40"/>
        </w:rPr>
        <w:t>D</w:t>
      </w:r>
      <w:r>
        <w:rPr>
          <w:sz w:val="32"/>
        </w:rPr>
        <w:t xml:space="preserve">EMILITARIZATION </w:t>
      </w:r>
    </w:p>
    <w:p w14:paraId="1EC42D7C" w14:textId="32EE3D56" w:rsidR="00030633" w:rsidRPr="00030633" w:rsidRDefault="00030633" w:rsidP="00030633">
      <w:pPr>
        <w:spacing w:before="239"/>
        <w:ind w:left="300" w:right="878"/>
        <w:jc w:val="center"/>
      </w:pPr>
      <w:r>
        <w:rPr>
          <w:sz w:val="40"/>
        </w:rPr>
        <w:t>P</w:t>
      </w:r>
      <w:r>
        <w:rPr>
          <w:sz w:val="32"/>
        </w:rPr>
        <w:t>ROCEDURAL</w:t>
      </w:r>
      <w:r w:rsidRPr="00030633">
        <w:rPr>
          <w:sz w:val="40"/>
        </w:rPr>
        <w:t xml:space="preserve"> </w:t>
      </w:r>
      <w:r w:rsidR="00BE2F34">
        <w:rPr>
          <w:sz w:val="40"/>
        </w:rPr>
        <w:t>G</w:t>
      </w:r>
      <w:r w:rsidR="00BE2F34">
        <w:rPr>
          <w:sz w:val="32"/>
        </w:rPr>
        <w:t>UIDANCE</w:t>
      </w:r>
    </w:p>
    <w:p w14:paraId="216DD0B3" w14:textId="77777777" w:rsidR="00F5408A" w:rsidRPr="00FA6EA7" w:rsidRDefault="00F5408A" w:rsidP="00FA6EA7">
      <w:pPr>
        <w:pBdr>
          <w:bottom w:val="double" w:sz="4" w:space="1" w:color="auto"/>
        </w:pBdr>
      </w:pPr>
    </w:p>
    <w:p w14:paraId="0CEC1C47" w14:textId="77777777" w:rsidR="00F5408A" w:rsidRPr="00FA6EA7" w:rsidRDefault="00F5408A" w:rsidP="00FA6EA7"/>
    <w:p w14:paraId="6AEF0596" w14:textId="0BA824C9" w:rsidR="00BE2F34" w:rsidRDefault="00F5408A" w:rsidP="00A72F4D">
      <w:pPr>
        <w:pStyle w:val="26CoverText"/>
      </w:pPr>
      <w:r w:rsidRPr="00A72F4D">
        <w:rPr>
          <w:b/>
        </w:rPr>
        <w:t xml:space="preserve">Originating </w:t>
      </w:r>
      <w:r w:rsidR="00BE2F34">
        <w:rPr>
          <w:b/>
        </w:rPr>
        <w:t>Office</w:t>
      </w:r>
      <w:r w:rsidRPr="00A72F4D">
        <w:rPr>
          <w:b/>
        </w:rPr>
        <w:t>:</w:t>
      </w:r>
      <w:r w:rsidRPr="00FA6EA7">
        <w:tab/>
      </w:r>
      <w:r w:rsidR="00BE2F34">
        <w:t>Defense Demilitarization Program Office</w:t>
      </w:r>
    </w:p>
    <w:p w14:paraId="57582F5B" w14:textId="77777777" w:rsidR="00BE2F34" w:rsidRDefault="00BE2F34" w:rsidP="00A72F4D">
      <w:pPr>
        <w:pStyle w:val="26CoverText"/>
        <w:rPr>
          <w:b/>
        </w:rPr>
      </w:pPr>
    </w:p>
    <w:p w14:paraId="1EA593BC" w14:textId="3746FD93" w:rsidR="00482750" w:rsidRPr="00FA6EA7" w:rsidRDefault="00482750" w:rsidP="00A72F4D">
      <w:pPr>
        <w:pStyle w:val="26CoverText"/>
      </w:pPr>
      <w:r w:rsidRPr="00A72F4D">
        <w:rPr>
          <w:b/>
        </w:rPr>
        <w:t>Effective:</w:t>
      </w:r>
      <w:r w:rsidRPr="00FA6EA7">
        <w:tab/>
      </w:r>
      <w:r w:rsidR="005C054A">
        <w:t>May 11</w:t>
      </w:r>
      <w:r w:rsidR="00BE2F34">
        <w:t>, 2021</w:t>
      </w:r>
    </w:p>
    <w:p w14:paraId="20DEBE39" w14:textId="3DBE2F9A" w:rsidR="00482750" w:rsidRDefault="00482750" w:rsidP="00FA6EA7">
      <w:pPr>
        <w:pBdr>
          <w:bottom w:val="single" w:sz="4" w:space="1" w:color="auto"/>
        </w:pBdr>
      </w:pPr>
    </w:p>
    <w:p w14:paraId="4434FF49" w14:textId="77777777" w:rsidR="00BE2F34" w:rsidRPr="00303E49" w:rsidRDefault="00BE2F34" w:rsidP="00FA6EA7">
      <w:pPr>
        <w:pBdr>
          <w:bottom w:val="single" w:sz="4" w:space="1" w:color="auto"/>
        </w:pBdr>
      </w:pPr>
    </w:p>
    <w:p w14:paraId="1C344C6D" w14:textId="77777777" w:rsidR="00482750" w:rsidRPr="00303E49" w:rsidRDefault="00482750" w:rsidP="00FA6EA7"/>
    <w:p w14:paraId="42F860B6" w14:textId="7708C858" w:rsidR="00BE2F34" w:rsidRDefault="00482750" w:rsidP="00BE2F34">
      <w:pPr>
        <w:pStyle w:val="16PurposeMainParagraph"/>
      </w:pPr>
      <w:r w:rsidRPr="00303E49">
        <w:rPr>
          <w:b/>
        </w:rPr>
        <w:t>Purpose:</w:t>
      </w:r>
      <w:r w:rsidRPr="00303E49">
        <w:rPr>
          <w:b/>
        </w:rPr>
        <w:tab/>
      </w:r>
      <w:r w:rsidR="00E03AA4" w:rsidRPr="00303E49">
        <w:t xml:space="preserve">This </w:t>
      </w:r>
      <w:r w:rsidR="00BE2F34">
        <w:t xml:space="preserve">guidance </w:t>
      </w:r>
      <w:r w:rsidR="00BE2F34" w:rsidRPr="00303E49">
        <w:t xml:space="preserve">for </w:t>
      </w:r>
      <w:r w:rsidR="00BE2F34">
        <w:t>demilitarization (</w:t>
      </w:r>
      <w:r w:rsidR="00BE2F34" w:rsidRPr="00303E49">
        <w:t>DEMIL</w:t>
      </w:r>
      <w:r w:rsidR="00BE2F34">
        <w:t>)</w:t>
      </w:r>
      <w:r w:rsidR="00BE2F34" w:rsidRPr="00303E49">
        <w:t xml:space="preserve"> of DoD personal property</w:t>
      </w:r>
      <w:r w:rsidR="00BE2F34">
        <w:t xml:space="preserve"> supports the requirement of draft DoD Manual 4160.28 Volume 2.  Volume 2 is expected to start DoD formal coordination soon.</w:t>
      </w:r>
    </w:p>
    <w:p w14:paraId="06725481" w14:textId="77777777" w:rsidR="00E3687D" w:rsidRDefault="00E3687D" w:rsidP="00BE2F34">
      <w:pPr>
        <w:pStyle w:val="16PurposeMainParagraph"/>
      </w:pPr>
    </w:p>
    <w:p w14:paraId="304CBE1B" w14:textId="2AFBCE44" w:rsidR="00E3687D" w:rsidRDefault="00E3687D" w:rsidP="00E3687D">
      <w:pPr>
        <w:pStyle w:val="BodyText"/>
        <w:spacing w:before="90"/>
        <w:ind w:right="782"/>
      </w:pPr>
      <w:r>
        <w:t xml:space="preserve">Changes to this guidance must be coordinated via </w:t>
      </w:r>
      <w:r w:rsidRPr="004464CA">
        <w:t>Cataloging Data Change form and approved by</w:t>
      </w:r>
      <w:r w:rsidR="008C3FBF" w:rsidRPr="004464CA">
        <w:t xml:space="preserve"> the DoD DEMIL Program Manager</w:t>
      </w:r>
      <w:r w:rsidR="00AB1FF9" w:rsidRPr="004464CA">
        <w:t xml:space="preserve">, </w:t>
      </w:r>
      <w:proofErr w:type="spellStart"/>
      <w:r w:rsidR="00AB1FF9" w:rsidRPr="004464CA">
        <w:t>Mr</w:t>
      </w:r>
      <w:proofErr w:type="spellEnd"/>
      <w:r w:rsidR="00AB1FF9" w:rsidRPr="004464CA">
        <w:t xml:space="preserve"> James </w:t>
      </w:r>
      <w:proofErr w:type="spellStart"/>
      <w:r w:rsidR="00AB1FF9" w:rsidRPr="004464CA">
        <w:t>L.Reed</w:t>
      </w:r>
      <w:proofErr w:type="spellEnd"/>
      <w:r w:rsidR="00AB1FF9" w:rsidRPr="004464CA">
        <w:t>, (James.L.Reed@dla.mil)</w:t>
      </w:r>
      <w:r w:rsidRPr="004464CA">
        <w:t xml:space="preserve"> and </w:t>
      </w:r>
      <w:hyperlink r:id="rId9" w:history="1">
        <w:r w:rsidRPr="004464CA">
          <w:rPr>
            <w:rStyle w:val="Hyperlink"/>
          </w:rPr>
          <w:t>ebso.cds@dla.mil</w:t>
        </w:r>
      </w:hyperlink>
      <w:r>
        <w:t xml:space="preserve"> </w:t>
      </w:r>
    </w:p>
    <w:p w14:paraId="115EC0F9" w14:textId="5B772CC8" w:rsidR="005C054A" w:rsidRDefault="001D0553" w:rsidP="002F59B8">
      <w:pPr>
        <w:spacing w:after="200" w:line="276" w:lineRule="auto"/>
        <w:contextualSpacing w:val="0"/>
        <w:mirrorIndents w:val="0"/>
      </w:pPr>
      <w:r>
        <w:br w:type="page"/>
      </w:r>
    </w:p>
    <w:p w14:paraId="3421FA9C" w14:textId="77777777" w:rsidR="00A81D8B" w:rsidRDefault="00A81D8B" w:rsidP="008D6777">
      <w:pPr>
        <w:jc w:val="center"/>
        <w:rPr>
          <w:b/>
          <w:smallCaps/>
          <w:color w:val="365F91"/>
          <w:sz w:val="32"/>
          <w:szCs w:val="32"/>
        </w:rPr>
        <w:sectPr w:rsidR="00A81D8B" w:rsidSect="00A81D8B">
          <w:pgSz w:w="12240" w:h="15840" w:code="1"/>
          <w:pgMar w:top="720" w:right="720" w:bottom="274" w:left="936" w:header="720" w:footer="720" w:gutter="0"/>
          <w:pgNumType w:start="1"/>
          <w:cols w:space="720"/>
          <w:docGrid w:linePitch="326"/>
        </w:sectPr>
      </w:pPr>
    </w:p>
    <w:p w14:paraId="3119C831" w14:textId="6DA37DE7" w:rsidR="005C054A" w:rsidRDefault="005C054A" w:rsidP="008D6777">
      <w:pPr>
        <w:jc w:val="center"/>
        <w:rPr>
          <w:b/>
          <w:smallCaps/>
          <w:color w:val="365F91"/>
          <w:sz w:val="32"/>
          <w:szCs w:val="32"/>
        </w:rPr>
      </w:pPr>
      <w:r>
        <w:rPr>
          <w:b/>
          <w:smallCaps/>
          <w:color w:val="365F91"/>
          <w:sz w:val="32"/>
          <w:szCs w:val="32"/>
        </w:rPr>
        <w:lastRenderedPageBreak/>
        <w:t>Defense Demilitarization</w:t>
      </w:r>
    </w:p>
    <w:p w14:paraId="4521D991" w14:textId="70CB2F14" w:rsidR="005C054A" w:rsidRPr="00FB3A57" w:rsidRDefault="005C054A" w:rsidP="005C054A">
      <w:pPr>
        <w:jc w:val="center"/>
        <w:rPr>
          <w:b/>
          <w:smallCaps/>
          <w:color w:val="365F91"/>
          <w:sz w:val="32"/>
          <w:szCs w:val="32"/>
        </w:rPr>
      </w:pPr>
      <w:r w:rsidRPr="005C054A">
        <w:rPr>
          <w:b/>
          <w:smallCaps/>
          <w:color w:val="365F91"/>
          <w:sz w:val="32"/>
          <w:szCs w:val="32"/>
        </w:rPr>
        <w:t>PROCEDURAL GUIDANCE</w:t>
      </w:r>
      <w:r w:rsidRPr="00FB3A57">
        <w:rPr>
          <w:b/>
          <w:smallCaps/>
          <w:color w:val="365F91"/>
          <w:sz w:val="32"/>
          <w:szCs w:val="32"/>
        </w:rPr>
        <w:br/>
      </w:r>
    </w:p>
    <w:p w14:paraId="3EA45A61" w14:textId="77777777" w:rsidR="005C054A" w:rsidRPr="00FB3A57" w:rsidRDefault="005C054A" w:rsidP="005C054A">
      <w:pPr>
        <w:pStyle w:val="Heading1"/>
      </w:pPr>
      <w:r>
        <w:t>CHANGE HISTORY</w:t>
      </w:r>
    </w:p>
    <w:tbl>
      <w:tblPr>
        <w:tblStyle w:val="TableGrid"/>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Volume 8 Change History"/>
        <w:tblDescription w:val="This table provides an overview of the changes applied to Volume 8."/>
      </w:tblPr>
      <w:tblGrid>
        <w:gridCol w:w="1710"/>
        <w:gridCol w:w="1620"/>
        <w:gridCol w:w="5400"/>
        <w:gridCol w:w="1350"/>
      </w:tblGrid>
      <w:tr w:rsidR="005C054A" w:rsidRPr="00FB3A57" w14:paraId="3415C91C" w14:textId="77777777" w:rsidTr="005C054A">
        <w:trPr>
          <w:trHeight w:val="18"/>
          <w:tblHeader/>
        </w:trPr>
        <w:tc>
          <w:tcPr>
            <w:tcW w:w="1710" w:type="dxa"/>
            <w:tcBorders>
              <w:bottom w:val="single" w:sz="4" w:space="0" w:color="auto"/>
            </w:tcBorders>
            <w:vAlign w:val="bottom"/>
          </w:tcPr>
          <w:p w14:paraId="422C18C0" w14:textId="77777777" w:rsidR="005C054A" w:rsidRPr="00FB3A57" w:rsidRDefault="005C054A" w:rsidP="005C054A">
            <w:pPr>
              <w:spacing w:before="120"/>
              <w:rPr>
                <w:b/>
              </w:rPr>
            </w:pPr>
            <w:r w:rsidRPr="00FB3A57">
              <w:rPr>
                <w:b/>
              </w:rPr>
              <w:t xml:space="preserve">Data Change </w:t>
            </w:r>
          </w:p>
        </w:tc>
        <w:tc>
          <w:tcPr>
            <w:tcW w:w="1620" w:type="dxa"/>
            <w:tcBorders>
              <w:bottom w:val="single" w:sz="4" w:space="0" w:color="auto"/>
            </w:tcBorders>
            <w:vAlign w:val="bottom"/>
          </w:tcPr>
          <w:p w14:paraId="30BE4B9A" w14:textId="77777777" w:rsidR="005C054A" w:rsidRPr="00FB3A57" w:rsidRDefault="005C054A" w:rsidP="005C054A">
            <w:pPr>
              <w:spacing w:before="120"/>
              <w:rPr>
                <w:b/>
              </w:rPr>
            </w:pPr>
            <w:r w:rsidRPr="00FB3A57">
              <w:rPr>
                <w:b/>
              </w:rPr>
              <w:t>Date</w:t>
            </w:r>
          </w:p>
        </w:tc>
        <w:tc>
          <w:tcPr>
            <w:tcW w:w="5400" w:type="dxa"/>
            <w:tcBorders>
              <w:bottom w:val="single" w:sz="4" w:space="0" w:color="auto"/>
            </w:tcBorders>
            <w:vAlign w:val="bottom"/>
          </w:tcPr>
          <w:p w14:paraId="0F672239" w14:textId="77777777" w:rsidR="005C054A" w:rsidRPr="00FB3A57" w:rsidRDefault="005C054A" w:rsidP="005C054A">
            <w:pPr>
              <w:spacing w:before="120"/>
              <w:rPr>
                <w:b/>
              </w:rPr>
            </w:pPr>
            <w:r w:rsidRPr="00FB3A57">
              <w:rPr>
                <w:b/>
              </w:rPr>
              <w:t>Change Description</w:t>
            </w:r>
          </w:p>
        </w:tc>
        <w:tc>
          <w:tcPr>
            <w:tcW w:w="1350" w:type="dxa"/>
            <w:tcBorders>
              <w:bottom w:val="single" w:sz="4" w:space="0" w:color="auto"/>
            </w:tcBorders>
          </w:tcPr>
          <w:p w14:paraId="02989EEE" w14:textId="77777777" w:rsidR="005C054A" w:rsidRPr="00FB3A57" w:rsidRDefault="005C054A" w:rsidP="005C054A">
            <w:pPr>
              <w:spacing w:before="120"/>
              <w:rPr>
                <w:b/>
              </w:rPr>
            </w:pPr>
            <w:r w:rsidRPr="00FB3A57">
              <w:rPr>
                <w:b/>
              </w:rPr>
              <w:t>Change Number</w:t>
            </w:r>
          </w:p>
        </w:tc>
      </w:tr>
      <w:tr w:rsidR="005C054A" w:rsidRPr="00FB3A57" w14:paraId="269AD0FD" w14:textId="77777777" w:rsidTr="005C054A">
        <w:trPr>
          <w:trHeight w:val="18"/>
        </w:trPr>
        <w:tc>
          <w:tcPr>
            <w:tcW w:w="1710" w:type="dxa"/>
            <w:tcBorders>
              <w:top w:val="single" w:sz="4" w:space="0" w:color="auto"/>
              <w:bottom w:val="single" w:sz="4" w:space="0" w:color="auto"/>
            </w:tcBorders>
          </w:tcPr>
          <w:p w14:paraId="42D0F6F0" w14:textId="2BB67888" w:rsidR="005C054A" w:rsidRPr="00FB3A57" w:rsidRDefault="001E6AD4" w:rsidP="005C054A">
            <w:pPr>
              <w:spacing w:before="120"/>
            </w:pPr>
            <w:r>
              <w:t>N/A</w:t>
            </w:r>
          </w:p>
        </w:tc>
        <w:tc>
          <w:tcPr>
            <w:tcW w:w="1620" w:type="dxa"/>
            <w:tcBorders>
              <w:top w:val="single" w:sz="4" w:space="0" w:color="auto"/>
              <w:bottom w:val="single" w:sz="4" w:space="0" w:color="auto"/>
            </w:tcBorders>
          </w:tcPr>
          <w:p w14:paraId="659E35C5" w14:textId="1D269DA6" w:rsidR="005C054A" w:rsidRPr="00FB3A57" w:rsidRDefault="001E6AD4" w:rsidP="005C054A">
            <w:pPr>
              <w:spacing w:before="120"/>
            </w:pPr>
            <w:r>
              <w:t>11 May 2021</w:t>
            </w:r>
          </w:p>
        </w:tc>
        <w:tc>
          <w:tcPr>
            <w:tcW w:w="5400" w:type="dxa"/>
            <w:tcBorders>
              <w:top w:val="single" w:sz="4" w:space="0" w:color="auto"/>
              <w:bottom w:val="single" w:sz="4" w:space="0" w:color="auto"/>
            </w:tcBorders>
            <w:vAlign w:val="bottom"/>
          </w:tcPr>
          <w:p w14:paraId="0181A594" w14:textId="00A5CBD9" w:rsidR="005C054A" w:rsidRPr="00FB3A57" w:rsidRDefault="001E6AD4" w:rsidP="005C054A">
            <w:pPr>
              <w:spacing w:before="120"/>
            </w:pPr>
            <w:r>
              <w:t>Basic</w:t>
            </w:r>
          </w:p>
        </w:tc>
        <w:tc>
          <w:tcPr>
            <w:tcW w:w="1350" w:type="dxa"/>
            <w:tcBorders>
              <w:top w:val="single" w:sz="4" w:space="0" w:color="auto"/>
              <w:bottom w:val="single" w:sz="4" w:space="0" w:color="auto"/>
            </w:tcBorders>
          </w:tcPr>
          <w:p w14:paraId="65B9DE87" w14:textId="2E1A2795" w:rsidR="005C054A" w:rsidRPr="00FB3A57" w:rsidRDefault="001E6AD4" w:rsidP="005C054A">
            <w:pPr>
              <w:spacing w:before="120"/>
            </w:pPr>
            <w:r>
              <w:t>-</w:t>
            </w:r>
          </w:p>
        </w:tc>
      </w:tr>
    </w:tbl>
    <w:p w14:paraId="723852B7" w14:textId="5586090D" w:rsidR="005C054A" w:rsidRDefault="005C054A" w:rsidP="005C054A">
      <w:pPr>
        <w:tabs>
          <w:tab w:val="left" w:pos="9225"/>
        </w:tabs>
      </w:pPr>
    </w:p>
    <w:p w14:paraId="1216172F" w14:textId="6A811047" w:rsidR="005C054A" w:rsidRDefault="005C054A" w:rsidP="005C054A">
      <w:pPr>
        <w:tabs>
          <w:tab w:val="left" w:pos="9225"/>
        </w:tabs>
      </w:pPr>
    </w:p>
    <w:p w14:paraId="745A7305" w14:textId="06B9A258" w:rsidR="005C054A" w:rsidRDefault="005C054A" w:rsidP="005C054A">
      <w:pPr>
        <w:tabs>
          <w:tab w:val="left" w:pos="9225"/>
        </w:tabs>
      </w:pPr>
    </w:p>
    <w:p w14:paraId="1A95B834" w14:textId="1DD40DF8" w:rsidR="005C054A" w:rsidRDefault="005C054A" w:rsidP="005C054A">
      <w:pPr>
        <w:tabs>
          <w:tab w:val="left" w:pos="9225"/>
        </w:tabs>
      </w:pPr>
    </w:p>
    <w:p w14:paraId="6B289EE2" w14:textId="29EDD2C1" w:rsidR="005C054A" w:rsidRDefault="005C054A" w:rsidP="005C054A">
      <w:pPr>
        <w:tabs>
          <w:tab w:val="left" w:pos="9225"/>
        </w:tabs>
      </w:pPr>
    </w:p>
    <w:p w14:paraId="23BB09F6" w14:textId="1B4EBEA7" w:rsidR="005C054A" w:rsidRDefault="005C054A" w:rsidP="005C054A">
      <w:pPr>
        <w:tabs>
          <w:tab w:val="left" w:pos="9225"/>
        </w:tabs>
      </w:pPr>
    </w:p>
    <w:p w14:paraId="36F4BCEC" w14:textId="472D4FBF" w:rsidR="005C054A" w:rsidRDefault="005C054A" w:rsidP="005C054A">
      <w:pPr>
        <w:tabs>
          <w:tab w:val="left" w:pos="9225"/>
        </w:tabs>
      </w:pPr>
    </w:p>
    <w:p w14:paraId="30593A63" w14:textId="277C3E81" w:rsidR="005C054A" w:rsidRDefault="005C054A" w:rsidP="005C054A">
      <w:pPr>
        <w:tabs>
          <w:tab w:val="left" w:pos="9225"/>
        </w:tabs>
      </w:pPr>
    </w:p>
    <w:p w14:paraId="64769694" w14:textId="475ABC43" w:rsidR="005C054A" w:rsidRDefault="005C054A" w:rsidP="005C054A">
      <w:pPr>
        <w:tabs>
          <w:tab w:val="left" w:pos="9225"/>
        </w:tabs>
      </w:pPr>
    </w:p>
    <w:p w14:paraId="7EF53B91" w14:textId="3E4CA81A" w:rsidR="005C054A" w:rsidRDefault="005C054A" w:rsidP="005C054A">
      <w:pPr>
        <w:tabs>
          <w:tab w:val="left" w:pos="9225"/>
        </w:tabs>
      </w:pPr>
    </w:p>
    <w:p w14:paraId="1DD9B741" w14:textId="2546C778" w:rsidR="005C054A" w:rsidRDefault="005C054A" w:rsidP="005C054A">
      <w:pPr>
        <w:tabs>
          <w:tab w:val="left" w:pos="9225"/>
        </w:tabs>
      </w:pPr>
    </w:p>
    <w:p w14:paraId="275F1798" w14:textId="6B0A4FF5" w:rsidR="005C054A" w:rsidRDefault="005C054A" w:rsidP="005C054A">
      <w:pPr>
        <w:tabs>
          <w:tab w:val="left" w:pos="9225"/>
        </w:tabs>
      </w:pPr>
    </w:p>
    <w:p w14:paraId="05AA5BF9" w14:textId="5A0607B1" w:rsidR="005C054A" w:rsidRDefault="005C054A" w:rsidP="005C054A">
      <w:pPr>
        <w:tabs>
          <w:tab w:val="left" w:pos="9225"/>
        </w:tabs>
      </w:pPr>
    </w:p>
    <w:p w14:paraId="3461F495" w14:textId="39A2D63E" w:rsidR="005C054A" w:rsidRDefault="005C054A" w:rsidP="005C054A">
      <w:pPr>
        <w:tabs>
          <w:tab w:val="left" w:pos="9225"/>
        </w:tabs>
      </w:pPr>
    </w:p>
    <w:p w14:paraId="3701EC54" w14:textId="389E126A" w:rsidR="005C054A" w:rsidRDefault="005C054A" w:rsidP="005C054A">
      <w:pPr>
        <w:tabs>
          <w:tab w:val="left" w:pos="9225"/>
        </w:tabs>
      </w:pPr>
    </w:p>
    <w:p w14:paraId="2335454D" w14:textId="3066B8E8" w:rsidR="005C054A" w:rsidRDefault="005C054A" w:rsidP="005C054A">
      <w:pPr>
        <w:tabs>
          <w:tab w:val="left" w:pos="9225"/>
        </w:tabs>
      </w:pPr>
    </w:p>
    <w:p w14:paraId="6FD06EC6" w14:textId="05C361F3" w:rsidR="005C054A" w:rsidRDefault="005C054A" w:rsidP="005C054A">
      <w:pPr>
        <w:tabs>
          <w:tab w:val="left" w:pos="9225"/>
        </w:tabs>
      </w:pPr>
    </w:p>
    <w:p w14:paraId="33915E0D" w14:textId="2F43C1A0" w:rsidR="005C054A" w:rsidRDefault="005C054A" w:rsidP="005C054A">
      <w:pPr>
        <w:tabs>
          <w:tab w:val="left" w:pos="9225"/>
        </w:tabs>
      </w:pPr>
    </w:p>
    <w:p w14:paraId="5567F4DC" w14:textId="3E395398" w:rsidR="005C054A" w:rsidRDefault="005C054A" w:rsidP="005C054A">
      <w:pPr>
        <w:tabs>
          <w:tab w:val="left" w:pos="9225"/>
        </w:tabs>
      </w:pPr>
    </w:p>
    <w:p w14:paraId="3848CEBA" w14:textId="03CD9C65" w:rsidR="005C054A" w:rsidRDefault="005C054A" w:rsidP="005C054A">
      <w:pPr>
        <w:tabs>
          <w:tab w:val="left" w:pos="9225"/>
        </w:tabs>
      </w:pPr>
    </w:p>
    <w:p w14:paraId="01F57E33" w14:textId="1A1140E8" w:rsidR="005C054A" w:rsidRDefault="005C054A" w:rsidP="005C054A">
      <w:pPr>
        <w:tabs>
          <w:tab w:val="left" w:pos="9225"/>
        </w:tabs>
      </w:pPr>
    </w:p>
    <w:p w14:paraId="22F3B9A2" w14:textId="472D2842" w:rsidR="005C054A" w:rsidRDefault="005C054A" w:rsidP="005C054A">
      <w:pPr>
        <w:tabs>
          <w:tab w:val="left" w:pos="9225"/>
        </w:tabs>
      </w:pPr>
    </w:p>
    <w:p w14:paraId="2A6E4136" w14:textId="4C5A5816" w:rsidR="005C054A" w:rsidRDefault="005C054A" w:rsidP="005C054A">
      <w:pPr>
        <w:tabs>
          <w:tab w:val="left" w:pos="9225"/>
        </w:tabs>
      </w:pPr>
    </w:p>
    <w:p w14:paraId="40F210F2" w14:textId="7DC9149A" w:rsidR="005C054A" w:rsidRDefault="005C054A" w:rsidP="005C054A">
      <w:pPr>
        <w:tabs>
          <w:tab w:val="left" w:pos="9225"/>
        </w:tabs>
      </w:pPr>
    </w:p>
    <w:p w14:paraId="2628650A" w14:textId="1DA4BB30" w:rsidR="005C054A" w:rsidRDefault="005C054A" w:rsidP="005C054A">
      <w:pPr>
        <w:tabs>
          <w:tab w:val="left" w:pos="9225"/>
        </w:tabs>
      </w:pPr>
    </w:p>
    <w:p w14:paraId="53ADE226" w14:textId="76490F47" w:rsidR="005C054A" w:rsidRDefault="005C054A" w:rsidP="005C054A">
      <w:pPr>
        <w:tabs>
          <w:tab w:val="left" w:pos="9225"/>
        </w:tabs>
      </w:pPr>
    </w:p>
    <w:p w14:paraId="6BDC1B7D" w14:textId="0248C313" w:rsidR="005C054A" w:rsidRDefault="005C054A" w:rsidP="005C054A">
      <w:pPr>
        <w:tabs>
          <w:tab w:val="left" w:pos="9225"/>
        </w:tabs>
      </w:pPr>
    </w:p>
    <w:p w14:paraId="3C70573E" w14:textId="7515A8A8" w:rsidR="005C054A" w:rsidRDefault="005C054A" w:rsidP="005C054A">
      <w:pPr>
        <w:tabs>
          <w:tab w:val="left" w:pos="9225"/>
        </w:tabs>
      </w:pPr>
    </w:p>
    <w:p w14:paraId="5AF419A9" w14:textId="7C163BF3" w:rsidR="005C054A" w:rsidRDefault="005C054A" w:rsidP="005C054A">
      <w:pPr>
        <w:tabs>
          <w:tab w:val="left" w:pos="9225"/>
        </w:tabs>
      </w:pPr>
    </w:p>
    <w:p w14:paraId="7C06E517" w14:textId="60B9832D" w:rsidR="005C054A" w:rsidRDefault="005C054A" w:rsidP="005C054A">
      <w:pPr>
        <w:tabs>
          <w:tab w:val="left" w:pos="9225"/>
        </w:tabs>
      </w:pPr>
    </w:p>
    <w:p w14:paraId="47EA37CE" w14:textId="01195407" w:rsidR="005C054A" w:rsidRDefault="005C054A" w:rsidP="005C054A">
      <w:pPr>
        <w:tabs>
          <w:tab w:val="left" w:pos="9225"/>
        </w:tabs>
      </w:pPr>
    </w:p>
    <w:p w14:paraId="43B9393B" w14:textId="6FED0492" w:rsidR="005C054A" w:rsidRDefault="005C054A" w:rsidP="005C054A">
      <w:pPr>
        <w:tabs>
          <w:tab w:val="left" w:pos="9225"/>
        </w:tabs>
      </w:pPr>
    </w:p>
    <w:p w14:paraId="72D55850" w14:textId="6DDAD3B5" w:rsidR="005C054A" w:rsidRDefault="005C054A" w:rsidP="005C054A">
      <w:pPr>
        <w:tabs>
          <w:tab w:val="left" w:pos="9225"/>
        </w:tabs>
      </w:pPr>
    </w:p>
    <w:p w14:paraId="7EF8A8C2" w14:textId="4E3D8F4A" w:rsidR="005C054A" w:rsidRDefault="005C054A" w:rsidP="005C054A">
      <w:pPr>
        <w:tabs>
          <w:tab w:val="left" w:pos="9225"/>
        </w:tabs>
      </w:pPr>
    </w:p>
    <w:p w14:paraId="7D557084" w14:textId="77777777" w:rsidR="00A81D8B" w:rsidRDefault="00442412">
      <w:pPr>
        <w:spacing w:after="200" w:line="276" w:lineRule="auto"/>
        <w:contextualSpacing w:val="0"/>
        <w:mirrorIndents w:val="0"/>
        <w:rPr>
          <w:b/>
          <w:color w:val="365F91"/>
          <w:sz w:val="26"/>
          <w:szCs w:val="26"/>
        </w:rPr>
        <w:sectPr w:rsidR="00A81D8B" w:rsidSect="00A81D8B">
          <w:pgSz w:w="12240" w:h="15840" w:code="1"/>
          <w:pgMar w:top="720" w:right="720" w:bottom="274" w:left="936" w:header="720" w:footer="720" w:gutter="0"/>
          <w:pgNumType w:start="1"/>
          <w:cols w:space="720"/>
          <w:docGrid w:linePitch="326"/>
        </w:sectPr>
      </w:pPr>
      <w:r>
        <w:rPr>
          <w:b/>
          <w:color w:val="365F91"/>
          <w:sz w:val="26"/>
          <w:szCs w:val="26"/>
        </w:rPr>
        <w:br w:type="page"/>
      </w:r>
    </w:p>
    <w:p w14:paraId="489C0100" w14:textId="501A82D4" w:rsidR="005C054A" w:rsidRPr="005C054A" w:rsidRDefault="005C054A" w:rsidP="00A81D8B">
      <w:pPr>
        <w:pStyle w:val="0311Text"/>
        <w:jc w:val="center"/>
        <w:rPr>
          <w:b/>
          <w:color w:val="365F91"/>
          <w:sz w:val="26"/>
          <w:szCs w:val="26"/>
        </w:rPr>
      </w:pPr>
      <w:r w:rsidRPr="005C054A">
        <w:rPr>
          <w:b/>
          <w:color w:val="365F91"/>
          <w:sz w:val="26"/>
          <w:szCs w:val="26"/>
        </w:rPr>
        <w:lastRenderedPageBreak/>
        <w:t>TABLE OF CONTENTS</w:t>
      </w:r>
    </w:p>
    <w:p w14:paraId="23DF34E5" w14:textId="77777777" w:rsidR="005C054A" w:rsidRDefault="005C054A" w:rsidP="005C054A">
      <w:pPr>
        <w:rPr>
          <w:smallCaps/>
          <w:color w:val="365F91"/>
        </w:rPr>
      </w:pPr>
    </w:p>
    <w:p w14:paraId="44FCEB24" w14:textId="77777777" w:rsidR="005C054A" w:rsidRPr="006D723D" w:rsidRDefault="005C054A" w:rsidP="005C054A">
      <w:pPr>
        <w:rPr>
          <w:smallCaps/>
          <w:sz w:val="19"/>
        </w:rPr>
      </w:pPr>
      <w:r>
        <w:rPr>
          <w:smallCaps/>
          <w:color w:val="365F91"/>
        </w:rPr>
        <w:t>tables</w:t>
      </w:r>
    </w:p>
    <w:p w14:paraId="35D59587" w14:textId="77777777" w:rsidR="005C054A" w:rsidRDefault="005C054A" w:rsidP="005C054A"/>
    <w:tbl>
      <w:tblPr>
        <w:tblStyle w:val="TableGrid"/>
        <w:tblW w:w="0" w:type="auto"/>
        <w:tblLook w:val="04A0" w:firstRow="1" w:lastRow="0" w:firstColumn="1" w:lastColumn="0" w:noHBand="0" w:noVBand="1"/>
      </w:tblPr>
      <w:tblGrid>
        <w:gridCol w:w="1850"/>
        <w:gridCol w:w="6152"/>
        <w:gridCol w:w="1348"/>
      </w:tblGrid>
      <w:tr w:rsidR="00670AE6" w14:paraId="0206D27C" w14:textId="4988CFF0" w:rsidTr="00670AE6">
        <w:trPr>
          <w:trHeight w:val="296"/>
        </w:trPr>
        <w:tc>
          <w:tcPr>
            <w:tcW w:w="1885" w:type="dxa"/>
            <w:vAlign w:val="center"/>
          </w:tcPr>
          <w:p w14:paraId="5DD62087" w14:textId="77777777" w:rsidR="00670AE6" w:rsidRPr="006D723D" w:rsidRDefault="00670AE6" w:rsidP="00670AE6">
            <w:pPr>
              <w:rPr>
                <w:b/>
                <w:sz w:val="19"/>
                <w:szCs w:val="19"/>
              </w:rPr>
            </w:pPr>
            <w:r w:rsidRPr="006D723D">
              <w:rPr>
                <w:b/>
                <w:sz w:val="19"/>
                <w:szCs w:val="19"/>
              </w:rPr>
              <w:t>TABLE NUMBER</w:t>
            </w:r>
          </w:p>
        </w:tc>
        <w:tc>
          <w:tcPr>
            <w:tcW w:w="6390" w:type="dxa"/>
            <w:vAlign w:val="center"/>
          </w:tcPr>
          <w:p w14:paraId="7AAAB5A1" w14:textId="77777777" w:rsidR="00670AE6" w:rsidRPr="006D723D" w:rsidRDefault="00670AE6" w:rsidP="00670AE6">
            <w:pPr>
              <w:rPr>
                <w:b/>
                <w:sz w:val="19"/>
                <w:szCs w:val="19"/>
              </w:rPr>
            </w:pPr>
            <w:r w:rsidRPr="006D723D">
              <w:rPr>
                <w:b/>
                <w:sz w:val="19"/>
                <w:szCs w:val="19"/>
              </w:rPr>
              <w:t>TABLE TITLE</w:t>
            </w:r>
          </w:p>
        </w:tc>
        <w:tc>
          <w:tcPr>
            <w:tcW w:w="1376" w:type="dxa"/>
            <w:vAlign w:val="center"/>
          </w:tcPr>
          <w:p w14:paraId="6AB6BF13" w14:textId="62408865" w:rsidR="00670AE6" w:rsidRPr="006D723D" w:rsidRDefault="00670AE6" w:rsidP="00670AE6">
            <w:pPr>
              <w:rPr>
                <w:b/>
                <w:sz w:val="19"/>
                <w:szCs w:val="19"/>
              </w:rPr>
            </w:pPr>
            <w:r>
              <w:rPr>
                <w:b/>
                <w:sz w:val="19"/>
                <w:szCs w:val="19"/>
              </w:rPr>
              <w:t>PAGE</w:t>
            </w:r>
          </w:p>
        </w:tc>
      </w:tr>
      <w:tr w:rsidR="00670AE6" w14:paraId="740169E5" w14:textId="7FCD192F" w:rsidTr="00670AE6">
        <w:trPr>
          <w:trHeight w:val="271"/>
        </w:trPr>
        <w:tc>
          <w:tcPr>
            <w:tcW w:w="1885" w:type="dxa"/>
            <w:vAlign w:val="center"/>
          </w:tcPr>
          <w:p w14:paraId="5AC58F39" w14:textId="68B97709" w:rsidR="00670AE6" w:rsidRPr="00670AE6" w:rsidRDefault="00670AE6" w:rsidP="00670AE6">
            <w:pPr>
              <w:rPr>
                <w:sz w:val="19"/>
                <w:szCs w:val="19"/>
              </w:rPr>
            </w:pPr>
            <w:r w:rsidRPr="00670AE6">
              <w:rPr>
                <w:sz w:val="19"/>
                <w:szCs w:val="19"/>
              </w:rPr>
              <w:t xml:space="preserve">Table </w:t>
            </w:r>
            <w:r w:rsidR="00A2646F">
              <w:rPr>
                <w:sz w:val="19"/>
                <w:szCs w:val="19"/>
              </w:rPr>
              <w:t>1</w:t>
            </w:r>
          </w:p>
        </w:tc>
        <w:tc>
          <w:tcPr>
            <w:tcW w:w="6390" w:type="dxa"/>
            <w:vAlign w:val="center"/>
          </w:tcPr>
          <w:p w14:paraId="6814760B" w14:textId="27BBB08C" w:rsidR="00670AE6" w:rsidRPr="006D723D" w:rsidRDefault="00670AE6" w:rsidP="005C054A">
            <w:pPr>
              <w:rPr>
                <w:sz w:val="19"/>
                <w:szCs w:val="19"/>
              </w:rPr>
            </w:pPr>
            <w:r w:rsidRPr="003D4314">
              <w:rPr>
                <w:sz w:val="19"/>
                <w:szCs w:val="19"/>
              </w:rPr>
              <w:t>Gas Turbine Engine DEMIL Guidance</w:t>
            </w:r>
          </w:p>
        </w:tc>
        <w:tc>
          <w:tcPr>
            <w:tcW w:w="1376" w:type="dxa"/>
            <w:vAlign w:val="center"/>
          </w:tcPr>
          <w:p w14:paraId="5650EC06" w14:textId="27627790" w:rsidR="00670AE6" w:rsidRPr="003D4314" w:rsidRDefault="001E6AD4" w:rsidP="005C054A">
            <w:pPr>
              <w:rPr>
                <w:sz w:val="19"/>
                <w:szCs w:val="19"/>
              </w:rPr>
            </w:pPr>
            <w:r>
              <w:rPr>
                <w:sz w:val="19"/>
                <w:szCs w:val="19"/>
              </w:rPr>
              <w:t>28</w:t>
            </w:r>
          </w:p>
        </w:tc>
      </w:tr>
    </w:tbl>
    <w:p w14:paraId="74643879" w14:textId="77777777" w:rsidR="005C054A" w:rsidRDefault="005C054A" w:rsidP="005C054A">
      <w:pPr>
        <w:pStyle w:val="BodyText"/>
        <w:rPr>
          <w:sz w:val="22"/>
        </w:rPr>
      </w:pPr>
    </w:p>
    <w:p w14:paraId="43D761A9" w14:textId="77777777" w:rsidR="005C054A" w:rsidRDefault="005C054A" w:rsidP="005C054A">
      <w:pPr>
        <w:ind w:left="90"/>
        <w:rPr>
          <w:color w:val="365F91"/>
          <w:sz w:val="19"/>
        </w:rPr>
      </w:pPr>
      <w:r>
        <w:rPr>
          <w:color w:val="365F91"/>
        </w:rPr>
        <w:t>F</w:t>
      </w:r>
      <w:r>
        <w:rPr>
          <w:color w:val="365F91"/>
          <w:sz w:val="19"/>
        </w:rPr>
        <w:t>IGURES</w:t>
      </w:r>
    </w:p>
    <w:p w14:paraId="38CA69EF" w14:textId="77777777" w:rsidR="005C054A" w:rsidRDefault="005C054A" w:rsidP="005C054A">
      <w:pPr>
        <w:ind w:left="90"/>
        <w:rPr>
          <w:color w:val="365F91"/>
          <w:sz w:val="19"/>
        </w:rPr>
      </w:pPr>
    </w:p>
    <w:tbl>
      <w:tblPr>
        <w:tblStyle w:val="TableGrid"/>
        <w:tblW w:w="0" w:type="auto"/>
        <w:tblInd w:w="90" w:type="dxa"/>
        <w:tblLook w:val="04A0" w:firstRow="1" w:lastRow="0" w:firstColumn="1" w:lastColumn="0" w:noHBand="0" w:noVBand="1"/>
      </w:tblPr>
      <w:tblGrid>
        <w:gridCol w:w="1763"/>
        <w:gridCol w:w="6174"/>
        <w:gridCol w:w="1323"/>
      </w:tblGrid>
      <w:tr w:rsidR="00670AE6" w:rsidRPr="00D657A5" w14:paraId="6762EDF5" w14:textId="5BB052F4" w:rsidTr="00670AE6">
        <w:tc>
          <w:tcPr>
            <w:tcW w:w="1795" w:type="dxa"/>
            <w:vAlign w:val="center"/>
          </w:tcPr>
          <w:p w14:paraId="484ED1FC" w14:textId="77777777" w:rsidR="00670AE6" w:rsidRPr="00D657A5" w:rsidRDefault="00670AE6" w:rsidP="005C054A">
            <w:pPr>
              <w:rPr>
                <w:b/>
                <w:sz w:val="19"/>
              </w:rPr>
            </w:pPr>
            <w:r w:rsidRPr="00D657A5">
              <w:rPr>
                <w:b/>
                <w:sz w:val="19"/>
              </w:rPr>
              <w:t>FIGURE NUMBER</w:t>
            </w:r>
          </w:p>
        </w:tc>
        <w:tc>
          <w:tcPr>
            <w:tcW w:w="6390" w:type="dxa"/>
            <w:vAlign w:val="center"/>
          </w:tcPr>
          <w:p w14:paraId="12DA9A6C" w14:textId="77777777" w:rsidR="00670AE6" w:rsidRPr="00D657A5" w:rsidRDefault="00670AE6" w:rsidP="005C054A">
            <w:pPr>
              <w:rPr>
                <w:b/>
                <w:sz w:val="19"/>
              </w:rPr>
            </w:pPr>
            <w:r w:rsidRPr="00D657A5">
              <w:rPr>
                <w:b/>
                <w:sz w:val="19"/>
              </w:rPr>
              <w:t>FIGURE TITLE</w:t>
            </w:r>
          </w:p>
        </w:tc>
        <w:tc>
          <w:tcPr>
            <w:tcW w:w="1350" w:type="dxa"/>
            <w:vAlign w:val="center"/>
          </w:tcPr>
          <w:p w14:paraId="166B51DB" w14:textId="3AF2AB25" w:rsidR="00670AE6" w:rsidRPr="00D657A5" w:rsidRDefault="00670AE6" w:rsidP="005C054A">
            <w:pPr>
              <w:rPr>
                <w:b/>
                <w:sz w:val="19"/>
              </w:rPr>
            </w:pPr>
            <w:r w:rsidRPr="00D657A5">
              <w:rPr>
                <w:b/>
                <w:sz w:val="19"/>
              </w:rPr>
              <w:t>PAGE</w:t>
            </w:r>
          </w:p>
        </w:tc>
      </w:tr>
      <w:tr w:rsidR="00670AE6" w:rsidRPr="00D657A5" w14:paraId="42C1277D" w14:textId="0056B598" w:rsidTr="00670AE6">
        <w:tc>
          <w:tcPr>
            <w:tcW w:w="1795" w:type="dxa"/>
            <w:vAlign w:val="center"/>
          </w:tcPr>
          <w:p w14:paraId="594FD034" w14:textId="37F24BE5" w:rsidR="00670AE6" w:rsidRPr="00D657A5" w:rsidRDefault="00670AE6" w:rsidP="005C054A">
            <w:pPr>
              <w:rPr>
                <w:sz w:val="19"/>
              </w:rPr>
            </w:pPr>
            <w:r w:rsidRPr="00D657A5">
              <w:rPr>
                <w:sz w:val="19"/>
              </w:rPr>
              <w:t xml:space="preserve">Figure </w:t>
            </w:r>
            <w:r w:rsidR="00A2646F" w:rsidRPr="00D657A5">
              <w:rPr>
                <w:sz w:val="19"/>
              </w:rPr>
              <w:t>1</w:t>
            </w:r>
          </w:p>
        </w:tc>
        <w:tc>
          <w:tcPr>
            <w:tcW w:w="6390" w:type="dxa"/>
            <w:vAlign w:val="center"/>
          </w:tcPr>
          <w:p w14:paraId="65F352EC" w14:textId="23870CE2" w:rsidR="00670AE6" w:rsidRPr="00D657A5" w:rsidRDefault="00670AE6" w:rsidP="005C054A">
            <w:pPr>
              <w:rPr>
                <w:sz w:val="19"/>
              </w:rPr>
            </w:pPr>
            <w:r w:rsidRPr="00D657A5">
              <w:rPr>
                <w:sz w:val="19"/>
              </w:rPr>
              <w:t>Machine Gun with Tripod</w:t>
            </w:r>
          </w:p>
        </w:tc>
        <w:tc>
          <w:tcPr>
            <w:tcW w:w="1350" w:type="dxa"/>
            <w:vAlign w:val="center"/>
          </w:tcPr>
          <w:p w14:paraId="1981297D" w14:textId="38C90222" w:rsidR="00670AE6" w:rsidRPr="00D657A5" w:rsidRDefault="003613CF" w:rsidP="005C054A">
            <w:pPr>
              <w:rPr>
                <w:sz w:val="19"/>
              </w:rPr>
            </w:pPr>
            <w:r>
              <w:rPr>
                <w:sz w:val="19"/>
              </w:rPr>
              <w:t>2</w:t>
            </w:r>
          </w:p>
        </w:tc>
      </w:tr>
      <w:tr w:rsidR="00670AE6" w:rsidRPr="00D657A5" w14:paraId="222CA213" w14:textId="1C566092" w:rsidTr="00670AE6">
        <w:tc>
          <w:tcPr>
            <w:tcW w:w="1795" w:type="dxa"/>
            <w:vAlign w:val="center"/>
          </w:tcPr>
          <w:p w14:paraId="0714B4A4" w14:textId="1A320C6B" w:rsidR="00670AE6" w:rsidRPr="00D657A5" w:rsidRDefault="00670AE6" w:rsidP="002A33B1">
            <w:pPr>
              <w:rPr>
                <w:sz w:val="19"/>
              </w:rPr>
            </w:pPr>
            <w:r w:rsidRPr="00D657A5">
              <w:rPr>
                <w:sz w:val="19"/>
              </w:rPr>
              <w:t xml:space="preserve">Figure </w:t>
            </w:r>
            <w:r w:rsidR="00A2646F" w:rsidRPr="00D657A5">
              <w:rPr>
                <w:sz w:val="19"/>
              </w:rPr>
              <w:t>2</w:t>
            </w:r>
          </w:p>
        </w:tc>
        <w:tc>
          <w:tcPr>
            <w:tcW w:w="6390" w:type="dxa"/>
            <w:vAlign w:val="center"/>
          </w:tcPr>
          <w:p w14:paraId="40629CF8" w14:textId="2B9E2AEC" w:rsidR="00670AE6" w:rsidRPr="00D657A5" w:rsidRDefault="00A2646F" w:rsidP="005C054A">
            <w:pPr>
              <w:rPr>
                <w:sz w:val="19"/>
              </w:rPr>
            </w:pPr>
            <w:r w:rsidRPr="00D657A5">
              <w:rPr>
                <w:sz w:val="19"/>
              </w:rPr>
              <w:t>7.62mm Coaxial Machine Gun</w:t>
            </w:r>
          </w:p>
        </w:tc>
        <w:tc>
          <w:tcPr>
            <w:tcW w:w="1350" w:type="dxa"/>
            <w:vAlign w:val="center"/>
          </w:tcPr>
          <w:p w14:paraId="38C38402" w14:textId="3D73E0E2" w:rsidR="00670AE6" w:rsidRPr="00D657A5" w:rsidRDefault="001E6AD4" w:rsidP="005C054A">
            <w:pPr>
              <w:rPr>
                <w:sz w:val="19"/>
              </w:rPr>
            </w:pPr>
            <w:r>
              <w:rPr>
                <w:sz w:val="19"/>
              </w:rPr>
              <w:t>3</w:t>
            </w:r>
          </w:p>
        </w:tc>
      </w:tr>
      <w:tr w:rsidR="00670AE6" w:rsidRPr="00D657A5" w14:paraId="3A4E8A03" w14:textId="23D681F6" w:rsidTr="00670AE6">
        <w:tc>
          <w:tcPr>
            <w:tcW w:w="1795" w:type="dxa"/>
            <w:vAlign w:val="center"/>
          </w:tcPr>
          <w:p w14:paraId="14BD768F" w14:textId="4A8041C2" w:rsidR="00670AE6" w:rsidRPr="00D657A5" w:rsidRDefault="001435AB" w:rsidP="005C054A">
            <w:pPr>
              <w:rPr>
                <w:sz w:val="19"/>
              </w:rPr>
            </w:pPr>
            <w:r w:rsidRPr="00D657A5">
              <w:rPr>
                <w:sz w:val="19"/>
              </w:rPr>
              <w:t>Figure 3</w:t>
            </w:r>
          </w:p>
        </w:tc>
        <w:tc>
          <w:tcPr>
            <w:tcW w:w="6390" w:type="dxa"/>
            <w:vAlign w:val="center"/>
          </w:tcPr>
          <w:p w14:paraId="4379FF93" w14:textId="3EB87986" w:rsidR="00670AE6" w:rsidRPr="00D657A5" w:rsidRDefault="001435AB" w:rsidP="005C054A">
            <w:pPr>
              <w:rPr>
                <w:sz w:val="19"/>
              </w:rPr>
            </w:pPr>
            <w:r w:rsidRPr="00D657A5">
              <w:rPr>
                <w:sz w:val="19"/>
              </w:rPr>
              <w:t>Assault Rifle</w:t>
            </w:r>
          </w:p>
        </w:tc>
        <w:tc>
          <w:tcPr>
            <w:tcW w:w="1350" w:type="dxa"/>
            <w:vAlign w:val="center"/>
          </w:tcPr>
          <w:p w14:paraId="774480CA" w14:textId="1ABB9895" w:rsidR="00670AE6" w:rsidRPr="00D657A5" w:rsidRDefault="001E6AD4" w:rsidP="005C054A">
            <w:pPr>
              <w:rPr>
                <w:sz w:val="19"/>
              </w:rPr>
            </w:pPr>
            <w:r>
              <w:rPr>
                <w:sz w:val="19"/>
              </w:rPr>
              <w:t>3</w:t>
            </w:r>
          </w:p>
        </w:tc>
      </w:tr>
      <w:tr w:rsidR="00670AE6" w:rsidRPr="00D657A5" w14:paraId="36146093" w14:textId="199D7898" w:rsidTr="00670AE6">
        <w:tc>
          <w:tcPr>
            <w:tcW w:w="1795" w:type="dxa"/>
            <w:vAlign w:val="center"/>
          </w:tcPr>
          <w:p w14:paraId="7211663C" w14:textId="4A55F237" w:rsidR="00670AE6" w:rsidRPr="00D657A5" w:rsidRDefault="001435AB" w:rsidP="005C054A">
            <w:pPr>
              <w:rPr>
                <w:sz w:val="19"/>
              </w:rPr>
            </w:pPr>
            <w:r w:rsidRPr="00D657A5">
              <w:rPr>
                <w:sz w:val="19"/>
              </w:rPr>
              <w:t>Figure 4</w:t>
            </w:r>
          </w:p>
        </w:tc>
        <w:tc>
          <w:tcPr>
            <w:tcW w:w="6390" w:type="dxa"/>
            <w:vAlign w:val="center"/>
          </w:tcPr>
          <w:p w14:paraId="208C0123" w14:textId="56971FC3" w:rsidR="00670AE6" w:rsidRPr="00D657A5" w:rsidRDefault="001435AB" w:rsidP="005C054A">
            <w:pPr>
              <w:rPr>
                <w:sz w:val="19"/>
              </w:rPr>
            </w:pPr>
            <w:r w:rsidRPr="00D657A5">
              <w:rPr>
                <w:sz w:val="19"/>
              </w:rPr>
              <w:t>Machine Gun Tripod Mount</w:t>
            </w:r>
          </w:p>
        </w:tc>
        <w:tc>
          <w:tcPr>
            <w:tcW w:w="1350" w:type="dxa"/>
            <w:vAlign w:val="center"/>
          </w:tcPr>
          <w:p w14:paraId="49281744" w14:textId="3C4AC201" w:rsidR="00670AE6" w:rsidRPr="00D657A5" w:rsidRDefault="001E6AD4" w:rsidP="005C054A">
            <w:pPr>
              <w:rPr>
                <w:sz w:val="19"/>
              </w:rPr>
            </w:pPr>
            <w:r>
              <w:rPr>
                <w:sz w:val="19"/>
              </w:rPr>
              <w:t>3</w:t>
            </w:r>
          </w:p>
        </w:tc>
      </w:tr>
      <w:tr w:rsidR="00670AE6" w:rsidRPr="00D657A5" w14:paraId="50FCBE99" w14:textId="0FADDFF7" w:rsidTr="00670AE6">
        <w:tc>
          <w:tcPr>
            <w:tcW w:w="1795" w:type="dxa"/>
            <w:vAlign w:val="center"/>
          </w:tcPr>
          <w:p w14:paraId="46C9BE78" w14:textId="6943D310" w:rsidR="00670AE6" w:rsidRPr="00D657A5" w:rsidRDefault="001435AB" w:rsidP="005C054A">
            <w:pPr>
              <w:rPr>
                <w:sz w:val="19"/>
              </w:rPr>
            </w:pPr>
            <w:r w:rsidRPr="00D657A5">
              <w:rPr>
                <w:sz w:val="19"/>
              </w:rPr>
              <w:t>Figure 5</w:t>
            </w:r>
          </w:p>
        </w:tc>
        <w:tc>
          <w:tcPr>
            <w:tcW w:w="6390" w:type="dxa"/>
            <w:vAlign w:val="center"/>
          </w:tcPr>
          <w:p w14:paraId="449CDDFB" w14:textId="67044C6A" w:rsidR="00670AE6" w:rsidRPr="00D657A5" w:rsidRDefault="001435AB" w:rsidP="005C054A">
            <w:pPr>
              <w:rPr>
                <w:sz w:val="19"/>
              </w:rPr>
            </w:pPr>
            <w:r w:rsidRPr="00D657A5">
              <w:rPr>
                <w:sz w:val="19"/>
              </w:rPr>
              <w:t>Breech Ring and Sliding Breechblock</w:t>
            </w:r>
          </w:p>
        </w:tc>
        <w:tc>
          <w:tcPr>
            <w:tcW w:w="1350" w:type="dxa"/>
            <w:vAlign w:val="center"/>
          </w:tcPr>
          <w:p w14:paraId="1C75C573" w14:textId="37AB6BB3" w:rsidR="00670AE6" w:rsidRPr="00D657A5" w:rsidRDefault="001E6AD4" w:rsidP="005C054A">
            <w:pPr>
              <w:rPr>
                <w:sz w:val="19"/>
              </w:rPr>
            </w:pPr>
            <w:r>
              <w:rPr>
                <w:sz w:val="19"/>
              </w:rPr>
              <w:t>7</w:t>
            </w:r>
          </w:p>
        </w:tc>
      </w:tr>
      <w:tr w:rsidR="00670AE6" w:rsidRPr="00D657A5" w14:paraId="2F69B7DE" w14:textId="2C89ED17" w:rsidTr="00670AE6">
        <w:tc>
          <w:tcPr>
            <w:tcW w:w="1795" w:type="dxa"/>
            <w:vAlign w:val="center"/>
          </w:tcPr>
          <w:p w14:paraId="0B28DA50" w14:textId="199B1F2F" w:rsidR="00670AE6" w:rsidRPr="00D657A5" w:rsidRDefault="001435AB" w:rsidP="005C054A">
            <w:pPr>
              <w:rPr>
                <w:sz w:val="19"/>
              </w:rPr>
            </w:pPr>
            <w:r w:rsidRPr="00D657A5">
              <w:rPr>
                <w:sz w:val="19"/>
              </w:rPr>
              <w:t>Figure 6</w:t>
            </w:r>
          </w:p>
        </w:tc>
        <w:tc>
          <w:tcPr>
            <w:tcW w:w="6390" w:type="dxa"/>
            <w:vAlign w:val="center"/>
          </w:tcPr>
          <w:p w14:paraId="394BE3AA" w14:textId="711627F3" w:rsidR="00670AE6" w:rsidRPr="00D657A5" w:rsidRDefault="001435AB" w:rsidP="005C054A">
            <w:pPr>
              <w:rPr>
                <w:sz w:val="19"/>
              </w:rPr>
            </w:pPr>
            <w:r w:rsidRPr="00D657A5">
              <w:rPr>
                <w:sz w:val="19"/>
              </w:rPr>
              <w:t>Interrupted Thread Breechblock</w:t>
            </w:r>
          </w:p>
        </w:tc>
        <w:tc>
          <w:tcPr>
            <w:tcW w:w="1350" w:type="dxa"/>
            <w:vAlign w:val="center"/>
          </w:tcPr>
          <w:p w14:paraId="42594520" w14:textId="4955D8D0" w:rsidR="00670AE6" w:rsidRPr="00D657A5" w:rsidRDefault="001E6AD4" w:rsidP="005C054A">
            <w:pPr>
              <w:rPr>
                <w:sz w:val="19"/>
              </w:rPr>
            </w:pPr>
            <w:r>
              <w:rPr>
                <w:sz w:val="19"/>
              </w:rPr>
              <w:t>7</w:t>
            </w:r>
          </w:p>
        </w:tc>
      </w:tr>
      <w:tr w:rsidR="00670AE6" w:rsidRPr="00D657A5" w14:paraId="591A65E5" w14:textId="0A4FE1EE" w:rsidTr="00670AE6">
        <w:tc>
          <w:tcPr>
            <w:tcW w:w="1795" w:type="dxa"/>
            <w:vAlign w:val="center"/>
          </w:tcPr>
          <w:p w14:paraId="05BF8197" w14:textId="5B4E875F" w:rsidR="00670AE6" w:rsidRPr="00D657A5" w:rsidRDefault="001435AB" w:rsidP="005C054A">
            <w:pPr>
              <w:rPr>
                <w:sz w:val="19"/>
              </w:rPr>
            </w:pPr>
            <w:r w:rsidRPr="00D657A5">
              <w:rPr>
                <w:sz w:val="19"/>
              </w:rPr>
              <w:t>Figure 7</w:t>
            </w:r>
          </w:p>
        </w:tc>
        <w:tc>
          <w:tcPr>
            <w:tcW w:w="6390" w:type="dxa"/>
            <w:vAlign w:val="center"/>
          </w:tcPr>
          <w:p w14:paraId="1EDB2B57" w14:textId="20DF0349" w:rsidR="00670AE6" w:rsidRPr="00D657A5" w:rsidRDefault="001435AB" w:rsidP="005C054A">
            <w:pPr>
              <w:rPr>
                <w:sz w:val="19"/>
              </w:rPr>
            </w:pPr>
            <w:r w:rsidRPr="00D657A5">
              <w:rPr>
                <w:sz w:val="19"/>
              </w:rPr>
              <w:t>20mm Rotary Cannon</w:t>
            </w:r>
          </w:p>
        </w:tc>
        <w:tc>
          <w:tcPr>
            <w:tcW w:w="1350" w:type="dxa"/>
            <w:vAlign w:val="center"/>
          </w:tcPr>
          <w:p w14:paraId="359B2EDE" w14:textId="524395B3" w:rsidR="00670AE6" w:rsidRPr="00D657A5" w:rsidRDefault="001E6AD4" w:rsidP="005C054A">
            <w:pPr>
              <w:rPr>
                <w:sz w:val="19"/>
              </w:rPr>
            </w:pPr>
            <w:r>
              <w:rPr>
                <w:sz w:val="19"/>
              </w:rPr>
              <w:t>8</w:t>
            </w:r>
          </w:p>
        </w:tc>
      </w:tr>
      <w:tr w:rsidR="00670AE6" w:rsidRPr="00D657A5" w14:paraId="3CFD7A93" w14:textId="4DB9EA3A" w:rsidTr="00670AE6">
        <w:tc>
          <w:tcPr>
            <w:tcW w:w="1795" w:type="dxa"/>
            <w:vAlign w:val="center"/>
          </w:tcPr>
          <w:p w14:paraId="64C3F25B" w14:textId="0F00A515" w:rsidR="00670AE6" w:rsidRPr="00D657A5" w:rsidRDefault="001435AB" w:rsidP="005C054A">
            <w:pPr>
              <w:rPr>
                <w:sz w:val="19"/>
              </w:rPr>
            </w:pPr>
            <w:r w:rsidRPr="00D657A5">
              <w:rPr>
                <w:sz w:val="19"/>
              </w:rPr>
              <w:t>Figure 8</w:t>
            </w:r>
          </w:p>
        </w:tc>
        <w:tc>
          <w:tcPr>
            <w:tcW w:w="6390" w:type="dxa"/>
            <w:vAlign w:val="center"/>
          </w:tcPr>
          <w:p w14:paraId="4C358A0A" w14:textId="2579DC3D" w:rsidR="00670AE6" w:rsidRPr="00D657A5" w:rsidRDefault="001435AB" w:rsidP="005C054A">
            <w:pPr>
              <w:rPr>
                <w:sz w:val="19"/>
              </w:rPr>
            </w:pPr>
            <w:r w:rsidRPr="00D657A5">
              <w:rPr>
                <w:sz w:val="19"/>
              </w:rPr>
              <w:t>Artillery Tube</w:t>
            </w:r>
          </w:p>
        </w:tc>
        <w:tc>
          <w:tcPr>
            <w:tcW w:w="1350" w:type="dxa"/>
            <w:vAlign w:val="center"/>
          </w:tcPr>
          <w:p w14:paraId="705B9839" w14:textId="00DBEA55" w:rsidR="00670AE6" w:rsidRPr="00D657A5" w:rsidRDefault="001E6AD4" w:rsidP="005C054A">
            <w:pPr>
              <w:rPr>
                <w:sz w:val="19"/>
              </w:rPr>
            </w:pPr>
            <w:r>
              <w:rPr>
                <w:sz w:val="19"/>
              </w:rPr>
              <w:t>8</w:t>
            </w:r>
          </w:p>
        </w:tc>
      </w:tr>
      <w:tr w:rsidR="00670AE6" w:rsidRPr="00D657A5" w14:paraId="58BE6A87" w14:textId="5F1DAA61" w:rsidTr="00670AE6">
        <w:tc>
          <w:tcPr>
            <w:tcW w:w="1795" w:type="dxa"/>
            <w:vAlign w:val="center"/>
          </w:tcPr>
          <w:p w14:paraId="6354242E" w14:textId="0C9352F8" w:rsidR="00670AE6" w:rsidRPr="00D657A5" w:rsidRDefault="001435AB" w:rsidP="005C054A">
            <w:pPr>
              <w:rPr>
                <w:sz w:val="19"/>
              </w:rPr>
            </w:pPr>
            <w:r w:rsidRPr="00D657A5">
              <w:rPr>
                <w:sz w:val="19"/>
              </w:rPr>
              <w:t>Figure 9</w:t>
            </w:r>
          </w:p>
        </w:tc>
        <w:tc>
          <w:tcPr>
            <w:tcW w:w="6390" w:type="dxa"/>
            <w:vAlign w:val="center"/>
          </w:tcPr>
          <w:p w14:paraId="2DFCDD31" w14:textId="2C1F9BB2" w:rsidR="00670AE6" w:rsidRPr="00D657A5" w:rsidRDefault="001435AB" w:rsidP="005C054A">
            <w:pPr>
              <w:rPr>
                <w:sz w:val="19"/>
              </w:rPr>
            </w:pPr>
            <w:r w:rsidRPr="00D657A5">
              <w:rPr>
                <w:sz w:val="19"/>
              </w:rPr>
              <w:t>Mortar Tube</w:t>
            </w:r>
          </w:p>
        </w:tc>
        <w:tc>
          <w:tcPr>
            <w:tcW w:w="1350" w:type="dxa"/>
            <w:vAlign w:val="center"/>
          </w:tcPr>
          <w:p w14:paraId="101E32A4" w14:textId="0EF7575A" w:rsidR="00670AE6" w:rsidRPr="00D657A5" w:rsidRDefault="001E6AD4" w:rsidP="005C054A">
            <w:pPr>
              <w:rPr>
                <w:sz w:val="19"/>
              </w:rPr>
            </w:pPr>
            <w:r>
              <w:rPr>
                <w:sz w:val="19"/>
              </w:rPr>
              <w:t>8</w:t>
            </w:r>
          </w:p>
        </w:tc>
      </w:tr>
      <w:tr w:rsidR="00670AE6" w:rsidRPr="00D657A5" w14:paraId="1FCEBF9D" w14:textId="44944BC9" w:rsidTr="00670AE6">
        <w:tc>
          <w:tcPr>
            <w:tcW w:w="1795" w:type="dxa"/>
            <w:vAlign w:val="center"/>
          </w:tcPr>
          <w:p w14:paraId="7CC97138" w14:textId="45A0F5DD" w:rsidR="00670AE6" w:rsidRPr="00D657A5" w:rsidRDefault="001435AB" w:rsidP="002A33B1">
            <w:r w:rsidRPr="00D657A5">
              <w:rPr>
                <w:sz w:val="19"/>
              </w:rPr>
              <w:t>Figure 10</w:t>
            </w:r>
          </w:p>
        </w:tc>
        <w:tc>
          <w:tcPr>
            <w:tcW w:w="6390" w:type="dxa"/>
            <w:vAlign w:val="center"/>
          </w:tcPr>
          <w:p w14:paraId="57096E06" w14:textId="380831D4" w:rsidR="00670AE6" w:rsidRPr="00D657A5" w:rsidRDefault="001435AB" w:rsidP="002A33B1">
            <w:pPr>
              <w:rPr>
                <w:sz w:val="19"/>
              </w:rPr>
            </w:pPr>
            <w:r w:rsidRPr="00D657A5">
              <w:rPr>
                <w:sz w:val="19"/>
              </w:rPr>
              <w:t>40mm Grenade Launcher</w:t>
            </w:r>
          </w:p>
        </w:tc>
        <w:tc>
          <w:tcPr>
            <w:tcW w:w="1350" w:type="dxa"/>
            <w:vAlign w:val="center"/>
          </w:tcPr>
          <w:p w14:paraId="082C49D8" w14:textId="02C3856A" w:rsidR="00670AE6" w:rsidRPr="00D657A5" w:rsidRDefault="001E6AD4" w:rsidP="002A33B1">
            <w:pPr>
              <w:rPr>
                <w:sz w:val="19"/>
              </w:rPr>
            </w:pPr>
            <w:r>
              <w:rPr>
                <w:sz w:val="19"/>
              </w:rPr>
              <w:t>9</w:t>
            </w:r>
          </w:p>
        </w:tc>
      </w:tr>
      <w:tr w:rsidR="00670AE6" w:rsidRPr="00D657A5" w14:paraId="3E25C9A6" w14:textId="40F11A5E" w:rsidTr="00670AE6">
        <w:tc>
          <w:tcPr>
            <w:tcW w:w="1795" w:type="dxa"/>
            <w:vAlign w:val="center"/>
          </w:tcPr>
          <w:p w14:paraId="564EC5F5" w14:textId="56B4D8AF" w:rsidR="00670AE6" w:rsidRPr="00D657A5" w:rsidRDefault="001435AB" w:rsidP="002A33B1">
            <w:r w:rsidRPr="00D657A5">
              <w:rPr>
                <w:sz w:val="19"/>
              </w:rPr>
              <w:t>Figure 11</w:t>
            </w:r>
          </w:p>
        </w:tc>
        <w:tc>
          <w:tcPr>
            <w:tcW w:w="6390" w:type="dxa"/>
            <w:vAlign w:val="center"/>
          </w:tcPr>
          <w:p w14:paraId="270D23DE" w14:textId="6BC899F8" w:rsidR="00670AE6" w:rsidRPr="00D657A5" w:rsidRDefault="001435AB" w:rsidP="002A33B1">
            <w:pPr>
              <w:rPr>
                <w:sz w:val="19"/>
              </w:rPr>
            </w:pPr>
            <w:r w:rsidRPr="00D657A5">
              <w:rPr>
                <w:sz w:val="19"/>
              </w:rPr>
              <w:t>40mm Automatic Grenade Launcher</w:t>
            </w:r>
          </w:p>
        </w:tc>
        <w:tc>
          <w:tcPr>
            <w:tcW w:w="1350" w:type="dxa"/>
            <w:vAlign w:val="center"/>
          </w:tcPr>
          <w:p w14:paraId="7C8D638F" w14:textId="009CA79D" w:rsidR="00670AE6" w:rsidRPr="00D657A5" w:rsidRDefault="001E6AD4" w:rsidP="002A33B1">
            <w:pPr>
              <w:rPr>
                <w:sz w:val="19"/>
              </w:rPr>
            </w:pPr>
            <w:r>
              <w:rPr>
                <w:sz w:val="19"/>
              </w:rPr>
              <w:t>9</w:t>
            </w:r>
          </w:p>
        </w:tc>
      </w:tr>
      <w:tr w:rsidR="00670AE6" w:rsidRPr="00D657A5" w14:paraId="1AC3BAB4" w14:textId="1AB7F54D" w:rsidTr="00670AE6">
        <w:tc>
          <w:tcPr>
            <w:tcW w:w="1795" w:type="dxa"/>
            <w:vAlign w:val="center"/>
          </w:tcPr>
          <w:p w14:paraId="617D9FEE" w14:textId="586D734D" w:rsidR="00670AE6" w:rsidRPr="00D657A5" w:rsidRDefault="00670AE6" w:rsidP="002A33B1">
            <w:pPr>
              <w:rPr>
                <w:sz w:val="19"/>
              </w:rPr>
            </w:pPr>
            <w:r w:rsidRPr="00D657A5">
              <w:rPr>
                <w:sz w:val="19"/>
              </w:rPr>
              <w:t>F</w:t>
            </w:r>
            <w:r w:rsidR="001435AB" w:rsidRPr="00D657A5">
              <w:rPr>
                <w:sz w:val="19"/>
              </w:rPr>
              <w:t>igure 12</w:t>
            </w:r>
          </w:p>
        </w:tc>
        <w:tc>
          <w:tcPr>
            <w:tcW w:w="6390" w:type="dxa"/>
            <w:vAlign w:val="center"/>
          </w:tcPr>
          <w:p w14:paraId="2B6D4A2F" w14:textId="6A9AB35A" w:rsidR="00670AE6" w:rsidRPr="00D657A5" w:rsidRDefault="001435AB" w:rsidP="002A33B1">
            <w:pPr>
              <w:rPr>
                <w:sz w:val="19"/>
              </w:rPr>
            </w:pPr>
            <w:proofErr w:type="spellStart"/>
            <w:r w:rsidRPr="00D657A5">
              <w:rPr>
                <w:sz w:val="19"/>
              </w:rPr>
              <w:t>Hydropneumatic</w:t>
            </w:r>
            <w:proofErr w:type="spellEnd"/>
            <w:r w:rsidRPr="00D657A5">
              <w:rPr>
                <w:sz w:val="19"/>
              </w:rPr>
              <w:t xml:space="preserve"> Recoil Mechanism</w:t>
            </w:r>
          </w:p>
        </w:tc>
        <w:tc>
          <w:tcPr>
            <w:tcW w:w="1350" w:type="dxa"/>
            <w:vAlign w:val="center"/>
          </w:tcPr>
          <w:p w14:paraId="1E4A41AC" w14:textId="11CA9DDF" w:rsidR="00670AE6" w:rsidRPr="00D657A5" w:rsidRDefault="001E6AD4" w:rsidP="002A33B1">
            <w:pPr>
              <w:rPr>
                <w:sz w:val="19"/>
              </w:rPr>
            </w:pPr>
            <w:r>
              <w:rPr>
                <w:sz w:val="19"/>
              </w:rPr>
              <w:t>10</w:t>
            </w:r>
          </w:p>
        </w:tc>
      </w:tr>
      <w:tr w:rsidR="00F75569" w:rsidRPr="00D657A5" w14:paraId="45C1E030" w14:textId="77777777" w:rsidTr="00670AE6">
        <w:tc>
          <w:tcPr>
            <w:tcW w:w="1795" w:type="dxa"/>
            <w:vAlign w:val="center"/>
          </w:tcPr>
          <w:p w14:paraId="66517DBE" w14:textId="4CA902B1" w:rsidR="00F75569" w:rsidRPr="00D657A5" w:rsidRDefault="00F75569" w:rsidP="002A33B1">
            <w:pPr>
              <w:rPr>
                <w:sz w:val="19"/>
              </w:rPr>
            </w:pPr>
            <w:r w:rsidRPr="00D657A5">
              <w:rPr>
                <w:sz w:val="19"/>
              </w:rPr>
              <w:t>Figure 13</w:t>
            </w:r>
          </w:p>
        </w:tc>
        <w:tc>
          <w:tcPr>
            <w:tcW w:w="6390" w:type="dxa"/>
            <w:vAlign w:val="center"/>
          </w:tcPr>
          <w:p w14:paraId="5F51D8C8" w14:textId="7D28044A" w:rsidR="00F75569" w:rsidRPr="00D657A5" w:rsidRDefault="00F75569" w:rsidP="002A33B1">
            <w:pPr>
              <w:rPr>
                <w:sz w:val="19"/>
              </w:rPr>
            </w:pPr>
            <w:r w:rsidRPr="00D657A5">
              <w:rPr>
                <w:sz w:val="19"/>
              </w:rPr>
              <w:t>Nitrogen Cylinder</w:t>
            </w:r>
          </w:p>
        </w:tc>
        <w:tc>
          <w:tcPr>
            <w:tcW w:w="1350" w:type="dxa"/>
            <w:vAlign w:val="center"/>
          </w:tcPr>
          <w:p w14:paraId="61F66D09" w14:textId="3AEFCF72" w:rsidR="00F75569" w:rsidRPr="00D657A5" w:rsidRDefault="001E6AD4" w:rsidP="002A33B1">
            <w:pPr>
              <w:rPr>
                <w:sz w:val="19"/>
              </w:rPr>
            </w:pPr>
            <w:r>
              <w:rPr>
                <w:sz w:val="19"/>
              </w:rPr>
              <w:t>10</w:t>
            </w:r>
          </w:p>
        </w:tc>
      </w:tr>
      <w:tr w:rsidR="00670AE6" w:rsidRPr="00D657A5" w14:paraId="0697C843" w14:textId="4ADB4577" w:rsidTr="00670AE6">
        <w:tc>
          <w:tcPr>
            <w:tcW w:w="1795" w:type="dxa"/>
            <w:vAlign w:val="center"/>
          </w:tcPr>
          <w:p w14:paraId="7C892971" w14:textId="3C74A8B4" w:rsidR="00670AE6" w:rsidRPr="00D657A5" w:rsidRDefault="00F75569" w:rsidP="002A33B1">
            <w:r w:rsidRPr="00D657A5">
              <w:rPr>
                <w:sz w:val="19"/>
              </w:rPr>
              <w:t>Figure 14</w:t>
            </w:r>
          </w:p>
        </w:tc>
        <w:tc>
          <w:tcPr>
            <w:tcW w:w="6390" w:type="dxa"/>
            <w:vAlign w:val="center"/>
          </w:tcPr>
          <w:p w14:paraId="3507C831" w14:textId="763F613D" w:rsidR="00670AE6" w:rsidRPr="00D657A5" w:rsidRDefault="00670AE6" w:rsidP="002A33B1">
            <w:pPr>
              <w:rPr>
                <w:sz w:val="19"/>
              </w:rPr>
            </w:pPr>
            <w:r w:rsidRPr="00D657A5">
              <w:rPr>
                <w:sz w:val="19"/>
              </w:rPr>
              <w:t>Recoil Rod</w:t>
            </w:r>
          </w:p>
        </w:tc>
        <w:tc>
          <w:tcPr>
            <w:tcW w:w="1350" w:type="dxa"/>
            <w:vAlign w:val="center"/>
          </w:tcPr>
          <w:p w14:paraId="5904C490" w14:textId="573A568C" w:rsidR="00670AE6" w:rsidRPr="00D657A5" w:rsidRDefault="001E6AD4" w:rsidP="002A33B1">
            <w:pPr>
              <w:rPr>
                <w:sz w:val="19"/>
              </w:rPr>
            </w:pPr>
            <w:r>
              <w:rPr>
                <w:sz w:val="19"/>
              </w:rPr>
              <w:t>10</w:t>
            </w:r>
          </w:p>
        </w:tc>
      </w:tr>
      <w:tr w:rsidR="00670AE6" w:rsidRPr="00D657A5" w14:paraId="391A7A87" w14:textId="3C4B7672" w:rsidTr="00670AE6">
        <w:tc>
          <w:tcPr>
            <w:tcW w:w="1795" w:type="dxa"/>
            <w:vAlign w:val="center"/>
          </w:tcPr>
          <w:p w14:paraId="5D7CBA05" w14:textId="5E319467" w:rsidR="00670AE6" w:rsidRPr="00D657A5" w:rsidRDefault="00F75569" w:rsidP="002A33B1">
            <w:r w:rsidRPr="00D657A5">
              <w:rPr>
                <w:sz w:val="19"/>
              </w:rPr>
              <w:t>Figure 15</w:t>
            </w:r>
          </w:p>
        </w:tc>
        <w:tc>
          <w:tcPr>
            <w:tcW w:w="6390" w:type="dxa"/>
            <w:vAlign w:val="center"/>
          </w:tcPr>
          <w:p w14:paraId="14F9400A" w14:textId="56B0992F" w:rsidR="00670AE6" w:rsidRPr="00D657A5" w:rsidRDefault="00F75569" w:rsidP="00F75569">
            <w:pPr>
              <w:rPr>
                <w:sz w:val="19"/>
              </w:rPr>
            </w:pPr>
            <w:proofErr w:type="spellStart"/>
            <w:r w:rsidRPr="00D657A5">
              <w:rPr>
                <w:sz w:val="19"/>
              </w:rPr>
              <w:t>Hydropneumatic</w:t>
            </w:r>
            <w:proofErr w:type="spellEnd"/>
            <w:r w:rsidRPr="00D657A5">
              <w:rPr>
                <w:sz w:val="19"/>
              </w:rPr>
              <w:t xml:space="preserve"> Equilibrator</w:t>
            </w:r>
          </w:p>
        </w:tc>
        <w:tc>
          <w:tcPr>
            <w:tcW w:w="1350" w:type="dxa"/>
            <w:vAlign w:val="center"/>
          </w:tcPr>
          <w:p w14:paraId="360BD81E" w14:textId="086E2F26" w:rsidR="00670AE6" w:rsidRPr="00D657A5" w:rsidRDefault="001E6AD4" w:rsidP="002A33B1">
            <w:pPr>
              <w:rPr>
                <w:sz w:val="19"/>
              </w:rPr>
            </w:pPr>
            <w:r>
              <w:rPr>
                <w:sz w:val="19"/>
              </w:rPr>
              <w:t>11</w:t>
            </w:r>
          </w:p>
        </w:tc>
      </w:tr>
      <w:tr w:rsidR="00670AE6" w:rsidRPr="00D657A5" w14:paraId="313DF5C7" w14:textId="5A02AC0E" w:rsidTr="00670AE6">
        <w:tc>
          <w:tcPr>
            <w:tcW w:w="1795" w:type="dxa"/>
            <w:vAlign w:val="center"/>
          </w:tcPr>
          <w:p w14:paraId="4C6EAF19" w14:textId="68EA444D" w:rsidR="00670AE6" w:rsidRPr="00D657A5" w:rsidRDefault="00F75569" w:rsidP="002A33B1">
            <w:r w:rsidRPr="00D657A5">
              <w:rPr>
                <w:sz w:val="19"/>
              </w:rPr>
              <w:t>Figure 16</w:t>
            </w:r>
          </w:p>
        </w:tc>
        <w:tc>
          <w:tcPr>
            <w:tcW w:w="6390" w:type="dxa"/>
            <w:vAlign w:val="center"/>
          </w:tcPr>
          <w:p w14:paraId="4D4027A6" w14:textId="077F87D8" w:rsidR="00670AE6" w:rsidRPr="00D657A5" w:rsidRDefault="00F75569" w:rsidP="002A33B1">
            <w:pPr>
              <w:rPr>
                <w:sz w:val="19"/>
              </w:rPr>
            </w:pPr>
            <w:r w:rsidRPr="00D657A5">
              <w:rPr>
                <w:sz w:val="19"/>
              </w:rPr>
              <w:t>Spring-Type Equilibrator</w:t>
            </w:r>
          </w:p>
        </w:tc>
        <w:tc>
          <w:tcPr>
            <w:tcW w:w="1350" w:type="dxa"/>
            <w:vAlign w:val="center"/>
          </w:tcPr>
          <w:p w14:paraId="338F736C" w14:textId="46EF8BFC" w:rsidR="00670AE6" w:rsidRPr="00D657A5" w:rsidRDefault="001E6AD4" w:rsidP="002A33B1">
            <w:pPr>
              <w:rPr>
                <w:sz w:val="19"/>
              </w:rPr>
            </w:pPr>
            <w:r>
              <w:rPr>
                <w:sz w:val="19"/>
              </w:rPr>
              <w:t>11</w:t>
            </w:r>
          </w:p>
        </w:tc>
      </w:tr>
      <w:tr w:rsidR="00670AE6" w:rsidRPr="00D657A5" w14:paraId="1D142A57" w14:textId="72AB6F65" w:rsidTr="00670AE6">
        <w:tc>
          <w:tcPr>
            <w:tcW w:w="1795" w:type="dxa"/>
            <w:vAlign w:val="center"/>
          </w:tcPr>
          <w:p w14:paraId="310AB167" w14:textId="48711CCB" w:rsidR="00670AE6" w:rsidRPr="00D657A5" w:rsidRDefault="00F75569" w:rsidP="002A33B1">
            <w:r w:rsidRPr="00D657A5">
              <w:rPr>
                <w:sz w:val="19"/>
              </w:rPr>
              <w:t>Figure 17</w:t>
            </w:r>
          </w:p>
        </w:tc>
        <w:tc>
          <w:tcPr>
            <w:tcW w:w="6390" w:type="dxa"/>
            <w:vAlign w:val="center"/>
          </w:tcPr>
          <w:p w14:paraId="02449BA8" w14:textId="30BF3EE5" w:rsidR="00670AE6" w:rsidRPr="00D657A5" w:rsidRDefault="00670AE6" w:rsidP="002A33B1">
            <w:pPr>
              <w:rPr>
                <w:sz w:val="19"/>
              </w:rPr>
            </w:pPr>
            <w:r w:rsidRPr="00D657A5">
              <w:rPr>
                <w:sz w:val="19"/>
              </w:rPr>
              <w:t>Concentric Recoil Mechanism- Type Cannon</w:t>
            </w:r>
          </w:p>
        </w:tc>
        <w:tc>
          <w:tcPr>
            <w:tcW w:w="1350" w:type="dxa"/>
            <w:vAlign w:val="center"/>
          </w:tcPr>
          <w:p w14:paraId="35DD5A65" w14:textId="2317474A" w:rsidR="00670AE6" w:rsidRPr="00D657A5" w:rsidRDefault="001E6AD4" w:rsidP="002A33B1">
            <w:pPr>
              <w:rPr>
                <w:sz w:val="19"/>
              </w:rPr>
            </w:pPr>
            <w:r>
              <w:rPr>
                <w:sz w:val="19"/>
              </w:rPr>
              <w:t>11</w:t>
            </w:r>
          </w:p>
        </w:tc>
      </w:tr>
      <w:tr w:rsidR="00670AE6" w:rsidRPr="00D657A5" w14:paraId="0CB69373" w14:textId="78A960CC" w:rsidTr="00670AE6">
        <w:tc>
          <w:tcPr>
            <w:tcW w:w="1795" w:type="dxa"/>
            <w:vAlign w:val="center"/>
          </w:tcPr>
          <w:p w14:paraId="29A908D3" w14:textId="178AD573" w:rsidR="00670AE6" w:rsidRPr="00D657A5" w:rsidRDefault="00F75569" w:rsidP="002A33B1">
            <w:r w:rsidRPr="00D657A5">
              <w:rPr>
                <w:sz w:val="19"/>
              </w:rPr>
              <w:t>Figure 18</w:t>
            </w:r>
          </w:p>
        </w:tc>
        <w:tc>
          <w:tcPr>
            <w:tcW w:w="6390" w:type="dxa"/>
            <w:vAlign w:val="center"/>
          </w:tcPr>
          <w:p w14:paraId="54C4607E" w14:textId="7C0F4CDD" w:rsidR="00670AE6" w:rsidRPr="00D657A5" w:rsidRDefault="00670AE6" w:rsidP="002A33B1">
            <w:pPr>
              <w:rPr>
                <w:sz w:val="19"/>
              </w:rPr>
            </w:pPr>
            <w:r w:rsidRPr="00D657A5">
              <w:rPr>
                <w:sz w:val="19"/>
              </w:rPr>
              <w:t>Concentric Recoil Mechanism-Type Gun Launcher</w:t>
            </w:r>
          </w:p>
        </w:tc>
        <w:tc>
          <w:tcPr>
            <w:tcW w:w="1350" w:type="dxa"/>
            <w:vAlign w:val="center"/>
          </w:tcPr>
          <w:p w14:paraId="14F376A9" w14:textId="09A74669" w:rsidR="00670AE6" w:rsidRPr="00D657A5" w:rsidRDefault="001E6AD4" w:rsidP="002A33B1">
            <w:pPr>
              <w:rPr>
                <w:sz w:val="19"/>
              </w:rPr>
            </w:pPr>
            <w:r>
              <w:rPr>
                <w:sz w:val="19"/>
              </w:rPr>
              <w:t>12</w:t>
            </w:r>
          </w:p>
        </w:tc>
      </w:tr>
      <w:tr w:rsidR="00670AE6" w:rsidRPr="00D657A5" w14:paraId="7639C790" w14:textId="5A053B37" w:rsidTr="00670AE6">
        <w:tc>
          <w:tcPr>
            <w:tcW w:w="1795" w:type="dxa"/>
            <w:vAlign w:val="center"/>
          </w:tcPr>
          <w:p w14:paraId="534355CD" w14:textId="0887659E" w:rsidR="00670AE6" w:rsidRPr="00D657A5" w:rsidRDefault="00F75569" w:rsidP="002A33B1">
            <w:r w:rsidRPr="00D657A5">
              <w:rPr>
                <w:sz w:val="19"/>
              </w:rPr>
              <w:t>Figure 19</w:t>
            </w:r>
          </w:p>
        </w:tc>
        <w:tc>
          <w:tcPr>
            <w:tcW w:w="6390" w:type="dxa"/>
            <w:vAlign w:val="center"/>
          </w:tcPr>
          <w:p w14:paraId="593F8E0F" w14:textId="4597F4E0" w:rsidR="00670AE6" w:rsidRPr="00D657A5" w:rsidRDefault="00670AE6" w:rsidP="002A33B1">
            <w:pPr>
              <w:rPr>
                <w:sz w:val="19"/>
              </w:rPr>
            </w:pPr>
            <w:r w:rsidRPr="00D657A5">
              <w:rPr>
                <w:sz w:val="19"/>
              </w:rPr>
              <w:t>Rocket Launcher</w:t>
            </w:r>
          </w:p>
        </w:tc>
        <w:tc>
          <w:tcPr>
            <w:tcW w:w="1350" w:type="dxa"/>
            <w:vAlign w:val="center"/>
          </w:tcPr>
          <w:p w14:paraId="15BD8CD1" w14:textId="5E7DB3F5" w:rsidR="00670AE6" w:rsidRPr="00D657A5" w:rsidRDefault="001E6AD4" w:rsidP="002A33B1">
            <w:pPr>
              <w:rPr>
                <w:sz w:val="19"/>
              </w:rPr>
            </w:pPr>
            <w:r>
              <w:rPr>
                <w:sz w:val="19"/>
              </w:rPr>
              <w:t>14</w:t>
            </w:r>
          </w:p>
        </w:tc>
      </w:tr>
      <w:tr w:rsidR="00670AE6" w:rsidRPr="00D657A5" w14:paraId="54E7790F" w14:textId="7ADB8902" w:rsidTr="00670AE6">
        <w:tc>
          <w:tcPr>
            <w:tcW w:w="1795" w:type="dxa"/>
            <w:vAlign w:val="center"/>
          </w:tcPr>
          <w:p w14:paraId="521D0EE4" w14:textId="0E6D0E5B" w:rsidR="00670AE6" w:rsidRPr="00D657A5" w:rsidRDefault="00F75569" w:rsidP="002A33B1">
            <w:r w:rsidRPr="00D657A5">
              <w:rPr>
                <w:sz w:val="19"/>
              </w:rPr>
              <w:t>Figure 20</w:t>
            </w:r>
          </w:p>
        </w:tc>
        <w:tc>
          <w:tcPr>
            <w:tcW w:w="6390" w:type="dxa"/>
            <w:vAlign w:val="center"/>
          </w:tcPr>
          <w:p w14:paraId="3FD120E3" w14:textId="086B0C08" w:rsidR="00670AE6" w:rsidRPr="00D657A5" w:rsidRDefault="00670AE6" w:rsidP="002A33B1">
            <w:pPr>
              <w:rPr>
                <w:sz w:val="19"/>
              </w:rPr>
            </w:pPr>
            <w:r w:rsidRPr="00D657A5">
              <w:rPr>
                <w:sz w:val="19"/>
              </w:rPr>
              <w:t>Naval Gun Mount</w:t>
            </w:r>
          </w:p>
        </w:tc>
        <w:tc>
          <w:tcPr>
            <w:tcW w:w="1350" w:type="dxa"/>
            <w:vAlign w:val="center"/>
          </w:tcPr>
          <w:p w14:paraId="5323FDEC" w14:textId="41A517EF" w:rsidR="00670AE6" w:rsidRPr="00D657A5" w:rsidRDefault="001E6AD4" w:rsidP="002A33B1">
            <w:pPr>
              <w:rPr>
                <w:sz w:val="19"/>
              </w:rPr>
            </w:pPr>
            <w:r>
              <w:rPr>
                <w:sz w:val="19"/>
              </w:rPr>
              <w:t>15</w:t>
            </w:r>
          </w:p>
        </w:tc>
      </w:tr>
      <w:tr w:rsidR="00670AE6" w:rsidRPr="00D657A5" w14:paraId="4A6827F9" w14:textId="4184E5EF" w:rsidTr="00670AE6">
        <w:tc>
          <w:tcPr>
            <w:tcW w:w="1795" w:type="dxa"/>
            <w:vAlign w:val="center"/>
          </w:tcPr>
          <w:p w14:paraId="4C9DB53B" w14:textId="702D238A" w:rsidR="00670AE6" w:rsidRPr="00D657A5" w:rsidRDefault="00F75569" w:rsidP="002A33B1">
            <w:r w:rsidRPr="00D657A5">
              <w:rPr>
                <w:sz w:val="19"/>
              </w:rPr>
              <w:t>Figure 21</w:t>
            </w:r>
          </w:p>
        </w:tc>
        <w:tc>
          <w:tcPr>
            <w:tcW w:w="6390" w:type="dxa"/>
            <w:vAlign w:val="center"/>
          </w:tcPr>
          <w:p w14:paraId="593E69A8" w14:textId="5442C385" w:rsidR="00670AE6" w:rsidRPr="00D657A5" w:rsidRDefault="00670AE6" w:rsidP="002A33B1">
            <w:pPr>
              <w:rPr>
                <w:sz w:val="19"/>
              </w:rPr>
            </w:pPr>
            <w:r w:rsidRPr="00D657A5">
              <w:rPr>
                <w:sz w:val="19"/>
              </w:rPr>
              <w:t>Tank, Combat, Full Tracked</w:t>
            </w:r>
          </w:p>
        </w:tc>
        <w:tc>
          <w:tcPr>
            <w:tcW w:w="1350" w:type="dxa"/>
            <w:vAlign w:val="center"/>
          </w:tcPr>
          <w:p w14:paraId="2275DF1D" w14:textId="37705CB9" w:rsidR="00670AE6" w:rsidRPr="00D657A5" w:rsidRDefault="001E6AD4" w:rsidP="002A33B1">
            <w:pPr>
              <w:rPr>
                <w:sz w:val="19"/>
              </w:rPr>
            </w:pPr>
            <w:r>
              <w:rPr>
                <w:sz w:val="19"/>
              </w:rPr>
              <w:t>17</w:t>
            </w:r>
          </w:p>
        </w:tc>
      </w:tr>
      <w:tr w:rsidR="00670AE6" w:rsidRPr="00D657A5" w14:paraId="1DC9046A" w14:textId="6E078E52" w:rsidTr="00670AE6">
        <w:tc>
          <w:tcPr>
            <w:tcW w:w="1795" w:type="dxa"/>
            <w:vAlign w:val="center"/>
          </w:tcPr>
          <w:p w14:paraId="18D26269" w14:textId="0E52F496" w:rsidR="00670AE6" w:rsidRPr="00D657A5" w:rsidRDefault="00F75569" w:rsidP="002A33B1">
            <w:r w:rsidRPr="00D657A5">
              <w:rPr>
                <w:sz w:val="19"/>
              </w:rPr>
              <w:t>Figure 22</w:t>
            </w:r>
          </w:p>
        </w:tc>
        <w:tc>
          <w:tcPr>
            <w:tcW w:w="6390" w:type="dxa"/>
            <w:vAlign w:val="center"/>
          </w:tcPr>
          <w:p w14:paraId="5A161FA6" w14:textId="0F25BD31" w:rsidR="00670AE6" w:rsidRPr="00D657A5" w:rsidRDefault="00670AE6" w:rsidP="002A33B1">
            <w:pPr>
              <w:rPr>
                <w:sz w:val="19"/>
              </w:rPr>
            </w:pPr>
            <w:r w:rsidRPr="00D657A5">
              <w:rPr>
                <w:sz w:val="19"/>
              </w:rPr>
              <w:t>Personnel Carrier</w:t>
            </w:r>
          </w:p>
        </w:tc>
        <w:tc>
          <w:tcPr>
            <w:tcW w:w="1350" w:type="dxa"/>
            <w:vAlign w:val="center"/>
          </w:tcPr>
          <w:p w14:paraId="32EBBF40" w14:textId="023C27D5" w:rsidR="00670AE6" w:rsidRPr="00D657A5" w:rsidRDefault="001E6AD4" w:rsidP="002A33B1">
            <w:pPr>
              <w:rPr>
                <w:sz w:val="19"/>
              </w:rPr>
            </w:pPr>
            <w:r>
              <w:rPr>
                <w:sz w:val="19"/>
              </w:rPr>
              <w:t>18</w:t>
            </w:r>
          </w:p>
        </w:tc>
      </w:tr>
      <w:tr w:rsidR="00670AE6" w:rsidRPr="00D657A5" w14:paraId="124878FF" w14:textId="4BBAEED3" w:rsidTr="00670AE6">
        <w:tc>
          <w:tcPr>
            <w:tcW w:w="1795" w:type="dxa"/>
            <w:vAlign w:val="center"/>
          </w:tcPr>
          <w:p w14:paraId="43BB1992" w14:textId="42DD15A1" w:rsidR="00670AE6" w:rsidRPr="00D657A5" w:rsidRDefault="00F75569" w:rsidP="002A33B1">
            <w:r w:rsidRPr="00D657A5">
              <w:rPr>
                <w:sz w:val="19"/>
              </w:rPr>
              <w:t>Figure 23</w:t>
            </w:r>
          </w:p>
        </w:tc>
        <w:tc>
          <w:tcPr>
            <w:tcW w:w="6390" w:type="dxa"/>
            <w:vAlign w:val="center"/>
          </w:tcPr>
          <w:p w14:paraId="7BD0BF51" w14:textId="1460FA56" w:rsidR="00670AE6" w:rsidRPr="00D657A5" w:rsidRDefault="00670AE6" w:rsidP="002A33B1">
            <w:pPr>
              <w:rPr>
                <w:sz w:val="19"/>
              </w:rPr>
            </w:pPr>
            <w:r w:rsidRPr="00D657A5">
              <w:rPr>
                <w:sz w:val="19"/>
              </w:rPr>
              <w:t>Tank Recovery Vehicle</w:t>
            </w:r>
          </w:p>
        </w:tc>
        <w:tc>
          <w:tcPr>
            <w:tcW w:w="1350" w:type="dxa"/>
            <w:vAlign w:val="center"/>
          </w:tcPr>
          <w:p w14:paraId="5D68F6BB" w14:textId="03A09981" w:rsidR="00670AE6" w:rsidRPr="00D657A5" w:rsidRDefault="001E6AD4" w:rsidP="002A33B1">
            <w:pPr>
              <w:rPr>
                <w:sz w:val="19"/>
              </w:rPr>
            </w:pPr>
            <w:r>
              <w:rPr>
                <w:sz w:val="19"/>
              </w:rPr>
              <w:t>18</w:t>
            </w:r>
          </w:p>
        </w:tc>
      </w:tr>
      <w:tr w:rsidR="00670AE6" w:rsidRPr="00D657A5" w14:paraId="737E09BB" w14:textId="6D8E53C6" w:rsidTr="00670AE6">
        <w:tc>
          <w:tcPr>
            <w:tcW w:w="1795" w:type="dxa"/>
            <w:vAlign w:val="center"/>
          </w:tcPr>
          <w:p w14:paraId="015677C7" w14:textId="22A1C884" w:rsidR="00670AE6" w:rsidRPr="00D657A5" w:rsidRDefault="00F75569" w:rsidP="002A33B1">
            <w:r w:rsidRPr="00D657A5">
              <w:rPr>
                <w:sz w:val="19"/>
              </w:rPr>
              <w:t>Figure 24</w:t>
            </w:r>
          </w:p>
        </w:tc>
        <w:tc>
          <w:tcPr>
            <w:tcW w:w="6390" w:type="dxa"/>
            <w:vAlign w:val="center"/>
          </w:tcPr>
          <w:p w14:paraId="6D3DB60D" w14:textId="1F0A3A75" w:rsidR="00670AE6" w:rsidRPr="00D657A5" w:rsidRDefault="00670AE6" w:rsidP="002A33B1">
            <w:pPr>
              <w:rPr>
                <w:sz w:val="19"/>
              </w:rPr>
            </w:pPr>
            <w:r w:rsidRPr="00D657A5">
              <w:rPr>
                <w:sz w:val="19"/>
              </w:rPr>
              <w:t>Grenade Projector Mounts</w:t>
            </w:r>
          </w:p>
        </w:tc>
        <w:tc>
          <w:tcPr>
            <w:tcW w:w="1350" w:type="dxa"/>
            <w:vAlign w:val="center"/>
          </w:tcPr>
          <w:p w14:paraId="0830CA5E" w14:textId="1EE90BF7" w:rsidR="00670AE6" w:rsidRPr="00D657A5" w:rsidRDefault="001E6AD4" w:rsidP="002A33B1">
            <w:pPr>
              <w:rPr>
                <w:sz w:val="19"/>
              </w:rPr>
            </w:pPr>
            <w:r>
              <w:rPr>
                <w:sz w:val="19"/>
              </w:rPr>
              <w:t>19</w:t>
            </w:r>
          </w:p>
        </w:tc>
      </w:tr>
      <w:tr w:rsidR="00670AE6" w:rsidRPr="00D657A5" w14:paraId="46507629" w14:textId="1A3FC71B" w:rsidTr="00670AE6">
        <w:tc>
          <w:tcPr>
            <w:tcW w:w="1795" w:type="dxa"/>
            <w:vAlign w:val="center"/>
          </w:tcPr>
          <w:p w14:paraId="0E5F576A" w14:textId="4BBEE75C" w:rsidR="00670AE6" w:rsidRPr="00D657A5" w:rsidRDefault="00F75569" w:rsidP="002A33B1">
            <w:pPr>
              <w:rPr>
                <w:sz w:val="19"/>
              </w:rPr>
            </w:pPr>
            <w:r w:rsidRPr="00D657A5">
              <w:rPr>
                <w:sz w:val="19"/>
              </w:rPr>
              <w:t>Figure 25</w:t>
            </w:r>
          </w:p>
        </w:tc>
        <w:tc>
          <w:tcPr>
            <w:tcW w:w="6390" w:type="dxa"/>
            <w:vAlign w:val="center"/>
          </w:tcPr>
          <w:p w14:paraId="7AA9272A" w14:textId="421C1BCE" w:rsidR="00670AE6" w:rsidRPr="00D657A5" w:rsidRDefault="00670AE6" w:rsidP="002A33B1">
            <w:pPr>
              <w:rPr>
                <w:sz w:val="19"/>
              </w:rPr>
            </w:pPr>
            <w:r w:rsidRPr="00D657A5">
              <w:rPr>
                <w:sz w:val="19"/>
              </w:rPr>
              <w:t>Mine Resistant Ambush Protected Vehicle (MRAP)</w:t>
            </w:r>
          </w:p>
        </w:tc>
        <w:tc>
          <w:tcPr>
            <w:tcW w:w="1350" w:type="dxa"/>
            <w:vAlign w:val="center"/>
          </w:tcPr>
          <w:p w14:paraId="1BC61753" w14:textId="70985674" w:rsidR="00670AE6" w:rsidRPr="00D657A5" w:rsidRDefault="001E6AD4" w:rsidP="002A33B1">
            <w:pPr>
              <w:rPr>
                <w:sz w:val="19"/>
              </w:rPr>
            </w:pPr>
            <w:r>
              <w:rPr>
                <w:sz w:val="19"/>
              </w:rPr>
              <w:t>19</w:t>
            </w:r>
          </w:p>
        </w:tc>
      </w:tr>
      <w:tr w:rsidR="00670AE6" w:rsidRPr="00D657A5" w14:paraId="2E569A7D" w14:textId="673D7E2A" w:rsidTr="00670AE6">
        <w:tc>
          <w:tcPr>
            <w:tcW w:w="1795" w:type="dxa"/>
            <w:vAlign w:val="center"/>
          </w:tcPr>
          <w:p w14:paraId="7C299FC7" w14:textId="707CA602" w:rsidR="00670AE6" w:rsidRPr="00D657A5" w:rsidRDefault="00F75569" w:rsidP="002A33B1">
            <w:pPr>
              <w:rPr>
                <w:sz w:val="19"/>
              </w:rPr>
            </w:pPr>
            <w:r w:rsidRPr="00D657A5">
              <w:rPr>
                <w:sz w:val="19"/>
              </w:rPr>
              <w:t>Figure 26</w:t>
            </w:r>
          </w:p>
        </w:tc>
        <w:tc>
          <w:tcPr>
            <w:tcW w:w="6390" w:type="dxa"/>
            <w:vAlign w:val="center"/>
          </w:tcPr>
          <w:p w14:paraId="63E39EF9" w14:textId="0950E6E3" w:rsidR="00670AE6" w:rsidRPr="00D657A5" w:rsidRDefault="00670AE6" w:rsidP="002A33B1">
            <w:pPr>
              <w:rPr>
                <w:sz w:val="19"/>
              </w:rPr>
            </w:pPr>
            <w:r w:rsidRPr="00D657A5">
              <w:rPr>
                <w:sz w:val="19"/>
              </w:rPr>
              <w:t>Helicopter Armament Subsystem</w:t>
            </w:r>
          </w:p>
        </w:tc>
        <w:tc>
          <w:tcPr>
            <w:tcW w:w="1350" w:type="dxa"/>
            <w:vAlign w:val="center"/>
          </w:tcPr>
          <w:p w14:paraId="3D1DFA4F" w14:textId="01F7A7C1" w:rsidR="00670AE6" w:rsidRPr="00D657A5" w:rsidRDefault="001E6AD4" w:rsidP="002A33B1">
            <w:pPr>
              <w:rPr>
                <w:sz w:val="19"/>
              </w:rPr>
            </w:pPr>
            <w:r>
              <w:rPr>
                <w:sz w:val="19"/>
              </w:rPr>
              <w:t>21</w:t>
            </w:r>
          </w:p>
        </w:tc>
      </w:tr>
      <w:tr w:rsidR="00670AE6" w:rsidRPr="00D657A5" w14:paraId="720FAE1B" w14:textId="3F60904F" w:rsidTr="00670AE6">
        <w:tc>
          <w:tcPr>
            <w:tcW w:w="1795" w:type="dxa"/>
            <w:vAlign w:val="center"/>
          </w:tcPr>
          <w:p w14:paraId="272E42F3" w14:textId="29A4B3F7" w:rsidR="00670AE6" w:rsidRPr="00D657A5" w:rsidRDefault="00F75569" w:rsidP="002A33B1">
            <w:pPr>
              <w:rPr>
                <w:sz w:val="19"/>
              </w:rPr>
            </w:pPr>
            <w:r w:rsidRPr="00D657A5">
              <w:rPr>
                <w:sz w:val="19"/>
              </w:rPr>
              <w:t>Figure 27</w:t>
            </w:r>
          </w:p>
        </w:tc>
        <w:tc>
          <w:tcPr>
            <w:tcW w:w="6390" w:type="dxa"/>
            <w:vAlign w:val="center"/>
          </w:tcPr>
          <w:p w14:paraId="34CB307B" w14:textId="29A6F60B" w:rsidR="00670AE6" w:rsidRPr="00D657A5" w:rsidRDefault="00670AE6" w:rsidP="002A33B1">
            <w:pPr>
              <w:rPr>
                <w:sz w:val="19"/>
              </w:rPr>
            </w:pPr>
            <w:r w:rsidRPr="00D657A5">
              <w:rPr>
                <w:sz w:val="19"/>
              </w:rPr>
              <w:t>Single Engine Aircraft</w:t>
            </w:r>
          </w:p>
        </w:tc>
        <w:tc>
          <w:tcPr>
            <w:tcW w:w="1350" w:type="dxa"/>
            <w:vAlign w:val="center"/>
          </w:tcPr>
          <w:p w14:paraId="768CF43F" w14:textId="15F792B4" w:rsidR="00670AE6" w:rsidRPr="00D657A5" w:rsidRDefault="001E6AD4" w:rsidP="002A33B1">
            <w:pPr>
              <w:rPr>
                <w:sz w:val="19"/>
              </w:rPr>
            </w:pPr>
            <w:r>
              <w:rPr>
                <w:sz w:val="19"/>
              </w:rPr>
              <w:t>21</w:t>
            </w:r>
          </w:p>
        </w:tc>
      </w:tr>
      <w:tr w:rsidR="00670AE6" w:rsidRPr="00D657A5" w14:paraId="07F90A4E" w14:textId="77CA054E" w:rsidTr="00D657A5">
        <w:trPr>
          <w:trHeight w:val="48"/>
        </w:trPr>
        <w:tc>
          <w:tcPr>
            <w:tcW w:w="1795" w:type="dxa"/>
            <w:vAlign w:val="center"/>
          </w:tcPr>
          <w:p w14:paraId="398D17A4" w14:textId="2D750767" w:rsidR="00670AE6" w:rsidRPr="00D657A5" w:rsidRDefault="00F75569" w:rsidP="002A33B1">
            <w:pPr>
              <w:rPr>
                <w:sz w:val="19"/>
              </w:rPr>
            </w:pPr>
            <w:r w:rsidRPr="00D657A5">
              <w:rPr>
                <w:sz w:val="19"/>
              </w:rPr>
              <w:t>Figure 28</w:t>
            </w:r>
          </w:p>
        </w:tc>
        <w:tc>
          <w:tcPr>
            <w:tcW w:w="6390" w:type="dxa"/>
            <w:vAlign w:val="center"/>
          </w:tcPr>
          <w:p w14:paraId="74D0C3EB" w14:textId="593E5F30" w:rsidR="00670AE6" w:rsidRPr="00D657A5" w:rsidRDefault="00670AE6" w:rsidP="002A33B1">
            <w:pPr>
              <w:rPr>
                <w:sz w:val="19"/>
              </w:rPr>
            </w:pPr>
            <w:r w:rsidRPr="00D657A5">
              <w:rPr>
                <w:sz w:val="19"/>
              </w:rPr>
              <w:t>Multi-Engine Aircraft</w:t>
            </w:r>
          </w:p>
        </w:tc>
        <w:tc>
          <w:tcPr>
            <w:tcW w:w="1350" w:type="dxa"/>
            <w:vAlign w:val="center"/>
          </w:tcPr>
          <w:p w14:paraId="1C3A6CC9" w14:textId="0B5F6938" w:rsidR="00670AE6" w:rsidRPr="00D657A5" w:rsidRDefault="001E6AD4" w:rsidP="002A33B1">
            <w:pPr>
              <w:rPr>
                <w:sz w:val="19"/>
              </w:rPr>
            </w:pPr>
            <w:r>
              <w:rPr>
                <w:sz w:val="19"/>
              </w:rPr>
              <w:t>22</w:t>
            </w:r>
          </w:p>
        </w:tc>
      </w:tr>
      <w:tr w:rsidR="00670AE6" w:rsidRPr="00D657A5" w14:paraId="51855FF2" w14:textId="37325041" w:rsidTr="00670AE6">
        <w:tc>
          <w:tcPr>
            <w:tcW w:w="1795" w:type="dxa"/>
            <w:vAlign w:val="center"/>
          </w:tcPr>
          <w:p w14:paraId="368A75FB" w14:textId="5B8D8C6B" w:rsidR="00670AE6" w:rsidRPr="00D657A5" w:rsidRDefault="00F75569" w:rsidP="002A33B1">
            <w:pPr>
              <w:rPr>
                <w:sz w:val="19"/>
              </w:rPr>
            </w:pPr>
            <w:r w:rsidRPr="00D657A5">
              <w:rPr>
                <w:sz w:val="19"/>
              </w:rPr>
              <w:t>Figure 29</w:t>
            </w:r>
          </w:p>
        </w:tc>
        <w:tc>
          <w:tcPr>
            <w:tcW w:w="6390" w:type="dxa"/>
            <w:vAlign w:val="center"/>
          </w:tcPr>
          <w:p w14:paraId="78DD013C" w14:textId="6B8CE416" w:rsidR="00670AE6" w:rsidRPr="00D657A5" w:rsidRDefault="00670AE6" w:rsidP="002A33B1">
            <w:pPr>
              <w:rPr>
                <w:sz w:val="19"/>
              </w:rPr>
            </w:pPr>
            <w:r w:rsidRPr="00D657A5">
              <w:rPr>
                <w:sz w:val="19"/>
              </w:rPr>
              <w:t>Attack Helicopter</w:t>
            </w:r>
          </w:p>
        </w:tc>
        <w:tc>
          <w:tcPr>
            <w:tcW w:w="1350" w:type="dxa"/>
            <w:vAlign w:val="center"/>
          </w:tcPr>
          <w:p w14:paraId="203D9EEA" w14:textId="41351B5B" w:rsidR="00670AE6" w:rsidRPr="00D657A5" w:rsidRDefault="001E6AD4" w:rsidP="002A33B1">
            <w:pPr>
              <w:rPr>
                <w:sz w:val="19"/>
              </w:rPr>
            </w:pPr>
            <w:r>
              <w:rPr>
                <w:sz w:val="19"/>
              </w:rPr>
              <w:t>22</w:t>
            </w:r>
          </w:p>
        </w:tc>
      </w:tr>
      <w:tr w:rsidR="00670AE6" w:rsidRPr="00D657A5" w14:paraId="65D319DF" w14:textId="430E836B" w:rsidTr="00670AE6">
        <w:tc>
          <w:tcPr>
            <w:tcW w:w="1795" w:type="dxa"/>
            <w:vAlign w:val="center"/>
          </w:tcPr>
          <w:p w14:paraId="04BE9837" w14:textId="3AEDB0C7" w:rsidR="00670AE6" w:rsidRPr="00D657A5" w:rsidRDefault="00F75569" w:rsidP="002A33B1">
            <w:pPr>
              <w:rPr>
                <w:sz w:val="19"/>
              </w:rPr>
            </w:pPr>
            <w:r w:rsidRPr="00D657A5">
              <w:rPr>
                <w:sz w:val="19"/>
              </w:rPr>
              <w:t>Figure 30</w:t>
            </w:r>
          </w:p>
        </w:tc>
        <w:tc>
          <w:tcPr>
            <w:tcW w:w="6390" w:type="dxa"/>
            <w:vAlign w:val="center"/>
          </w:tcPr>
          <w:p w14:paraId="1EE22C88" w14:textId="7CD9C26F" w:rsidR="00670AE6" w:rsidRPr="00D657A5" w:rsidRDefault="00670AE6" w:rsidP="002A33B1">
            <w:pPr>
              <w:rPr>
                <w:sz w:val="19"/>
              </w:rPr>
            </w:pPr>
            <w:r w:rsidRPr="00D657A5">
              <w:rPr>
                <w:sz w:val="19"/>
              </w:rPr>
              <w:t>Aircraft Pylons and Pylon Parts</w:t>
            </w:r>
          </w:p>
        </w:tc>
        <w:tc>
          <w:tcPr>
            <w:tcW w:w="1350" w:type="dxa"/>
            <w:vAlign w:val="center"/>
          </w:tcPr>
          <w:p w14:paraId="1ED469D4" w14:textId="31D5E220" w:rsidR="00670AE6" w:rsidRPr="00D657A5" w:rsidRDefault="001E6AD4" w:rsidP="002A33B1">
            <w:pPr>
              <w:rPr>
                <w:sz w:val="19"/>
              </w:rPr>
            </w:pPr>
            <w:r>
              <w:rPr>
                <w:sz w:val="19"/>
              </w:rPr>
              <w:t>23</w:t>
            </w:r>
          </w:p>
        </w:tc>
      </w:tr>
      <w:tr w:rsidR="00670AE6" w:rsidRPr="00D657A5" w14:paraId="4688B86C" w14:textId="72FDC9F3" w:rsidTr="00670AE6">
        <w:tc>
          <w:tcPr>
            <w:tcW w:w="1795" w:type="dxa"/>
            <w:vAlign w:val="center"/>
          </w:tcPr>
          <w:p w14:paraId="6E947040" w14:textId="592343C6" w:rsidR="00670AE6" w:rsidRPr="00D657A5" w:rsidRDefault="001435AB" w:rsidP="002A33B1">
            <w:pPr>
              <w:rPr>
                <w:sz w:val="19"/>
              </w:rPr>
            </w:pPr>
            <w:r w:rsidRPr="00D657A5">
              <w:rPr>
                <w:sz w:val="19"/>
              </w:rPr>
              <w:t>Figure 31</w:t>
            </w:r>
          </w:p>
        </w:tc>
        <w:tc>
          <w:tcPr>
            <w:tcW w:w="6390" w:type="dxa"/>
            <w:vAlign w:val="center"/>
          </w:tcPr>
          <w:p w14:paraId="4FA34B33" w14:textId="46DB99BC" w:rsidR="00670AE6" w:rsidRPr="00D657A5" w:rsidRDefault="00670AE6" w:rsidP="002A33B1">
            <w:pPr>
              <w:rPr>
                <w:sz w:val="19"/>
              </w:rPr>
            </w:pPr>
            <w:r w:rsidRPr="00D657A5">
              <w:rPr>
                <w:sz w:val="19"/>
              </w:rPr>
              <w:t>Aviation Combined Arms Tactical Trainer</w:t>
            </w:r>
          </w:p>
        </w:tc>
        <w:tc>
          <w:tcPr>
            <w:tcW w:w="1350" w:type="dxa"/>
            <w:vAlign w:val="center"/>
          </w:tcPr>
          <w:p w14:paraId="0D39612C" w14:textId="15F52B7C" w:rsidR="00670AE6" w:rsidRPr="00D657A5" w:rsidRDefault="001E6AD4" w:rsidP="002A33B1">
            <w:pPr>
              <w:rPr>
                <w:sz w:val="19"/>
              </w:rPr>
            </w:pPr>
            <w:r>
              <w:rPr>
                <w:sz w:val="19"/>
              </w:rPr>
              <w:t>24</w:t>
            </w:r>
          </w:p>
        </w:tc>
      </w:tr>
      <w:tr w:rsidR="00670AE6" w:rsidRPr="00D657A5" w14:paraId="71162CA9" w14:textId="6C76E254" w:rsidTr="00670AE6">
        <w:tc>
          <w:tcPr>
            <w:tcW w:w="1795" w:type="dxa"/>
            <w:vAlign w:val="center"/>
          </w:tcPr>
          <w:p w14:paraId="404888A1" w14:textId="1F28AEF0" w:rsidR="00670AE6" w:rsidRPr="00D657A5" w:rsidRDefault="00670AE6" w:rsidP="002A33B1">
            <w:pPr>
              <w:rPr>
                <w:sz w:val="19"/>
              </w:rPr>
            </w:pPr>
            <w:r w:rsidRPr="00D657A5">
              <w:rPr>
                <w:sz w:val="19"/>
              </w:rPr>
              <w:t>F</w:t>
            </w:r>
            <w:r w:rsidR="001435AB" w:rsidRPr="00D657A5">
              <w:rPr>
                <w:sz w:val="19"/>
              </w:rPr>
              <w:t>igure 32</w:t>
            </w:r>
          </w:p>
        </w:tc>
        <w:tc>
          <w:tcPr>
            <w:tcW w:w="6390" w:type="dxa"/>
            <w:vAlign w:val="center"/>
          </w:tcPr>
          <w:p w14:paraId="39AE5C42" w14:textId="15BB56D2" w:rsidR="00670AE6" w:rsidRPr="00D657A5" w:rsidRDefault="00670AE6" w:rsidP="002A33B1">
            <w:pPr>
              <w:rPr>
                <w:sz w:val="19"/>
              </w:rPr>
            </w:pPr>
            <w:r w:rsidRPr="00D657A5">
              <w:rPr>
                <w:sz w:val="19"/>
              </w:rPr>
              <w:t>Rifle Marksmanship Trainer Weaponeer</w:t>
            </w:r>
          </w:p>
        </w:tc>
        <w:tc>
          <w:tcPr>
            <w:tcW w:w="1350" w:type="dxa"/>
            <w:vAlign w:val="center"/>
          </w:tcPr>
          <w:p w14:paraId="27D5AA6D" w14:textId="61D69F17" w:rsidR="00670AE6" w:rsidRPr="00D657A5" w:rsidRDefault="001E6AD4" w:rsidP="002A33B1">
            <w:pPr>
              <w:rPr>
                <w:sz w:val="19"/>
              </w:rPr>
            </w:pPr>
            <w:r>
              <w:rPr>
                <w:sz w:val="19"/>
              </w:rPr>
              <w:t>24</w:t>
            </w:r>
          </w:p>
        </w:tc>
      </w:tr>
      <w:tr w:rsidR="00670AE6" w:rsidRPr="00D657A5" w14:paraId="2D97B10E" w14:textId="22444666" w:rsidTr="00670AE6">
        <w:tc>
          <w:tcPr>
            <w:tcW w:w="1795" w:type="dxa"/>
            <w:vAlign w:val="center"/>
          </w:tcPr>
          <w:p w14:paraId="0617D95C" w14:textId="175F5644" w:rsidR="00670AE6" w:rsidRPr="00D657A5" w:rsidRDefault="001435AB" w:rsidP="002A33B1">
            <w:pPr>
              <w:rPr>
                <w:sz w:val="19"/>
              </w:rPr>
            </w:pPr>
            <w:r w:rsidRPr="00D657A5">
              <w:rPr>
                <w:sz w:val="19"/>
              </w:rPr>
              <w:t>Figure 33</w:t>
            </w:r>
          </w:p>
        </w:tc>
        <w:tc>
          <w:tcPr>
            <w:tcW w:w="6390" w:type="dxa"/>
            <w:vAlign w:val="center"/>
          </w:tcPr>
          <w:p w14:paraId="5BFA54E5" w14:textId="58D72D87" w:rsidR="00670AE6" w:rsidRPr="00D657A5" w:rsidRDefault="00670AE6" w:rsidP="002A33B1">
            <w:pPr>
              <w:rPr>
                <w:sz w:val="19"/>
              </w:rPr>
            </w:pPr>
            <w:r w:rsidRPr="00D657A5">
              <w:rPr>
                <w:sz w:val="19"/>
              </w:rPr>
              <w:t>Specialized Camouflage Netting</w:t>
            </w:r>
          </w:p>
        </w:tc>
        <w:tc>
          <w:tcPr>
            <w:tcW w:w="1350" w:type="dxa"/>
            <w:vAlign w:val="center"/>
          </w:tcPr>
          <w:p w14:paraId="304D880E" w14:textId="442CFDF5" w:rsidR="00670AE6" w:rsidRPr="00D657A5" w:rsidRDefault="001E6AD4" w:rsidP="002A33B1">
            <w:pPr>
              <w:rPr>
                <w:sz w:val="19"/>
              </w:rPr>
            </w:pPr>
            <w:r>
              <w:rPr>
                <w:sz w:val="19"/>
              </w:rPr>
              <w:t>26</w:t>
            </w:r>
          </w:p>
        </w:tc>
      </w:tr>
      <w:tr w:rsidR="00670AE6" w:rsidRPr="00D657A5" w14:paraId="06C7F4BD" w14:textId="461A9294" w:rsidTr="00670AE6">
        <w:tc>
          <w:tcPr>
            <w:tcW w:w="1795" w:type="dxa"/>
            <w:vAlign w:val="center"/>
          </w:tcPr>
          <w:p w14:paraId="35BF4BD6" w14:textId="2AF3E77D" w:rsidR="00670AE6" w:rsidRPr="00D657A5" w:rsidRDefault="00A2646F" w:rsidP="002A33B1">
            <w:pPr>
              <w:rPr>
                <w:sz w:val="19"/>
              </w:rPr>
            </w:pPr>
            <w:r w:rsidRPr="00D657A5">
              <w:rPr>
                <w:sz w:val="19"/>
              </w:rPr>
              <w:t>Figure 34</w:t>
            </w:r>
          </w:p>
        </w:tc>
        <w:tc>
          <w:tcPr>
            <w:tcW w:w="6390" w:type="dxa"/>
            <w:vAlign w:val="center"/>
          </w:tcPr>
          <w:p w14:paraId="06CD2318" w14:textId="3F8A1CA0" w:rsidR="00670AE6" w:rsidRPr="00D657A5" w:rsidRDefault="00670AE6" w:rsidP="002A33B1">
            <w:pPr>
              <w:rPr>
                <w:sz w:val="19"/>
              </w:rPr>
            </w:pPr>
            <w:r w:rsidRPr="00D657A5">
              <w:rPr>
                <w:sz w:val="19"/>
              </w:rPr>
              <w:t>Satellite Signals Navigation Set</w:t>
            </w:r>
          </w:p>
        </w:tc>
        <w:tc>
          <w:tcPr>
            <w:tcW w:w="1350" w:type="dxa"/>
            <w:vAlign w:val="center"/>
          </w:tcPr>
          <w:p w14:paraId="04760026" w14:textId="3591E8C8" w:rsidR="00670AE6" w:rsidRPr="00D657A5" w:rsidRDefault="001E6AD4" w:rsidP="002A33B1">
            <w:pPr>
              <w:rPr>
                <w:sz w:val="19"/>
              </w:rPr>
            </w:pPr>
            <w:r>
              <w:rPr>
                <w:sz w:val="19"/>
              </w:rPr>
              <w:t>27</w:t>
            </w:r>
          </w:p>
        </w:tc>
      </w:tr>
      <w:tr w:rsidR="00670AE6" w14:paraId="3841E472" w14:textId="4D166E0C" w:rsidTr="00670AE6">
        <w:tc>
          <w:tcPr>
            <w:tcW w:w="1795" w:type="dxa"/>
            <w:vAlign w:val="center"/>
          </w:tcPr>
          <w:p w14:paraId="40049FCC" w14:textId="45919477" w:rsidR="00670AE6" w:rsidRPr="00D657A5" w:rsidRDefault="00A2646F" w:rsidP="002A33B1">
            <w:pPr>
              <w:rPr>
                <w:sz w:val="19"/>
              </w:rPr>
            </w:pPr>
            <w:r w:rsidRPr="00D657A5">
              <w:rPr>
                <w:sz w:val="19"/>
              </w:rPr>
              <w:t>Figure 35</w:t>
            </w:r>
          </w:p>
        </w:tc>
        <w:tc>
          <w:tcPr>
            <w:tcW w:w="6390" w:type="dxa"/>
            <w:vAlign w:val="center"/>
          </w:tcPr>
          <w:p w14:paraId="0C73243D" w14:textId="7361D03B" w:rsidR="00670AE6" w:rsidRPr="00D657A5" w:rsidRDefault="00670AE6" w:rsidP="002A33B1">
            <w:pPr>
              <w:rPr>
                <w:sz w:val="19"/>
              </w:rPr>
            </w:pPr>
            <w:r w:rsidRPr="00D657A5">
              <w:rPr>
                <w:sz w:val="19"/>
              </w:rPr>
              <w:t>Interim Ground Station Module</w:t>
            </w:r>
          </w:p>
        </w:tc>
        <w:tc>
          <w:tcPr>
            <w:tcW w:w="1350" w:type="dxa"/>
            <w:vAlign w:val="center"/>
          </w:tcPr>
          <w:p w14:paraId="7088AC61" w14:textId="549C1864" w:rsidR="00670AE6" w:rsidRPr="002A33B1" w:rsidRDefault="001E6AD4" w:rsidP="002A33B1">
            <w:pPr>
              <w:rPr>
                <w:sz w:val="19"/>
              </w:rPr>
            </w:pPr>
            <w:r>
              <w:rPr>
                <w:sz w:val="19"/>
              </w:rPr>
              <w:t>27</w:t>
            </w:r>
          </w:p>
        </w:tc>
      </w:tr>
    </w:tbl>
    <w:p w14:paraId="399AFA31" w14:textId="77777777" w:rsidR="00A81D8B" w:rsidRDefault="00A81D8B" w:rsidP="00502A90">
      <w:pPr>
        <w:pStyle w:val="01SectionTitle"/>
        <w:jc w:val="left"/>
        <w:sectPr w:rsidR="00A81D8B" w:rsidSect="00502A90">
          <w:footerReference w:type="default" r:id="rId10"/>
          <w:endnotePr>
            <w:numFmt w:val="lowerLetter"/>
          </w:endnotePr>
          <w:pgSz w:w="12240" w:h="15840"/>
          <w:pgMar w:top="1440" w:right="1440" w:bottom="1440" w:left="1440" w:header="720" w:footer="720" w:gutter="0"/>
          <w:cols w:space="720"/>
          <w:docGrid w:linePitch="360"/>
        </w:sectPr>
      </w:pPr>
    </w:p>
    <w:p w14:paraId="7EADEEEF" w14:textId="1AE0B561" w:rsidR="00435196" w:rsidRDefault="008D6777" w:rsidP="008D6777">
      <w:pPr>
        <w:pStyle w:val="01SectionTitle"/>
      </w:pPr>
      <w:r w:rsidRPr="00303E49">
        <w:lastRenderedPageBreak/>
        <w:t>DEMIL Procedural Guidance</w:t>
      </w:r>
      <w:r>
        <w:t xml:space="preserve"> </w:t>
      </w:r>
    </w:p>
    <w:p w14:paraId="1A1229E0" w14:textId="2A4DE19B" w:rsidR="00037A73" w:rsidRPr="00303E49" w:rsidRDefault="00037A73" w:rsidP="00037A73">
      <w:pPr>
        <w:pStyle w:val="0211Heading"/>
      </w:pPr>
      <w:bookmarkStart w:id="0" w:name="_Toc390336720"/>
      <w:bookmarkStart w:id="1" w:name="_Toc390340310"/>
      <w:bookmarkStart w:id="2" w:name="_Toc28361863"/>
      <w:r w:rsidRPr="00303E49">
        <w:t>3A</w:t>
      </w:r>
      <w:r w:rsidR="00F240AF" w:rsidRPr="00303E49">
        <w:t>.1</w:t>
      </w:r>
      <w:r w:rsidR="00A32689" w:rsidRPr="00303E49">
        <w:t xml:space="preserve">.  </w:t>
      </w:r>
      <w:r w:rsidRPr="00303E49">
        <w:t>INTRODUCTION</w:t>
      </w:r>
      <w:r w:rsidR="00F240AF" w:rsidRPr="00303E49">
        <w:t>.</w:t>
      </w:r>
      <w:bookmarkEnd w:id="0"/>
      <w:bookmarkEnd w:id="1"/>
      <w:bookmarkEnd w:id="2"/>
    </w:p>
    <w:p w14:paraId="45DD3AEF" w14:textId="6CB0E004" w:rsidR="00F240AF" w:rsidRPr="00303E49" w:rsidRDefault="00037A73" w:rsidP="00037A73">
      <w:pPr>
        <w:pStyle w:val="05aText"/>
      </w:pPr>
      <w:r w:rsidRPr="00303E49">
        <w:t xml:space="preserve">This </w:t>
      </w:r>
      <w:r w:rsidR="00033464">
        <w:t>document</w:t>
      </w:r>
      <w:r w:rsidRPr="00303E49">
        <w:t xml:space="preserve"> provides selected procedural guidance regarding the method and degree of DEMIL.</w:t>
      </w:r>
    </w:p>
    <w:p w14:paraId="532AC461" w14:textId="131EE9C1" w:rsidR="00037A73" w:rsidRPr="00303E49" w:rsidRDefault="00037A73" w:rsidP="00037A73">
      <w:pPr>
        <w:pStyle w:val="0211Heading"/>
      </w:pPr>
      <w:bookmarkStart w:id="3" w:name="_Toc28361864"/>
      <w:r w:rsidRPr="00303E49">
        <w:t>3A</w:t>
      </w:r>
      <w:r w:rsidR="0082561F" w:rsidRPr="00303E49">
        <w:t>.</w:t>
      </w:r>
      <w:r w:rsidRPr="00303E49">
        <w:t xml:space="preserve">2.  USE OF THIS </w:t>
      </w:r>
      <w:r w:rsidR="00033464">
        <w:t>Guidance</w:t>
      </w:r>
      <w:r w:rsidRPr="00303E49">
        <w:t>.</w:t>
      </w:r>
      <w:bookmarkEnd w:id="3"/>
      <w:r w:rsidRPr="00303E49">
        <w:t xml:space="preserve">  </w:t>
      </w:r>
    </w:p>
    <w:p w14:paraId="2ABCAA1C" w14:textId="1783962A" w:rsidR="00037A73" w:rsidRPr="00303E49" w:rsidRDefault="00037A73" w:rsidP="00B45ED2">
      <w:pPr>
        <w:pStyle w:val="05aText"/>
      </w:pPr>
      <w:r w:rsidRPr="00303E49">
        <w:t xml:space="preserve">The following sections correspond to their respective </w:t>
      </w:r>
      <w:r w:rsidR="00033464">
        <w:t xml:space="preserve">DEMIL Coding </w:t>
      </w:r>
      <w:r w:rsidRPr="00303E49">
        <w:t>tables</w:t>
      </w:r>
      <w:r w:rsidR="00033464">
        <w:t xml:space="preserve"> also posted at </w:t>
      </w:r>
      <w:r w:rsidR="00B45ED2">
        <w:t xml:space="preserve"> </w:t>
      </w:r>
      <w:hyperlink r:id="rId11" w:history="1">
        <w:r w:rsidR="00B45ED2" w:rsidRPr="009138F8">
          <w:rPr>
            <w:rStyle w:val="Hyperlink"/>
          </w:rPr>
          <w:t>https://www.dla.mil/What-DLA-Offers/Federal-and-International -Cataloging/</w:t>
        </w:r>
        <w:proofErr w:type="spellStart"/>
        <w:r w:rsidR="00B45ED2" w:rsidRPr="009138F8">
          <w:rPr>
            <w:rStyle w:val="Hyperlink"/>
          </w:rPr>
          <w:t>DEMILCoding</w:t>
        </w:r>
        <w:proofErr w:type="spellEnd"/>
        <w:r w:rsidR="00B45ED2" w:rsidRPr="009138F8">
          <w:rPr>
            <w:rStyle w:val="Hyperlink"/>
          </w:rPr>
          <w:t>/</w:t>
        </w:r>
        <w:proofErr w:type="spellStart"/>
        <w:r w:rsidR="00B45ED2" w:rsidRPr="009138F8">
          <w:rPr>
            <w:rStyle w:val="Hyperlink"/>
          </w:rPr>
          <w:t>DEMILCodes</w:t>
        </w:r>
        <w:proofErr w:type="spellEnd"/>
        <w:r w:rsidR="00B45ED2" w:rsidRPr="009138F8">
          <w:rPr>
            <w:rStyle w:val="Hyperlink"/>
          </w:rPr>
          <w:t>/</w:t>
        </w:r>
      </w:hyperlink>
      <w:r w:rsidR="00B45ED2">
        <w:rPr>
          <w:u w:val="single"/>
        </w:rPr>
        <w:t xml:space="preserve"> </w:t>
      </w:r>
      <w:r w:rsidRPr="00B45ED2">
        <w:rPr>
          <w:u w:val="single"/>
        </w:rPr>
        <w:t>.</w:t>
      </w:r>
      <w:r w:rsidRPr="00303E49">
        <w:t xml:space="preserve">  For items that are not specifically identified, follow local procedures for proper physical DEMIL of item in accordance with DEMIL code requirements.  Items with DEMIL required DEMIL codes must be destroyed by cutting, crushing, shredding, melting, or burning or by any other method as appropriate to preclude restoration for further use.</w:t>
      </w:r>
    </w:p>
    <w:p w14:paraId="22D6CB17" w14:textId="77777777" w:rsidR="00037A73" w:rsidRPr="00303E49" w:rsidRDefault="00037A73" w:rsidP="00037A73">
      <w:pPr>
        <w:pStyle w:val="0211Heading"/>
      </w:pPr>
      <w:bookmarkStart w:id="4" w:name="_Toc28361865"/>
      <w:r w:rsidRPr="00303E49">
        <w:t>3A.3.  FIREARMS, CLOSE ASSAULT WEAPONS AND COMBAT SHOTGUNS</w:t>
      </w:r>
      <w:bookmarkEnd w:id="4"/>
    </w:p>
    <w:p w14:paraId="2539FFCF" w14:textId="705EE03E" w:rsidR="00037A73" w:rsidRPr="00303E49" w:rsidRDefault="00037A73" w:rsidP="00037A73">
      <w:pPr>
        <w:pStyle w:val="05aText"/>
      </w:pPr>
      <w:r w:rsidRPr="00303E49">
        <w:t xml:space="preserve">a.  This section corresponds to </w:t>
      </w:r>
      <w:r w:rsidR="00E547BC">
        <w:t>DEMIL Coding Table 3</w:t>
      </w:r>
      <w:r w:rsidRPr="00303E49">
        <w:t xml:space="preserve">.  </w:t>
      </w:r>
    </w:p>
    <w:p w14:paraId="3D17627E" w14:textId="07B589B5" w:rsidR="00037A73" w:rsidRPr="00303E49" w:rsidRDefault="00037A73" w:rsidP="00037A73">
      <w:pPr>
        <w:pStyle w:val="05aText"/>
      </w:pPr>
      <w:r w:rsidRPr="00303E49">
        <w:t xml:space="preserve">b.  DEMIL Code “D” Items. The preferred method of DEMIL for items assigned </w:t>
      </w:r>
      <w:r w:rsidRPr="007D1FE4">
        <w:t>code “D” is melting</w:t>
      </w:r>
      <w:r w:rsidRPr="00303E49">
        <w:t xml:space="preserve">. An alternate DEMIL method is </w:t>
      </w:r>
      <w:r w:rsidR="00B457DE">
        <w:t xml:space="preserve">crushing by hydraulic pressure, or </w:t>
      </w:r>
      <w:r w:rsidRPr="00303E49">
        <w:t>torch cutting, utilizing a cutting tip displacing 1/2 inch of metal at a minimum.  All cuts must completely sever the item, in accordance with instructions applicable to the items being demilitarized, as shown in the examples in Figures 3, 4, and 5.  Shearing, crushing</w:t>
      </w:r>
      <w:r w:rsidRPr="007D1FE4">
        <w:t xml:space="preserve">, </w:t>
      </w:r>
      <w:r w:rsidR="005A7D19" w:rsidRPr="007D1FE4">
        <w:t>shredding,</w:t>
      </w:r>
      <w:r w:rsidR="005A7D19">
        <w:t xml:space="preserve"> </w:t>
      </w:r>
      <w:r w:rsidRPr="00303E49">
        <w:t>or melting may be utilized when such methods of DEMIL are deemed cost effective or practicable and when authorized by the appropriate authority or the DoD DEMIL Program Manager (DDPM).</w:t>
      </w:r>
    </w:p>
    <w:p w14:paraId="452A61C0" w14:textId="22E05705" w:rsidR="00037A73" w:rsidRPr="00303E49" w:rsidRDefault="00037A73" w:rsidP="00037A73">
      <w:pPr>
        <w:pStyle w:val="071Text"/>
      </w:pPr>
      <w:r w:rsidRPr="00303E49">
        <w:t xml:space="preserve">(1)  Machine Guns.  Machine guns should be demilitarized by melting, </w:t>
      </w:r>
      <w:r w:rsidR="00B457DE">
        <w:t xml:space="preserve">crushing by hydraulic pressure, </w:t>
      </w:r>
      <w:r w:rsidRPr="00303E49">
        <w:t>or by torch cutting utilizing a cutting tip that displaces 1/2 inch of metal at a minimum, or by shearing the receiver in a minimum of two places, or by crushing in a hydraulic or similar type press.  Figures 3 through 5 illustrate the proper method of cutting a machine gun.  The barrel should be torch cut, sheared, or crushed in the chamber area and in two or more places to the extent necessary to prevent restoration to a useable condition.  If shearing or crushing methods are used, the trunnion blocks and side frames must be completely cut through, broken, or distorted to preclude restoration to a usable condition.</w:t>
      </w:r>
    </w:p>
    <w:p w14:paraId="05F4E4C3" w14:textId="64137747" w:rsidR="00037A73" w:rsidRPr="00303E49" w:rsidRDefault="00037A73" w:rsidP="00037A73">
      <w:pPr>
        <w:pStyle w:val="071Text"/>
      </w:pPr>
      <w:r w:rsidRPr="00303E49">
        <w:t xml:space="preserve">(2)  Receivers.  Receivers should be demilitarized by melting; or by </w:t>
      </w:r>
      <w:r w:rsidR="00B457DE">
        <w:t xml:space="preserve">crushing by hydraulic pressure, </w:t>
      </w:r>
      <w:r w:rsidRPr="00303E49">
        <w:t>rotary shredding; or by shearing; or by torch cutting in a minimum of two places completely through the receiver as shown in Figures 4 and 5, utilizing a cutting tip that displaces 1/2 inch of metal at a minimum; or by crushing in a hydraulic or similar type press to preclude restoration to a usable condition.</w:t>
      </w:r>
    </w:p>
    <w:p w14:paraId="1EF8B06F" w14:textId="49D1DE75" w:rsidR="00037A73" w:rsidRPr="00303E49" w:rsidRDefault="00037A73" w:rsidP="00037A73">
      <w:pPr>
        <w:pStyle w:val="071Text"/>
      </w:pPr>
      <w:r w:rsidRPr="00303E49">
        <w:lastRenderedPageBreak/>
        <w:t xml:space="preserve">(3)  Bolts and Barrels.  Bolts and barrels should be demilitarized by melting or </w:t>
      </w:r>
      <w:r w:rsidR="00B457DE">
        <w:t xml:space="preserve">crushing by hydraulic pressure, </w:t>
      </w:r>
      <w:r w:rsidRPr="00303E49">
        <w:t xml:space="preserve">torch cutting utilizing a cutting tip that minimally displaces 1/2 inch of </w:t>
      </w:r>
      <w:r w:rsidR="00B45ED2" w:rsidRPr="00303E49">
        <w:t>metal or</w:t>
      </w:r>
      <w:r w:rsidRPr="00303E49">
        <w:t xml:space="preserve"> crushed to the extent necessary to preclude restoration to a usable condition.  Barrels should be demilitarized by cutting (rotary shredding, </w:t>
      </w:r>
      <w:r w:rsidR="00B457DE">
        <w:t xml:space="preserve">hydraulic pressure, </w:t>
      </w:r>
      <w:r w:rsidRPr="00303E49">
        <w:t>shearing, or torching utilizing a cutting tip that displaces at least 1/2 inch of metal).  At least three cuts must be made with at least one cut through the chamber area.  All barrels must have a torch cut along the length of the barrel at the chamber end.  The chamber cut must be at least one wall thickness of the barrel and cut through the entire length of the chamber.  Cuts must be made completely through the barrel. Bolts must be demilitarized by cutting (shear or torch) in a minimum of two places.  A torch-cutting tip that displaces at least 1/2 inch of metal must be used and cuts must be made completely through the bolt.</w:t>
      </w:r>
    </w:p>
    <w:p w14:paraId="45955084" w14:textId="77777777" w:rsidR="00037A73" w:rsidRPr="00303E49" w:rsidRDefault="00037A73" w:rsidP="00037A73">
      <w:pPr>
        <w:pStyle w:val="071Text"/>
      </w:pPr>
      <w:r w:rsidRPr="00303E49">
        <w:t>(4) Accessories.  Accessories, including silencers, suppressors, mufflers, rifle scopes and military telescopic and optical sights including those designed for night sighting and viewing, and gun mounts (including bipods and tripods), must be demilitarized by melting, breaking, crushing, or cutting in a manner that precludes restoration to a usable condition, in accordance with instructions applicable to the items being demilitarized as shown in Figures 3 and 6.</w:t>
      </w:r>
    </w:p>
    <w:p w14:paraId="5AD8DA32" w14:textId="057667C1" w:rsidR="00037A73" w:rsidRDefault="00037A73" w:rsidP="00037A73">
      <w:pPr>
        <w:pStyle w:val="05aText"/>
      </w:pPr>
      <w:r w:rsidRPr="00303E49">
        <w:t xml:space="preserve">c.  DEMIL Code “C” Key Point Items.  Some examples of key points include, but are not limited to, attachment points, fittings, moveable joints, lenses, and infrared (IR) sources.  </w:t>
      </w:r>
    </w:p>
    <w:p w14:paraId="08CE0FB6" w14:textId="77777777" w:rsidR="00AB1FF9" w:rsidRPr="00303E49" w:rsidRDefault="00AB1FF9" w:rsidP="00AB1FF9">
      <w:pPr>
        <w:pStyle w:val="12TableFigureTitle"/>
      </w:pPr>
      <w:r w:rsidRPr="00D657A5">
        <w:t xml:space="preserve">Figure </w:t>
      </w:r>
      <w:r w:rsidR="00D10E53">
        <w:fldChar w:fldCharType="begin"/>
      </w:r>
      <w:r w:rsidR="00D10E53">
        <w:instrText xml:space="preserve"> SEQ Figure \* ARABIC </w:instrText>
      </w:r>
      <w:r w:rsidR="00D10E53">
        <w:fldChar w:fldCharType="separate"/>
      </w:r>
      <w:r w:rsidR="00A2646F" w:rsidRPr="00D657A5">
        <w:rPr>
          <w:noProof/>
        </w:rPr>
        <w:t>1</w:t>
      </w:r>
      <w:r w:rsidR="00D10E53">
        <w:rPr>
          <w:noProof/>
        </w:rPr>
        <w:fldChar w:fldCharType="end"/>
      </w:r>
      <w:r w:rsidRPr="00D657A5">
        <w:t>.  Machine Gun with Tripod</w:t>
      </w:r>
      <w:r w:rsidRPr="00541314">
        <w:rPr>
          <w:noProof/>
        </w:rPr>
        <w:drawing>
          <wp:inline distT="0" distB="0" distL="0" distR="0" wp14:anchorId="643D6326" wp14:editId="61A3ABA5">
            <wp:extent cx="4410075" cy="2638425"/>
            <wp:effectExtent l="0" t="0" r="9525" b="9525"/>
            <wp:docPr id="73" name="Picture 73" descr="Figure 1.  Machine Gun with Tripod and where to cut the machine gun and trip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1.  Machine Gun with Tripod and where to cut the machine gun and tripod&#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14:paraId="2A770BA4" w14:textId="3C7CAB5F" w:rsidR="00AB1FF9" w:rsidRPr="00303E49" w:rsidRDefault="00AB1FF9" w:rsidP="00037A73">
      <w:pPr>
        <w:pStyle w:val="05aText"/>
      </w:pPr>
    </w:p>
    <w:p w14:paraId="57457F69" w14:textId="19D89FAB" w:rsidR="00532BAA" w:rsidRPr="00303E49" w:rsidRDefault="00532BAA" w:rsidP="00532BAA">
      <w:pPr>
        <w:pStyle w:val="12TableFigureTitle"/>
      </w:pPr>
      <w:bookmarkStart w:id="5" w:name="_Toc28361810"/>
      <w:r w:rsidRPr="00D657A5">
        <w:lastRenderedPageBreak/>
        <w:t xml:space="preserve">Figure </w:t>
      </w:r>
      <w:r w:rsidR="00D10E53">
        <w:fldChar w:fldCharType="begin"/>
      </w:r>
      <w:r w:rsidR="00D10E53">
        <w:instrText xml:space="preserve"> SEQ Figure \* ARABIC </w:instrText>
      </w:r>
      <w:r w:rsidR="00D10E53">
        <w:fldChar w:fldCharType="separate"/>
      </w:r>
      <w:r w:rsidR="00A2646F" w:rsidRPr="00D657A5">
        <w:rPr>
          <w:noProof/>
        </w:rPr>
        <w:t>2</w:t>
      </w:r>
      <w:r w:rsidR="00D10E53">
        <w:rPr>
          <w:noProof/>
        </w:rPr>
        <w:fldChar w:fldCharType="end"/>
      </w:r>
      <w:r w:rsidRPr="00D657A5">
        <w:t>.  7.62mm Coaxial Machine Gun</w:t>
      </w:r>
      <w:bookmarkEnd w:id="5"/>
    </w:p>
    <w:p w14:paraId="2035BF5B" w14:textId="77777777" w:rsidR="00532BAA" w:rsidRPr="00303E49" w:rsidRDefault="00F7265B" w:rsidP="00532BAA">
      <w:pPr>
        <w:pStyle w:val="12TableFigureTitle"/>
      </w:pPr>
      <w:r w:rsidRPr="00541314">
        <w:rPr>
          <w:noProof/>
        </w:rPr>
        <w:drawing>
          <wp:inline distT="0" distB="0" distL="0" distR="0" wp14:anchorId="0B269B97" wp14:editId="6C88668E">
            <wp:extent cx="4448175" cy="1847850"/>
            <wp:effectExtent l="0" t="0" r="9525" b="0"/>
            <wp:docPr id="3" name="Picture 3" descr="Figure 2.  7.62mm Coaxial Machine Gun and where to cut the machine g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7.62mm Coaxial Machine Gun and where to cut the machine gu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1847850"/>
                    </a:xfrm>
                    <a:prstGeom prst="rect">
                      <a:avLst/>
                    </a:prstGeom>
                    <a:noFill/>
                    <a:ln>
                      <a:noFill/>
                    </a:ln>
                  </pic:spPr>
                </pic:pic>
              </a:graphicData>
            </a:graphic>
          </wp:inline>
        </w:drawing>
      </w:r>
    </w:p>
    <w:p w14:paraId="48FAC23A" w14:textId="22DEAF1F" w:rsidR="00037A73" w:rsidRPr="00303E49" w:rsidRDefault="00532BAA" w:rsidP="00532BAA">
      <w:pPr>
        <w:pStyle w:val="12TableFigureTitle"/>
      </w:pPr>
      <w:bookmarkStart w:id="6" w:name="_Toc28361811"/>
      <w:r w:rsidRPr="00303E49">
        <w:t xml:space="preserve">Figure </w:t>
      </w:r>
      <w:r w:rsidR="00D10E53">
        <w:fldChar w:fldCharType="begin"/>
      </w:r>
      <w:r w:rsidR="00D10E53">
        <w:instrText xml:space="preserve"> SEQ Figure \* ARABIC </w:instrText>
      </w:r>
      <w:r w:rsidR="00D10E53">
        <w:fldChar w:fldCharType="separate"/>
      </w:r>
      <w:r w:rsidR="00A2646F">
        <w:rPr>
          <w:noProof/>
        </w:rPr>
        <w:t>3</w:t>
      </w:r>
      <w:r w:rsidR="00D10E53">
        <w:rPr>
          <w:noProof/>
        </w:rPr>
        <w:fldChar w:fldCharType="end"/>
      </w:r>
      <w:r w:rsidRPr="00303E49">
        <w:t>.  Assault Rifle</w:t>
      </w:r>
      <w:bookmarkEnd w:id="6"/>
    </w:p>
    <w:p w14:paraId="6B61228A" w14:textId="1EE34E69" w:rsidR="00AB1FF9" w:rsidRDefault="00F7265B" w:rsidP="00AB1FF9">
      <w:pPr>
        <w:pStyle w:val="12TableFigureTitle"/>
      </w:pPr>
      <w:r w:rsidRPr="00541314">
        <w:rPr>
          <w:noProof/>
        </w:rPr>
        <w:drawing>
          <wp:inline distT="0" distB="0" distL="0" distR="0" wp14:anchorId="1DA9D418" wp14:editId="08031D1D">
            <wp:extent cx="4333875" cy="1428750"/>
            <wp:effectExtent l="0" t="0" r="9525" b="0"/>
            <wp:docPr id="4" name="Picture 4" descr="Figure 3.  Assault Rifle and where to cut the assault rif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Assault Rifle and where to cut the assault rifl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1428750"/>
                    </a:xfrm>
                    <a:prstGeom prst="rect">
                      <a:avLst/>
                    </a:prstGeom>
                    <a:noFill/>
                    <a:ln>
                      <a:noFill/>
                    </a:ln>
                  </pic:spPr>
                </pic:pic>
              </a:graphicData>
            </a:graphic>
          </wp:inline>
        </w:drawing>
      </w:r>
      <w:bookmarkStart w:id="7" w:name="_Toc28361812"/>
    </w:p>
    <w:p w14:paraId="59FD85FF" w14:textId="77777777" w:rsidR="00AB1FF9" w:rsidRDefault="00AB1FF9" w:rsidP="00532BAA">
      <w:pPr>
        <w:pStyle w:val="12TableFigureTitle"/>
      </w:pPr>
    </w:p>
    <w:p w14:paraId="4FC959C2" w14:textId="6F488DFE" w:rsidR="00037A73" w:rsidRPr="00303E49" w:rsidRDefault="00532BAA" w:rsidP="00532BAA">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4</w:t>
      </w:r>
      <w:r w:rsidR="00D10E53">
        <w:rPr>
          <w:noProof/>
        </w:rPr>
        <w:fldChar w:fldCharType="end"/>
      </w:r>
      <w:r w:rsidRPr="00303E49">
        <w:t>.  Machine Gun Tripod Mount</w:t>
      </w:r>
      <w:bookmarkEnd w:id="7"/>
    </w:p>
    <w:p w14:paraId="7A853ACB" w14:textId="43A63437" w:rsidR="00F7265B" w:rsidRDefault="00F7265B" w:rsidP="00532BAA">
      <w:pPr>
        <w:pStyle w:val="12TableFigureTitle"/>
      </w:pPr>
      <w:r w:rsidRPr="00541314">
        <w:rPr>
          <w:noProof/>
        </w:rPr>
        <w:drawing>
          <wp:inline distT="0" distB="0" distL="0" distR="0" wp14:anchorId="35EF1FA2" wp14:editId="6F05FEAE">
            <wp:extent cx="2886075" cy="3102377"/>
            <wp:effectExtent l="0" t="0" r="0" b="3175"/>
            <wp:docPr id="5" name="Picture 5" descr="Figure 4.  Machine Gun Tripod Mount and where to cut the tripod mou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Machine Gun Tripod Mount and where to cut the tripod mount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102377"/>
                    </a:xfrm>
                    <a:prstGeom prst="rect">
                      <a:avLst/>
                    </a:prstGeom>
                    <a:noFill/>
                    <a:ln>
                      <a:noFill/>
                    </a:ln>
                  </pic:spPr>
                </pic:pic>
              </a:graphicData>
            </a:graphic>
          </wp:inline>
        </w:drawing>
      </w:r>
    </w:p>
    <w:p w14:paraId="5A2E0615" w14:textId="77777777" w:rsidR="00AB1FF9" w:rsidRPr="00303E49" w:rsidRDefault="00AB1FF9" w:rsidP="00532BAA">
      <w:pPr>
        <w:pStyle w:val="12TableFigureTitle"/>
      </w:pPr>
    </w:p>
    <w:p w14:paraId="642D7D59" w14:textId="77777777" w:rsidR="00037A73" w:rsidRPr="00303E49" w:rsidRDefault="00037A73" w:rsidP="00037A73">
      <w:pPr>
        <w:pStyle w:val="0211Heading"/>
      </w:pPr>
      <w:bookmarkStart w:id="8" w:name="_Toc28361866"/>
      <w:r w:rsidRPr="00303E49">
        <w:lastRenderedPageBreak/>
        <w:t>3A.4.  GUNS AND ARMANENT</w:t>
      </w:r>
      <w:bookmarkEnd w:id="8"/>
    </w:p>
    <w:p w14:paraId="402EA60F" w14:textId="2363FE0D" w:rsidR="00037A73" w:rsidRPr="00303E49" w:rsidRDefault="00037A73" w:rsidP="00037A73">
      <w:pPr>
        <w:pStyle w:val="05aText"/>
      </w:pPr>
      <w:r w:rsidRPr="00303E49">
        <w:t xml:space="preserve">a.  This section corresponds to </w:t>
      </w:r>
      <w:r w:rsidR="00E547BC">
        <w:t xml:space="preserve">DEMIL Coding </w:t>
      </w:r>
      <w:r w:rsidRPr="00303E49">
        <w:t xml:space="preserve">Table 4. </w:t>
      </w:r>
    </w:p>
    <w:p w14:paraId="58A56869" w14:textId="77777777" w:rsidR="00037A73" w:rsidRPr="00303E49" w:rsidRDefault="00037A73" w:rsidP="00037A73">
      <w:pPr>
        <w:pStyle w:val="05aText"/>
      </w:pPr>
      <w:r w:rsidRPr="00303E49">
        <w:t>b.  DEMIL Code “D” Items.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5CA3719D" w14:textId="77777777" w:rsidR="00037A73" w:rsidRPr="00303E49" w:rsidRDefault="00037A73" w:rsidP="00037A73">
      <w:pPr>
        <w:pStyle w:val="071Text"/>
      </w:pPr>
      <w:r w:rsidRPr="00303E49">
        <w:t xml:space="preserve">(1)  </w:t>
      </w:r>
      <w:proofErr w:type="spellStart"/>
      <w:r w:rsidRPr="00303E49">
        <w:t>Breechrings</w:t>
      </w:r>
      <w:proofErr w:type="spellEnd"/>
      <w:r w:rsidRPr="00303E49">
        <w:t xml:space="preserve">, Breech Chambers, Breech Couplings, Breechblocks, Breech Housings, </w:t>
      </w:r>
      <w:proofErr w:type="spellStart"/>
      <w:r w:rsidRPr="00303E49">
        <w:t>Breechyokes</w:t>
      </w:r>
      <w:proofErr w:type="spellEnd"/>
      <w:r w:rsidRPr="00303E49">
        <w:t xml:space="preserve">, </w:t>
      </w:r>
      <w:proofErr w:type="spellStart"/>
      <w:r w:rsidRPr="00303E49">
        <w:t>Breechplugs</w:t>
      </w:r>
      <w:proofErr w:type="spellEnd"/>
      <w:r w:rsidRPr="00303E49">
        <w:t xml:space="preserve">, and Firing Mechanisms.  These items must be cut through with the breechblock in the closed position (as shown in Figure 7) and through the firing mechanism (as shown in Figure 8).  Equivalent cutting of the </w:t>
      </w:r>
      <w:proofErr w:type="spellStart"/>
      <w:r w:rsidRPr="00303E49">
        <w:t>breechring</w:t>
      </w:r>
      <w:proofErr w:type="spellEnd"/>
      <w:r w:rsidRPr="00303E49">
        <w:t>, breech chambers, breechblock, and firing mechanism as separate items is acceptable.</w:t>
      </w:r>
    </w:p>
    <w:p w14:paraId="054A7C57" w14:textId="77777777" w:rsidR="00037A73" w:rsidRPr="00303E49" w:rsidRDefault="00037A73" w:rsidP="00037A73">
      <w:pPr>
        <w:pStyle w:val="071Text"/>
      </w:pPr>
      <w:r w:rsidRPr="00303E49">
        <w:t>(2)  20mm Guns.  20mm guns must be demilitarized by torch cutting utilizing a cutting tip that displaces 1/2 inch of metal at a minimum, as shown in Figure 9:</w:t>
      </w:r>
    </w:p>
    <w:p w14:paraId="1590C317" w14:textId="10F91FEB" w:rsidR="00037A73" w:rsidRPr="00303E49" w:rsidRDefault="00037A73" w:rsidP="00A469BB">
      <w:pPr>
        <w:pStyle w:val="09aText"/>
      </w:pPr>
      <w:r w:rsidRPr="00303E49">
        <w:t>(a)  Cut through the body of the receiver to th</w:t>
      </w:r>
      <w:r w:rsidR="00511454">
        <w:t>e</w:t>
      </w:r>
      <w:r w:rsidRPr="00303E49">
        <w:t xml:space="preserve"> rear of the cradle with the bolt assembly remaining in the weapon if furnished with the assembly.</w:t>
      </w:r>
    </w:p>
    <w:p w14:paraId="6D9906A5" w14:textId="77777777" w:rsidR="00037A73" w:rsidRPr="00303E49" w:rsidRDefault="00037A73" w:rsidP="00A469BB">
      <w:pPr>
        <w:pStyle w:val="09aText"/>
      </w:pPr>
      <w:r w:rsidRPr="00303E49">
        <w:t>(b)  Cut through the heavy portion of the barrel, the gas operating system, and recoil spring.</w:t>
      </w:r>
    </w:p>
    <w:p w14:paraId="22A0D81C" w14:textId="77777777" w:rsidR="00037A73" w:rsidRPr="00303E49" w:rsidRDefault="00037A73" w:rsidP="00A469BB">
      <w:pPr>
        <w:pStyle w:val="09aText"/>
      </w:pPr>
      <w:r w:rsidRPr="00303E49">
        <w:t>(c)  Torch the chamber opening in the barrel and forward portion of the bolt, if assembled in weapons, sufficiently to create a metal puddle.</w:t>
      </w:r>
    </w:p>
    <w:p w14:paraId="0F8F80DE" w14:textId="77777777" w:rsidR="00037A73" w:rsidRPr="00303E49" w:rsidRDefault="00037A73" w:rsidP="00A469BB">
      <w:pPr>
        <w:pStyle w:val="09aText"/>
      </w:pPr>
      <w:r w:rsidRPr="00303E49">
        <w:t>(d)  Cut, shear, or crush the 20mm feeder.</w:t>
      </w:r>
    </w:p>
    <w:p w14:paraId="0F4F7E32" w14:textId="77777777" w:rsidR="00037A73" w:rsidRPr="00303E49" w:rsidRDefault="00037A73" w:rsidP="00A469BB">
      <w:pPr>
        <w:pStyle w:val="071Text"/>
      </w:pPr>
      <w:r w:rsidRPr="00303E49">
        <w:t>(3)  Receivers (30mm guns).  Receivers must be cut into three sections by cutting through the barrel support section, with a second cut through the slideways.</w:t>
      </w:r>
    </w:p>
    <w:p w14:paraId="77A90AD2" w14:textId="77777777" w:rsidR="00037A73" w:rsidRPr="00303E49" w:rsidRDefault="00037A73" w:rsidP="00A469BB">
      <w:pPr>
        <w:pStyle w:val="071Text"/>
      </w:pPr>
      <w:r w:rsidRPr="00303E49">
        <w:t>(4)  Receiver Casings.  Receiver casings must be cut completely through the casing body assembly near the rammer tray.</w:t>
      </w:r>
    </w:p>
    <w:p w14:paraId="2B10FF25" w14:textId="77777777" w:rsidR="00037A73" w:rsidRPr="00303E49" w:rsidRDefault="00037A73" w:rsidP="00A469BB">
      <w:pPr>
        <w:pStyle w:val="071Text"/>
      </w:pPr>
      <w:r w:rsidRPr="00303E49">
        <w:t>(5)  Barrels (Guns and Howitzer). Barrels must be cut into two pieces, the cut being made as near the point of origin of the rifling as possible but not more than one-third of the barrel length from the breech face of the tube as shown in Figure 10. Combat vehicle artillery must be cut just in front of the mantelet or shield.</w:t>
      </w:r>
    </w:p>
    <w:p w14:paraId="4618F4CD" w14:textId="77777777" w:rsidR="00037A73" w:rsidRPr="00303E49" w:rsidRDefault="00037A73" w:rsidP="00A469BB">
      <w:pPr>
        <w:pStyle w:val="071Text"/>
      </w:pPr>
      <w:r w:rsidRPr="00303E49">
        <w:t>(6)  Trunnions, Trunnion Bearings, and Trunnion Bearing Caps (not disassembled). Trunnions, trunnion bearings, and trunnion bearing caps (not disassembled) must be cut completely through diagonally.</w:t>
      </w:r>
    </w:p>
    <w:p w14:paraId="46742574" w14:textId="77777777" w:rsidR="00037A73" w:rsidRPr="00303E49" w:rsidRDefault="00037A73" w:rsidP="00A469BB">
      <w:pPr>
        <w:pStyle w:val="071Text"/>
      </w:pPr>
      <w:r w:rsidRPr="00303E49">
        <w:t>(7)  Mortars.  Mortars must be or crushed as shown in Figure 11.</w:t>
      </w:r>
    </w:p>
    <w:p w14:paraId="70CDA9D4" w14:textId="77777777" w:rsidR="00037A73" w:rsidRPr="00303E49" w:rsidRDefault="00037A73" w:rsidP="00A469BB">
      <w:pPr>
        <w:pStyle w:val="09aText"/>
      </w:pPr>
      <w:r w:rsidRPr="00303E49">
        <w:lastRenderedPageBreak/>
        <w:t>(a)  When the cutting method is used, the tube must be cut into two pieces, the cut being made one-third of the length of the tube from the cap end.  The cap must be cut into three pieces, the cut being made diagonally through the cap.</w:t>
      </w:r>
    </w:p>
    <w:p w14:paraId="1CF9304A" w14:textId="77777777" w:rsidR="00037A73" w:rsidRPr="00303E49" w:rsidRDefault="00037A73" w:rsidP="00A469BB">
      <w:pPr>
        <w:pStyle w:val="09aText"/>
      </w:pPr>
      <w:r w:rsidRPr="00303E49">
        <w:t>(b)  When the crushing method is used, the mortar tube must be crushed so that the inner surfaces of the tube touch for a distance of 8 inches, extending from the base cap end toward the muzzle end of the tube.  The base cap must be crushed until the largest diameter of the cap is out of round by a minimum of 1 inch.</w:t>
      </w:r>
    </w:p>
    <w:p w14:paraId="1EBE4D8B" w14:textId="77777777" w:rsidR="005253DF" w:rsidRPr="00303E49" w:rsidRDefault="00037A73" w:rsidP="005253DF">
      <w:pPr>
        <w:pStyle w:val="071Text"/>
      </w:pPr>
      <w:r w:rsidRPr="00303E49">
        <w:t xml:space="preserve">(8)  Military Flame Thrower Mechanisms.  Military flame thrower mechanisms must be </w:t>
      </w:r>
      <w:r w:rsidR="005253DF" w:rsidRPr="00303E49">
        <w:t>cut, crushed, or broken.</w:t>
      </w:r>
    </w:p>
    <w:p w14:paraId="05B18BFD" w14:textId="77777777" w:rsidR="00037A73" w:rsidRPr="00303E49" w:rsidRDefault="00037A73" w:rsidP="005253DF">
      <w:pPr>
        <w:pStyle w:val="071Text"/>
      </w:pPr>
      <w:r w:rsidRPr="00303E49">
        <w:t>(9)  Top Carriages, Bottom Carriages, Mounts, and Outriggers.  Top carriages, bottom carriages, mounts, and outriggers must be cut through below the trunnion bearings.</w:t>
      </w:r>
    </w:p>
    <w:p w14:paraId="07542F1F" w14:textId="77777777" w:rsidR="00037A73" w:rsidRPr="00303E49" w:rsidRDefault="00037A73" w:rsidP="00A469BB">
      <w:pPr>
        <w:pStyle w:val="071Text"/>
      </w:pPr>
      <w:r w:rsidRPr="00303E49">
        <w:t>(10)  Turret Rings.  Turret rings must be cut in half utilizing a cutting tip that displaces 1/2 inch of metal at a minimum.</w:t>
      </w:r>
    </w:p>
    <w:p w14:paraId="43A0734E" w14:textId="07AB3967" w:rsidR="00037A73" w:rsidRPr="00303E49" w:rsidRDefault="00037A73" w:rsidP="00FE4989">
      <w:pPr>
        <w:pStyle w:val="05aText"/>
      </w:pPr>
      <w:r w:rsidRPr="00303E49">
        <w:t xml:space="preserve">c.  DEMIL Code “C” Key Point Items.  Some example of key points include, but are not limited to, tubes and gun barrels, muzzle brakes, flame hiders, launching rails, receivers, breechblocks, breech chambers, breech couplings, </w:t>
      </w:r>
      <w:proofErr w:type="spellStart"/>
      <w:r w:rsidRPr="00303E49">
        <w:t>breechrings</w:t>
      </w:r>
      <w:proofErr w:type="spellEnd"/>
      <w:r w:rsidRPr="00303E49">
        <w:t xml:space="preserve">, breech housings, </w:t>
      </w:r>
      <w:proofErr w:type="spellStart"/>
      <w:r w:rsidRPr="00303E49">
        <w:t>breechyokes</w:t>
      </w:r>
      <w:proofErr w:type="spellEnd"/>
      <w:r w:rsidRPr="00303E49">
        <w:t xml:space="preserve">, </w:t>
      </w:r>
      <w:proofErr w:type="spellStart"/>
      <w:r w:rsidRPr="00303E49">
        <w:t>breechplugs</w:t>
      </w:r>
      <w:proofErr w:type="spellEnd"/>
      <w:r w:rsidRPr="00303E49">
        <w:t xml:space="preserve">, trunnion blocks, firing mechanisms, feeder mechanisms, release mechanisms, equilibrators, recoil mechanisms, recuperator mechanisms, torpedo tube muzzle and </w:t>
      </w:r>
      <w:proofErr w:type="spellStart"/>
      <w:r w:rsidRPr="00303E49">
        <w:t>breechdoors</w:t>
      </w:r>
      <w:proofErr w:type="spellEnd"/>
      <w:r w:rsidRPr="00303E49">
        <w:t xml:space="preserve">, turret rings, flame thrower operating mechanisms, gun mounts, and carriages (see </w:t>
      </w:r>
      <w:r w:rsidRPr="00D72EB1">
        <w:t xml:space="preserve">paragraph </w:t>
      </w:r>
      <w:r w:rsidR="00D72EB1" w:rsidRPr="00D72EB1">
        <w:t>(b)</w:t>
      </w:r>
      <w:r w:rsidRPr="00D72EB1">
        <w:t xml:space="preserve"> for more examples of key points).</w:t>
      </w:r>
    </w:p>
    <w:p w14:paraId="7D745644" w14:textId="77777777" w:rsidR="00037A73" w:rsidRPr="00303E49" w:rsidRDefault="00037A73" w:rsidP="00A469BB">
      <w:pPr>
        <w:pStyle w:val="05aText"/>
      </w:pPr>
      <w:r w:rsidRPr="00303E49">
        <w:t>d.  DEMIL Code “F” Items.</w:t>
      </w:r>
    </w:p>
    <w:p w14:paraId="731E7439" w14:textId="77777777" w:rsidR="00037A73" w:rsidRPr="00303E49" w:rsidRDefault="00037A73" w:rsidP="00A469BB">
      <w:pPr>
        <w:pStyle w:val="071Text"/>
      </w:pPr>
      <w:r w:rsidRPr="00303E49">
        <w:t xml:space="preserve">(1)  </w:t>
      </w:r>
      <w:proofErr w:type="spellStart"/>
      <w:r w:rsidRPr="00303E49">
        <w:t>Hydropneumatic</w:t>
      </w:r>
      <w:proofErr w:type="spellEnd"/>
      <w:r w:rsidRPr="00303E49">
        <w:t xml:space="preserve"> Recoil and Equilibrator Mechanisms</w:t>
      </w:r>
    </w:p>
    <w:p w14:paraId="725DA2EB" w14:textId="77777777" w:rsidR="00037A73" w:rsidRPr="00303E49" w:rsidRDefault="00037A73" w:rsidP="00A469BB">
      <w:pPr>
        <w:pStyle w:val="09aText"/>
      </w:pPr>
      <w:r w:rsidRPr="00303E49">
        <w:t>(a)  DEMIL of recoil mechanisms and equilibrators must be accomplished by qualified personnel only.</w:t>
      </w:r>
    </w:p>
    <w:p w14:paraId="0D400716" w14:textId="4B902E2C" w:rsidR="00037A73" w:rsidRPr="00303E49" w:rsidRDefault="00037A73" w:rsidP="00A469BB">
      <w:pPr>
        <w:pStyle w:val="09aText"/>
      </w:pPr>
      <w:r w:rsidRPr="00303E49">
        <w:t xml:space="preserve">(b)  Prior to release of </w:t>
      </w:r>
      <w:proofErr w:type="spellStart"/>
      <w:r w:rsidRPr="00303E49">
        <w:t>hydropneumatic</w:t>
      </w:r>
      <w:proofErr w:type="spellEnd"/>
      <w:r w:rsidRPr="00303E49">
        <w:t xml:space="preserve"> recoil or equilibrator mechanisms (which in a broad sense includes counter-recoil (recuperator) mechanisms) to a disposal activity, reserve oil must be </w:t>
      </w:r>
      <w:r w:rsidR="00383BFE" w:rsidRPr="00303E49">
        <w:t>drained,</w:t>
      </w:r>
      <w:r w:rsidRPr="00303E49">
        <w:t xml:space="preserve"> and nitrogen pressure released by technically qualified personnel in accordance with instructions in the pertinent technical manuals.</w:t>
      </w:r>
    </w:p>
    <w:p w14:paraId="6C5C9841" w14:textId="77777777" w:rsidR="00037A73" w:rsidRPr="00303E49" w:rsidRDefault="00037A73" w:rsidP="00A469BB">
      <w:pPr>
        <w:pStyle w:val="09aText"/>
      </w:pPr>
      <w:r w:rsidRPr="00303E49">
        <w:t>(c)  Oil and nitrogen release valves and drain plugs must be left open during cutting operations.</w:t>
      </w:r>
    </w:p>
    <w:p w14:paraId="3749D778" w14:textId="77777777" w:rsidR="00037A73" w:rsidRPr="00303E49" w:rsidRDefault="00037A73" w:rsidP="00A469BB">
      <w:pPr>
        <w:pStyle w:val="09aText"/>
      </w:pPr>
      <w:r w:rsidRPr="00303E49">
        <w:t>(d)  If the nitrogen pressure cannot be released due to a faulty valve, a 1/8-inch hole must be drilled by technically qualified personnel in the wall of the nitrogen cylinder 6 inches from the nitrogen end, as shown in Figure 12, to release the pressure.</w:t>
      </w:r>
    </w:p>
    <w:p w14:paraId="26DBF920" w14:textId="77777777" w:rsidR="00037A73" w:rsidRPr="00303E49" w:rsidRDefault="00037A73" w:rsidP="00A469BB">
      <w:pPr>
        <w:pStyle w:val="09aText"/>
      </w:pPr>
      <w:r w:rsidRPr="00303E49">
        <w:t xml:space="preserve">(e)  Extreme caution should be exercised while drilling the hole in the nitrogen cylinder wall.  A suitable safety shield should be used to protect personnel from the drill shavings that are expelled from the hole when the drill bit enters the nitrogen cylinder.  </w:t>
      </w:r>
      <w:r w:rsidRPr="00303E49">
        <w:lastRenderedPageBreak/>
        <w:t>Protection should also be provided for eyes, face, arms, and hands of personnel performing the operation.</w:t>
      </w:r>
    </w:p>
    <w:p w14:paraId="5FF114FE" w14:textId="77777777" w:rsidR="00037A73" w:rsidRPr="00303E49" w:rsidRDefault="00037A73" w:rsidP="00A469BB">
      <w:pPr>
        <w:pStyle w:val="09aText"/>
      </w:pPr>
      <w:r w:rsidRPr="00303E49">
        <w:t>(f)  To prevent a possible internal buildup of oxygen and acetylene in the nitrogen cylinder during cutting operations, a 1/2-inch hole must be drilled 6 inches from the end of the nitrogen cylinder as shown in Figure 12.  To perform this operation on the 155mm, 175mm, and 8-inch howitzer mechanisms, a section of the cover or housing must be cut away.</w:t>
      </w:r>
    </w:p>
    <w:p w14:paraId="3EBF4258" w14:textId="77777777" w:rsidR="00037A73" w:rsidRPr="00303E49" w:rsidRDefault="00037A73" w:rsidP="00A469BB">
      <w:pPr>
        <w:pStyle w:val="09aText"/>
      </w:pPr>
      <w:r w:rsidRPr="00303E49">
        <w:t>(g)  Enlarge the 1/2-inch hole with a gas-cutting torch by removing a section of at least 2 square inches from the nitrogen or recuperator cylinder as shown in Figures 12 and 13.  If qualified explosives personnel are available, a satisfactory hole can be made by the use of shaped charge instead of drilling and cutting with a torch.</w:t>
      </w:r>
    </w:p>
    <w:p w14:paraId="4A60FD4A" w14:textId="77777777" w:rsidR="00037A73" w:rsidRPr="00303E49" w:rsidRDefault="00037A73" w:rsidP="00A469BB">
      <w:pPr>
        <w:pStyle w:val="09aText"/>
      </w:pPr>
      <w:r w:rsidRPr="00303E49">
        <w:t xml:space="preserve">(h) The recoil rod and counter-recoil rod, if present, must be cut completely through and flush with the recoil and counter-recoil cylinder as shown in Figure 14.  </w:t>
      </w:r>
      <w:proofErr w:type="spellStart"/>
      <w:r w:rsidRPr="00303E49">
        <w:t>Hydropneumatic</w:t>
      </w:r>
      <w:proofErr w:type="spellEnd"/>
      <w:r w:rsidRPr="00303E49">
        <w:t xml:space="preserve"> equilibrators such as those on the 155mm and 175mm guns and 8-inch howitzers must be cut as shown in Figure 15.</w:t>
      </w:r>
    </w:p>
    <w:p w14:paraId="05E1D920" w14:textId="77777777" w:rsidR="00037A73" w:rsidRPr="00303E49" w:rsidRDefault="00037A73" w:rsidP="00A469BB">
      <w:pPr>
        <w:pStyle w:val="071Text"/>
      </w:pPr>
      <w:r w:rsidRPr="00303E49">
        <w:t>(2)  Hydrospring Recoil and Equilibrator Cylinder</w:t>
      </w:r>
    </w:p>
    <w:p w14:paraId="445360EA" w14:textId="77777777" w:rsidR="00037A73" w:rsidRPr="00303E49" w:rsidRDefault="00037A73" w:rsidP="00A469BB">
      <w:pPr>
        <w:pStyle w:val="09aText"/>
      </w:pPr>
      <w:r w:rsidRPr="00303E49">
        <w:t>(a)  Drain the oil from the hydrospring recoil cylinders. On hydrospring cylinders, cut through the cylinder lengthwise, such that the cut is 4 inches or more in length and of sufficient depth to cut through at least two coils of the spring as shown in Figure 16.  Concentric-type recoil mechanisms must be cut through the cradle in the most accessible area, the cut to be of sufficient length and depth to cut at least two coils of the spring as shown in Figure 17.</w:t>
      </w:r>
    </w:p>
    <w:p w14:paraId="4DB9C500" w14:textId="77777777" w:rsidR="00037A73" w:rsidRPr="00303E49" w:rsidRDefault="00037A73" w:rsidP="00A469BB">
      <w:pPr>
        <w:pStyle w:val="09aText"/>
      </w:pPr>
      <w:r w:rsidRPr="00303E49">
        <w:t>(b)  Hydrospring recoil and equilibrator mechanisms contain springs under high pressure; therefore, extreme caution must be exercised.  DEMIL must be performed by technically qualified personnel only.  No attempt should be made to cut the cylinder in two pieces without prior release of spring tension.</w:t>
      </w:r>
    </w:p>
    <w:p w14:paraId="6AC78297" w14:textId="77777777" w:rsidR="00037A73" w:rsidRPr="00303E49" w:rsidRDefault="00037A73" w:rsidP="00A469BB">
      <w:pPr>
        <w:pStyle w:val="09aText"/>
      </w:pPr>
      <w:r w:rsidRPr="00303E49">
        <w:t xml:space="preserve">(c)  In the case of the 40mm automatic gun, the procedures are: </w:t>
      </w:r>
    </w:p>
    <w:p w14:paraId="02E9C2C9" w14:textId="77777777" w:rsidR="00037A73" w:rsidRPr="00303E49" w:rsidRDefault="00037A73" w:rsidP="00A469BB">
      <w:pPr>
        <w:pStyle w:val="10Underlinednumber"/>
      </w:pPr>
      <w:r w:rsidRPr="00303E49">
        <w:rPr>
          <w:u w:val="single"/>
        </w:rPr>
        <w:t>1</w:t>
      </w:r>
      <w:r w:rsidRPr="00303E49">
        <w:t>.  Remove the two drain plugs near the front of the recoil cylinder(s) and drain the recoil oil.</w:t>
      </w:r>
    </w:p>
    <w:p w14:paraId="5CE24A19" w14:textId="77777777" w:rsidR="00037A73" w:rsidRPr="00303E49" w:rsidRDefault="00037A73" w:rsidP="00A469BB">
      <w:pPr>
        <w:pStyle w:val="10Underlinednumber"/>
      </w:pPr>
      <w:r w:rsidRPr="00303E49">
        <w:rPr>
          <w:u w:val="single"/>
        </w:rPr>
        <w:t>2</w:t>
      </w:r>
      <w:r w:rsidRPr="00303E49">
        <w:t xml:space="preserve">.  At a point just behind the recoil cylinder attaching bracket, cut completely through the tube of the casing body assembly, recoil cylinder(s), and barrel assembly(s) (if a barrel is installed on the gun). </w:t>
      </w:r>
    </w:p>
    <w:p w14:paraId="704179F2" w14:textId="77777777" w:rsidR="00037A73" w:rsidRPr="00303E49" w:rsidRDefault="00037A73" w:rsidP="00A469BB">
      <w:pPr>
        <w:pStyle w:val="10Underlinednumber"/>
      </w:pPr>
      <w:r w:rsidRPr="00303E49">
        <w:rPr>
          <w:u w:val="single"/>
        </w:rPr>
        <w:t>3</w:t>
      </w:r>
      <w:r w:rsidRPr="00303E49">
        <w:t xml:space="preserve">.  Open the top cover(s) and cut longitudinally through the top portion of the </w:t>
      </w:r>
      <w:proofErr w:type="spellStart"/>
      <w:r w:rsidRPr="00303E49">
        <w:t>breechring</w:t>
      </w:r>
      <w:proofErr w:type="spellEnd"/>
      <w:r w:rsidRPr="00303E49">
        <w:t xml:space="preserve">(s) and breechblock(s). </w:t>
      </w:r>
    </w:p>
    <w:p w14:paraId="1AF03A18" w14:textId="77777777" w:rsidR="00037A73" w:rsidRPr="00303E49" w:rsidRDefault="00037A73" w:rsidP="00A469BB">
      <w:pPr>
        <w:pStyle w:val="10Underlinednumber"/>
      </w:pPr>
      <w:r w:rsidRPr="00303E49">
        <w:rPr>
          <w:u w:val="single"/>
        </w:rPr>
        <w:t>4</w:t>
      </w:r>
      <w:r w:rsidRPr="00303E49">
        <w:t>.  At a point between the front and rear loader guides, cut completely through the breech casing body(s) and tray(s).</w:t>
      </w:r>
    </w:p>
    <w:p w14:paraId="0CF163E4" w14:textId="0DBCAC82" w:rsidR="00F32C4C" w:rsidRDefault="00037A73" w:rsidP="00F32C4C">
      <w:pPr>
        <w:pStyle w:val="071Text"/>
      </w:pPr>
      <w:r w:rsidRPr="00303E49">
        <w:lastRenderedPageBreak/>
        <w:t>(3)  Spring-Type Equilibrators.  Spring-type equilibrators such as the type used on the 105mm howitzers of the M2-series must be cut through both inner and outer spring as shown in Figure 18.</w:t>
      </w:r>
    </w:p>
    <w:p w14:paraId="2861F9AB" w14:textId="2641A775" w:rsidR="00D657A5" w:rsidRDefault="00D657A5" w:rsidP="00D657A5">
      <w:pPr>
        <w:pStyle w:val="12TableFigureTitle"/>
      </w:pPr>
      <w:r w:rsidRPr="00303E49">
        <w:t xml:space="preserve">Figure </w:t>
      </w:r>
      <w:r w:rsidR="00D10E53">
        <w:fldChar w:fldCharType="begin"/>
      </w:r>
      <w:r w:rsidR="00D10E53">
        <w:instrText xml:space="preserve"> SEQ Figure \* ARABIC </w:instrText>
      </w:r>
      <w:r w:rsidR="00D10E53">
        <w:fldChar w:fldCharType="separate"/>
      </w:r>
      <w:r>
        <w:rPr>
          <w:noProof/>
        </w:rPr>
        <w:t>5</w:t>
      </w:r>
      <w:r w:rsidR="00D10E53">
        <w:rPr>
          <w:noProof/>
        </w:rPr>
        <w:fldChar w:fldCharType="end"/>
      </w:r>
      <w:r w:rsidRPr="00303E49">
        <w:t>.  Breech Ring and Sliding Breechblock</w:t>
      </w:r>
    </w:p>
    <w:p w14:paraId="3FC1FCEF" w14:textId="3E29D9E0" w:rsidR="00D657A5" w:rsidRDefault="00D657A5" w:rsidP="00D657A5">
      <w:pPr>
        <w:pStyle w:val="12TableFigureTitle"/>
      </w:pPr>
      <w:r w:rsidRPr="00541314">
        <w:rPr>
          <w:noProof/>
        </w:rPr>
        <w:drawing>
          <wp:inline distT="0" distB="0" distL="0" distR="0" wp14:anchorId="1F5F994F" wp14:editId="4F129B8C">
            <wp:extent cx="3602736" cy="2743200"/>
            <wp:effectExtent l="0" t="0" r="0" b="0"/>
            <wp:docPr id="138" name="Picture 138" descr="Figure 5.  Breech Ring and Sliding Breechblock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Figure 5.  Breech Ring and Sliding Breechblock and where to c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736" cy="2743200"/>
                    </a:xfrm>
                    <a:prstGeom prst="rect">
                      <a:avLst/>
                    </a:prstGeom>
                    <a:noFill/>
                    <a:ln>
                      <a:noFill/>
                    </a:ln>
                  </pic:spPr>
                </pic:pic>
              </a:graphicData>
            </a:graphic>
          </wp:inline>
        </w:drawing>
      </w:r>
    </w:p>
    <w:p w14:paraId="3536E47E" w14:textId="77777777" w:rsidR="00D657A5" w:rsidRDefault="00D657A5" w:rsidP="00D657A5">
      <w:pPr>
        <w:pStyle w:val="12TableFigureTitle"/>
      </w:pPr>
    </w:p>
    <w:p w14:paraId="3D939C10" w14:textId="2A024C53" w:rsidR="00D657A5" w:rsidRDefault="00D657A5" w:rsidP="00D657A5">
      <w:pPr>
        <w:pStyle w:val="12TableFigureTitle"/>
      </w:pPr>
      <w:r w:rsidRPr="00303E49">
        <w:t xml:space="preserve">Figure </w:t>
      </w:r>
      <w:r w:rsidR="00D10E53">
        <w:fldChar w:fldCharType="begin"/>
      </w:r>
      <w:r w:rsidR="00D10E53">
        <w:instrText xml:space="preserve"> SEQ Figure \* ARABIC </w:instrText>
      </w:r>
      <w:r w:rsidR="00D10E53">
        <w:fldChar w:fldCharType="separate"/>
      </w:r>
      <w:r>
        <w:rPr>
          <w:noProof/>
        </w:rPr>
        <w:t>6</w:t>
      </w:r>
      <w:r w:rsidR="00D10E53">
        <w:rPr>
          <w:noProof/>
        </w:rPr>
        <w:fldChar w:fldCharType="end"/>
      </w:r>
      <w:r w:rsidRPr="00303E49">
        <w:t xml:space="preserve">. </w:t>
      </w:r>
      <w:r>
        <w:t xml:space="preserve"> Interrupted Thread Breechblock</w:t>
      </w:r>
    </w:p>
    <w:p w14:paraId="11939D38" w14:textId="2B417B64" w:rsidR="00D657A5" w:rsidRDefault="00D657A5" w:rsidP="00D657A5">
      <w:pPr>
        <w:pStyle w:val="12TableFigureTitle"/>
      </w:pPr>
      <w:r w:rsidRPr="00541314">
        <w:rPr>
          <w:noProof/>
        </w:rPr>
        <w:drawing>
          <wp:inline distT="0" distB="0" distL="0" distR="0" wp14:anchorId="0A278625" wp14:editId="4FDCC18A">
            <wp:extent cx="3293548" cy="3276600"/>
            <wp:effectExtent l="0" t="0" r="2540" b="0"/>
            <wp:docPr id="139" name="Picture 139" descr="Figure 6.  Interrupted Thread Breechblock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Figure 6.  Interrupted Thread Breechblock and where to cu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1175" cy="3284188"/>
                    </a:xfrm>
                    <a:prstGeom prst="rect">
                      <a:avLst/>
                    </a:prstGeom>
                    <a:noFill/>
                    <a:ln>
                      <a:noFill/>
                    </a:ln>
                  </pic:spPr>
                </pic:pic>
              </a:graphicData>
            </a:graphic>
          </wp:inline>
        </w:drawing>
      </w:r>
    </w:p>
    <w:p w14:paraId="669845E8" w14:textId="77777777" w:rsidR="00D657A5" w:rsidRPr="00303E49" w:rsidRDefault="00D657A5" w:rsidP="00D657A5">
      <w:pPr>
        <w:pStyle w:val="12TableFigureTitle"/>
      </w:pPr>
    </w:p>
    <w:p w14:paraId="1A32C142" w14:textId="77777777" w:rsidR="00D657A5" w:rsidRDefault="00D657A5" w:rsidP="00F32C4C">
      <w:pPr>
        <w:pStyle w:val="071Text"/>
      </w:pPr>
    </w:p>
    <w:p w14:paraId="4975ABAA" w14:textId="39B8598F" w:rsidR="008B4F71" w:rsidRPr="00303E49" w:rsidRDefault="008B4F71" w:rsidP="00D657A5">
      <w:pPr>
        <w:pStyle w:val="12TableFigureTitle"/>
      </w:pPr>
      <w:bookmarkStart w:id="9" w:name="_Toc28361815"/>
      <w:r w:rsidRPr="00303E49">
        <w:lastRenderedPageBreak/>
        <w:t xml:space="preserve">Figure </w:t>
      </w:r>
      <w:r w:rsidR="00D10E53">
        <w:fldChar w:fldCharType="begin"/>
      </w:r>
      <w:r w:rsidR="00D10E53">
        <w:instrText xml:space="preserve"> SEQ Figure \* ARABIC </w:instrText>
      </w:r>
      <w:r w:rsidR="00D10E53">
        <w:fldChar w:fldCharType="separate"/>
      </w:r>
      <w:r w:rsidR="00A2646F">
        <w:rPr>
          <w:noProof/>
        </w:rPr>
        <w:t>7</w:t>
      </w:r>
      <w:r w:rsidR="00D10E53">
        <w:rPr>
          <w:noProof/>
        </w:rPr>
        <w:fldChar w:fldCharType="end"/>
      </w:r>
      <w:r w:rsidRPr="00303E49">
        <w:t>.  20mm Rotary Cannon</w:t>
      </w:r>
      <w:bookmarkEnd w:id="9"/>
    </w:p>
    <w:p w14:paraId="42476A81" w14:textId="77777777" w:rsidR="00F7265B" w:rsidRPr="00303E49" w:rsidRDefault="00F7265B" w:rsidP="008B4F71">
      <w:pPr>
        <w:pStyle w:val="12TableFigureTitle"/>
      </w:pPr>
      <w:r w:rsidRPr="00541314">
        <w:rPr>
          <w:noProof/>
        </w:rPr>
        <w:drawing>
          <wp:inline distT="0" distB="0" distL="0" distR="0" wp14:anchorId="5DB7615C" wp14:editId="206AE8BC">
            <wp:extent cx="4295775" cy="1409700"/>
            <wp:effectExtent l="0" t="0" r="9525" b="0"/>
            <wp:docPr id="8" name="Picture 8" descr="Figure 7.  20mm Rotary Cannon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20mm Rotary Cannon and where to c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1409700"/>
                    </a:xfrm>
                    <a:prstGeom prst="rect">
                      <a:avLst/>
                    </a:prstGeom>
                    <a:noFill/>
                    <a:ln>
                      <a:noFill/>
                    </a:ln>
                  </pic:spPr>
                </pic:pic>
              </a:graphicData>
            </a:graphic>
          </wp:inline>
        </w:drawing>
      </w:r>
    </w:p>
    <w:p w14:paraId="48CDB739" w14:textId="77777777" w:rsidR="00F7265B" w:rsidRPr="00303E49" w:rsidRDefault="00F7265B" w:rsidP="008B4F71">
      <w:pPr>
        <w:pStyle w:val="12TableFigureTitle"/>
      </w:pPr>
    </w:p>
    <w:p w14:paraId="16FACFD0" w14:textId="6138203F" w:rsidR="008B4F71" w:rsidRPr="00303E49" w:rsidRDefault="008B4F71" w:rsidP="008B4F71">
      <w:pPr>
        <w:pStyle w:val="12TableFigureTitle"/>
      </w:pPr>
      <w:bookmarkStart w:id="10" w:name="_Toc28361816"/>
      <w:r w:rsidRPr="00303E49">
        <w:t xml:space="preserve">Figure </w:t>
      </w:r>
      <w:r w:rsidR="00D10E53">
        <w:fldChar w:fldCharType="begin"/>
      </w:r>
      <w:r w:rsidR="00D10E53">
        <w:instrText xml:space="preserve"> SEQ Figure \* ARABIC </w:instrText>
      </w:r>
      <w:r w:rsidR="00D10E53">
        <w:fldChar w:fldCharType="separate"/>
      </w:r>
      <w:r w:rsidR="00A2646F">
        <w:rPr>
          <w:noProof/>
        </w:rPr>
        <w:t>8</w:t>
      </w:r>
      <w:r w:rsidR="00D10E53">
        <w:rPr>
          <w:noProof/>
        </w:rPr>
        <w:fldChar w:fldCharType="end"/>
      </w:r>
      <w:r w:rsidRPr="00303E49">
        <w:t>.  Artillery Tube</w:t>
      </w:r>
      <w:bookmarkEnd w:id="10"/>
    </w:p>
    <w:p w14:paraId="2F032AB1" w14:textId="77777777" w:rsidR="00F7265B" w:rsidRPr="00303E49" w:rsidRDefault="00F7265B" w:rsidP="008B4F71">
      <w:pPr>
        <w:pStyle w:val="12TableFigureTitle"/>
      </w:pPr>
      <w:r w:rsidRPr="00541314">
        <w:rPr>
          <w:noProof/>
        </w:rPr>
        <w:drawing>
          <wp:inline distT="0" distB="0" distL="0" distR="0" wp14:anchorId="3FA50F78" wp14:editId="0E2FAC6D">
            <wp:extent cx="4448175" cy="1600200"/>
            <wp:effectExtent l="0" t="0" r="9525" b="0"/>
            <wp:docPr id="9" name="Picture 9" descr="Figure 8.  Artillery Tube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Artillery Tube and where to cu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1600200"/>
                    </a:xfrm>
                    <a:prstGeom prst="rect">
                      <a:avLst/>
                    </a:prstGeom>
                    <a:noFill/>
                    <a:ln>
                      <a:noFill/>
                    </a:ln>
                  </pic:spPr>
                </pic:pic>
              </a:graphicData>
            </a:graphic>
          </wp:inline>
        </w:drawing>
      </w:r>
    </w:p>
    <w:p w14:paraId="278990C2" w14:textId="77777777" w:rsidR="00F7265B" w:rsidRPr="00303E49" w:rsidRDefault="00F7265B" w:rsidP="008B4F71">
      <w:pPr>
        <w:pStyle w:val="12TableFigureTitle"/>
      </w:pPr>
    </w:p>
    <w:p w14:paraId="632AD253" w14:textId="77777777" w:rsidR="00AB1FF9" w:rsidRDefault="00AB1FF9" w:rsidP="008B4F71">
      <w:pPr>
        <w:pStyle w:val="12TableFigureTitle"/>
      </w:pPr>
      <w:bookmarkStart w:id="11" w:name="_Toc28361817"/>
    </w:p>
    <w:p w14:paraId="63832EC0" w14:textId="0162D4AF" w:rsidR="008B4F71" w:rsidRPr="00303E49" w:rsidRDefault="008B4F71" w:rsidP="008B4F71">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9</w:t>
      </w:r>
      <w:r w:rsidR="00D10E53">
        <w:rPr>
          <w:noProof/>
        </w:rPr>
        <w:fldChar w:fldCharType="end"/>
      </w:r>
      <w:r w:rsidRPr="00303E49">
        <w:t>.  Mortar Tube</w:t>
      </w:r>
      <w:bookmarkEnd w:id="11"/>
    </w:p>
    <w:p w14:paraId="3AA57882" w14:textId="77777777" w:rsidR="00F7265B" w:rsidRPr="00303E49" w:rsidRDefault="00F7265B" w:rsidP="008B4F71">
      <w:pPr>
        <w:pStyle w:val="12TableFigureTitle"/>
      </w:pPr>
      <w:r w:rsidRPr="00541314">
        <w:rPr>
          <w:noProof/>
        </w:rPr>
        <w:drawing>
          <wp:inline distT="0" distB="0" distL="0" distR="0" wp14:anchorId="0C1F5895" wp14:editId="155BB5A9">
            <wp:extent cx="4029075" cy="3261222"/>
            <wp:effectExtent l="0" t="0" r="0" b="0"/>
            <wp:docPr id="10" name="Picture 10" descr="Figure 9.  Mortar Tube with two methods one cutting method and crush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Mortar Tube with two methods one cutting method and crushing metho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4597" cy="3265692"/>
                    </a:xfrm>
                    <a:prstGeom prst="rect">
                      <a:avLst/>
                    </a:prstGeom>
                    <a:noFill/>
                    <a:ln>
                      <a:noFill/>
                    </a:ln>
                  </pic:spPr>
                </pic:pic>
              </a:graphicData>
            </a:graphic>
          </wp:inline>
        </w:drawing>
      </w:r>
    </w:p>
    <w:p w14:paraId="5C371B81" w14:textId="7CD39304" w:rsidR="00AB1FF9" w:rsidRDefault="00AB1FF9" w:rsidP="008B4F71">
      <w:pPr>
        <w:pStyle w:val="12TableFigureTitle"/>
      </w:pPr>
      <w:bookmarkStart w:id="12" w:name="_Toc28361818"/>
    </w:p>
    <w:p w14:paraId="7CAAFC7A" w14:textId="14EEDAC2" w:rsidR="00037A73" w:rsidRPr="00303E49" w:rsidRDefault="008B4F71" w:rsidP="008B4F71">
      <w:pPr>
        <w:pStyle w:val="12TableFigureTitle"/>
      </w:pPr>
      <w:r w:rsidRPr="00303E49">
        <w:lastRenderedPageBreak/>
        <w:t xml:space="preserve">Figure </w:t>
      </w:r>
      <w:r w:rsidR="00D10E53">
        <w:fldChar w:fldCharType="begin"/>
      </w:r>
      <w:r w:rsidR="00D10E53">
        <w:instrText xml:space="preserve"> SEQ Figure \* ARABIC </w:instrText>
      </w:r>
      <w:r w:rsidR="00D10E53">
        <w:fldChar w:fldCharType="separate"/>
      </w:r>
      <w:r w:rsidR="00A2646F">
        <w:rPr>
          <w:noProof/>
        </w:rPr>
        <w:t>10</w:t>
      </w:r>
      <w:r w:rsidR="00D10E53">
        <w:rPr>
          <w:noProof/>
        </w:rPr>
        <w:fldChar w:fldCharType="end"/>
      </w:r>
      <w:r w:rsidRPr="00303E49">
        <w:t>.  40mm Grenade Launcher</w:t>
      </w:r>
      <w:bookmarkEnd w:id="12"/>
    </w:p>
    <w:p w14:paraId="229CB272" w14:textId="19AF4987" w:rsidR="00AB1FF9" w:rsidRDefault="00F7265B" w:rsidP="001435AB">
      <w:pPr>
        <w:pStyle w:val="12TableFigureTitle"/>
      </w:pPr>
      <w:r w:rsidRPr="00541314">
        <w:rPr>
          <w:noProof/>
        </w:rPr>
        <w:drawing>
          <wp:inline distT="0" distB="0" distL="0" distR="0" wp14:anchorId="78EC20F4" wp14:editId="5AA510DD">
            <wp:extent cx="4171950" cy="2672229"/>
            <wp:effectExtent l="0" t="0" r="0" b="0"/>
            <wp:docPr id="11" name="Picture 11" descr="Figure 10.  40mm Grenade Launcher and where to c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40mm Grenade Launcher and where to cut&#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0" cy="2672229"/>
                    </a:xfrm>
                    <a:prstGeom prst="rect">
                      <a:avLst/>
                    </a:prstGeom>
                    <a:noFill/>
                    <a:ln>
                      <a:noFill/>
                    </a:ln>
                  </pic:spPr>
                </pic:pic>
              </a:graphicData>
            </a:graphic>
          </wp:inline>
        </w:drawing>
      </w:r>
      <w:bookmarkStart w:id="13" w:name="_Toc28361819"/>
    </w:p>
    <w:p w14:paraId="0C029C6B" w14:textId="77777777" w:rsidR="00AB1FF9" w:rsidRDefault="00AB1FF9" w:rsidP="008B4F71">
      <w:pPr>
        <w:pStyle w:val="12TableFigureTitle"/>
      </w:pPr>
    </w:p>
    <w:p w14:paraId="4F5829F6" w14:textId="16AC508F" w:rsidR="00037A73" w:rsidRPr="00303E49" w:rsidRDefault="008B4F71" w:rsidP="008B4F71">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11</w:t>
      </w:r>
      <w:r w:rsidR="00D10E53">
        <w:rPr>
          <w:noProof/>
        </w:rPr>
        <w:fldChar w:fldCharType="end"/>
      </w:r>
      <w:r w:rsidRPr="00303E49">
        <w:t>.  40mm Automatic Grenade Launcher</w:t>
      </w:r>
      <w:bookmarkEnd w:id="13"/>
    </w:p>
    <w:p w14:paraId="02DD6875" w14:textId="4305F061" w:rsidR="00F7265B" w:rsidRPr="00303E49" w:rsidRDefault="00F7265B" w:rsidP="00AB1FF9">
      <w:pPr>
        <w:pStyle w:val="TableFigureTitle"/>
      </w:pPr>
      <w:r w:rsidRPr="00303E49">
        <w:tab/>
      </w:r>
      <w:r w:rsidR="00F25427">
        <w:rPr>
          <w:noProof/>
        </w:rPr>
        <w:drawing>
          <wp:inline distT="0" distB="0" distL="0" distR="0" wp14:anchorId="6D42F2BF" wp14:editId="4206AE9A">
            <wp:extent cx="5943600" cy="2296795"/>
            <wp:effectExtent l="0" t="0" r="0" b="8255"/>
            <wp:docPr id="63" name="Picture 63" descr="Figure 11.  40mm Automatic Grenade Launcher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11.  40mm Automatic Grenade Launcher and where to cut"/>
                    <pic:cNvPicPr/>
                  </pic:nvPicPr>
                  <pic:blipFill>
                    <a:blip r:embed="rId22">
                      <a:extLst>
                        <a:ext uri="{28A0092B-C50C-407E-A947-70E740481C1C}">
                          <a14:useLocalDpi xmlns:a14="http://schemas.microsoft.com/office/drawing/2010/main" val="0"/>
                        </a:ext>
                      </a:extLst>
                    </a:blip>
                    <a:stretch>
                      <a:fillRect/>
                    </a:stretch>
                  </pic:blipFill>
                  <pic:spPr>
                    <a:xfrm>
                      <a:off x="0" y="0"/>
                      <a:ext cx="5943600" cy="2296795"/>
                    </a:xfrm>
                    <a:prstGeom prst="rect">
                      <a:avLst/>
                    </a:prstGeom>
                  </pic:spPr>
                </pic:pic>
              </a:graphicData>
            </a:graphic>
          </wp:inline>
        </w:drawing>
      </w:r>
    </w:p>
    <w:p w14:paraId="02FD0003" w14:textId="458BD49D" w:rsidR="00037A73" w:rsidRPr="00303E49" w:rsidRDefault="008B4F71" w:rsidP="008B4F71">
      <w:pPr>
        <w:pStyle w:val="12TableFigureTitle"/>
      </w:pPr>
      <w:bookmarkStart w:id="14" w:name="_Toc28361820"/>
      <w:r w:rsidRPr="00303E49">
        <w:t xml:space="preserve">Figure </w:t>
      </w:r>
      <w:r w:rsidR="00D10E53">
        <w:fldChar w:fldCharType="begin"/>
      </w:r>
      <w:r w:rsidR="00D10E53">
        <w:instrText xml:space="preserve"> SEQ Figure \* ARABIC </w:instrText>
      </w:r>
      <w:r w:rsidR="00D10E53">
        <w:fldChar w:fldCharType="separate"/>
      </w:r>
      <w:r w:rsidR="00A2646F">
        <w:rPr>
          <w:noProof/>
        </w:rPr>
        <w:t>12</w:t>
      </w:r>
      <w:r w:rsidR="00D10E53">
        <w:rPr>
          <w:noProof/>
        </w:rPr>
        <w:fldChar w:fldCharType="end"/>
      </w:r>
      <w:r w:rsidRPr="00303E49">
        <w:t xml:space="preserve">.  </w:t>
      </w:r>
      <w:proofErr w:type="spellStart"/>
      <w:r w:rsidRPr="00303E49">
        <w:t>Hydropneumatic</w:t>
      </w:r>
      <w:proofErr w:type="spellEnd"/>
      <w:r w:rsidRPr="00303E49">
        <w:t xml:space="preserve"> Recoil Mechanism</w:t>
      </w:r>
      <w:bookmarkEnd w:id="14"/>
    </w:p>
    <w:p w14:paraId="3EF62CB6" w14:textId="77777777" w:rsidR="00F7265B" w:rsidRPr="00303E49" w:rsidRDefault="00F7265B" w:rsidP="008B4F71">
      <w:pPr>
        <w:pStyle w:val="12TableFigureTitle"/>
      </w:pPr>
      <w:r w:rsidRPr="00541314">
        <w:rPr>
          <w:noProof/>
        </w:rPr>
        <w:drawing>
          <wp:inline distT="0" distB="0" distL="0" distR="0" wp14:anchorId="4A02ADBC" wp14:editId="1FE6E7DE">
            <wp:extent cx="4333875" cy="1895475"/>
            <wp:effectExtent l="0" t="0" r="9525" b="9525"/>
            <wp:docPr id="13" name="Picture 13" descr="Figure 12.  Hydropneumatic Recoil Mechanism and whew to drill and cu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2.  Hydropneumatic Recoil Mechanism and whew to drill and cut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1895475"/>
                    </a:xfrm>
                    <a:prstGeom prst="rect">
                      <a:avLst/>
                    </a:prstGeom>
                    <a:noFill/>
                    <a:ln>
                      <a:noFill/>
                    </a:ln>
                  </pic:spPr>
                </pic:pic>
              </a:graphicData>
            </a:graphic>
          </wp:inline>
        </w:drawing>
      </w:r>
    </w:p>
    <w:p w14:paraId="051E26BF" w14:textId="77777777" w:rsidR="00F7265B" w:rsidRPr="00303E49" w:rsidRDefault="00F7265B" w:rsidP="008B4F71">
      <w:pPr>
        <w:pStyle w:val="12TableFigureTitle"/>
      </w:pPr>
    </w:p>
    <w:p w14:paraId="70C1170B" w14:textId="3DD898D5" w:rsidR="00037A73" w:rsidRPr="00303E49" w:rsidRDefault="008B4F71" w:rsidP="008B4F71">
      <w:pPr>
        <w:pStyle w:val="12TableFigureTitle"/>
      </w:pPr>
      <w:bookmarkStart w:id="15" w:name="_Toc28361821"/>
      <w:r w:rsidRPr="00303E49">
        <w:t xml:space="preserve">Figure </w:t>
      </w:r>
      <w:r w:rsidR="00D10E53">
        <w:fldChar w:fldCharType="begin"/>
      </w:r>
      <w:r w:rsidR="00D10E53">
        <w:instrText xml:space="preserve"> SEQ Figure \* ARABIC </w:instrText>
      </w:r>
      <w:r w:rsidR="00D10E53">
        <w:fldChar w:fldCharType="separate"/>
      </w:r>
      <w:r w:rsidR="00A2646F">
        <w:rPr>
          <w:noProof/>
        </w:rPr>
        <w:t>13</w:t>
      </w:r>
      <w:r w:rsidR="00D10E53">
        <w:rPr>
          <w:noProof/>
        </w:rPr>
        <w:fldChar w:fldCharType="end"/>
      </w:r>
      <w:r w:rsidRPr="00303E49">
        <w:t>.  Nitrogen Cylinder</w:t>
      </w:r>
      <w:bookmarkEnd w:id="15"/>
    </w:p>
    <w:p w14:paraId="3A9E00E6" w14:textId="77777777" w:rsidR="00F7265B" w:rsidRPr="00303E49" w:rsidRDefault="00F7265B" w:rsidP="008B4F71">
      <w:pPr>
        <w:pStyle w:val="12TableFigureTitle"/>
      </w:pPr>
      <w:r w:rsidRPr="00541314">
        <w:rPr>
          <w:noProof/>
        </w:rPr>
        <w:drawing>
          <wp:inline distT="0" distB="0" distL="0" distR="0" wp14:anchorId="3BC68FD3" wp14:editId="710860B0">
            <wp:extent cx="3838575" cy="2627749"/>
            <wp:effectExtent l="0" t="0" r="0" b="1270"/>
            <wp:docPr id="20" name="Picture 20" descr="Figure 13.  Nitrogen Cylinder typical example of mutilated recoil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3.  Nitrogen Cylinder typical example of mutilated recoil cylin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2627749"/>
                    </a:xfrm>
                    <a:prstGeom prst="rect">
                      <a:avLst/>
                    </a:prstGeom>
                    <a:noFill/>
                    <a:ln>
                      <a:noFill/>
                    </a:ln>
                  </pic:spPr>
                </pic:pic>
              </a:graphicData>
            </a:graphic>
          </wp:inline>
        </w:drawing>
      </w:r>
    </w:p>
    <w:p w14:paraId="5A9553CA" w14:textId="77777777" w:rsidR="00F7265B" w:rsidRPr="00303E49" w:rsidRDefault="00F7265B" w:rsidP="008B4F71">
      <w:pPr>
        <w:pStyle w:val="12TableFigureTitle"/>
      </w:pPr>
    </w:p>
    <w:p w14:paraId="2DBC5D3A" w14:textId="2B4F2D1C" w:rsidR="00037A73" w:rsidRPr="00303E49" w:rsidRDefault="008B4F71" w:rsidP="008B4F71">
      <w:pPr>
        <w:pStyle w:val="12TableFigureTitle"/>
      </w:pPr>
      <w:bookmarkStart w:id="16" w:name="_Toc28361822"/>
      <w:r w:rsidRPr="00303E49">
        <w:t xml:space="preserve">Figure </w:t>
      </w:r>
      <w:r w:rsidR="00D10E53">
        <w:fldChar w:fldCharType="begin"/>
      </w:r>
      <w:r w:rsidR="00D10E53">
        <w:instrText xml:space="preserve"> SEQ Figure \* ARABIC </w:instrText>
      </w:r>
      <w:r w:rsidR="00D10E53">
        <w:fldChar w:fldCharType="separate"/>
      </w:r>
      <w:r w:rsidR="00A2646F">
        <w:rPr>
          <w:noProof/>
        </w:rPr>
        <w:t>14</w:t>
      </w:r>
      <w:r w:rsidR="00D10E53">
        <w:rPr>
          <w:noProof/>
        </w:rPr>
        <w:fldChar w:fldCharType="end"/>
      </w:r>
      <w:r w:rsidRPr="00303E49">
        <w:t>.  Recoil Rod</w:t>
      </w:r>
      <w:bookmarkEnd w:id="16"/>
    </w:p>
    <w:p w14:paraId="7E77C10F" w14:textId="58720357" w:rsidR="00F7265B" w:rsidRPr="00303E49" w:rsidRDefault="00F7265B" w:rsidP="00AB1FF9">
      <w:pPr>
        <w:pStyle w:val="12TableFigureTitle"/>
      </w:pPr>
      <w:r w:rsidRPr="00541314">
        <w:rPr>
          <w:noProof/>
        </w:rPr>
        <w:drawing>
          <wp:inline distT="0" distB="0" distL="0" distR="0" wp14:anchorId="4863170B" wp14:editId="4BD0FB78">
            <wp:extent cx="4105275" cy="2438400"/>
            <wp:effectExtent l="0" t="0" r="9525" b="0"/>
            <wp:docPr id="21" name="Picture 21" descr="Figure 14.  Recoil Rod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4.  Recoil Rod and where to c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2438400"/>
                    </a:xfrm>
                    <a:prstGeom prst="rect">
                      <a:avLst/>
                    </a:prstGeom>
                    <a:noFill/>
                    <a:ln>
                      <a:noFill/>
                    </a:ln>
                  </pic:spPr>
                </pic:pic>
              </a:graphicData>
            </a:graphic>
          </wp:inline>
        </w:drawing>
      </w:r>
    </w:p>
    <w:p w14:paraId="1387631C" w14:textId="77777777" w:rsidR="00F75569" w:rsidRDefault="00F75569" w:rsidP="008B4F71">
      <w:pPr>
        <w:pStyle w:val="12TableFigureTitle"/>
      </w:pPr>
      <w:bookmarkStart w:id="17" w:name="_Toc28361823"/>
    </w:p>
    <w:p w14:paraId="1737CEAA" w14:textId="77777777" w:rsidR="00F75569" w:rsidRDefault="00F75569" w:rsidP="008B4F71">
      <w:pPr>
        <w:pStyle w:val="12TableFigureTitle"/>
      </w:pPr>
    </w:p>
    <w:p w14:paraId="4DF85DF1" w14:textId="77777777" w:rsidR="00F75569" w:rsidRDefault="00F75569" w:rsidP="008B4F71">
      <w:pPr>
        <w:pStyle w:val="12TableFigureTitle"/>
      </w:pPr>
    </w:p>
    <w:p w14:paraId="3A1C7846" w14:textId="77777777" w:rsidR="00F75569" w:rsidRDefault="00F75569" w:rsidP="008B4F71">
      <w:pPr>
        <w:pStyle w:val="12TableFigureTitle"/>
      </w:pPr>
    </w:p>
    <w:p w14:paraId="1617BF9F" w14:textId="77777777" w:rsidR="00F75569" w:rsidRDefault="00F75569" w:rsidP="008B4F71">
      <w:pPr>
        <w:pStyle w:val="12TableFigureTitle"/>
      </w:pPr>
    </w:p>
    <w:p w14:paraId="464369DD" w14:textId="77777777" w:rsidR="00F75569" w:rsidRDefault="00F75569" w:rsidP="008B4F71">
      <w:pPr>
        <w:pStyle w:val="12TableFigureTitle"/>
      </w:pPr>
    </w:p>
    <w:p w14:paraId="16404CB1" w14:textId="77777777" w:rsidR="00F75569" w:rsidRDefault="00F75569" w:rsidP="008B4F71">
      <w:pPr>
        <w:pStyle w:val="12TableFigureTitle"/>
      </w:pPr>
    </w:p>
    <w:p w14:paraId="7399D55F" w14:textId="77777777" w:rsidR="00F75569" w:rsidRDefault="00F75569" w:rsidP="008B4F71">
      <w:pPr>
        <w:pStyle w:val="12TableFigureTitle"/>
      </w:pPr>
    </w:p>
    <w:p w14:paraId="541D8B9D" w14:textId="77777777" w:rsidR="00F75569" w:rsidRDefault="00F75569" w:rsidP="008B4F71">
      <w:pPr>
        <w:pStyle w:val="12TableFigureTitle"/>
      </w:pPr>
    </w:p>
    <w:p w14:paraId="533650F6" w14:textId="02AD7992" w:rsidR="00037A73" w:rsidRPr="00303E49" w:rsidRDefault="008B4F71" w:rsidP="008B4F71">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15</w:t>
      </w:r>
      <w:r w:rsidR="00D10E53">
        <w:rPr>
          <w:noProof/>
        </w:rPr>
        <w:fldChar w:fldCharType="end"/>
      </w:r>
      <w:r w:rsidRPr="00303E49">
        <w:t xml:space="preserve">.  </w:t>
      </w:r>
      <w:proofErr w:type="spellStart"/>
      <w:r w:rsidRPr="00303E49">
        <w:t>Hydropneumatic</w:t>
      </w:r>
      <w:proofErr w:type="spellEnd"/>
      <w:r w:rsidRPr="00303E49">
        <w:t xml:space="preserve"> Equilibrator</w:t>
      </w:r>
      <w:bookmarkEnd w:id="17"/>
    </w:p>
    <w:p w14:paraId="14179BA8" w14:textId="0A0A7476" w:rsidR="00AB1FF9" w:rsidRDefault="00F7265B" w:rsidP="00F75569">
      <w:pPr>
        <w:pStyle w:val="12TableFigureTitle"/>
      </w:pPr>
      <w:r w:rsidRPr="00541314">
        <w:rPr>
          <w:noProof/>
        </w:rPr>
        <w:drawing>
          <wp:inline distT="0" distB="0" distL="0" distR="0" wp14:anchorId="3F4F1BAE" wp14:editId="39C70C3F">
            <wp:extent cx="4067175" cy="2171700"/>
            <wp:effectExtent l="0" t="0" r="9525" b="0"/>
            <wp:docPr id="24" name="Picture 24" descr="Figure 15.  Hydropneumatic Equilibrator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5.  Hydropneumatic Equilibrator and where to cu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2171700"/>
                    </a:xfrm>
                    <a:prstGeom prst="rect">
                      <a:avLst/>
                    </a:prstGeom>
                    <a:noFill/>
                    <a:ln>
                      <a:noFill/>
                    </a:ln>
                  </pic:spPr>
                </pic:pic>
              </a:graphicData>
            </a:graphic>
          </wp:inline>
        </w:drawing>
      </w:r>
      <w:bookmarkStart w:id="18" w:name="_Toc28361824"/>
    </w:p>
    <w:p w14:paraId="2A27DA85" w14:textId="6E31386A" w:rsidR="00AB1FF9" w:rsidRPr="00303E49" w:rsidRDefault="008B4F71" w:rsidP="00AB1FF9">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16</w:t>
      </w:r>
      <w:r w:rsidR="00D10E53">
        <w:rPr>
          <w:noProof/>
        </w:rPr>
        <w:fldChar w:fldCharType="end"/>
      </w:r>
      <w:r w:rsidRPr="00303E49">
        <w:t>.  Spring-Type Equilibrator</w:t>
      </w:r>
      <w:bookmarkEnd w:id="18"/>
    </w:p>
    <w:p w14:paraId="1B8F5173" w14:textId="3B9AB38F" w:rsidR="00F7265B" w:rsidRPr="00303E49" w:rsidRDefault="00F7265B" w:rsidP="00AB1FF9">
      <w:pPr>
        <w:pStyle w:val="12TableFigureTitle"/>
      </w:pPr>
      <w:r w:rsidRPr="00541314">
        <w:rPr>
          <w:noProof/>
        </w:rPr>
        <w:drawing>
          <wp:inline distT="0" distB="0" distL="0" distR="0" wp14:anchorId="7E300A20" wp14:editId="18252536">
            <wp:extent cx="3438525" cy="2764472"/>
            <wp:effectExtent l="0" t="0" r="0" b="0"/>
            <wp:docPr id="25" name="Picture 25" descr="Figure 16.  Spring-Type Equilibrator and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6.  Spring-Type Equilibrator and where to c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2764472"/>
                    </a:xfrm>
                    <a:prstGeom prst="rect">
                      <a:avLst/>
                    </a:prstGeom>
                    <a:noFill/>
                    <a:ln>
                      <a:noFill/>
                    </a:ln>
                  </pic:spPr>
                </pic:pic>
              </a:graphicData>
            </a:graphic>
          </wp:inline>
        </w:drawing>
      </w:r>
    </w:p>
    <w:p w14:paraId="64345941" w14:textId="7393B77A" w:rsidR="00037A73" w:rsidRPr="00303E49" w:rsidRDefault="008B4F71" w:rsidP="008B4F71">
      <w:pPr>
        <w:pStyle w:val="12TableFigureTitle"/>
      </w:pPr>
      <w:bookmarkStart w:id="19" w:name="_Toc28361825"/>
      <w:r w:rsidRPr="00303E49">
        <w:t xml:space="preserve">Figure </w:t>
      </w:r>
      <w:r w:rsidR="00D10E53">
        <w:fldChar w:fldCharType="begin"/>
      </w:r>
      <w:r w:rsidR="00D10E53">
        <w:instrText xml:space="preserve"> SEQ Figure \* ARABIC </w:instrText>
      </w:r>
      <w:r w:rsidR="00D10E53">
        <w:fldChar w:fldCharType="separate"/>
      </w:r>
      <w:r w:rsidR="00A2646F">
        <w:rPr>
          <w:noProof/>
        </w:rPr>
        <w:t>17</w:t>
      </w:r>
      <w:r w:rsidR="00D10E53">
        <w:rPr>
          <w:noProof/>
        </w:rPr>
        <w:fldChar w:fldCharType="end"/>
      </w:r>
      <w:r w:rsidRPr="00303E49">
        <w:t>.  Concentric Recoil Mechanism- Type Cannon</w:t>
      </w:r>
      <w:bookmarkEnd w:id="19"/>
    </w:p>
    <w:p w14:paraId="47510075" w14:textId="77777777" w:rsidR="00F7265B" w:rsidRPr="00303E49" w:rsidRDefault="00F7265B" w:rsidP="008B4F71">
      <w:pPr>
        <w:pStyle w:val="12TableFigureTitle"/>
      </w:pPr>
      <w:r w:rsidRPr="00541314">
        <w:rPr>
          <w:noProof/>
        </w:rPr>
        <w:drawing>
          <wp:inline distT="0" distB="0" distL="0" distR="0" wp14:anchorId="17F8B7A8" wp14:editId="19A2D438">
            <wp:extent cx="4410075" cy="1533525"/>
            <wp:effectExtent l="0" t="0" r="9525" b="9525"/>
            <wp:docPr id="26" name="Picture 26" descr="Figure 17.  Concentric Recoil Mechanism- Type Cannon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7.  Concentric Recoil Mechanism- Type Cannon and where to cu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0075" cy="1533525"/>
                    </a:xfrm>
                    <a:prstGeom prst="rect">
                      <a:avLst/>
                    </a:prstGeom>
                    <a:noFill/>
                    <a:ln>
                      <a:noFill/>
                    </a:ln>
                  </pic:spPr>
                </pic:pic>
              </a:graphicData>
            </a:graphic>
          </wp:inline>
        </w:drawing>
      </w:r>
    </w:p>
    <w:p w14:paraId="098B6D49" w14:textId="77777777" w:rsidR="00F7265B" w:rsidRPr="00303E49" w:rsidRDefault="00F7265B" w:rsidP="008B4F71">
      <w:pPr>
        <w:pStyle w:val="12TableFigureTitle"/>
      </w:pPr>
    </w:p>
    <w:p w14:paraId="61337942" w14:textId="1EB538F7" w:rsidR="00A35F6B" w:rsidRDefault="00A35F6B" w:rsidP="00F75569">
      <w:pPr>
        <w:pStyle w:val="12TableFigureTitle"/>
        <w:jc w:val="left"/>
      </w:pPr>
      <w:bookmarkStart w:id="20" w:name="_Toc28361826"/>
    </w:p>
    <w:p w14:paraId="29572F34" w14:textId="77777777" w:rsidR="00F75569" w:rsidRDefault="00F75569" w:rsidP="00F75569">
      <w:pPr>
        <w:pStyle w:val="12TableFigureTitle"/>
        <w:jc w:val="left"/>
      </w:pPr>
    </w:p>
    <w:p w14:paraId="44EC48C2" w14:textId="174C668C" w:rsidR="00037A73" w:rsidRPr="00303E49" w:rsidRDefault="008B4F71" w:rsidP="008B4F71">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18</w:t>
      </w:r>
      <w:r w:rsidR="00D10E53">
        <w:rPr>
          <w:noProof/>
        </w:rPr>
        <w:fldChar w:fldCharType="end"/>
      </w:r>
      <w:r w:rsidRPr="00303E49">
        <w:t>.  Concentric Recoil Mechanism-Type Gun Launcher</w:t>
      </w:r>
      <w:bookmarkEnd w:id="20"/>
    </w:p>
    <w:p w14:paraId="37B02001" w14:textId="487105EE" w:rsidR="00F7265B" w:rsidRPr="00303E49" w:rsidRDefault="00A35F6B" w:rsidP="008B4F71">
      <w:pPr>
        <w:pStyle w:val="12TableFigureTitle"/>
      </w:pPr>
      <w:r w:rsidRPr="00541314">
        <w:rPr>
          <w:noProof/>
        </w:rPr>
        <w:drawing>
          <wp:inline distT="0" distB="0" distL="0" distR="0" wp14:anchorId="32FD4EA2" wp14:editId="6D5B9F80">
            <wp:extent cx="4219575" cy="2924175"/>
            <wp:effectExtent l="0" t="0" r="9525" b="9525"/>
            <wp:docPr id="27" name="Picture 27" descr="Figure 18.  Concentric Recoil Mechanism-Type Gun Launcher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8.  Concentric Recoil Mechanism-Type Gun Launcher and where to cu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2924175"/>
                    </a:xfrm>
                    <a:prstGeom prst="rect">
                      <a:avLst/>
                    </a:prstGeom>
                    <a:noFill/>
                    <a:ln>
                      <a:noFill/>
                    </a:ln>
                  </pic:spPr>
                </pic:pic>
              </a:graphicData>
            </a:graphic>
          </wp:inline>
        </w:drawing>
      </w:r>
    </w:p>
    <w:p w14:paraId="7AC8A4EB" w14:textId="77777777" w:rsidR="00037A73" w:rsidRPr="00303E49" w:rsidRDefault="00037A73" w:rsidP="00A469BB">
      <w:pPr>
        <w:pStyle w:val="0211Heading"/>
      </w:pPr>
      <w:bookmarkStart w:id="21" w:name="_Toc28361867"/>
      <w:r w:rsidRPr="00303E49">
        <w:t>3A.5.  AMMUNITION AND ORDNANCE</w:t>
      </w:r>
      <w:bookmarkEnd w:id="21"/>
      <w:r w:rsidRPr="00303E49">
        <w:t xml:space="preserve"> </w:t>
      </w:r>
    </w:p>
    <w:p w14:paraId="7E6BD469" w14:textId="2D9DE764" w:rsidR="00037A73" w:rsidRPr="00303E49" w:rsidRDefault="00037A73" w:rsidP="00A469BB">
      <w:pPr>
        <w:pStyle w:val="05aText"/>
      </w:pPr>
      <w:r w:rsidRPr="00303E49">
        <w:t xml:space="preserve">a.  This section corresponds to </w:t>
      </w:r>
      <w:r w:rsidR="00E547BC">
        <w:t>DEMIL Coding Table 5</w:t>
      </w:r>
      <w:r w:rsidRPr="00303E49">
        <w:t xml:space="preserve">. </w:t>
      </w:r>
    </w:p>
    <w:p w14:paraId="09C0C8E4" w14:textId="77777777" w:rsidR="00037A73" w:rsidRPr="00303E49" w:rsidRDefault="00037A73" w:rsidP="00A469BB">
      <w:pPr>
        <w:pStyle w:val="05aText"/>
      </w:pPr>
      <w:r w:rsidRPr="00303E49">
        <w:t>b.  DEMIL Code “D” Items.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43E79956" w14:textId="77777777" w:rsidR="00037A73" w:rsidRPr="00303E49" w:rsidRDefault="00037A73" w:rsidP="00A469BB">
      <w:pPr>
        <w:pStyle w:val="071Text"/>
      </w:pPr>
      <w:r w:rsidRPr="00303E49">
        <w:t xml:space="preserve">(1)  Inert Loaded Ammunition, Projectiles, and Similar Items of all Types Loaded with Inert Filler to Simulate a Service Item.  Remove the fuse and/or spotting charge, where applicable, and burn or detonate.  Remove the rotating band from artillery projectiles and open the closure of the projectile body to expose the inert filler.  On items without rotating bands, open the body closure to expose the inert filler and damage the closure surface to prevent reloading or resealing.  For inert loaded items (concrete, sand, plaster), a potential explosive safety hazard exists when the internal filler is not exposed or unconfined during burning, melting, or cutting.  Heat generated from a DEMIL process can cause the filler, moisture, and air to expand and burst sealed casings.  For this reason, disposal activities must not accept inert loaded items unless the internal filler is exposed and unconfined.  The internal filler may be exposed by removal of the </w:t>
      </w:r>
      <w:proofErr w:type="spellStart"/>
      <w:r w:rsidRPr="00303E49">
        <w:t>fuze</w:t>
      </w:r>
      <w:proofErr w:type="spellEnd"/>
      <w:r w:rsidRPr="00303E49">
        <w:t xml:space="preserve"> well from the cavity, removal of base plates, or by puncturing or drilling holes in the bomb casing.</w:t>
      </w:r>
    </w:p>
    <w:p w14:paraId="26F24F29" w14:textId="77777777" w:rsidR="00037A73" w:rsidRPr="00303E49" w:rsidRDefault="00037A73" w:rsidP="00A469BB">
      <w:pPr>
        <w:pStyle w:val="071Text"/>
      </w:pPr>
      <w:r w:rsidRPr="00303E49">
        <w:t>(2)  Ammunition And Components That Have Been Fired or Expended, Range Residue, and Other Non-Explosive Items.  All material must be documented as safe prior to accomplishment of DEMIL.  Range residue must be processed in accordance with DoDM 4160.21 and DoDI 4140.62 after all required DEMIL is accomplished.</w:t>
      </w:r>
    </w:p>
    <w:p w14:paraId="38D3A658" w14:textId="77777777" w:rsidR="00037A73" w:rsidRPr="00303E49" w:rsidRDefault="00037A73" w:rsidP="00A469BB">
      <w:pPr>
        <w:pStyle w:val="071Text"/>
      </w:pPr>
      <w:r w:rsidRPr="00303E49">
        <w:lastRenderedPageBreak/>
        <w:t xml:space="preserve">(3)  Artillery and/or Mortar Ammunition Components and Similar Items of All Types.  Remove the rotating band and deform </w:t>
      </w:r>
      <w:proofErr w:type="spellStart"/>
      <w:r w:rsidRPr="00303E49">
        <w:t>fuze</w:t>
      </w:r>
      <w:proofErr w:type="spellEnd"/>
      <w:r w:rsidRPr="00303E49">
        <w:t xml:space="preserve"> cavity threads or score or deform bourrelet or gas check band.  Score practice round projectile with a torch, displacing a minimum of 1 cubic inch of metal or shear into two pieces.  Deform fin assembly threads and fin blades.</w:t>
      </w:r>
    </w:p>
    <w:p w14:paraId="2AA15EA1" w14:textId="77777777" w:rsidR="00037A73" w:rsidRPr="00303E49" w:rsidRDefault="00037A73" w:rsidP="00A469BB">
      <w:pPr>
        <w:pStyle w:val="071Text"/>
      </w:pPr>
      <w:r w:rsidRPr="00303E49">
        <w:t>(4)  Other Non-Explosive Filled Items.  Cut, crush, or process through a deactivation furnace. Burn or cut cartridge case lines and propelling charge bags.  Cut, burn, or crush aircraft and ground signal cases.  Crush or detonate piezoelectric elements.</w:t>
      </w:r>
    </w:p>
    <w:p w14:paraId="0BB8061B" w14:textId="77777777" w:rsidR="00037A73" w:rsidRPr="00303E49" w:rsidRDefault="00037A73">
      <w:pPr>
        <w:pStyle w:val="05aText"/>
      </w:pPr>
      <w:r w:rsidRPr="00303E49">
        <w:t>c.  DEMIL Code “G” Items.  The SMCA is responsible for DEMIL and disposal for conventional ammunition in accordance with DoDD 5160.65 and DoDI 5160.68.   Technical instructions must be furnished by the Military Services having overall knowledge and responsibility for disposal of the materiel.</w:t>
      </w:r>
    </w:p>
    <w:p w14:paraId="2DCEF574" w14:textId="77777777" w:rsidR="00037A73" w:rsidRPr="00303E49" w:rsidRDefault="00037A73" w:rsidP="00A469BB">
      <w:pPr>
        <w:pStyle w:val="0211Heading"/>
      </w:pPr>
      <w:bookmarkStart w:id="22" w:name="_Toc28361868"/>
      <w:r w:rsidRPr="00303E49">
        <w:t>3A.6.  LAUNCH VEHICLES, GUIDED MISSILES, BALLISTIC MISSILES, ROCKETS, TORPEDOES, BOMBS, AND MINES</w:t>
      </w:r>
      <w:bookmarkEnd w:id="22"/>
    </w:p>
    <w:p w14:paraId="77AB2D17" w14:textId="4E9F9829" w:rsidR="00037A73" w:rsidRPr="00303E49" w:rsidRDefault="00037A73" w:rsidP="00A469BB">
      <w:pPr>
        <w:pStyle w:val="05aText"/>
      </w:pPr>
      <w:r w:rsidRPr="00303E49">
        <w:t xml:space="preserve">a.  This section corresponds to </w:t>
      </w:r>
      <w:r w:rsidR="00E547BC">
        <w:t xml:space="preserve">DEMIL Coding </w:t>
      </w:r>
      <w:r w:rsidRPr="00303E49">
        <w:t xml:space="preserve">Table 6. </w:t>
      </w:r>
    </w:p>
    <w:p w14:paraId="7CEDD645" w14:textId="77777777" w:rsidR="00037A73" w:rsidRPr="00303E49" w:rsidRDefault="00037A73" w:rsidP="00A469BB">
      <w:pPr>
        <w:pStyle w:val="05aText"/>
      </w:pPr>
      <w:r w:rsidRPr="00303E49">
        <w:t>b.  DEMIL Code “D” Items.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4B420C47" w14:textId="77777777" w:rsidR="00037A73" w:rsidRPr="00303E49" w:rsidRDefault="00037A73" w:rsidP="00A469BB">
      <w:pPr>
        <w:pStyle w:val="071Text"/>
      </w:pPr>
      <w:r w:rsidRPr="00303E49">
        <w:t>(1)  Grenade Launchers</w:t>
      </w:r>
    </w:p>
    <w:p w14:paraId="3FDDD955" w14:textId="77777777" w:rsidR="00037A73" w:rsidRPr="00303E49" w:rsidRDefault="00037A73" w:rsidP="00A469BB">
      <w:pPr>
        <w:pStyle w:val="09aText"/>
      </w:pPr>
      <w:r w:rsidRPr="00303E49">
        <w:t>(a)  The preferred method of destruction for extruded and cast aluminum construction items is crushing. Alternatively, cut as shown in Figure 19.</w:t>
      </w:r>
    </w:p>
    <w:p w14:paraId="3CE76E0B" w14:textId="77777777" w:rsidR="00037A73" w:rsidRPr="00303E49" w:rsidRDefault="00037A73" w:rsidP="00A469BB">
      <w:pPr>
        <w:pStyle w:val="09aText"/>
      </w:pPr>
      <w:r w:rsidRPr="00303E49">
        <w:t xml:space="preserve">(b)  In the case of automatic grenade launchers, make four cuts as shown in Figure 20: </w:t>
      </w:r>
    </w:p>
    <w:p w14:paraId="15755F82" w14:textId="77777777" w:rsidR="00037A73" w:rsidRPr="00303E49" w:rsidRDefault="00037A73" w:rsidP="00A469BB">
      <w:pPr>
        <w:pStyle w:val="10Underlinednumber"/>
      </w:pPr>
      <w:r w:rsidRPr="00303E49">
        <w:rPr>
          <w:u w:val="single"/>
        </w:rPr>
        <w:t>1</w:t>
      </w:r>
      <w:r w:rsidRPr="00303E49">
        <w:t xml:space="preserve">.  Just behind the suppressor. </w:t>
      </w:r>
    </w:p>
    <w:p w14:paraId="52DDCAF4" w14:textId="77777777" w:rsidR="00037A73" w:rsidRPr="00303E49" w:rsidRDefault="00037A73" w:rsidP="00A469BB">
      <w:pPr>
        <w:pStyle w:val="10Underlinednumber"/>
      </w:pPr>
      <w:r w:rsidRPr="00303E49">
        <w:rPr>
          <w:u w:val="single"/>
        </w:rPr>
        <w:t>2</w:t>
      </w:r>
      <w:r w:rsidRPr="00303E49">
        <w:t xml:space="preserve">.  Where the barrel and receiver connect. </w:t>
      </w:r>
    </w:p>
    <w:p w14:paraId="21BFCC7B" w14:textId="77777777" w:rsidR="00037A73" w:rsidRPr="00303E49" w:rsidRDefault="00037A73" w:rsidP="00A469BB">
      <w:pPr>
        <w:pStyle w:val="10Underlinednumber"/>
      </w:pPr>
      <w:r w:rsidRPr="00303E49">
        <w:rPr>
          <w:u w:val="single"/>
        </w:rPr>
        <w:t>3</w:t>
      </w:r>
      <w:r w:rsidRPr="00303E49">
        <w:t xml:space="preserve">.  Middle of receiver. </w:t>
      </w:r>
    </w:p>
    <w:p w14:paraId="56145C5B" w14:textId="77777777" w:rsidR="00037A73" w:rsidRPr="00303E49" w:rsidRDefault="00037A73" w:rsidP="00A469BB">
      <w:pPr>
        <w:pStyle w:val="10Underlinednumber"/>
      </w:pPr>
      <w:r w:rsidRPr="00303E49">
        <w:rPr>
          <w:u w:val="single"/>
        </w:rPr>
        <w:t>4</w:t>
      </w:r>
      <w:r w:rsidRPr="00303E49">
        <w:t>.  Where the rear sight and receiver connect.</w:t>
      </w:r>
    </w:p>
    <w:p w14:paraId="6627E872" w14:textId="77777777" w:rsidR="00037A73" w:rsidRPr="00303E49" w:rsidRDefault="00037A73" w:rsidP="00A469BB">
      <w:pPr>
        <w:pStyle w:val="071Text"/>
      </w:pPr>
      <w:r w:rsidRPr="00303E49">
        <w:t>(2) Rocket Launchers (Figure 21).  Rocket launchers, including rails, must be cut, crushed, or broken to render them inoperable and beyond restoration.</w:t>
      </w:r>
    </w:p>
    <w:p w14:paraId="240D5201" w14:textId="77777777" w:rsidR="00037A73" w:rsidRPr="00303E49" w:rsidRDefault="00037A73" w:rsidP="00A469BB">
      <w:pPr>
        <w:pStyle w:val="071Text"/>
      </w:pPr>
      <w:r w:rsidRPr="00303E49">
        <w:t>(3) Torpedo Tubes</w:t>
      </w:r>
    </w:p>
    <w:p w14:paraId="2E0FBC1E" w14:textId="77777777" w:rsidR="00037A73" w:rsidRPr="00303E49" w:rsidRDefault="00037A73" w:rsidP="00CD1D7E">
      <w:pPr>
        <w:pStyle w:val="09aText"/>
      </w:pPr>
      <w:r w:rsidRPr="00303E49">
        <w:t xml:space="preserve">(a) The </w:t>
      </w:r>
      <w:proofErr w:type="spellStart"/>
      <w:r w:rsidRPr="00303E49">
        <w:t>breechring</w:t>
      </w:r>
      <w:proofErr w:type="spellEnd"/>
      <w:r w:rsidRPr="00303E49">
        <w:t xml:space="preserve"> must be removed by cutting or sawing from the torpedo tube barrel.  The point of cut in the barrel must be approximately 6 to 12 inches forward from the face of the </w:t>
      </w:r>
      <w:proofErr w:type="spellStart"/>
      <w:r w:rsidRPr="00303E49">
        <w:t>breechring</w:t>
      </w:r>
      <w:proofErr w:type="spellEnd"/>
      <w:r w:rsidRPr="00303E49">
        <w:t xml:space="preserve">.  Remove the rotating </w:t>
      </w:r>
      <w:proofErr w:type="spellStart"/>
      <w:r w:rsidRPr="00303E49">
        <w:t>breechlocking</w:t>
      </w:r>
      <w:proofErr w:type="spellEnd"/>
      <w:r w:rsidRPr="00303E49">
        <w:t xml:space="preserve"> ring and cut in half.</w:t>
      </w:r>
    </w:p>
    <w:p w14:paraId="2CB096E1" w14:textId="77777777" w:rsidR="00037A73" w:rsidRPr="00303E49" w:rsidRDefault="00037A73" w:rsidP="00CD1D7E">
      <w:pPr>
        <w:pStyle w:val="09aText"/>
      </w:pPr>
      <w:r w:rsidRPr="00303E49">
        <w:lastRenderedPageBreak/>
        <w:t xml:space="preserve">(b) All muzzle and </w:t>
      </w:r>
      <w:proofErr w:type="spellStart"/>
      <w:r w:rsidRPr="00303E49">
        <w:t>breechdoors</w:t>
      </w:r>
      <w:proofErr w:type="spellEnd"/>
      <w:r w:rsidRPr="00303E49">
        <w:t xml:space="preserve"> must be cut into two pieces of approximately equal sizes.</w:t>
      </w:r>
    </w:p>
    <w:p w14:paraId="0D98F043" w14:textId="77777777" w:rsidR="00037A73" w:rsidRPr="00303E49" w:rsidRDefault="00037A73" w:rsidP="00A469BB">
      <w:pPr>
        <w:pStyle w:val="071Text"/>
      </w:pPr>
      <w:r w:rsidRPr="00303E49">
        <w:t>(4)  Ramjet, Pulsejet, and Scramjet Engines.  Some examples of key points include, but are not limited to, ignition system, fuel system (including the variable area nozzles and/or fuel spray systems), and engine mounting fittings.</w:t>
      </w:r>
    </w:p>
    <w:p w14:paraId="3F45E87F" w14:textId="77777777" w:rsidR="00037A73" w:rsidRPr="00303E49" w:rsidRDefault="00037A73" w:rsidP="00A469BB">
      <w:pPr>
        <w:pStyle w:val="071Text"/>
      </w:pPr>
      <w:r w:rsidRPr="00303E49">
        <w:t>(5)  Rocket, Space Launched Vehicle (SLV) and Missile</w:t>
      </w:r>
      <w:r w:rsidR="005253DF" w:rsidRPr="00303E49">
        <w:t xml:space="preserve"> </w:t>
      </w:r>
      <w:r w:rsidRPr="00303E49">
        <w:t>Engines.  Some examples of key points include, but are not limited to, thrust chamber, turbine pump, balanced material orifices, gas generator (when used) and engine mounting fittings</w:t>
      </w:r>
    </w:p>
    <w:p w14:paraId="77F525C7" w14:textId="77777777" w:rsidR="00037A73" w:rsidRPr="00303E49" w:rsidRDefault="00037A73">
      <w:pPr>
        <w:pStyle w:val="05aText"/>
      </w:pPr>
      <w:r w:rsidRPr="00303E49">
        <w:t>c. DEMIL Code “G” Items.  The SMCA is responsible for DEMIL and disposal for conventional ammunition in accordance with DoDD 5160.65 and DoDI 5160.68.</w:t>
      </w:r>
    </w:p>
    <w:p w14:paraId="12B734BD" w14:textId="2DC8AF4C" w:rsidR="00F7265B" w:rsidRPr="00303E49" w:rsidRDefault="008B4F71" w:rsidP="008B4F71">
      <w:pPr>
        <w:pStyle w:val="12TableFigureTitle"/>
        <w:rPr>
          <w:noProof/>
          <w:color w:val="0000FF"/>
        </w:rPr>
      </w:pPr>
      <w:bookmarkStart w:id="23" w:name="_Toc28361827"/>
      <w:r w:rsidRPr="00303E49">
        <w:t xml:space="preserve">Figure </w:t>
      </w:r>
      <w:r w:rsidR="00D10E53">
        <w:fldChar w:fldCharType="begin"/>
      </w:r>
      <w:r w:rsidR="00D10E53">
        <w:instrText xml:space="preserve"> SEQ Figure \* ARABIC </w:instrText>
      </w:r>
      <w:r w:rsidR="00D10E53">
        <w:fldChar w:fldCharType="separate"/>
      </w:r>
      <w:r w:rsidR="00A2646F">
        <w:rPr>
          <w:noProof/>
        </w:rPr>
        <w:t>19</w:t>
      </w:r>
      <w:r w:rsidR="00D10E53">
        <w:rPr>
          <w:noProof/>
        </w:rPr>
        <w:fldChar w:fldCharType="end"/>
      </w:r>
      <w:r w:rsidRPr="00303E49">
        <w:t>.  Rocket Launcher</w:t>
      </w:r>
      <w:bookmarkEnd w:id="23"/>
      <w:r w:rsidR="00F7265B" w:rsidRPr="00303E49">
        <w:rPr>
          <w:noProof/>
          <w:color w:val="0000FF"/>
        </w:rPr>
        <w:t xml:space="preserve"> </w:t>
      </w:r>
    </w:p>
    <w:p w14:paraId="196EEA70" w14:textId="6DD42C2A" w:rsidR="00037A73" w:rsidRPr="00303E49" w:rsidRDefault="00716BB3" w:rsidP="008B4F71">
      <w:pPr>
        <w:pStyle w:val="12TableFigureTitle"/>
      </w:pPr>
      <w:r>
        <w:rPr>
          <w:noProof/>
        </w:rPr>
        <w:drawing>
          <wp:inline distT="0" distB="0" distL="0" distR="0" wp14:anchorId="7FAF40A3" wp14:editId="7D701D06">
            <wp:extent cx="5943600" cy="3710940"/>
            <wp:effectExtent l="0" t="0" r="0" b="3810"/>
            <wp:docPr id="65" name="Picture 65" descr="Figure 19.  Rocket Laun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19.  Rocket Launcher "/>
                    <pic:cNvPicPr/>
                  </pic:nvPicPr>
                  <pic:blipFill>
                    <a:blip r:embed="rId30">
                      <a:extLst>
                        <a:ext uri="{28A0092B-C50C-407E-A947-70E740481C1C}">
                          <a14:useLocalDpi xmlns:a14="http://schemas.microsoft.com/office/drawing/2010/main" val="0"/>
                        </a:ext>
                      </a:extLst>
                    </a:blip>
                    <a:stretch>
                      <a:fillRect/>
                    </a:stretch>
                  </pic:blipFill>
                  <pic:spPr>
                    <a:xfrm>
                      <a:off x="0" y="0"/>
                      <a:ext cx="5943600" cy="3710940"/>
                    </a:xfrm>
                    <a:prstGeom prst="rect">
                      <a:avLst/>
                    </a:prstGeom>
                  </pic:spPr>
                </pic:pic>
              </a:graphicData>
            </a:graphic>
          </wp:inline>
        </w:drawing>
      </w:r>
    </w:p>
    <w:p w14:paraId="4F2491DE" w14:textId="77777777" w:rsidR="00037A73" w:rsidRPr="00303E49" w:rsidRDefault="00037A73" w:rsidP="00CD1D7E">
      <w:pPr>
        <w:pStyle w:val="0211Heading"/>
      </w:pPr>
      <w:bookmarkStart w:id="24" w:name="_Toc28361869"/>
      <w:r w:rsidRPr="00303E49">
        <w:t>3A.7.</w:t>
      </w:r>
      <w:r w:rsidR="00CB46B8" w:rsidRPr="00303E49">
        <w:t xml:space="preserve"> </w:t>
      </w:r>
      <w:r w:rsidRPr="00303E49">
        <w:t xml:space="preserve"> EXPLOSIVES AND ENERGETIC MATERIALS, PROPELLANTS, INCENDIARY AGENTS, AND THEIR CONSTITUENTS</w:t>
      </w:r>
      <w:bookmarkEnd w:id="24"/>
    </w:p>
    <w:p w14:paraId="48FCE0EB" w14:textId="3B8E41D8" w:rsidR="00037A73" w:rsidRPr="00303E49" w:rsidRDefault="00037A73">
      <w:pPr>
        <w:pStyle w:val="05aText"/>
      </w:pPr>
      <w:r w:rsidRPr="00303E49">
        <w:t xml:space="preserve">a.  This section corresponds to </w:t>
      </w:r>
      <w:r w:rsidR="00E547BC">
        <w:t xml:space="preserve">DEMIL Coding </w:t>
      </w:r>
      <w:r w:rsidRPr="00303E49">
        <w:t xml:space="preserve">Table 7. </w:t>
      </w:r>
    </w:p>
    <w:p w14:paraId="284D6719" w14:textId="7C8F5FFC" w:rsidR="00037A73" w:rsidRDefault="000A7069" w:rsidP="00CD1D7E">
      <w:pPr>
        <w:pStyle w:val="05aText"/>
      </w:pPr>
      <w:r w:rsidRPr="00303E49">
        <w:t>b</w:t>
      </w:r>
      <w:r w:rsidR="00037A73" w:rsidRPr="00303E49">
        <w:t>.  DEMIL Code “G” Items.  The SMCA is responsible for DEMIL and disposal for conventional ammunition in accordance with DoDD 5160.65 and DoDI 5160.68.  Technical instructions must be furnished by the Military Services having overall knowledge and responsibility for disposal of the material.</w:t>
      </w:r>
    </w:p>
    <w:p w14:paraId="23624088" w14:textId="77777777" w:rsidR="00A35F6B" w:rsidRPr="00303E49" w:rsidRDefault="00A35F6B" w:rsidP="00CD1D7E">
      <w:pPr>
        <w:pStyle w:val="05aText"/>
      </w:pPr>
    </w:p>
    <w:p w14:paraId="3C78E7C0" w14:textId="77777777" w:rsidR="00037A73" w:rsidRPr="00303E49" w:rsidRDefault="00037A73" w:rsidP="00CD1D7E">
      <w:pPr>
        <w:pStyle w:val="0211Heading"/>
      </w:pPr>
      <w:bookmarkStart w:id="25" w:name="_Toc28361870"/>
      <w:r w:rsidRPr="00303E49">
        <w:t>3A.8.</w:t>
      </w:r>
      <w:r w:rsidR="00CB46B8" w:rsidRPr="00303E49">
        <w:t xml:space="preserve">  </w:t>
      </w:r>
      <w:r w:rsidRPr="00303E49">
        <w:t>SURFACE VESSELS OF WAR AND SPECIAL NAVAL EQUIPMENT</w:t>
      </w:r>
      <w:bookmarkEnd w:id="25"/>
    </w:p>
    <w:p w14:paraId="055F7709" w14:textId="071DD012" w:rsidR="00037A73" w:rsidRPr="00303E49" w:rsidRDefault="00037A73" w:rsidP="00CD1D7E">
      <w:pPr>
        <w:pStyle w:val="05aText"/>
      </w:pPr>
      <w:r w:rsidRPr="00303E49">
        <w:t xml:space="preserve">a.  This section corresponds to </w:t>
      </w:r>
      <w:r w:rsidR="00E547BC">
        <w:t>DEMIL Coding Table 8</w:t>
      </w:r>
      <w:r w:rsidRPr="00303E49">
        <w:t xml:space="preserve">. </w:t>
      </w:r>
    </w:p>
    <w:p w14:paraId="3A665648" w14:textId="77777777" w:rsidR="00037A73" w:rsidRPr="00303E49" w:rsidRDefault="00037A73" w:rsidP="00CD1D7E">
      <w:pPr>
        <w:pStyle w:val="05aText"/>
      </w:pPr>
      <w:r w:rsidRPr="00303E49">
        <w:t>b.  DEMIL Code “D” Items.  Navy gun mounts, Navy gun turrets, and other armored items, as shown in Figure 22, must have the armor cut into at least four approximately equal sized pieces to destroy integrity and tur</w:t>
      </w:r>
      <w:r w:rsidR="00D83043" w:rsidRPr="00303E49">
        <w:t>ret rings cut in two places.</w:t>
      </w:r>
      <w:r w:rsidRPr="00303E49">
        <w:t xml:space="preserve"> DEMIL code “D” items must be destroyed by cutting, burning, breaking, crushing, etc., as appropriate to preclude restoration for further use as an item or for identification and association of related parts.  It is preferable to DEMIL all items to the level of scrap.</w:t>
      </w:r>
    </w:p>
    <w:p w14:paraId="0308E2F9" w14:textId="4DA48D36" w:rsidR="00037A73" w:rsidRPr="00303E49" w:rsidRDefault="00037A73" w:rsidP="00CD1D7E">
      <w:pPr>
        <w:pStyle w:val="05aText"/>
      </w:pPr>
      <w:r w:rsidRPr="00303E49">
        <w:t xml:space="preserve">c.  DEMIL Code “C” Key Point Items.  Armament, hulls (warships only), applicable items designated in other categories in this </w:t>
      </w:r>
      <w:r w:rsidR="00E547BC">
        <w:t>guidance</w:t>
      </w:r>
      <w:r w:rsidRPr="00303E49">
        <w:t>, and other items designated by the Naval Sea Systems Command or other procuring Military Service and/or Defense Agency.</w:t>
      </w:r>
    </w:p>
    <w:p w14:paraId="06F823A2" w14:textId="77777777" w:rsidR="00037A73" w:rsidRPr="00303E49" w:rsidRDefault="00037A73" w:rsidP="00CD1D7E">
      <w:pPr>
        <w:pStyle w:val="05aText"/>
      </w:pPr>
      <w:r w:rsidRPr="00303E49">
        <w:t>d.  DEMIL Code “F” Items.  See Section 5.8 regarding the method to obtain special instructions.</w:t>
      </w:r>
    </w:p>
    <w:p w14:paraId="787BA1AB" w14:textId="36852384" w:rsidR="00F7265B" w:rsidRPr="00303E49" w:rsidRDefault="008B4F71" w:rsidP="008B4F71">
      <w:pPr>
        <w:pStyle w:val="12TableFigureTitle"/>
      </w:pPr>
      <w:bookmarkStart w:id="26" w:name="_Toc28361828"/>
      <w:r w:rsidRPr="00303E49">
        <w:t xml:space="preserve">Figure </w:t>
      </w:r>
      <w:r w:rsidR="00D10E53">
        <w:fldChar w:fldCharType="begin"/>
      </w:r>
      <w:r w:rsidR="00D10E53">
        <w:instrText xml:space="preserve"> SEQ Figure \* ARABIC </w:instrText>
      </w:r>
      <w:r w:rsidR="00D10E53">
        <w:fldChar w:fldCharType="separate"/>
      </w:r>
      <w:r w:rsidR="00A2646F">
        <w:rPr>
          <w:noProof/>
        </w:rPr>
        <w:t>20</w:t>
      </w:r>
      <w:r w:rsidR="00D10E53">
        <w:rPr>
          <w:noProof/>
        </w:rPr>
        <w:fldChar w:fldCharType="end"/>
      </w:r>
      <w:r w:rsidRPr="00303E49">
        <w:t>.  Naval Gun Mount</w:t>
      </w:r>
      <w:bookmarkEnd w:id="26"/>
    </w:p>
    <w:p w14:paraId="39F60736" w14:textId="77777777" w:rsidR="008B4F71" w:rsidRPr="00303E49" w:rsidRDefault="00F7265B" w:rsidP="008B4F71">
      <w:pPr>
        <w:pStyle w:val="12TableFigureTitle"/>
      </w:pPr>
      <w:r w:rsidRPr="00303E49">
        <w:rPr>
          <w:noProof/>
        </w:rPr>
        <w:t xml:space="preserve"> </w:t>
      </w:r>
      <w:r w:rsidRPr="00541314">
        <w:rPr>
          <w:noProof/>
        </w:rPr>
        <w:drawing>
          <wp:inline distT="0" distB="0" distL="0" distR="0" wp14:anchorId="17924C99" wp14:editId="0AA180F4">
            <wp:extent cx="2522220" cy="2130102"/>
            <wp:effectExtent l="0" t="0" r="0" b="3810"/>
            <wp:docPr id="29" name="Picture 29" descr="Figure 20.  Naval Gun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0.  Naval Gun Mou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220" cy="2130102"/>
                    </a:xfrm>
                    <a:prstGeom prst="rect">
                      <a:avLst/>
                    </a:prstGeom>
                    <a:noFill/>
                    <a:ln>
                      <a:noFill/>
                    </a:ln>
                  </pic:spPr>
                </pic:pic>
              </a:graphicData>
            </a:graphic>
          </wp:inline>
        </w:drawing>
      </w:r>
    </w:p>
    <w:p w14:paraId="2E7F751D" w14:textId="77777777" w:rsidR="00037A73" w:rsidRPr="00303E49" w:rsidRDefault="00037A73" w:rsidP="00CD1D7E">
      <w:pPr>
        <w:pStyle w:val="0211Heading"/>
      </w:pPr>
      <w:bookmarkStart w:id="27" w:name="_Toc28361871"/>
      <w:r w:rsidRPr="00303E49">
        <w:t>3A.9.</w:t>
      </w:r>
      <w:r w:rsidR="00926132" w:rsidRPr="00303E49">
        <w:t xml:space="preserve">  </w:t>
      </w:r>
      <w:r w:rsidRPr="00303E49">
        <w:t>GROUND VEHICLES</w:t>
      </w:r>
      <w:bookmarkEnd w:id="27"/>
    </w:p>
    <w:p w14:paraId="6ABCB2D9" w14:textId="109F3616" w:rsidR="00037A73" w:rsidRPr="00303E49" w:rsidRDefault="00037A73" w:rsidP="00CD1D7E">
      <w:pPr>
        <w:pStyle w:val="05aText"/>
      </w:pPr>
      <w:r w:rsidRPr="00303E49">
        <w:t xml:space="preserve">a.  This section corresponds to </w:t>
      </w:r>
      <w:r w:rsidR="00E547BC">
        <w:t>DEMIL Coding Table 9</w:t>
      </w:r>
      <w:r w:rsidRPr="00303E49">
        <w:t xml:space="preserve">. </w:t>
      </w:r>
    </w:p>
    <w:p w14:paraId="64261C73" w14:textId="77777777" w:rsidR="00037A73" w:rsidRPr="00303E49" w:rsidRDefault="00037A73" w:rsidP="00CD1D7E">
      <w:pPr>
        <w:pStyle w:val="05aText"/>
      </w:pPr>
      <w:r w:rsidRPr="00303E49">
        <w:t>b.  DEMIL Code “D” Items</w:t>
      </w:r>
      <w:r w:rsidR="00513410">
        <w:t xml:space="preserve"> (Key Points)</w:t>
      </w:r>
      <w:r w:rsidRPr="00303E49">
        <w:t>.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251E5E04" w14:textId="77777777" w:rsidR="00037A73" w:rsidRPr="00303E49" w:rsidRDefault="00037A73" w:rsidP="00CD1D7E">
      <w:pPr>
        <w:pStyle w:val="071Text"/>
      </w:pPr>
      <w:r w:rsidRPr="00303E49">
        <w:t xml:space="preserve">(1)  Armament.  Armament must be demilitarized as prescribed for Categories I and II in sections 1 and 2 of this enclosure, respectively. DEMIL of the main armament (such as gun, </w:t>
      </w:r>
      <w:r w:rsidRPr="00303E49">
        <w:lastRenderedPageBreak/>
        <w:t>howitzer, mortar, or rocket launcher) on combat vehicles may be accomplished on the vehicles or after removal from the vehicles.</w:t>
      </w:r>
    </w:p>
    <w:p w14:paraId="19098B0F" w14:textId="77777777" w:rsidR="00037A73" w:rsidRPr="00303E49" w:rsidRDefault="00037A73" w:rsidP="00CD1D7E">
      <w:pPr>
        <w:pStyle w:val="071Text"/>
      </w:pPr>
      <w:r w:rsidRPr="00303E49">
        <w:t>(2)  All Hinge-Mounted Items.  All hinge-mounted items (such as doors, ramps, or hatches) must be removed from the vehicle prior to cutting the hull.</w:t>
      </w:r>
    </w:p>
    <w:p w14:paraId="1E287C7E" w14:textId="77777777" w:rsidR="00037A73" w:rsidRPr="00303E49" w:rsidRDefault="00037A73" w:rsidP="00CD1D7E">
      <w:pPr>
        <w:pStyle w:val="071Text"/>
      </w:pPr>
      <w:r w:rsidRPr="00303E49">
        <w:t>(3)  Turrets and/or Cupolas.  Turrets and/or cupolas must be cut into two sections as shown in Figure 23 and removed prior to cutting the hull.</w:t>
      </w:r>
    </w:p>
    <w:p w14:paraId="123CB08A" w14:textId="77777777" w:rsidR="00037A73" w:rsidRPr="00303E49" w:rsidRDefault="00037A73" w:rsidP="00CD1D7E">
      <w:pPr>
        <w:pStyle w:val="071Text"/>
      </w:pPr>
      <w:r w:rsidRPr="00303E49">
        <w:t>(4)  Hulls and Chassis</w:t>
      </w:r>
    </w:p>
    <w:p w14:paraId="3D4D4B8A" w14:textId="77777777" w:rsidR="00037A73" w:rsidRPr="00303E49" w:rsidRDefault="00037A73" w:rsidP="00CD1D7E">
      <w:pPr>
        <w:pStyle w:val="09aText"/>
      </w:pPr>
      <w:r w:rsidRPr="00303E49">
        <w:t>(a)  The top section of the hull on all vehicles must be cut into four sections without affecting the suspension, as shown in Figures 23 through 25.  To accomplish the hull cuts, a complete circumferential cut must be made at or just above the track or wheel level and cuts must be made across the top of the hull from the front center to the rear center (longitudinal) and from the left side center to the right side center (transverse).</w:t>
      </w:r>
    </w:p>
    <w:p w14:paraId="5957C9D1" w14:textId="77777777" w:rsidR="00037A73" w:rsidRPr="00303E49" w:rsidRDefault="00037A73" w:rsidP="00CD1D7E">
      <w:pPr>
        <w:pStyle w:val="09aText"/>
      </w:pPr>
      <w:r w:rsidRPr="00303E49">
        <w:t>(b)  A rectangular section of the hull front armor plate, starting at the circumferential cut and extending to the floor line, must be removed.  The width of the section must be determined by making the widest cut possible without affecting the suspension.</w:t>
      </w:r>
    </w:p>
    <w:p w14:paraId="17E64B38" w14:textId="77777777" w:rsidR="00037A73" w:rsidRPr="00303E49" w:rsidRDefault="00037A73" w:rsidP="00CD1D7E">
      <w:pPr>
        <w:pStyle w:val="09aText"/>
      </w:pPr>
      <w:r w:rsidRPr="00303E49">
        <w:t>(c) The bottom section, including the chassis, must be cut into four sections.</w:t>
      </w:r>
    </w:p>
    <w:p w14:paraId="78E05338" w14:textId="77777777" w:rsidR="00037A73" w:rsidRPr="00303E49" w:rsidRDefault="00037A73" w:rsidP="00CD1D7E">
      <w:pPr>
        <w:pStyle w:val="071Text"/>
      </w:pPr>
      <w:r w:rsidRPr="00303E49">
        <w:t xml:space="preserve">(5)  Turret Rings.  Turret rings must be cut in half utilizing a cutting tip that displaces </w:t>
      </w:r>
      <w:r w:rsidR="00513410">
        <w:t xml:space="preserve">at least </w:t>
      </w:r>
      <w:r w:rsidRPr="00303E49">
        <w:t>1/2 inch of metal at a minimum.</w:t>
      </w:r>
    </w:p>
    <w:p w14:paraId="50E58E2B" w14:textId="7061E9E2" w:rsidR="00037A73" w:rsidRPr="00303E49" w:rsidRDefault="00037A73" w:rsidP="00CD1D7E">
      <w:pPr>
        <w:pStyle w:val="071Text"/>
      </w:pPr>
      <w:r w:rsidRPr="00303E49">
        <w:t xml:space="preserve">(6)  Hard Targets.  </w:t>
      </w:r>
      <w:r w:rsidR="007D7F93" w:rsidRPr="007D7F93">
        <w:t xml:space="preserve">Tanks, vehicles, aircraft, and other articles covered under various </w:t>
      </w:r>
      <w:r w:rsidR="007D7F93">
        <w:t xml:space="preserve">DEMIL Coding tables </w:t>
      </w:r>
      <w:r w:rsidR="00E7346B">
        <w:t>and utilized as hard targets</w:t>
      </w:r>
      <w:r w:rsidR="007D7F93" w:rsidRPr="007D7F93">
        <w:t xml:space="preserve"> </w:t>
      </w:r>
      <w:r w:rsidR="00E7346B">
        <w:t>will usually have sustained d</w:t>
      </w:r>
      <w:r w:rsidR="00E7346B" w:rsidRPr="007D7F93">
        <w:t>amage</w:t>
      </w:r>
      <w:r w:rsidR="00E7346B">
        <w:t xml:space="preserve">, however, that damage </w:t>
      </w:r>
      <w:r w:rsidR="00E7346B" w:rsidRPr="007D7F93">
        <w:t xml:space="preserve">does not necessarily constitute </w:t>
      </w:r>
      <w:r w:rsidR="00E7346B">
        <w:t xml:space="preserve">complete DEMIL.  To ensure DEMIL is complete, hard target items must be </w:t>
      </w:r>
      <w:r w:rsidR="007D7F93" w:rsidRPr="007D7F93">
        <w:t>demilitarized in accordance with</w:t>
      </w:r>
      <w:r w:rsidR="007D7F93">
        <w:t xml:space="preserve"> the applicable </w:t>
      </w:r>
      <w:r w:rsidR="00E7346B">
        <w:t>section of this guidance</w:t>
      </w:r>
      <w:r w:rsidR="007D7F93" w:rsidRPr="007D7F93">
        <w:t xml:space="preserve">. </w:t>
      </w:r>
      <w:r w:rsidR="00E7346B">
        <w:t xml:space="preserve"> </w:t>
      </w:r>
      <w:r w:rsidR="007D7F93" w:rsidRPr="00E7346B">
        <w:t>These items require an MDAS certif</w:t>
      </w:r>
      <w:r w:rsidR="007D7F93" w:rsidRPr="00D72EB1">
        <w:t xml:space="preserve">icate per </w:t>
      </w:r>
      <w:r w:rsidR="00E7346B" w:rsidRPr="00D72EB1">
        <w:t>paragraph 4.7. b. 3) of draft DoDM 4160.28 Volume 2</w:t>
      </w:r>
      <w:r w:rsidR="007D7F93" w:rsidRPr="00D72EB1">
        <w:t>.</w:t>
      </w:r>
    </w:p>
    <w:p w14:paraId="118BE728" w14:textId="77777777" w:rsidR="00037A73" w:rsidRPr="00303E49" w:rsidRDefault="00037A73" w:rsidP="00CD1D7E">
      <w:pPr>
        <w:pStyle w:val="071Text"/>
      </w:pPr>
      <w:r w:rsidRPr="00303E49">
        <w:t>(7)  Grenade Projector Mounts.  Grenade projector mounts, as used in the M551 armored reconnaissance airborne vehicle, must be demilitarized by cutting to destroy the firing solenoid (Figure 26).</w:t>
      </w:r>
    </w:p>
    <w:p w14:paraId="3F2FB3B6" w14:textId="20ECCFD5" w:rsidR="00037A73" w:rsidRPr="00303E49" w:rsidRDefault="00037A73" w:rsidP="00CD1D7E">
      <w:pPr>
        <w:pStyle w:val="071Text"/>
      </w:pPr>
      <w:r w:rsidRPr="00303E49">
        <w:t xml:space="preserve">(8)  Military Type Armed and Armored Vehicles.  Military type armed and armored vehicles (i.e., integrated as opposed to being attached) must be destroyed completely, paying attention to the key points (as </w:t>
      </w:r>
      <w:r w:rsidRPr="00D72EB1">
        <w:t xml:space="preserve">described in paragraph </w:t>
      </w:r>
      <w:r w:rsidR="00D72EB1">
        <w:t>3.A.9. c</w:t>
      </w:r>
      <w:r w:rsidRPr="00303E49">
        <w:t xml:space="preserve">, including turbochargers and superchargers, if installed.  Armor must be cut into 14-16 inch pieces.  Armament must be demilitarized as prescribed for </w:t>
      </w:r>
      <w:r w:rsidRPr="00D72EB1">
        <w:t xml:space="preserve">Sections </w:t>
      </w:r>
      <w:r w:rsidR="00D72EB1" w:rsidRPr="00D72EB1">
        <w:t xml:space="preserve">3A.3 </w:t>
      </w:r>
      <w:r w:rsidRPr="00D72EB1">
        <w:t xml:space="preserve">and </w:t>
      </w:r>
      <w:r w:rsidR="00D72EB1" w:rsidRPr="00D72EB1">
        <w:t>3A</w:t>
      </w:r>
      <w:r w:rsidR="00D72EB1">
        <w:t>.4</w:t>
      </w:r>
      <w:r w:rsidRPr="00303E49">
        <w:t>.  DEMIL of the main armament on combat vehicles may be accomplished on the vehicles or after removal from the vehicles.</w:t>
      </w:r>
    </w:p>
    <w:p w14:paraId="0F013745" w14:textId="1CB65B74" w:rsidR="00421CAF" w:rsidRDefault="00037A73" w:rsidP="00421CAF">
      <w:pPr>
        <w:pStyle w:val="05aText"/>
      </w:pPr>
      <w:r w:rsidRPr="00303E49">
        <w:t xml:space="preserve">c.  DEMIL Code “C” Key Point Items (Figure 27).  Some example of key points for vehicles, self-propelled guns, howitzers, mortars, military railway trains, and combat engineer vehicles include, but are not limited to, up-armor kits, AE, weapons, weapon fittings and/or mounts and special reinforcements for those mountings, communications equipment, ballistic glass, wiring </w:t>
      </w:r>
      <w:r w:rsidRPr="00303E49">
        <w:lastRenderedPageBreak/>
        <w:t xml:space="preserve">and/or cable harnesses and assemblies, engines specifically designed, modified, or configured for the item, transmissions, deep water fording equipment (if installed), pneumatic tire casings of a kind designed to be bullet-proof or to run when deflated, tire inflation pressure control systems (operated from inside a moving vehicle), areas of armored protection for vital parts, (e.g., fuel tanks or vehicle cabs), identification plates, radioactive components, and other electronics. </w:t>
      </w:r>
      <w:bookmarkStart w:id="28" w:name="_Toc28361829"/>
    </w:p>
    <w:p w14:paraId="1ADF28E4" w14:textId="77777777" w:rsidR="0017707A" w:rsidRDefault="0017707A" w:rsidP="00421CAF">
      <w:pPr>
        <w:pStyle w:val="05aText"/>
      </w:pPr>
    </w:p>
    <w:p w14:paraId="4CF6A251" w14:textId="4512F749" w:rsidR="00037A73" w:rsidRPr="00421CAF" w:rsidRDefault="008B4F71" w:rsidP="00421CAF">
      <w:pPr>
        <w:pStyle w:val="05aText"/>
        <w:jc w:val="center"/>
        <w:rPr>
          <w:b/>
          <w:color w:val="365F91"/>
        </w:rPr>
      </w:pPr>
      <w:r w:rsidRPr="00421CAF">
        <w:rPr>
          <w:b/>
          <w:color w:val="365F91"/>
        </w:rPr>
        <w:t xml:space="preserve">Figure </w:t>
      </w:r>
      <w:r w:rsidR="00A2646F" w:rsidRPr="00421CAF">
        <w:rPr>
          <w:b/>
          <w:color w:val="365F91"/>
        </w:rPr>
        <w:fldChar w:fldCharType="begin"/>
      </w:r>
      <w:r w:rsidR="00A2646F" w:rsidRPr="00421CAF">
        <w:rPr>
          <w:b/>
          <w:color w:val="365F91"/>
        </w:rPr>
        <w:instrText xml:space="preserve"> SEQ Figure \* ARABIC </w:instrText>
      </w:r>
      <w:r w:rsidR="00A2646F" w:rsidRPr="00421CAF">
        <w:rPr>
          <w:b/>
          <w:color w:val="365F91"/>
        </w:rPr>
        <w:fldChar w:fldCharType="separate"/>
      </w:r>
      <w:r w:rsidR="00A2646F" w:rsidRPr="00421CAF">
        <w:rPr>
          <w:b/>
          <w:noProof/>
          <w:color w:val="365F91"/>
        </w:rPr>
        <w:t>21</w:t>
      </w:r>
      <w:r w:rsidR="00A2646F" w:rsidRPr="00421CAF">
        <w:rPr>
          <w:b/>
          <w:color w:val="365F91"/>
        </w:rPr>
        <w:fldChar w:fldCharType="end"/>
      </w:r>
      <w:r w:rsidRPr="00421CAF">
        <w:rPr>
          <w:b/>
          <w:color w:val="365F91"/>
        </w:rPr>
        <w:t>.  Tank, Combat, Full Tracked</w:t>
      </w:r>
      <w:bookmarkEnd w:id="28"/>
    </w:p>
    <w:p w14:paraId="14BF34D8" w14:textId="793446BC" w:rsidR="00421CAF" w:rsidRPr="00303E49" w:rsidRDefault="000729E3" w:rsidP="00421CAF">
      <w:pPr>
        <w:pStyle w:val="05aText"/>
        <w:jc w:val="center"/>
      </w:pPr>
      <w:r>
        <w:rPr>
          <w:noProof/>
        </w:rPr>
        <w:drawing>
          <wp:inline distT="0" distB="0" distL="0" distR="0" wp14:anchorId="658A92C8" wp14:editId="07D8F948">
            <wp:extent cx="5943600" cy="2421890"/>
            <wp:effectExtent l="0" t="0" r="0" b="0"/>
            <wp:docPr id="68" name="Picture 68" descr="Figure 21.  Tank, Combat, Full Tracked and where to cut&#10;Note reactive armor panels must be removed prior to demilit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21.  Tank, Combat, Full Tracked and where to cut&#10;Note reactive armor panels must be removed prior to demilitarization"/>
                    <pic:cNvPicPr/>
                  </pic:nvPicPr>
                  <pic:blipFill>
                    <a:blip r:embed="rId32">
                      <a:extLst>
                        <a:ext uri="{28A0092B-C50C-407E-A947-70E740481C1C}">
                          <a14:useLocalDpi xmlns:a14="http://schemas.microsoft.com/office/drawing/2010/main" val="0"/>
                        </a:ext>
                      </a:extLst>
                    </a:blip>
                    <a:stretch>
                      <a:fillRect/>
                    </a:stretch>
                  </pic:blipFill>
                  <pic:spPr>
                    <a:xfrm>
                      <a:off x="0" y="0"/>
                      <a:ext cx="5943600" cy="2421890"/>
                    </a:xfrm>
                    <a:prstGeom prst="rect">
                      <a:avLst/>
                    </a:prstGeom>
                  </pic:spPr>
                </pic:pic>
              </a:graphicData>
            </a:graphic>
          </wp:inline>
        </w:drawing>
      </w:r>
      <w:r w:rsidR="00421CAF" w:rsidRPr="00421CAF">
        <w:rPr>
          <w:noProof/>
        </w:rPr>
        <w:t xml:space="preserve"> </w:t>
      </w:r>
    </w:p>
    <w:p w14:paraId="07FE3424" w14:textId="0754E5FD" w:rsidR="00F7265B" w:rsidRPr="00303E49" w:rsidRDefault="00F7265B" w:rsidP="00A35F6B">
      <w:pPr>
        <w:pStyle w:val="TableFigureTitle"/>
      </w:pPr>
    </w:p>
    <w:p w14:paraId="3E22F882" w14:textId="259AA52F" w:rsidR="00037A73" w:rsidRPr="00303E49" w:rsidRDefault="008B4F71" w:rsidP="008B4F71">
      <w:pPr>
        <w:pStyle w:val="12TableFigureTitle"/>
      </w:pPr>
      <w:bookmarkStart w:id="29" w:name="_Toc28361830"/>
      <w:r w:rsidRPr="00303E49">
        <w:t xml:space="preserve">Figure </w:t>
      </w:r>
      <w:r w:rsidR="00D10E53">
        <w:fldChar w:fldCharType="begin"/>
      </w:r>
      <w:r w:rsidR="00D10E53">
        <w:instrText xml:space="preserve"> SEQ Figure \* ARABIC </w:instrText>
      </w:r>
      <w:r w:rsidR="00D10E53">
        <w:fldChar w:fldCharType="separate"/>
      </w:r>
      <w:r w:rsidR="00A2646F">
        <w:rPr>
          <w:noProof/>
        </w:rPr>
        <w:t>22</w:t>
      </w:r>
      <w:r w:rsidR="00D10E53">
        <w:rPr>
          <w:noProof/>
        </w:rPr>
        <w:fldChar w:fldCharType="end"/>
      </w:r>
      <w:r w:rsidRPr="00303E49">
        <w:t>.  Personnel Carrier</w:t>
      </w:r>
      <w:bookmarkEnd w:id="29"/>
    </w:p>
    <w:p w14:paraId="64D95845" w14:textId="44690CAF" w:rsidR="00F7265B" w:rsidRPr="00303E49" w:rsidRDefault="004F0C53" w:rsidP="00A35F6B">
      <w:pPr>
        <w:pStyle w:val="TableFigureTitle"/>
      </w:pPr>
      <w:r>
        <w:rPr>
          <w:noProof/>
        </w:rPr>
        <w:drawing>
          <wp:inline distT="0" distB="0" distL="0" distR="0" wp14:anchorId="0D186C0B" wp14:editId="6384099F">
            <wp:extent cx="5943600" cy="3779520"/>
            <wp:effectExtent l="0" t="0" r="0" b="0"/>
            <wp:docPr id="69" name="Picture 69" descr="Figure 22.  Personnel Carrier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22.  Personnel Carrier and where to cut "/>
                    <pic:cNvPicPr/>
                  </pic:nvPicPr>
                  <pic:blipFill>
                    <a:blip r:embed="rId33">
                      <a:extLst>
                        <a:ext uri="{28A0092B-C50C-407E-A947-70E740481C1C}">
                          <a14:useLocalDpi xmlns:a14="http://schemas.microsoft.com/office/drawing/2010/main" val="0"/>
                        </a:ext>
                      </a:extLst>
                    </a:blip>
                    <a:stretch>
                      <a:fillRect/>
                    </a:stretch>
                  </pic:blipFill>
                  <pic:spPr>
                    <a:xfrm>
                      <a:off x="0" y="0"/>
                      <a:ext cx="5943600" cy="3779520"/>
                    </a:xfrm>
                    <a:prstGeom prst="rect">
                      <a:avLst/>
                    </a:prstGeom>
                  </pic:spPr>
                </pic:pic>
              </a:graphicData>
            </a:graphic>
          </wp:inline>
        </w:drawing>
      </w:r>
    </w:p>
    <w:p w14:paraId="011C2F6E" w14:textId="4E1E1130" w:rsidR="00037A73" w:rsidRPr="00303E49" w:rsidRDefault="008B4F71" w:rsidP="008B4F71">
      <w:pPr>
        <w:pStyle w:val="12TableFigureTitle"/>
      </w:pPr>
      <w:bookmarkStart w:id="30" w:name="_Toc28361831"/>
      <w:r w:rsidRPr="00303E49">
        <w:t xml:space="preserve">Figure </w:t>
      </w:r>
      <w:r w:rsidR="00D10E53">
        <w:fldChar w:fldCharType="begin"/>
      </w:r>
      <w:r w:rsidR="00D10E53">
        <w:instrText xml:space="preserve"> SEQ Figure \* ARABIC </w:instrText>
      </w:r>
      <w:r w:rsidR="00D10E53">
        <w:fldChar w:fldCharType="separate"/>
      </w:r>
      <w:r w:rsidR="00A2646F">
        <w:rPr>
          <w:noProof/>
        </w:rPr>
        <w:t>23</w:t>
      </w:r>
      <w:r w:rsidR="00D10E53">
        <w:rPr>
          <w:noProof/>
        </w:rPr>
        <w:fldChar w:fldCharType="end"/>
      </w:r>
      <w:r w:rsidRPr="00303E49">
        <w:t>.  Tank Recovery Vehicle</w:t>
      </w:r>
      <w:bookmarkEnd w:id="30"/>
    </w:p>
    <w:p w14:paraId="315432B4" w14:textId="77777777" w:rsidR="00F7265B" w:rsidRPr="00303E49" w:rsidRDefault="00F7265B" w:rsidP="008B4F71">
      <w:pPr>
        <w:pStyle w:val="12TableFigureTitle"/>
      </w:pPr>
      <w:r w:rsidRPr="00541314">
        <w:rPr>
          <w:noProof/>
        </w:rPr>
        <w:drawing>
          <wp:inline distT="0" distB="0" distL="0" distR="0" wp14:anchorId="7DC22651" wp14:editId="408708CE">
            <wp:extent cx="3615972" cy="2381250"/>
            <wp:effectExtent l="0" t="0" r="3810" b="0"/>
            <wp:docPr id="32" name="Picture 32" descr="Figure 23.  Tank Recovery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3.  Tank Recovery Vehic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1424" cy="2384840"/>
                    </a:xfrm>
                    <a:prstGeom prst="rect">
                      <a:avLst/>
                    </a:prstGeom>
                    <a:noFill/>
                    <a:ln>
                      <a:noFill/>
                    </a:ln>
                  </pic:spPr>
                </pic:pic>
              </a:graphicData>
            </a:graphic>
          </wp:inline>
        </w:drawing>
      </w:r>
    </w:p>
    <w:p w14:paraId="0629EF86" w14:textId="77777777" w:rsidR="00F7265B" w:rsidRPr="00303E49" w:rsidRDefault="00F7265B" w:rsidP="008B4F71">
      <w:pPr>
        <w:pStyle w:val="12TableFigureTitle"/>
      </w:pPr>
    </w:p>
    <w:p w14:paraId="6E67A629" w14:textId="77777777" w:rsidR="0017707A" w:rsidRDefault="0017707A" w:rsidP="008B4F71">
      <w:pPr>
        <w:pStyle w:val="12TableFigureTitle"/>
      </w:pPr>
      <w:bookmarkStart w:id="31" w:name="_Toc28361832"/>
    </w:p>
    <w:p w14:paraId="5707FCB0" w14:textId="77777777" w:rsidR="0017707A" w:rsidRDefault="0017707A" w:rsidP="008B4F71">
      <w:pPr>
        <w:pStyle w:val="12TableFigureTitle"/>
      </w:pPr>
    </w:p>
    <w:p w14:paraId="0B113F5F" w14:textId="77777777" w:rsidR="0017707A" w:rsidRDefault="0017707A" w:rsidP="008B4F71">
      <w:pPr>
        <w:pStyle w:val="12TableFigureTitle"/>
      </w:pPr>
    </w:p>
    <w:p w14:paraId="60CAE259" w14:textId="77777777" w:rsidR="0017707A" w:rsidRDefault="0017707A" w:rsidP="008B4F71">
      <w:pPr>
        <w:pStyle w:val="12TableFigureTitle"/>
      </w:pPr>
    </w:p>
    <w:p w14:paraId="3E99D79C" w14:textId="77777777" w:rsidR="0017707A" w:rsidRDefault="0017707A" w:rsidP="008B4F71">
      <w:pPr>
        <w:pStyle w:val="12TableFigureTitle"/>
      </w:pPr>
    </w:p>
    <w:p w14:paraId="7D5B9DE3" w14:textId="77777777" w:rsidR="0017707A" w:rsidRDefault="0017707A" w:rsidP="008B4F71">
      <w:pPr>
        <w:pStyle w:val="12TableFigureTitle"/>
      </w:pPr>
    </w:p>
    <w:p w14:paraId="253D7264" w14:textId="77777777" w:rsidR="0017707A" w:rsidRDefault="0017707A" w:rsidP="008B4F71">
      <w:pPr>
        <w:pStyle w:val="12TableFigureTitle"/>
      </w:pPr>
    </w:p>
    <w:p w14:paraId="39465DE1" w14:textId="77777777" w:rsidR="0017707A" w:rsidRDefault="0017707A" w:rsidP="008B4F71">
      <w:pPr>
        <w:pStyle w:val="12TableFigureTitle"/>
      </w:pPr>
    </w:p>
    <w:p w14:paraId="11D69547" w14:textId="415A1E3A" w:rsidR="00037A73" w:rsidRPr="00303E49" w:rsidRDefault="008B4F71" w:rsidP="008B4F71">
      <w:pPr>
        <w:pStyle w:val="12TableFigureTitle"/>
      </w:pPr>
      <w:r w:rsidRPr="00303E49">
        <w:t xml:space="preserve">Figure </w:t>
      </w:r>
      <w:r w:rsidR="00D10E53">
        <w:fldChar w:fldCharType="begin"/>
      </w:r>
      <w:r w:rsidR="00D10E53">
        <w:instrText xml:space="preserve"> SEQ Figure \* ARABIC </w:instrText>
      </w:r>
      <w:r w:rsidR="00D10E53">
        <w:fldChar w:fldCharType="separate"/>
      </w:r>
      <w:r w:rsidR="00A2646F">
        <w:rPr>
          <w:noProof/>
        </w:rPr>
        <w:t>24</w:t>
      </w:r>
      <w:r w:rsidR="00D10E53">
        <w:rPr>
          <w:noProof/>
        </w:rPr>
        <w:fldChar w:fldCharType="end"/>
      </w:r>
      <w:r w:rsidRPr="00303E49">
        <w:t>.  Grenade Projector Mounts</w:t>
      </w:r>
      <w:bookmarkEnd w:id="31"/>
    </w:p>
    <w:p w14:paraId="7029795A" w14:textId="6B6ACA08" w:rsidR="00F7265B" w:rsidRPr="00303E49" w:rsidRDefault="0017707A" w:rsidP="008B4F71">
      <w:pPr>
        <w:pStyle w:val="12TableFigureTitle"/>
      </w:pPr>
      <w:r w:rsidRPr="00541314">
        <w:rPr>
          <w:noProof/>
        </w:rPr>
        <w:drawing>
          <wp:inline distT="0" distB="0" distL="0" distR="0" wp14:anchorId="7AD57C74" wp14:editId="40B747B1">
            <wp:extent cx="4152900" cy="2071965"/>
            <wp:effectExtent l="0" t="0" r="0" b="5080"/>
            <wp:docPr id="33" name="Picture 33" descr="Figure 24.  Grenade Projector Mounts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4.  Grenade Projector Mounts and where to cu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2071965"/>
                    </a:xfrm>
                    <a:prstGeom prst="rect">
                      <a:avLst/>
                    </a:prstGeom>
                    <a:noFill/>
                    <a:ln>
                      <a:noFill/>
                    </a:ln>
                  </pic:spPr>
                </pic:pic>
              </a:graphicData>
            </a:graphic>
          </wp:inline>
        </w:drawing>
      </w:r>
    </w:p>
    <w:p w14:paraId="02216EDE" w14:textId="77777777" w:rsidR="00F7265B" w:rsidRPr="00303E49" w:rsidRDefault="00F7265B" w:rsidP="008B4F71">
      <w:pPr>
        <w:pStyle w:val="12TableFigureTitle"/>
      </w:pPr>
    </w:p>
    <w:p w14:paraId="57A6EB93" w14:textId="53A4193D" w:rsidR="00037A73" w:rsidRPr="00303E49" w:rsidRDefault="008B4F71" w:rsidP="008B4F71">
      <w:pPr>
        <w:pStyle w:val="12TableFigureTitle"/>
      </w:pPr>
      <w:bookmarkStart w:id="32" w:name="_Toc28361833"/>
      <w:r w:rsidRPr="00303E49">
        <w:t xml:space="preserve">Figure </w:t>
      </w:r>
      <w:r w:rsidR="00D10E53">
        <w:fldChar w:fldCharType="begin"/>
      </w:r>
      <w:r w:rsidR="00D10E53">
        <w:instrText xml:space="preserve"> SEQ Figure \* ARABIC </w:instrText>
      </w:r>
      <w:r w:rsidR="00D10E53">
        <w:fldChar w:fldCharType="separate"/>
      </w:r>
      <w:r w:rsidR="00A2646F">
        <w:rPr>
          <w:noProof/>
        </w:rPr>
        <w:t>25</w:t>
      </w:r>
      <w:r w:rsidR="00D10E53">
        <w:rPr>
          <w:noProof/>
        </w:rPr>
        <w:fldChar w:fldCharType="end"/>
      </w:r>
      <w:r w:rsidRPr="00303E49">
        <w:t>.  Mine Resistant Ambush Protected Vehicle (MRAP)</w:t>
      </w:r>
      <w:bookmarkEnd w:id="32"/>
    </w:p>
    <w:p w14:paraId="0A392AB9" w14:textId="109866E1" w:rsidR="00F7265B" w:rsidRPr="00303E49" w:rsidRDefault="004F0C53" w:rsidP="0017707A">
      <w:pPr>
        <w:pStyle w:val="TableFigureTitle"/>
      </w:pPr>
      <w:r>
        <w:rPr>
          <w:noProof/>
        </w:rPr>
        <w:drawing>
          <wp:inline distT="0" distB="0" distL="0" distR="0" wp14:anchorId="41AF80C8" wp14:editId="06F6F55D">
            <wp:extent cx="5943600" cy="3880485"/>
            <wp:effectExtent l="0" t="0" r="0" b="5715"/>
            <wp:docPr id="70" name="Picture 70" descr="Figure 25.  Mine Resistant Ambush Protected Vehicle (MRAP)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25.  Mine Resistant Ambush Protected Vehicle (MRAP) and where to cut "/>
                    <pic:cNvPicPr/>
                  </pic:nvPicPr>
                  <pic:blipFill>
                    <a:blip r:embed="rId36">
                      <a:extLst>
                        <a:ext uri="{28A0092B-C50C-407E-A947-70E740481C1C}">
                          <a14:useLocalDpi xmlns:a14="http://schemas.microsoft.com/office/drawing/2010/main" val="0"/>
                        </a:ext>
                      </a:extLst>
                    </a:blip>
                    <a:stretch>
                      <a:fillRect/>
                    </a:stretch>
                  </pic:blipFill>
                  <pic:spPr>
                    <a:xfrm>
                      <a:off x="0" y="0"/>
                      <a:ext cx="5943600" cy="3880485"/>
                    </a:xfrm>
                    <a:prstGeom prst="rect">
                      <a:avLst/>
                    </a:prstGeom>
                  </pic:spPr>
                </pic:pic>
              </a:graphicData>
            </a:graphic>
          </wp:inline>
        </w:drawing>
      </w:r>
    </w:p>
    <w:p w14:paraId="4E28B3A1" w14:textId="77777777" w:rsidR="00037A73" w:rsidRPr="00303E49" w:rsidRDefault="00037A73" w:rsidP="00CD1D7E">
      <w:pPr>
        <w:pStyle w:val="0211Heading"/>
      </w:pPr>
      <w:bookmarkStart w:id="33" w:name="_Toc28361872"/>
      <w:r w:rsidRPr="00303E49">
        <w:lastRenderedPageBreak/>
        <w:t>3A.10.</w:t>
      </w:r>
      <w:r w:rsidR="00926132" w:rsidRPr="00303E49">
        <w:t xml:space="preserve">  </w:t>
      </w:r>
      <w:r w:rsidRPr="00303E49">
        <w:t>AIRCRAFT AND RELATED ARTICLES</w:t>
      </w:r>
      <w:bookmarkEnd w:id="33"/>
    </w:p>
    <w:p w14:paraId="0A7FF8B7" w14:textId="462B6AE4" w:rsidR="00037A73" w:rsidRPr="00303E49" w:rsidRDefault="00037A73" w:rsidP="00CD1D7E">
      <w:pPr>
        <w:pStyle w:val="05aText"/>
      </w:pPr>
      <w:r w:rsidRPr="00303E49">
        <w:t xml:space="preserve">a.  This section corresponds to </w:t>
      </w:r>
      <w:r w:rsidR="00E547BC">
        <w:t>DEMIL Coding Table 10</w:t>
      </w:r>
      <w:r w:rsidRPr="00303E49">
        <w:t xml:space="preserve">. </w:t>
      </w:r>
    </w:p>
    <w:p w14:paraId="6A75340F" w14:textId="77777777" w:rsidR="00037A73" w:rsidRPr="00303E49" w:rsidRDefault="00037A73" w:rsidP="00CD1D7E">
      <w:pPr>
        <w:pStyle w:val="05aText"/>
      </w:pPr>
      <w:r w:rsidRPr="00303E49">
        <w:t>b.  DEMIL Code “D” Items.  Armament (Figure 28) must be demilitarized as specified for Sections 3.0, 4.0, and 6.0.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2D5B0A67" w14:textId="77777777" w:rsidR="00037A73" w:rsidRPr="00303E49" w:rsidRDefault="00037A73" w:rsidP="00CD1D7E">
      <w:pPr>
        <w:pStyle w:val="05aText"/>
      </w:pPr>
      <w:r w:rsidRPr="00303E49">
        <w:t xml:space="preserve">c.  DEMIL Code “C” Key Point Items.  </w:t>
      </w:r>
    </w:p>
    <w:p w14:paraId="18AADAED" w14:textId="77777777" w:rsidR="00037A73" w:rsidRPr="00303E49" w:rsidRDefault="00037A73" w:rsidP="00CD1D7E">
      <w:pPr>
        <w:pStyle w:val="071Text"/>
      </w:pPr>
      <w:r w:rsidRPr="00303E49">
        <w:t>(1)  Military Aircraft</w:t>
      </w:r>
    </w:p>
    <w:p w14:paraId="6D9D70D7" w14:textId="1E24B2DF" w:rsidR="00250E2C" w:rsidRDefault="00250E2C" w:rsidP="00250E2C">
      <w:pPr>
        <w:pStyle w:val="09aText"/>
      </w:pPr>
      <w:r>
        <w:t>(a) Unfit for Flight.  Aircraft (Figure 29 and Figure 30) that are specifically designed for military purposes must be made unfit for flight as follows</w:t>
      </w:r>
      <w:r w:rsidR="00D86016">
        <w:t>.  This process does not DEMIL all of the air frame key points</w:t>
      </w:r>
      <w:r>
        <w:t xml:space="preserve">: </w:t>
      </w:r>
    </w:p>
    <w:p w14:paraId="4BFED187" w14:textId="77777777" w:rsidR="00250E2C" w:rsidRDefault="004A1452" w:rsidP="004A1452">
      <w:pPr>
        <w:pStyle w:val="09aText"/>
        <w:ind w:left="360"/>
      </w:pPr>
      <w:r>
        <w:rPr>
          <w:u w:val="single"/>
        </w:rPr>
        <w:t>1</w:t>
      </w:r>
      <w:r w:rsidRPr="004A1452">
        <w:t xml:space="preserve">. </w:t>
      </w:r>
      <w:r w:rsidR="00250E2C">
        <w:t>Cut or break completely through at least one lobe of the fuselage trifurcated horizontal and vertical stabilizer spar attachment fittings, on both the right and the left hand sides of the stabilizer carry-through spar assemblies.</w:t>
      </w:r>
    </w:p>
    <w:p w14:paraId="09B917C4" w14:textId="77777777" w:rsidR="00250E2C" w:rsidRDefault="004A1452" w:rsidP="004A1452">
      <w:pPr>
        <w:pStyle w:val="09aText"/>
        <w:ind w:left="360"/>
      </w:pPr>
      <w:r>
        <w:rPr>
          <w:u w:val="single"/>
        </w:rPr>
        <w:t>2</w:t>
      </w:r>
      <w:r w:rsidRPr="004A1452">
        <w:t xml:space="preserve">. </w:t>
      </w:r>
      <w:r w:rsidR="00250E2C">
        <w:t xml:space="preserve">Cut or break completely through at least one lobe of the stabilizer bifurcated spar attachment fittings, on both the right and the left hand sides of the horizontal and vertical stabilizer wing carry-through spar assemblies.  </w:t>
      </w:r>
    </w:p>
    <w:p w14:paraId="1CD16703" w14:textId="77777777" w:rsidR="00250E2C" w:rsidRDefault="004A1452" w:rsidP="004A1452">
      <w:pPr>
        <w:pStyle w:val="09aText"/>
        <w:ind w:left="360"/>
      </w:pPr>
      <w:r>
        <w:rPr>
          <w:u w:val="single"/>
        </w:rPr>
        <w:t>3</w:t>
      </w:r>
      <w:r w:rsidRPr="004A1452">
        <w:t xml:space="preserve">.  </w:t>
      </w:r>
      <w:r w:rsidR="00250E2C">
        <w:t>Mutilate the area where the wing attaches and becomes a part of the fuselage structure in a manner that completely severs the wing spar.</w:t>
      </w:r>
    </w:p>
    <w:p w14:paraId="2869A965" w14:textId="77777777" w:rsidR="00250E2C" w:rsidRDefault="004A1452" w:rsidP="004A1452">
      <w:pPr>
        <w:pStyle w:val="09aText"/>
        <w:ind w:left="360"/>
      </w:pPr>
      <w:r>
        <w:rPr>
          <w:u w:val="single"/>
        </w:rPr>
        <w:t>4</w:t>
      </w:r>
      <w:r w:rsidRPr="004A1452">
        <w:t xml:space="preserve">.  </w:t>
      </w:r>
      <w:r w:rsidR="00250E2C">
        <w:t xml:space="preserve">Mutilate the empennage (tail assembly) at the horizontal and vertical stabilizer attaching fittings area. </w:t>
      </w:r>
    </w:p>
    <w:p w14:paraId="78945038" w14:textId="77777777" w:rsidR="00250E2C" w:rsidRDefault="004A1452" w:rsidP="004A1452">
      <w:pPr>
        <w:pStyle w:val="09aText"/>
        <w:ind w:left="360"/>
      </w:pPr>
      <w:r>
        <w:rPr>
          <w:u w:val="single"/>
        </w:rPr>
        <w:t>5</w:t>
      </w:r>
      <w:r w:rsidRPr="004A1452">
        <w:t xml:space="preserve">.  </w:t>
      </w:r>
      <w:r w:rsidR="00250E2C">
        <w:t xml:space="preserve">Cut or break the fuselage between the wing and empennage. </w:t>
      </w:r>
    </w:p>
    <w:p w14:paraId="7944FBFC" w14:textId="540F80E9" w:rsidR="004A1452" w:rsidRDefault="00D86016" w:rsidP="00CD1D7E">
      <w:pPr>
        <w:pStyle w:val="09aText"/>
      </w:pPr>
      <w:r w:rsidDel="00D86016">
        <w:t xml:space="preserve"> </w:t>
      </w:r>
      <w:r w:rsidR="00250E2C">
        <w:t>(b)  Aircraft key points are required to be destroyed.  The airframe and fuselage</w:t>
      </w:r>
      <w:r w:rsidR="00795CDF">
        <w:t xml:space="preserve">, </w:t>
      </w:r>
      <w:r w:rsidR="000F49EB">
        <w:t xml:space="preserve">to include </w:t>
      </w:r>
      <w:r w:rsidR="00795CDF">
        <w:t xml:space="preserve">the </w:t>
      </w:r>
      <w:r w:rsidR="000F49EB">
        <w:t>cockpit</w:t>
      </w:r>
      <w:r w:rsidR="00795CDF">
        <w:t>,</w:t>
      </w:r>
      <w:r w:rsidR="00250E2C">
        <w:t xml:space="preserve"> may be destroyed by crushing, shredding or melting.  The key points include but are not limited to: aircraft fuselage, tail assembly, wing spar, armor, </w:t>
      </w:r>
      <w:proofErr w:type="spellStart"/>
      <w:r w:rsidR="00250E2C">
        <w:t>radomes</w:t>
      </w:r>
      <w:proofErr w:type="spellEnd"/>
      <w:r w:rsidR="00250E2C">
        <w:t>, armament and armament provisions, missile ablative shell, impact detectors and circuitry, and missile guidance systems.</w:t>
      </w:r>
      <w:r w:rsidR="00250E2C" w:rsidRPr="00303E49" w:rsidDel="00250E2C">
        <w:t xml:space="preserve"> </w:t>
      </w:r>
    </w:p>
    <w:p w14:paraId="6683E45C" w14:textId="77777777" w:rsidR="00037A73" w:rsidRPr="00303E49" w:rsidRDefault="00037A73" w:rsidP="00CD1D7E">
      <w:pPr>
        <w:pStyle w:val="09aText"/>
      </w:pPr>
      <w:r w:rsidRPr="00303E49">
        <w:t>(</w:t>
      </w:r>
      <w:r w:rsidR="000A7069" w:rsidRPr="00303E49">
        <w:t>c</w:t>
      </w:r>
      <w:r w:rsidRPr="00303E49">
        <w:t>)  Helicopters (Figure 31) specifically designed for military purposes must be demilitarized by crushing, shredding, or melting the entire airframe and fuselage, ensuring that the transmission mounts and supporting structural beams, engine deck in area of mounts, wing attaching mounts and support beam structure, and fuselage to tail boom attaching mounts and tail rotor gear box mounts have been destroyed.  Notations in Figure 32 identify key points for DEMIL that need to be removed or destroyed.</w:t>
      </w:r>
    </w:p>
    <w:p w14:paraId="6CDC9A53" w14:textId="77777777" w:rsidR="00037A73" w:rsidRPr="00303E49" w:rsidRDefault="00037A73" w:rsidP="00CD1D7E">
      <w:pPr>
        <w:pStyle w:val="071Text"/>
      </w:pPr>
      <w:r w:rsidRPr="00303E49">
        <w:lastRenderedPageBreak/>
        <w:t xml:space="preserve">(2)  Engines.  See Section 3.A.6 for ramjet, pulsejet, scramjet, and rocket engines and 3.A.21 for gas turbine engines. </w:t>
      </w:r>
    </w:p>
    <w:p w14:paraId="66195A7C" w14:textId="77777777" w:rsidR="00037A73" w:rsidRPr="00303E49" w:rsidRDefault="007A11D8" w:rsidP="007A11D8">
      <w:pPr>
        <w:pStyle w:val="05aText"/>
      </w:pPr>
      <w:r w:rsidRPr="00303E49">
        <w:t xml:space="preserve">d.  </w:t>
      </w:r>
      <w:r w:rsidR="00037A73" w:rsidRPr="00303E49">
        <w:t>DEMIL Code “G” Items.  Pylons and ejector/release racks must be demilitarized as shown in Figure 32.  Technical instructions must be furnished by the Military Services having overall knowledge and responsibility for disposal of the material.</w:t>
      </w:r>
    </w:p>
    <w:p w14:paraId="75B13C75" w14:textId="2C4D2FC2" w:rsidR="00037A73" w:rsidRPr="00303E49" w:rsidRDefault="008B4F71" w:rsidP="008B4F71">
      <w:pPr>
        <w:pStyle w:val="12TableFigureTitle"/>
      </w:pPr>
      <w:bookmarkStart w:id="34" w:name="_Toc28361834"/>
      <w:r w:rsidRPr="00303E49">
        <w:lastRenderedPageBreak/>
        <w:t xml:space="preserve">Figure </w:t>
      </w:r>
      <w:r w:rsidR="00D10E53">
        <w:fldChar w:fldCharType="begin"/>
      </w:r>
      <w:r w:rsidR="00D10E53">
        <w:instrText xml:space="preserve"> SEQ Figure \* ARABIC </w:instrText>
      </w:r>
      <w:r w:rsidR="00D10E53">
        <w:fldChar w:fldCharType="separate"/>
      </w:r>
      <w:r w:rsidR="00A2646F">
        <w:rPr>
          <w:noProof/>
        </w:rPr>
        <w:t>26</w:t>
      </w:r>
      <w:r w:rsidR="00D10E53">
        <w:rPr>
          <w:noProof/>
        </w:rPr>
        <w:fldChar w:fldCharType="end"/>
      </w:r>
      <w:r w:rsidRPr="00303E49">
        <w:t>.  Helicopter Armament Subsystem</w:t>
      </w:r>
      <w:bookmarkEnd w:id="34"/>
    </w:p>
    <w:p w14:paraId="2B69468C" w14:textId="77777777" w:rsidR="00F7265B" w:rsidRPr="00303E49" w:rsidRDefault="00F7265B" w:rsidP="00236DD6">
      <w:pPr>
        <w:pStyle w:val="12TableFigureTitle"/>
      </w:pPr>
      <w:r w:rsidRPr="00236DD6">
        <w:rPr>
          <w:noProof/>
        </w:rPr>
        <w:drawing>
          <wp:inline distT="0" distB="0" distL="0" distR="0" wp14:anchorId="51127E9C" wp14:editId="01CB7A98">
            <wp:extent cx="2753732" cy="3299460"/>
            <wp:effectExtent l="0" t="0" r="8890" b="0"/>
            <wp:docPr id="35" name="Picture 35" descr="Figure 26.  Helicopter Armament Subsystem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6.  Helicopter Armament Subsystem and where to cu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5053" cy="3313024"/>
                    </a:xfrm>
                    <a:prstGeom prst="rect">
                      <a:avLst/>
                    </a:prstGeom>
                    <a:noFill/>
                    <a:ln>
                      <a:noFill/>
                    </a:ln>
                  </pic:spPr>
                </pic:pic>
              </a:graphicData>
            </a:graphic>
          </wp:inline>
        </w:drawing>
      </w:r>
    </w:p>
    <w:p w14:paraId="00C42E06" w14:textId="6A68690D" w:rsidR="00037A73" w:rsidRDefault="008B4F71" w:rsidP="008B4F71">
      <w:pPr>
        <w:pStyle w:val="12TableFigureTitle"/>
      </w:pPr>
      <w:bookmarkStart w:id="35" w:name="_Toc28361835"/>
      <w:r w:rsidRPr="00303E49">
        <w:t xml:space="preserve">Figure </w:t>
      </w:r>
      <w:r w:rsidR="00D10E53">
        <w:fldChar w:fldCharType="begin"/>
      </w:r>
      <w:r w:rsidR="00D10E53">
        <w:instrText xml:space="preserve"> SEQ Figure \* ARABIC </w:instrText>
      </w:r>
      <w:r w:rsidR="00D10E53">
        <w:fldChar w:fldCharType="separate"/>
      </w:r>
      <w:r w:rsidR="00A2646F">
        <w:rPr>
          <w:noProof/>
        </w:rPr>
        <w:t>27</w:t>
      </w:r>
      <w:r w:rsidR="00D10E53">
        <w:rPr>
          <w:noProof/>
        </w:rPr>
        <w:fldChar w:fldCharType="end"/>
      </w:r>
      <w:r w:rsidRPr="00303E49">
        <w:t>.  Single Engine Aircraft</w:t>
      </w:r>
      <w:bookmarkEnd w:id="35"/>
      <w:r w:rsidR="00037A73" w:rsidRPr="00303E49">
        <w:t xml:space="preserve"> </w:t>
      </w:r>
    </w:p>
    <w:p w14:paraId="01264266" w14:textId="3A55EB15" w:rsidR="00236DD6" w:rsidRPr="00303E49" w:rsidRDefault="00CB1DFC" w:rsidP="008B4F71">
      <w:pPr>
        <w:pStyle w:val="12TableFigureTitle"/>
      </w:pPr>
      <w:r>
        <w:rPr>
          <w:noProof/>
        </w:rPr>
        <w:drawing>
          <wp:inline distT="0" distB="0" distL="0" distR="0" wp14:anchorId="0D2846CB" wp14:editId="61DEAC16">
            <wp:extent cx="5943600" cy="3640455"/>
            <wp:effectExtent l="0" t="0" r="0" b="0"/>
            <wp:docPr id="71" name="Picture 71" descr="Figure 27.  Single Engine Aircraft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27.  Single Engine Aircraft  and where to cut "/>
                    <pic:cNvPicPr/>
                  </pic:nvPicPr>
                  <pic:blipFill>
                    <a:blip r:embed="rId38">
                      <a:extLst>
                        <a:ext uri="{28A0092B-C50C-407E-A947-70E740481C1C}">
                          <a14:useLocalDpi xmlns:a14="http://schemas.microsoft.com/office/drawing/2010/main" val="0"/>
                        </a:ext>
                      </a:extLst>
                    </a:blip>
                    <a:stretch>
                      <a:fillRect/>
                    </a:stretch>
                  </pic:blipFill>
                  <pic:spPr>
                    <a:xfrm>
                      <a:off x="0" y="0"/>
                      <a:ext cx="5943600" cy="3640455"/>
                    </a:xfrm>
                    <a:prstGeom prst="rect">
                      <a:avLst/>
                    </a:prstGeom>
                  </pic:spPr>
                </pic:pic>
              </a:graphicData>
            </a:graphic>
          </wp:inline>
        </w:drawing>
      </w:r>
    </w:p>
    <w:p w14:paraId="7D60F4A1" w14:textId="31C46BB1" w:rsidR="00F7265B" w:rsidRPr="00A35F6B" w:rsidRDefault="00F7265B" w:rsidP="00A35F6B">
      <w:pPr>
        <w:kinsoku w:val="0"/>
        <w:overflowPunct w:val="0"/>
        <w:autoSpaceDE w:val="0"/>
        <w:autoSpaceDN w:val="0"/>
        <w:adjustRightInd w:val="0"/>
        <w:ind w:left="2797"/>
        <w:contextualSpacing w:val="0"/>
        <w:mirrorIndents w:val="0"/>
        <w:rPr>
          <w:sz w:val="20"/>
          <w:szCs w:val="20"/>
        </w:rPr>
      </w:pPr>
      <w:bookmarkStart w:id="36" w:name="Slide_Number_1"/>
      <w:bookmarkEnd w:id="36"/>
    </w:p>
    <w:p w14:paraId="7D337942" w14:textId="6B73D456" w:rsidR="00FE1F7B" w:rsidRDefault="00FE1F7B" w:rsidP="00FE1F7B">
      <w:pPr>
        <w:pStyle w:val="12TableFigureTitle"/>
      </w:pPr>
      <w:bookmarkStart w:id="37" w:name="_Toc28361836"/>
      <w:r>
        <w:lastRenderedPageBreak/>
        <w:t xml:space="preserve">Figure </w:t>
      </w:r>
      <w:r w:rsidR="00D10E53">
        <w:fldChar w:fldCharType="begin"/>
      </w:r>
      <w:r w:rsidR="00D10E53">
        <w:instrText xml:space="preserve"> SEQ Figure \* ARABIC </w:instrText>
      </w:r>
      <w:r w:rsidR="00D10E53">
        <w:fldChar w:fldCharType="separate"/>
      </w:r>
      <w:r w:rsidR="00A2646F">
        <w:rPr>
          <w:noProof/>
        </w:rPr>
        <w:t>28</w:t>
      </w:r>
      <w:r w:rsidR="00D10E53">
        <w:rPr>
          <w:noProof/>
        </w:rPr>
        <w:fldChar w:fldCharType="end"/>
      </w:r>
      <w:r>
        <w:t>.  Multi-Engine Aircraft</w:t>
      </w:r>
      <w:bookmarkEnd w:id="37"/>
    </w:p>
    <w:p w14:paraId="4A02DA46" w14:textId="16DA97B4" w:rsidR="00A35F6B" w:rsidRDefault="00FE1F7B" w:rsidP="00A35F6B">
      <w:pPr>
        <w:pStyle w:val="aText"/>
        <w:jc w:val="center"/>
      </w:pPr>
      <w:r>
        <w:rPr>
          <w:noProof/>
        </w:rPr>
        <w:drawing>
          <wp:inline distT="0" distB="0" distL="0" distR="0" wp14:anchorId="5D4381FD" wp14:editId="5F13DE67">
            <wp:extent cx="4824095" cy="2314575"/>
            <wp:effectExtent l="0" t="0" r="0" b="9525"/>
            <wp:docPr id="76" name="image30.jpeg" descr="Figure 28.  Multi-Engine Aircraft and where to 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jpeg" descr="Figure 28.  Multi-Engine Aircraft and where to cut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4095" cy="2314575"/>
                    </a:xfrm>
                    <a:prstGeom prst="rect">
                      <a:avLst/>
                    </a:prstGeom>
                  </pic:spPr>
                </pic:pic>
              </a:graphicData>
            </a:graphic>
          </wp:inline>
        </w:drawing>
      </w:r>
      <w:bookmarkStart w:id="38" w:name="_Toc28361837"/>
    </w:p>
    <w:p w14:paraId="232B1A6F" w14:textId="77777777" w:rsidR="00D657A5" w:rsidRPr="00303E49" w:rsidRDefault="00D657A5" w:rsidP="00D657A5">
      <w:pPr>
        <w:pStyle w:val="12TableFigureTitle"/>
      </w:pPr>
      <w:r w:rsidRPr="00303E49">
        <w:t xml:space="preserve">Figure </w:t>
      </w:r>
      <w:r w:rsidR="00D10E53">
        <w:fldChar w:fldCharType="begin"/>
      </w:r>
      <w:r w:rsidR="00D10E53">
        <w:instrText xml:space="preserve"> SEQ Figure \* ARABIC </w:instrText>
      </w:r>
      <w:r w:rsidR="00D10E53">
        <w:fldChar w:fldCharType="separate"/>
      </w:r>
      <w:r>
        <w:rPr>
          <w:noProof/>
        </w:rPr>
        <w:t>29</w:t>
      </w:r>
      <w:r w:rsidR="00D10E53">
        <w:rPr>
          <w:noProof/>
        </w:rPr>
        <w:fldChar w:fldCharType="end"/>
      </w:r>
      <w:r w:rsidRPr="00303E49">
        <w:t>.  Attack Helicopter</w:t>
      </w:r>
    </w:p>
    <w:p w14:paraId="52E7FEC1" w14:textId="5E8FB1AB" w:rsidR="00E22281" w:rsidRPr="00303E49" w:rsidRDefault="00D657A5" w:rsidP="00D657A5">
      <w:pPr>
        <w:pStyle w:val="aText"/>
        <w:jc w:val="center"/>
      </w:pPr>
      <w:r w:rsidRPr="00541314">
        <w:rPr>
          <w:noProof/>
        </w:rPr>
        <w:drawing>
          <wp:inline distT="0" distB="0" distL="0" distR="0" wp14:anchorId="776A6D1A" wp14:editId="64C3706C">
            <wp:extent cx="5514975" cy="3514725"/>
            <wp:effectExtent l="0" t="0" r="9525" b="9525"/>
            <wp:docPr id="38" name="Picture 38" descr="Figure 29.  Attack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9.  Attack Helicop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4975" cy="3514725"/>
                    </a:xfrm>
                    <a:prstGeom prst="rect">
                      <a:avLst/>
                    </a:prstGeom>
                    <a:noFill/>
                    <a:ln>
                      <a:noFill/>
                    </a:ln>
                  </pic:spPr>
                </pic:pic>
              </a:graphicData>
            </a:graphic>
          </wp:inline>
        </w:drawing>
      </w:r>
      <w:bookmarkEnd w:id="38"/>
    </w:p>
    <w:p w14:paraId="292521FC" w14:textId="77777777" w:rsidR="00F7265B" w:rsidRPr="00303E49" w:rsidRDefault="00F7265B" w:rsidP="00D657A5">
      <w:pPr>
        <w:pStyle w:val="12TableFigureTitle"/>
        <w:jc w:val="left"/>
      </w:pPr>
    </w:p>
    <w:p w14:paraId="10957B4B" w14:textId="04BA38B9" w:rsidR="00F7265B" w:rsidRPr="00303E49" w:rsidRDefault="008B4F71" w:rsidP="00D657A5">
      <w:pPr>
        <w:pStyle w:val="12TableFigureTitle"/>
        <w:rPr>
          <w:noProof/>
        </w:rPr>
      </w:pPr>
      <w:bookmarkStart w:id="39" w:name="_Toc28361838"/>
      <w:r w:rsidRPr="00303E49">
        <w:t xml:space="preserve">Figure </w:t>
      </w:r>
      <w:r w:rsidR="00D10E53">
        <w:fldChar w:fldCharType="begin"/>
      </w:r>
      <w:r w:rsidR="00D10E53">
        <w:instrText xml:space="preserve"> SEQ Figure \* ARABIC </w:instrText>
      </w:r>
      <w:r w:rsidR="00D10E53">
        <w:fldChar w:fldCharType="separate"/>
      </w:r>
      <w:r w:rsidR="00A2646F">
        <w:rPr>
          <w:noProof/>
        </w:rPr>
        <w:t>30</w:t>
      </w:r>
      <w:r w:rsidR="00D10E53">
        <w:rPr>
          <w:noProof/>
        </w:rPr>
        <w:fldChar w:fldCharType="end"/>
      </w:r>
      <w:r w:rsidRPr="00303E49">
        <w:t>.  Aircraft Pylons and Pylon Parts</w:t>
      </w:r>
      <w:bookmarkEnd w:id="39"/>
    </w:p>
    <w:p w14:paraId="51A7AF4E" w14:textId="775B80B9" w:rsidR="00037A73" w:rsidRDefault="00F7265B" w:rsidP="008B4F71">
      <w:pPr>
        <w:pStyle w:val="12TableFigureTitle"/>
      </w:pPr>
      <w:r w:rsidRPr="00541314">
        <w:rPr>
          <w:noProof/>
        </w:rPr>
        <w:drawing>
          <wp:inline distT="0" distB="0" distL="0" distR="0" wp14:anchorId="2D541DB3" wp14:editId="036C67AD">
            <wp:extent cx="4448175" cy="3343275"/>
            <wp:effectExtent l="0" t="0" r="9525" b="9525"/>
            <wp:docPr id="39" name="Picture 39" descr="Figure 30.  Aircraft Pylons and Pylo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0.  Aircraft Pylons and Pylon Par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8175" cy="3343275"/>
                    </a:xfrm>
                    <a:prstGeom prst="rect">
                      <a:avLst/>
                    </a:prstGeom>
                    <a:noFill/>
                    <a:ln>
                      <a:noFill/>
                    </a:ln>
                  </pic:spPr>
                </pic:pic>
              </a:graphicData>
            </a:graphic>
          </wp:inline>
        </w:drawing>
      </w:r>
    </w:p>
    <w:p w14:paraId="0C663C7C" w14:textId="77777777" w:rsidR="00A35F6B" w:rsidRPr="00303E49" w:rsidRDefault="00A35F6B" w:rsidP="008B4F71">
      <w:pPr>
        <w:pStyle w:val="12TableFigureTitle"/>
      </w:pPr>
    </w:p>
    <w:p w14:paraId="28FD32FB" w14:textId="77777777" w:rsidR="00037A73" w:rsidRPr="00303E49" w:rsidRDefault="00037A73" w:rsidP="00CD1D7E">
      <w:pPr>
        <w:pStyle w:val="0211Heading"/>
      </w:pPr>
      <w:bookmarkStart w:id="40" w:name="_Toc28361873"/>
      <w:r w:rsidRPr="00303E49">
        <w:t>3A.11.</w:t>
      </w:r>
      <w:r w:rsidR="00926132" w:rsidRPr="00303E49">
        <w:t xml:space="preserve">  </w:t>
      </w:r>
      <w:r w:rsidRPr="00303E49">
        <w:t>MILITARY TRAINING EQUIPMENT</w:t>
      </w:r>
      <w:bookmarkEnd w:id="40"/>
    </w:p>
    <w:p w14:paraId="14999363" w14:textId="65683C33" w:rsidR="00037A73" w:rsidRPr="00303E49" w:rsidRDefault="00037A73" w:rsidP="00CD1D7E">
      <w:pPr>
        <w:pStyle w:val="05aText"/>
      </w:pPr>
      <w:r w:rsidRPr="00303E49">
        <w:t xml:space="preserve">a.  This section corresponds to </w:t>
      </w:r>
      <w:r w:rsidR="00E547BC">
        <w:t xml:space="preserve">DEMIL Coding </w:t>
      </w:r>
      <w:r w:rsidRPr="00303E49">
        <w:t xml:space="preserve">Table 11. </w:t>
      </w:r>
    </w:p>
    <w:p w14:paraId="62B80C63" w14:textId="48CE17F5" w:rsidR="00037A73" w:rsidRPr="00303E49" w:rsidRDefault="00037A73">
      <w:pPr>
        <w:pStyle w:val="05aText"/>
      </w:pPr>
      <w:r w:rsidRPr="00303E49">
        <w:t xml:space="preserve">b.  DEMIL Code “C” Key Point Items.  DEMIL-required property from other categories of this </w:t>
      </w:r>
      <w:r w:rsidR="00E547BC">
        <w:t>guidance</w:t>
      </w:r>
      <w:r w:rsidRPr="00303E49">
        <w:t xml:space="preserve"> that are contained in training equipment are key points of the training equipment and require DEMIL.  In Figure 33, the helmet and vision device and in Figure 34, the M16A1/A2, the recoil assembly and cable, the display console, and the remote control box are all key point items that fall under other categories in this </w:t>
      </w:r>
      <w:r w:rsidR="00E547BC">
        <w:t>guidance</w:t>
      </w:r>
      <w:r w:rsidRPr="00303E49">
        <w:t xml:space="preserve">.  </w:t>
      </w:r>
    </w:p>
    <w:p w14:paraId="49C0207C" w14:textId="2B52871E" w:rsidR="00037A73" w:rsidRPr="00303E49" w:rsidRDefault="008B4F71" w:rsidP="008B4F71">
      <w:pPr>
        <w:pStyle w:val="12TableFigureTitle"/>
      </w:pPr>
      <w:bookmarkStart w:id="41" w:name="_Toc28361839"/>
      <w:r w:rsidRPr="00303E49">
        <w:lastRenderedPageBreak/>
        <w:t xml:space="preserve">Figure </w:t>
      </w:r>
      <w:r w:rsidR="00D10E53">
        <w:fldChar w:fldCharType="begin"/>
      </w:r>
      <w:r w:rsidR="00D10E53">
        <w:instrText xml:space="preserve"> SEQ Figure \* ARABIC </w:instrText>
      </w:r>
      <w:r w:rsidR="00D10E53">
        <w:fldChar w:fldCharType="separate"/>
      </w:r>
      <w:r w:rsidR="00A2646F">
        <w:rPr>
          <w:noProof/>
        </w:rPr>
        <w:t>31</w:t>
      </w:r>
      <w:r w:rsidR="00D10E53">
        <w:rPr>
          <w:noProof/>
        </w:rPr>
        <w:fldChar w:fldCharType="end"/>
      </w:r>
      <w:r w:rsidRPr="00303E49">
        <w:t>.  Aviation Combined Arms Tactical Trainer</w:t>
      </w:r>
      <w:bookmarkEnd w:id="41"/>
    </w:p>
    <w:p w14:paraId="6AAB0BD0" w14:textId="77777777" w:rsidR="004412B3" w:rsidRPr="00303E49" w:rsidRDefault="004412B3" w:rsidP="008B4F71">
      <w:pPr>
        <w:pStyle w:val="12TableFigureTitle"/>
      </w:pPr>
      <w:r w:rsidRPr="00541314">
        <w:rPr>
          <w:noProof/>
        </w:rPr>
        <w:drawing>
          <wp:inline distT="0" distB="0" distL="0" distR="0" wp14:anchorId="2F14DD03" wp14:editId="65D26F6B">
            <wp:extent cx="3413162" cy="2266950"/>
            <wp:effectExtent l="0" t="0" r="0" b="0"/>
            <wp:docPr id="40" name="Picture 40" descr="Figure 31.  Aviation Combined Arms Tactical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31.  Aviation Combined Arms Tactical Trainer"/>
                    <pic:cNvPicPr>
                      <a:picLocks noChangeAspect="1" noChangeArrowheads="1"/>
                    </pic:cNvPicPr>
                  </pic:nvPicPr>
                  <pic:blipFill>
                    <a:blip r:embed="rId42" cstate="print">
                      <a:grayscl/>
                      <a:extLst>
                        <a:ext uri="{28A0092B-C50C-407E-A947-70E740481C1C}">
                          <a14:useLocalDpi xmlns:a14="http://schemas.microsoft.com/office/drawing/2010/main" val="0"/>
                        </a:ext>
                      </a:extLst>
                    </a:blip>
                    <a:stretch>
                      <a:fillRect/>
                    </a:stretch>
                  </pic:blipFill>
                  <pic:spPr bwMode="auto">
                    <a:xfrm>
                      <a:off x="0" y="0"/>
                      <a:ext cx="3417548" cy="2269863"/>
                    </a:xfrm>
                    <a:prstGeom prst="rect">
                      <a:avLst/>
                    </a:prstGeom>
                    <a:noFill/>
                    <a:ln>
                      <a:noFill/>
                    </a:ln>
                  </pic:spPr>
                </pic:pic>
              </a:graphicData>
            </a:graphic>
          </wp:inline>
        </w:drawing>
      </w:r>
    </w:p>
    <w:p w14:paraId="3EF11170" w14:textId="77777777" w:rsidR="004412B3" w:rsidRPr="00303E49" w:rsidRDefault="004412B3" w:rsidP="008B4F71">
      <w:pPr>
        <w:pStyle w:val="12TableFigureTitle"/>
      </w:pPr>
    </w:p>
    <w:p w14:paraId="4136DE96" w14:textId="57D2A74B" w:rsidR="00037A73" w:rsidRPr="00303E49" w:rsidRDefault="008B4F71" w:rsidP="008B4F71">
      <w:pPr>
        <w:pStyle w:val="12TableFigureTitle"/>
      </w:pPr>
      <w:bookmarkStart w:id="42" w:name="_Toc28361840"/>
      <w:r w:rsidRPr="00D657A5">
        <w:t xml:space="preserve">Figure </w:t>
      </w:r>
      <w:r w:rsidR="00D10E53">
        <w:fldChar w:fldCharType="begin"/>
      </w:r>
      <w:r w:rsidR="00D10E53">
        <w:instrText xml:space="preserve"> SEQ Figure \* ARABIC </w:instrText>
      </w:r>
      <w:r w:rsidR="00D10E53">
        <w:fldChar w:fldCharType="separate"/>
      </w:r>
      <w:r w:rsidR="00A2646F" w:rsidRPr="00D657A5">
        <w:rPr>
          <w:noProof/>
        </w:rPr>
        <w:t>32</w:t>
      </w:r>
      <w:r w:rsidR="00D10E53">
        <w:rPr>
          <w:noProof/>
        </w:rPr>
        <w:fldChar w:fldCharType="end"/>
      </w:r>
      <w:r w:rsidRPr="00D657A5">
        <w:t>.  Rifle Marksmanship Trainer Weaponeer</w:t>
      </w:r>
      <w:bookmarkEnd w:id="42"/>
    </w:p>
    <w:p w14:paraId="710605B8" w14:textId="77777777" w:rsidR="004412B3" w:rsidRPr="00303E49" w:rsidRDefault="004412B3" w:rsidP="008B4F71">
      <w:pPr>
        <w:pStyle w:val="12TableFigureTitle"/>
      </w:pPr>
      <w:r w:rsidRPr="00541314">
        <w:rPr>
          <w:noProof/>
        </w:rPr>
        <w:drawing>
          <wp:inline distT="0" distB="0" distL="0" distR="0" wp14:anchorId="2833F004" wp14:editId="471F9441">
            <wp:extent cx="3672840" cy="1750695"/>
            <wp:effectExtent l="0" t="0" r="3810" b="1905"/>
            <wp:docPr id="100" name="Picture 100" descr="Figure 32.  Rifle Marksmanship Trainer Weap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igure 32.  Rifle Marksmanship Trainer Weapone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2840" cy="1750695"/>
                    </a:xfrm>
                    <a:prstGeom prst="rect">
                      <a:avLst/>
                    </a:prstGeom>
                    <a:noFill/>
                    <a:ln>
                      <a:noFill/>
                    </a:ln>
                  </pic:spPr>
                </pic:pic>
              </a:graphicData>
            </a:graphic>
          </wp:inline>
        </w:drawing>
      </w:r>
    </w:p>
    <w:p w14:paraId="0F164CE6" w14:textId="77777777" w:rsidR="00037A73" w:rsidRPr="00303E49" w:rsidRDefault="00CB46B8" w:rsidP="004412B3">
      <w:pPr>
        <w:pStyle w:val="0211Heading"/>
      </w:pPr>
      <w:bookmarkStart w:id="43" w:name="_Toc28361874"/>
      <w:r w:rsidRPr="00303E49">
        <w:t xml:space="preserve">3A.12.  </w:t>
      </w:r>
      <w:r w:rsidR="00037A73" w:rsidRPr="00303E49">
        <w:t>PERSONAL PROTECTIVE EQUIPMENT</w:t>
      </w:r>
      <w:bookmarkEnd w:id="43"/>
    </w:p>
    <w:p w14:paraId="6590BA24" w14:textId="24D8C460" w:rsidR="00037A73" w:rsidRPr="00303E49" w:rsidRDefault="00037A73" w:rsidP="00CD1D7E">
      <w:pPr>
        <w:pStyle w:val="05aText"/>
      </w:pPr>
      <w:r w:rsidRPr="00303E49">
        <w:t xml:space="preserve">a.  This section corresponds to </w:t>
      </w:r>
      <w:r w:rsidR="00E547BC">
        <w:t>DEMIL Coding Table 12</w:t>
      </w:r>
      <w:r w:rsidRPr="00303E49">
        <w:t xml:space="preserve">. </w:t>
      </w:r>
    </w:p>
    <w:p w14:paraId="7C41E5D2" w14:textId="77777777" w:rsidR="00B8111A" w:rsidRPr="00303E49" w:rsidRDefault="00037A73" w:rsidP="00B8111A">
      <w:pPr>
        <w:pStyle w:val="05aText"/>
      </w:pPr>
      <w:r w:rsidRPr="00303E49">
        <w:t xml:space="preserve">b.  </w:t>
      </w:r>
      <w:r w:rsidR="00B8111A" w:rsidRPr="00303E49">
        <w:t>No specific DEMIL requirements are provided here.  The DEMIL requirements of the assigned DEMIL code and technical knowledge are used to determine the method of DEMIL.</w:t>
      </w:r>
    </w:p>
    <w:p w14:paraId="071A94F7" w14:textId="77777777" w:rsidR="00037A73" w:rsidRPr="00303E49" w:rsidRDefault="00037A73">
      <w:pPr>
        <w:pStyle w:val="05aText"/>
      </w:pPr>
    </w:p>
    <w:p w14:paraId="21D17BF5" w14:textId="77777777" w:rsidR="00037A73" w:rsidRPr="00303E49" w:rsidRDefault="00037A73" w:rsidP="00CD1D7E">
      <w:pPr>
        <w:pStyle w:val="0211Heading"/>
      </w:pPr>
      <w:bookmarkStart w:id="44" w:name="_Toc28361875"/>
      <w:r w:rsidRPr="00303E49">
        <w:t>3A.13.</w:t>
      </w:r>
      <w:r w:rsidR="00CB46B8" w:rsidRPr="00303E49">
        <w:t xml:space="preserve">  </w:t>
      </w:r>
      <w:r w:rsidRPr="00303E49">
        <w:t>MILITARY ELECTRONICS</w:t>
      </w:r>
      <w:bookmarkEnd w:id="44"/>
    </w:p>
    <w:p w14:paraId="7C8D30A1" w14:textId="20528928" w:rsidR="00037A73" w:rsidRPr="00303E49" w:rsidRDefault="00037A73" w:rsidP="00CD1D7E">
      <w:pPr>
        <w:pStyle w:val="05aText"/>
      </w:pPr>
      <w:r w:rsidRPr="00303E49">
        <w:t xml:space="preserve">a.  This section corresponds to </w:t>
      </w:r>
      <w:r w:rsidR="00E547BC">
        <w:t xml:space="preserve">DEMIL Coding </w:t>
      </w:r>
      <w:r w:rsidRPr="00303E49">
        <w:t xml:space="preserve">Table 13. </w:t>
      </w:r>
    </w:p>
    <w:p w14:paraId="4F8F8D65" w14:textId="77777777" w:rsidR="00037A73" w:rsidRPr="00303E49" w:rsidRDefault="00037A73" w:rsidP="00CD1D7E">
      <w:pPr>
        <w:pStyle w:val="05aText"/>
      </w:pPr>
      <w:r w:rsidRPr="00303E49">
        <w:t>b.  DEMIL Code “D” Items.</w:t>
      </w:r>
    </w:p>
    <w:p w14:paraId="51302DBD" w14:textId="6BBE1988" w:rsidR="00037A73" w:rsidRPr="00303E49" w:rsidRDefault="00037A73" w:rsidP="00CD1D7E">
      <w:pPr>
        <w:pStyle w:val="071Text"/>
      </w:pPr>
      <w:r w:rsidRPr="00303E49">
        <w:t xml:space="preserve">(1)  All DEMIL code “D” items must be destroyed by cutting, burning, breaking, crushing, etc., as appropriate to preclude restoration for further use as an item or for </w:t>
      </w:r>
      <w:r w:rsidRPr="00303E49">
        <w:lastRenderedPageBreak/>
        <w:t>identification and association of related parts. It is preferable to DEMIL al</w:t>
      </w:r>
      <w:r w:rsidR="008F4848">
        <w:t>l items to the level of scrap.</w:t>
      </w:r>
    </w:p>
    <w:p w14:paraId="40578187" w14:textId="77777777" w:rsidR="00037A73" w:rsidRPr="00303E49" w:rsidRDefault="00037A73" w:rsidP="00CD1D7E">
      <w:pPr>
        <w:pStyle w:val="071Text"/>
      </w:pPr>
      <w:r w:rsidRPr="00303E49">
        <w:t>(2)  Items that incorporate a TEMPEST application and are specifically designed for military use, must be completely destroyed to preclude restoration as an item for its original function (this includes both entire end items and individual components, as applicable). If the TEMPEST application is to a commercially available item, the turn-in activity must sanitize the equipment of all classified and/or sensitive data and software prior to turn-in to the disposal activity.  The turn-in document must be annotated that the item has TEMPEST application and has been sanitized prior to turn-in.  These items must then be considered Commerce Control List Items (CCLI) and incorporate all appropriate controls.</w:t>
      </w:r>
    </w:p>
    <w:p w14:paraId="3E07F22B" w14:textId="4BEEAE6A" w:rsidR="00037A73" w:rsidRPr="00303E49" w:rsidRDefault="00A90BC8" w:rsidP="008B4F71">
      <w:pPr>
        <w:pStyle w:val="0211Heading"/>
      </w:pPr>
      <w:bookmarkStart w:id="45" w:name="_Toc28361876"/>
      <w:r>
        <w:t>3A.14.  FIRE CONTROL,</w:t>
      </w:r>
      <w:r w:rsidR="00037A73" w:rsidRPr="00303E49">
        <w:t xml:space="preserve"> LASER, IMAGING, AND GUIDANCE EQUIPMENT</w:t>
      </w:r>
      <w:bookmarkEnd w:id="45"/>
    </w:p>
    <w:p w14:paraId="51E23C5A" w14:textId="1FE4AB33" w:rsidR="00037A73" w:rsidRPr="00303E49" w:rsidRDefault="00037A73" w:rsidP="007A11D8">
      <w:pPr>
        <w:pStyle w:val="05aText"/>
      </w:pPr>
      <w:r w:rsidRPr="00303E49">
        <w:t xml:space="preserve">a.  This section corresponds to </w:t>
      </w:r>
      <w:r w:rsidR="00E547BC">
        <w:t xml:space="preserve">DEMIL Coding </w:t>
      </w:r>
      <w:r w:rsidRPr="00303E49">
        <w:t xml:space="preserve">Table 14. </w:t>
      </w:r>
    </w:p>
    <w:p w14:paraId="6F3235A3" w14:textId="77777777" w:rsidR="00037A73" w:rsidRPr="00303E49" w:rsidRDefault="00037A73" w:rsidP="007A11D8">
      <w:pPr>
        <w:pStyle w:val="05aText"/>
      </w:pPr>
      <w:r w:rsidRPr="00303E49">
        <w:t>b.  DEMIL Code “D” Items.  Ensure that all lens or other optical components are completely destroyed.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7440B276" w14:textId="5148DAF3" w:rsidR="00037A73" w:rsidRPr="00303E49" w:rsidRDefault="00037A73" w:rsidP="007A11D8">
      <w:pPr>
        <w:pStyle w:val="05aText"/>
      </w:pPr>
      <w:r w:rsidRPr="00303E49">
        <w:t xml:space="preserve">c.  DEMIL Code “C” Key Point Items.  Cutting, crushing, breaking, or melting IR </w:t>
      </w:r>
      <w:r w:rsidR="004464CA" w:rsidRPr="00303E49">
        <w:t>night sighting</w:t>
      </w:r>
      <w:r w:rsidRPr="00303E49">
        <w:t xml:space="preserve"> and viewing equipment to the degree required to preclude repair or restoration to original intended use.  Personnel engaged in DEMIL of this materiel should be aware of possible presence of self-luminous radioactive sights and coatings on certain optics.  DEMIL must be performed only in accordance with procedures approved by local safety personnel.  </w:t>
      </w:r>
    </w:p>
    <w:p w14:paraId="710B49A2" w14:textId="77777777" w:rsidR="00037A73" w:rsidRPr="00303E49" w:rsidRDefault="00037A73" w:rsidP="00CD1D7E">
      <w:pPr>
        <w:pStyle w:val="0211Heading"/>
      </w:pPr>
      <w:bookmarkStart w:id="46" w:name="_Toc28361877"/>
      <w:r w:rsidRPr="00303E49">
        <w:t>3A.15.  MATERIALS AND MISCELLANEOUS ARTICLES</w:t>
      </w:r>
      <w:bookmarkEnd w:id="46"/>
    </w:p>
    <w:p w14:paraId="5914B3ED" w14:textId="68B76E1E" w:rsidR="00037A73" w:rsidRPr="00303E49" w:rsidRDefault="00037A73" w:rsidP="00CD1D7E">
      <w:pPr>
        <w:pStyle w:val="05aText"/>
      </w:pPr>
      <w:r w:rsidRPr="00303E49">
        <w:t xml:space="preserve">a.  This section corresponds to </w:t>
      </w:r>
      <w:r w:rsidR="00E547BC">
        <w:t xml:space="preserve">DEMIL Coding </w:t>
      </w:r>
      <w:r w:rsidRPr="00303E49">
        <w:t xml:space="preserve">Table 15. </w:t>
      </w:r>
    </w:p>
    <w:p w14:paraId="0A47707B" w14:textId="77777777" w:rsidR="00037A73" w:rsidRPr="00303E49" w:rsidRDefault="00037A73" w:rsidP="00CD1D7E">
      <w:pPr>
        <w:pStyle w:val="05aText"/>
      </w:pPr>
      <w:r w:rsidRPr="00303E49">
        <w:t>b. DEMIL Code “D” Items.  All DEMIL code “D” items must be destroyed by cutting, burning, breaking, crushing, etc., as appropriate to preclude restoration for further use as an item or for identification and association of related parts.  It is preferable to DEMIL all items to the level of scrap.</w:t>
      </w:r>
    </w:p>
    <w:p w14:paraId="71B2C8F1" w14:textId="77777777" w:rsidR="00037A73" w:rsidRPr="00303E49" w:rsidRDefault="00037A73" w:rsidP="00CD1D7E">
      <w:pPr>
        <w:pStyle w:val="071Text"/>
      </w:pPr>
      <w:r w:rsidRPr="00303E49">
        <w:t>(1)  Armor Modules (Ceramic and/or Composite) and Armored Brackets</w:t>
      </w:r>
    </w:p>
    <w:p w14:paraId="72D3B078" w14:textId="77777777" w:rsidR="00037A73" w:rsidRPr="00303E49" w:rsidRDefault="00037A73" w:rsidP="00CD1D7E">
      <w:pPr>
        <w:pStyle w:val="09aText"/>
      </w:pPr>
      <w:r w:rsidRPr="00303E49">
        <w:t>(a)  Break the armor module external fabric and internal material into smaller pieces.</w:t>
      </w:r>
    </w:p>
    <w:p w14:paraId="3E25F397" w14:textId="77777777" w:rsidR="00037A73" w:rsidRPr="00303E49" w:rsidRDefault="00037A73" w:rsidP="00CD1D7E">
      <w:pPr>
        <w:pStyle w:val="09aText"/>
      </w:pPr>
      <w:r w:rsidRPr="00303E49">
        <w:t>(b)  After completing this preliminary crushing, separate the armor module metal components and dispose of the metal components as scrap.</w:t>
      </w:r>
    </w:p>
    <w:p w14:paraId="50FEB568" w14:textId="77777777" w:rsidR="00037A73" w:rsidRPr="00303E49" w:rsidRDefault="00037A73" w:rsidP="00CD1D7E">
      <w:pPr>
        <w:pStyle w:val="09aText"/>
      </w:pPr>
      <w:r w:rsidRPr="00303E49">
        <w:t>(c)  Process remaining armor module into unrecognizable rubble and/or particles.</w:t>
      </w:r>
    </w:p>
    <w:p w14:paraId="5682308B" w14:textId="77777777" w:rsidR="00037A73" w:rsidRPr="00303E49" w:rsidRDefault="00037A73" w:rsidP="00CD1D7E">
      <w:pPr>
        <w:pStyle w:val="071Text"/>
      </w:pPr>
      <w:r w:rsidRPr="00303E49">
        <w:lastRenderedPageBreak/>
        <w:t>(2)   Multi-layer camouflage systems.  Specialized camouflage netting as shown in Figure 35 must be demilitarized by cutting into pieces no bigger than 4 x 4 inches, shredding, burning, or by burying in a Government-approved landfill.</w:t>
      </w:r>
    </w:p>
    <w:p w14:paraId="5B8D3590" w14:textId="32B448A7" w:rsidR="00B2004B" w:rsidRPr="00303E49" w:rsidRDefault="008B4F71" w:rsidP="008B4F71">
      <w:pPr>
        <w:pStyle w:val="12TableFigureTitle"/>
        <w:rPr>
          <w:noProof/>
        </w:rPr>
      </w:pPr>
      <w:bookmarkStart w:id="47" w:name="_Toc28361841"/>
      <w:r w:rsidRPr="00D657A5">
        <w:t xml:space="preserve">Figure </w:t>
      </w:r>
      <w:r w:rsidR="00D10E53">
        <w:fldChar w:fldCharType="begin"/>
      </w:r>
      <w:r w:rsidR="00D10E53">
        <w:instrText xml:space="preserve"> SEQ Figure \* ARA</w:instrText>
      </w:r>
      <w:r w:rsidR="00D10E53">
        <w:instrText xml:space="preserve">BIC </w:instrText>
      </w:r>
      <w:r w:rsidR="00D10E53">
        <w:fldChar w:fldCharType="separate"/>
      </w:r>
      <w:r w:rsidR="00A2646F" w:rsidRPr="00D657A5">
        <w:rPr>
          <w:noProof/>
        </w:rPr>
        <w:t>33</w:t>
      </w:r>
      <w:r w:rsidR="00D10E53">
        <w:rPr>
          <w:noProof/>
        </w:rPr>
        <w:fldChar w:fldCharType="end"/>
      </w:r>
      <w:r w:rsidRPr="00D657A5">
        <w:t>.  Specialized Camouflage Netting</w:t>
      </w:r>
      <w:bookmarkEnd w:id="47"/>
      <w:r w:rsidR="00B2004B" w:rsidRPr="00303E49">
        <w:rPr>
          <w:noProof/>
        </w:rPr>
        <w:t xml:space="preserve"> </w:t>
      </w:r>
    </w:p>
    <w:p w14:paraId="534CB2D2" w14:textId="77777777" w:rsidR="00037A73" w:rsidRPr="00303E49" w:rsidRDefault="00B2004B" w:rsidP="008B4F71">
      <w:pPr>
        <w:pStyle w:val="12TableFigureTitle"/>
      </w:pPr>
      <w:r w:rsidRPr="00541314">
        <w:rPr>
          <w:noProof/>
        </w:rPr>
        <w:drawing>
          <wp:inline distT="0" distB="0" distL="0" distR="0" wp14:anchorId="65215BA5" wp14:editId="67A8A6A9">
            <wp:extent cx="5095875" cy="2266950"/>
            <wp:effectExtent l="0" t="0" r="9525" b="0"/>
            <wp:docPr id="15" name="Picture 15" descr="Figure 33.  Specialized Camouflage N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3.  Specialized Camouflage Netting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5875" cy="2266950"/>
                    </a:xfrm>
                    <a:prstGeom prst="rect">
                      <a:avLst/>
                    </a:prstGeom>
                    <a:noFill/>
                    <a:ln>
                      <a:noFill/>
                    </a:ln>
                  </pic:spPr>
                </pic:pic>
              </a:graphicData>
            </a:graphic>
          </wp:inline>
        </w:drawing>
      </w:r>
    </w:p>
    <w:p w14:paraId="40751681" w14:textId="77777777" w:rsidR="00037A73" w:rsidRPr="00303E49" w:rsidRDefault="00037A73" w:rsidP="00CD1D7E">
      <w:pPr>
        <w:pStyle w:val="0211Heading"/>
      </w:pPr>
      <w:bookmarkStart w:id="48" w:name="_Toc28361878"/>
      <w:r w:rsidRPr="00303E49">
        <w:t>3A.16.  TOXICOLOGICAL AGENTS, INCLUDING CHEMICAL AGENTS, BIOLOGICAL AGENTS, AND ASSOCIATED EQUIPMENT</w:t>
      </w:r>
      <w:bookmarkEnd w:id="48"/>
    </w:p>
    <w:p w14:paraId="66ED2223" w14:textId="60FA585D" w:rsidR="00037A73" w:rsidRPr="00303E49" w:rsidRDefault="00037A73" w:rsidP="00CD1D7E">
      <w:pPr>
        <w:pStyle w:val="05aText"/>
      </w:pPr>
      <w:r w:rsidRPr="00303E49">
        <w:t xml:space="preserve">a.  This section corresponds to </w:t>
      </w:r>
      <w:r w:rsidR="00E547BC">
        <w:t xml:space="preserve">DEMIL Coding </w:t>
      </w:r>
      <w:r w:rsidRPr="00303E49">
        <w:t xml:space="preserve">Table 16. </w:t>
      </w:r>
    </w:p>
    <w:p w14:paraId="3243794C" w14:textId="54EB9476" w:rsidR="00037A73" w:rsidRPr="00303E49" w:rsidRDefault="00037A73">
      <w:pPr>
        <w:pStyle w:val="05aText"/>
      </w:pPr>
      <w:r w:rsidRPr="00303E49">
        <w:t>b.  DEMIL Code “G” Items.  D</w:t>
      </w:r>
      <w:r w:rsidR="002350B3">
        <w:t xml:space="preserve">estruction </w:t>
      </w:r>
      <w:r w:rsidRPr="00303E49">
        <w:t xml:space="preserve">of chemical weapons </w:t>
      </w:r>
      <w:r w:rsidR="002350B3">
        <w:t xml:space="preserve">is accomplished by </w:t>
      </w:r>
      <w:r w:rsidRPr="00303E49">
        <w:t xml:space="preserve">and materials is accomplished by the </w:t>
      </w:r>
      <w:r w:rsidR="002350B3" w:rsidRPr="002350B3">
        <w:t xml:space="preserve">Program Executive Office, Assembled Chemical </w:t>
      </w:r>
      <w:r w:rsidR="002350B3">
        <w:t xml:space="preserve">Weapons Alternatives (PEO ACWA).  (See </w:t>
      </w:r>
      <w:r w:rsidR="002350B3" w:rsidRPr="00687FD6">
        <w:t>https://www.peoacwa.army.mil/</w:t>
      </w:r>
      <w:r w:rsidR="002350B3">
        <w:t xml:space="preserve"> </w:t>
      </w:r>
      <w:r w:rsidR="002350B3" w:rsidRPr="00303E49">
        <w:t xml:space="preserve">for additional information related to the </w:t>
      </w:r>
      <w:r w:rsidR="002350B3">
        <w:t xml:space="preserve">chemical weapons).  Destruction of </w:t>
      </w:r>
      <w:r w:rsidR="002350B3" w:rsidRPr="002350B3">
        <w:t>recovered chemical warfare materiel (R</w:t>
      </w:r>
      <w:r w:rsidR="002350B3">
        <w:t xml:space="preserve">CWM) is </w:t>
      </w:r>
      <w:r w:rsidR="00AC623D">
        <w:t xml:space="preserve">the responsibility of the Secretary of the Army as the Executive Agent in accordance with DoDD 5101.17E and is </w:t>
      </w:r>
      <w:r w:rsidR="002350B3">
        <w:t xml:space="preserve">accomplished by the </w:t>
      </w:r>
      <w:r w:rsidRPr="00303E49">
        <w:t>U.S. Army Chemical Materials A</w:t>
      </w:r>
      <w:r w:rsidR="000F7A81">
        <w:t>ctivity</w:t>
      </w:r>
      <w:r w:rsidRPr="00303E49">
        <w:t xml:space="preserve"> (CMA).  (See http</w:t>
      </w:r>
      <w:r w:rsidR="00C32601">
        <w:t>s</w:t>
      </w:r>
      <w:r w:rsidRPr="00303E49">
        <w:t>://www.cma.army.</w:t>
      </w:r>
      <w:r w:rsidR="006C1B96" w:rsidRPr="00303E49">
        <w:t>mil</w:t>
      </w:r>
      <w:r w:rsidRPr="00303E49">
        <w:t xml:space="preserve"> for additional information related to the </w:t>
      </w:r>
      <w:r w:rsidR="002350B3">
        <w:t>RCWM</w:t>
      </w:r>
      <w:r w:rsidRPr="00303E49">
        <w:t xml:space="preserve">).  Disposal of chemical, biological, radiological, and nuclear-defense equipment (CBRN-D) throughout the DoD is accomplished by the Defense, </w:t>
      </w:r>
      <w:r w:rsidR="00D83043" w:rsidRPr="00303E49">
        <w:t>Accountability</w:t>
      </w:r>
      <w:r w:rsidRPr="00303E49">
        <w:t xml:space="preserve">, Reutilization and Disposal activity (DARD).  </w:t>
      </w:r>
    </w:p>
    <w:p w14:paraId="6191379E" w14:textId="77777777" w:rsidR="00037A73" w:rsidRPr="00303E49" w:rsidRDefault="00037A73" w:rsidP="00CD1D7E">
      <w:pPr>
        <w:pStyle w:val="0211Heading"/>
      </w:pPr>
      <w:bookmarkStart w:id="49" w:name="_Toc28361879"/>
      <w:r w:rsidRPr="00303E49">
        <w:t>3A.17.  SPACECRAFT AND RELATED ARTICLES</w:t>
      </w:r>
      <w:bookmarkEnd w:id="49"/>
    </w:p>
    <w:p w14:paraId="1B0F8E87" w14:textId="69164374" w:rsidR="00037A73" w:rsidRPr="00303E49" w:rsidRDefault="00037A73" w:rsidP="00CD1D7E">
      <w:pPr>
        <w:pStyle w:val="05aText"/>
      </w:pPr>
      <w:r w:rsidRPr="00303E49">
        <w:t xml:space="preserve">a.  This section corresponds to </w:t>
      </w:r>
      <w:r w:rsidR="00E547BC">
        <w:t xml:space="preserve">DEMIL Coding </w:t>
      </w:r>
      <w:r w:rsidRPr="00303E49">
        <w:t xml:space="preserve">Table 17. </w:t>
      </w:r>
    </w:p>
    <w:p w14:paraId="74897673" w14:textId="77777777" w:rsidR="00A35F6B" w:rsidRDefault="00B8111A" w:rsidP="00A35F6B">
      <w:pPr>
        <w:pStyle w:val="05aText"/>
      </w:pPr>
      <w:r w:rsidRPr="00303E49">
        <w:t>b. No specific DEMIL requirements are provided here.  The DEMIL requirements of the assigned DEMIL code and technical knowledge are used to determine the method of DEMIL.</w:t>
      </w:r>
      <w:bookmarkStart w:id="50" w:name="_Toc28361842"/>
    </w:p>
    <w:p w14:paraId="528E2603" w14:textId="1922F45E" w:rsidR="00037A73" w:rsidRDefault="008B4F71" w:rsidP="00A35F6B">
      <w:pPr>
        <w:pStyle w:val="12TableFigureTitle"/>
      </w:pPr>
      <w:r w:rsidRPr="00303E49">
        <w:lastRenderedPageBreak/>
        <w:t xml:space="preserve">Figure </w:t>
      </w:r>
      <w:r w:rsidR="00D10E53">
        <w:fldChar w:fldCharType="begin"/>
      </w:r>
      <w:r w:rsidR="00D10E53">
        <w:instrText xml:space="preserve"> SEQ Figure \* ARABIC </w:instrText>
      </w:r>
      <w:r w:rsidR="00D10E53">
        <w:fldChar w:fldCharType="separate"/>
      </w:r>
      <w:r w:rsidR="00A2646F">
        <w:rPr>
          <w:noProof/>
        </w:rPr>
        <w:t>34</w:t>
      </w:r>
      <w:r w:rsidR="00D10E53">
        <w:rPr>
          <w:noProof/>
        </w:rPr>
        <w:fldChar w:fldCharType="end"/>
      </w:r>
      <w:r w:rsidRPr="00303E49">
        <w:t xml:space="preserve">.  </w:t>
      </w:r>
      <w:r w:rsidRPr="00D657A5">
        <w:t>Satellite Signals Navigation Set</w:t>
      </w:r>
      <w:bookmarkEnd w:id="50"/>
    </w:p>
    <w:p w14:paraId="5890677E" w14:textId="77777777" w:rsidR="00A35F6B" w:rsidRPr="00D657A5" w:rsidRDefault="00A35F6B" w:rsidP="00A35F6B">
      <w:pPr>
        <w:pStyle w:val="05aText"/>
        <w:jc w:val="center"/>
      </w:pPr>
      <w:r w:rsidRPr="00D657A5">
        <w:rPr>
          <w:noProof/>
        </w:rPr>
        <w:drawing>
          <wp:inline distT="0" distB="0" distL="0" distR="0" wp14:anchorId="5D4931C8" wp14:editId="6ED86683">
            <wp:extent cx="1905000" cy="2506580"/>
            <wp:effectExtent l="0" t="0" r="0" b="8255"/>
            <wp:docPr id="17" name="Picture 17" descr="Figure 34.  Satellite Signals Navig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4.  Satellite Signals Navigation Set"/>
                    <pic:cNvPicPr>
                      <a:picLocks noChangeAspect="1" noChangeArrowheads="1"/>
                    </pic:cNvPicPr>
                  </pic:nvPicPr>
                  <pic:blipFill>
                    <a:blip r:embed="rId45">
                      <a:grayscl/>
                      <a:extLst>
                        <a:ext uri="{28A0092B-C50C-407E-A947-70E740481C1C}">
                          <a14:useLocalDpi xmlns:a14="http://schemas.microsoft.com/office/drawing/2010/main" val="0"/>
                        </a:ext>
                      </a:extLst>
                    </a:blip>
                    <a:stretch>
                      <a:fillRect/>
                    </a:stretch>
                  </pic:blipFill>
                  <pic:spPr bwMode="auto">
                    <a:xfrm>
                      <a:off x="0" y="0"/>
                      <a:ext cx="1908592" cy="2511306"/>
                    </a:xfrm>
                    <a:prstGeom prst="rect">
                      <a:avLst/>
                    </a:prstGeom>
                    <a:noFill/>
                    <a:ln>
                      <a:noFill/>
                    </a:ln>
                  </pic:spPr>
                </pic:pic>
              </a:graphicData>
            </a:graphic>
          </wp:inline>
        </w:drawing>
      </w:r>
      <w:bookmarkStart w:id="51" w:name="_Toc28361843"/>
    </w:p>
    <w:p w14:paraId="0924698A" w14:textId="0C7F8E48" w:rsidR="00037A73" w:rsidRDefault="008B4F71" w:rsidP="00A35F6B">
      <w:pPr>
        <w:pStyle w:val="12TableFigureTitle"/>
      </w:pPr>
      <w:r w:rsidRPr="00D657A5">
        <w:t xml:space="preserve">Figure </w:t>
      </w:r>
      <w:r w:rsidR="00D10E53">
        <w:fldChar w:fldCharType="begin"/>
      </w:r>
      <w:r w:rsidR="00D10E53">
        <w:instrText xml:space="preserve"> SEQ Figure \* ARABIC </w:instrText>
      </w:r>
      <w:r w:rsidR="00D10E53">
        <w:fldChar w:fldCharType="separate"/>
      </w:r>
      <w:r w:rsidR="00A2646F" w:rsidRPr="00D657A5">
        <w:rPr>
          <w:noProof/>
        </w:rPr>
        <w:t>35</w:t>
      </w:r>
      <w:r w:rsidR="00D10E53">
        <w:rPr>
          <w:noProof/>
        </w:rPr>
        <w:fldChar w:fldCharType="end"/>
      </w:r>
      <w:r w:rsidRPr="00D657A5">
        <w:t>.  Interim Ground Station Module</w:t>
      </w:r>
      <w:bookmarkEnd w:id="51"/>
    </w:p>
    <w:p w14:paraId="54F176CC" w14:textId="10CEE636" w:rsidR="00B2004B" w:rsidRDefault="00A35F6B" w:rsidP="00A35F6B">
      <w:pPr>
        <w:pStyle w:val="05aText"/>
        <w:jc w:val="center"/>
      </w:pPr>
      <w:r w:rsidRPr="00541314">
        <w:rPr>
          <w:noProof/>
        </w:rPr>
        <w:drawing>
          <wp:inline distT="0" distB="0" distL="0" distR="0" wp14:anchorId="528C261F" wp14:editId="19D40EBD">
            <wp:extent cx="3486150" cy="3700540"/>
            <wp:effectExtent l="0" t="0" r="0" b="0"/>
            <wp:docPr id="42" name="Picture 42" descr="Figure 35.  Interim Ground Statio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35.  Interim Ground Station Modu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0165" cy="3704802"/>
                    </a:xfrm>
                    <a:prstGeom prst="rect">
                      <a:avLst/>
                    </a:prstGeom>
                    <a:noFill/>
                    <a:ln>
                      <a:noFill/>
                    </a:ln>
                  </pic:spPr>
                </pic:pic>
              </a:graphicData>
            </a:graphic>
          </wp:inline>
        </w:drawing>
      </w:r>
    </w:p>
    <w:p w14:paraId="6C62720B" w14:textId="77777777" w:rsidR="001E6AD4" w:rsidRPr="00303E49" w:rsidRDefault="001E6AD4" w:rsidP="00A35F6B">
      <w:pPr>
        <w:pStyle w:val="05aText"/>
        <w:jc w:val="center"/>
      </w:pPr>
    </w:p>
    <w:p w14:paraId="4E675BA2" w14:textId="793B0D8C" w:rsidR="00037A73" w:rsidRPr="00303E49" w:rsidRDefault="00037A73" w:rsidP="00CD1D7E">
      <w:pPr>
        <w:pStyle w:val="0211Heading"/>
      </w:pPr>
      <w:bookmarkStart w:id="52" w:name="_Toc28361880"/>
      <w:r w:rsidRPr="00303E49">
        <w:t>A.18.</w:t>
      </w:r>
      <w:r w:rsidR="00CB46B8" w:rsidRPr="00303E49">
        <w:t xml:space="preserve">  </w:t>
      </w:r>
      <w:r w:rsidRPr="00303E49">
        <w:t>NUCLEAR WEAPONS RELATED ARTICLES</w:t>
      </w:r>
      <w:bookmarkEnd w:id="52"/>
      <w:r w:rsidRPr="00303E49">
        <w:t xml:space="preserve"> </w:t>
      </w:r>
    </w:p>
    <w:p w14:paraId="6E33226D" w14:textId="63E8369B" w:rsidR="00037A73" w:rsidRPr="00303E49" w:rsidRDefault="00037A73" w:rsidP="00CD1D7E">
      <w:pPr>
        <w:pStyle w:val="05aText"/>
      </w:pPr>
      <w:r w:rsidRPr="00303E49">
        <w:t xml:space="preserve">a.  This section corresponds to </w:t>
      </w:r>
      <w:r w:rsidR="00E547BC">
        <w:t>DEMIL Coding Table 18</w:t>
      </w:r>
      <w:r w:rsidRPr="00303E49">
        <w:t xml:space="preserve">. </w:t>
      </w:r>
    </w:p>
    <w:p w14:paraId="3ABCA1DD" w14:textId="77777777" w:rsidR="00037A73" w:rsidRPr="00303E49" w:rsidRDefault="00037A73">
      <w:pPr>
        <w:pStyle w:val="05aText"/>
      </w:pPr>
      <w:r w:rsidRPr="00303E49">
        <w:lastRenderedPageBreak/>
        <w:t xml:space="preserve">b. </w:t>
      </w:r>
      <w:r w:rsidR="00A238F8" w:rsidRPr="00303E49">
        <w:t xml:space="preserve">No specific </w:t>
      </w:r>
      <w:r w:rsidRPr="00303E49">
        <w:t xml:space="preserve">DEMIL </w:t>
      </w:r>
      <w:r w:rsidR="00A238F8" w:rsidRPr="00303E49">
        <w:t xml:space="preserve">requirements are </w:t>
      </w:r>
      <w:r w:rsidR="00151841" w:rsidRPr="00303E49">
        <w:t>provided here.  The DEMIL requirement</w:t>
      </w:r>
      <w:r w:rsidR="00A238F8" w:rsidRPr="00303E49">
        <w:t xml:space="preserve">s of the </w:t>
      </w:r>
      <w:r w:rsidR="00151841" w:rsidRPr="00303E49">
        <w:t>assigned DEMIL c</w:t>
      </w:r>
      <w:r w:rsidR="00A238F8" w:rsidRPr="00303E49">
        <w:t>ode and technical knowledge are used to determine the method of DEMIL.</w:t>
      </w:r>
    </w:p>
    <w:p w14:paraId="719A7545" w14:textId="77777777" w:rsidR="00037A73" w:rsidRPr="00303E49" w:rsidRDefault="00037A73" w:rsidP="00CD1D7E">
      <w:pPr>
        <w:pStyle w:val="0211Heading"/>
      </w:pPr>
      <w:bookmarkStart w:id="53" w:name="_Toc28361881"/>
      <w:r w:rsidRPr="00303E49">
        <w:t>3A.19.</w:t>
      </w:r>
      <w:r w:rsidR="00CB46B8" w:rsidRPr="00303E49">
        <w:t xml:space="preserve">  </w:t>
      </w:r>
      <w:r w:rsidRPr="00303E49">
        <w:t>CLASSIFIED ARTICLES, TECHNICAL DATA, AND DEFENSE SERVICES NOT OTHERWISE LISTED</w:t>
      </w:r>
      <w:bookmarkEnd w:id="53"/>
    </w:p>
    <w:p w14:paraId="4D91DE0A" w14:textId="7ED75C25" w:rsidR="00037A73" w:rsidRPr="00303E49" w:rsidRDefault="00037A73" w:rsidP="00CD1D7E">
      <w:pPr>
        <w:pStyle w:val="05aText"/>
      </w:pPr>
      <w:r w:rsidRPr="00303E49">
        <w:t xml:space="preserve">a.  This section corresponds to </w:t>
      </w:r>
      <w:r w:rsidR="00E547BC">
        <w:t xml:space="preserve">DEMIL Coding </w:t>
      </w:r>
      <w:r w:rsidRPr="00303E49">
        <w:t xml:space="preserve">Table 19. </w:t>
      </w:r>
    </w:p>
    <w:p w14:paraId="6FFFF6C7" w14:textId="77777777" w:rsidR="00037A73" w:rsidRPr="00303E49" w:rsidRDefault="00037A73" w:rsidP="00CD1D7E">
      <w:pPr>
        <w:pStyle w:val="05aText"/>
      </w:pPr>
      <w:r w:rsidRPr="00303E49">
        <w:t xml:space="preserve">b.  </w:t>
      </w:r>
      <w:r w:rsidR="00151841" w:rsidRPr="00303E49">
        <w:t>DEMIL Code “P” Items.  The applicable security classification guide must be used to determine the method of DEMIL.</w:t>
      </w:r>
    </w:p>
    <w:p w14:paraId="49AB25A1" w14:textId="77777777" w:rsidR="00037A73" w:rsidRPr="00303E49" w:rsidRDefault="00037A73" w:rsidP="00CD1D7E">
      <w:pPr>
        <w:pStyle w:val="0211Heading"/>
      </w:pPr>
      <w:bookmarkStart w:id="54" w:name="_Toc28361882"/>
      <w:r w:rsidRPr="00303E49">
        <w:t>3A.20.</w:t>
      </w:r>
      <w:r w:rsidR="00CB46B8" w:rsidRPr="00303E49">
        <w:t xml:space="preserve">  </w:t>
      </w:r>
      <w:r w:rsidRPr="00303E49">
        <w:t>DIRECTED ENERGY WEAPONS</w:t>
      </w:r>
      <w:bookmarkEnd w:id="54"/>
    </w:p>
    <w:p w14:paraId="45CF7CB6" w14:textId="69316196" w:rsidR="00037A73" w:rsidRPr="00303E49" w:rsidRDefault="00037A73" w:rsidP="00CD1D7E">
      <w:pPr>
        <w:pStyle w:val="05aText"/>
      </w:pPr>
      <w:r w:rsidRPr="00303E49">
        <w:t xml:space="preserve">a.  This section corresponds to </w:t>
      </w:r>
      <w:r w:rsidR="00E547BC">
        <w:t xml:space="preserve">DEMIL Coding </w:t>
      </w:r>
      <w:r w:rsidRPr="00303E49">
        <w:t xml:space="preserve">Table 20. </w:t>
      </w:r>
    </w:p>
    <w:p w14:paraId="43F0292F" w14:textId="77777777" w:rsidR="00037A73" w:rsidRPr="00303E49" w:rsidRDefault="00037A73" w:rsidP="00151841">
      <w:pPr>
        <w:pStyle w:val="05aText"/>
      </w:pPr>
      <w:r w:rsidRPr="00303E49">
        <w:t xml:space="preserve">b.  </w:t>
      </w:r>
      <w:r w:rsidR="00151841" w:rsidRPr="00303E49">
        <w:t>No specific DEMIL requirements are provided here.  The DEMIL requirements of the assigned DEMIL code and technical knowledge are used to determine the method of DEMIL.</w:t>
      </w:r>
      <w:r w:rsidRPr="00303E49">
        <w:t>.</w:t>
      </w:r>
    </w:p>
    <w:p w14:paraId="6F68CC75" w14:textId="77777777" w:rsidR="00037A73" w:rsidRPr="00303E49" w:rsidRDefault="00CB46B8" w:rsidP="00CD1D7E">
      <w:pPr>
        <w:pStyle w:val="0211Heading"/>
      </w:pPr>
      <w:bookmarkStart w:id="55" w:name="_Toc28361883"/>
      <w:r w:rsidRPr="00303E49">
        <w:t xml:space="preserve">3A.21.  </w:t>
      </w:r>
      <w:r w:rsidR="00037A73" w:rsidRPr="00303E49">
        <w:t>GAS TURBINE ENGINES AND ASSOCIATED EQUIPMENT</w:t>
      </w:r>
      <w:bookmarkEnd w:id="55"/>
    </w:p>
    <w:p w14:paraId="3C4C959E" w14:textId="2FAA60CE" w:rsidR="00AC623D" w:rsidRPr="00303E49" w:rsidRDefault="00037A73" w:rsidP="00AC623D">
      <w:pPr>
        <w:pStyle w:val="05aText"/>
      </w:pPr>
      <w:r w:rsidRPr="00303E49">
        <w:t>a.  This section corres</w:t>
      </w:r>
      <w:r w:rsidR="00E547BC">
        <w:t>ponds to DEMIL Coding Table 21</w:t>
      </w:r>
      <w:r w:rsidR="00AC623D">
        <w:t xml:space="preserve">. </w:t>
      </w:r>
    </w:p>
    <w:p w14:paraId="078BC96B" w14:textId="7C3AD249" w:rsidR="003122F0" w:rsidRDefault="003122F0" w:rsidP="003122F0">
      <w:pPr>
        <w:pStyle w:val="12TableFigureTitle"/>
      </w:pPr>
      <w:bookmarkStart w:id="56" w:name="_Toc28361907"/>
      <w:r w:rsidRPr="00D657A5">
        <w:t xml:space="preserve">Table </w:t>
      </w:r>
      <w:r w:rsidR="00A2646F" w:rsidRPr="00D657A5">
        <w:t>1</w:t>
      </w:r>
      <w:r w:rsidRPr="00D657A5">
        <w:t>.  Gas Turbine Engine DEMIL Guidance</w:t>
      </w:r>
      <w:bookmarkEnd w:id="5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9350"/>
      </w:tblGrid>
      <w:tr w:rsidR="007A11D8" w:rsidRPr="00303E49" w14:paraId="3A479D75" w14:textId="77777777" w:rsidTr="00AC623D">
        <w:tc>
          <w:tcPr>
            <w:tcW w:w="9350" w:type="dxa"/>
          </w:tcPr>
          <w:p w14:paraId="34F8A411" w14:textId="77777777" w:rsidR="007A11D8" w:rsidRPr="00303E49" w:rsidRDefault="007A11D8" w:rsidP="007A11D8">
            <w:pPr>
              <w:jc w:val="center"/>
              <w:rPr>
                <w:b/>
              </w:rPr>
            </w:pPr>
            <w:r w:rsidRPr="00303E49">
              <w:rPr>
                <w:b/>
              </w:rPr>
              <w:t>Part 1: Category XIX. Gas Turbine Engines and Associated Equipment</w:t>
            </w:r>
          </w:p>
          <w:p w14:paraId="41BAE748" w14:textId="77777777" w:rsidR="007A11D8" w:rsidRPr="00303E49" w:rsidRDefault="007A11D8" w:rsidP="007A11D8">
            <w:pPr>
              <w:jc w:val="center"/>
            </w:pPr>
            <w:r w:rsidRPr="00303E49">
              <w:rPr>
                <w:b/>
              </w:rPr>
              <w:t>Part 2: ECCN 9A619, ECCN 9B619</w:t>
            </w:r>
          </w:p>
        </w:tc>
      </w:tr>
      <w:tr w:rsidR="0090779D" w:rsidRPr="00303E49" w14:paraId="2440F77C" w14:textId="77777777" w:rsidTr="00FA61A1">
        <w:trPr>
          <w:trHeight w:val="922"/>
        </w:trPr>
        <w:tc>
          <w:tcPr>
            <w:tcW w:w="9350" w:type="dxa"/>
          </w:tcPr>
          <w:p w14:paraId="5C15843C" w14:textId="77777777" w:rsidR="0090779D" w:rsidRPr="00303E49" w:rsidRDefault="0090779D" w:rsidP="007A11D8">
            <w:r w:rsidRPr="00303E49">
              <w:t>Engines</w:t>
            </w:r>
          </w:p>
          <w:p w14:paraId="3AECEAFD" w14:textId="2FDA12F1" w:rsidR="0090779D" w:rsidRPr="00303E49" w:rsidRDefault="0090779D" w:rsidP="007A11D8">
            <w:r w:rsidRPr="00303E49">
              <w:t>(a) Turbojet, Turboprop, and Turbofan Engines. Remove the turbine wheel and shaft assembly from the engine and cut a segment of turbine wheel bucket spines containing two or more “fir trees.” Sever the shaft at the wheel end bearing point. For multistage turbines, only the shaft and last stage turbine wheel need to be demilitarized. In cases where it is not economically practicable or feasible to remove the turbine wheel and shaft assembly from the engine, gain access to them by removing or cutting a hole in the shroud.</w:t>
            </w:r>
          </w:p>
          <w:p w14:paraId="2DFFB5B7" w14:textId="77777777" w:rsidR="0090779D" w:rsidRPr="00303E49" w:rsidRDefault="0090779D" w:rsidP="007A11D8"/>
          <w:p w14:paraId="45EB0419" w14:textId="77777777" w:rsidR="0090779D" w:rsidRPr="00303E49" w:rsidRDefault="0090779D" w:rsidP="007A11D8">
            <w:r w:rsidRPr="00303E49">
              <w:t>(b) Ramjet, Pulsejet, and Scramjet Engines. Some examples of key points include, but are not limited to, ignition system, fuel system (including the variable area nozzles and/or fuel spray systems), and engine mounting fittings.</w:t>
            </w:r>
          </w:p>
          <w:p w14:paraId="64090C05" w14:textId="77777777" w:rsidR="0090779D" w:rsidRPr="00303E49" w:rsidRDefault="0090779D" w:rsidP="007A11D8"/>
          <w:p w14:paraId="4A1F0CF5" w14:textId="77777777" w:rsidR="0090779D" w:rsidRPr="00303E49" w:rsidRDefault="0090779D" w:rsidP="007A11D8">
            <w:r w:rsidRPr="00303E49">
              <w:t>(c) Rocket Engines. Some examples of key points include, but are not limited to: thrust chamber, turbine pump, balanced material orifices, gas generator (when  used) and engine mounting fittings.</w:t>
            </w:r>
          </w:p>
        </w:tc>
      </w:tr>
    </w:tbl>
    <w:p w14:paraId="6B6319C6" w14:textId="77777777" w:rsidR="00037A73" w:rsidRPr="00303E49" w:rsidRDefault="00CB46B8" w:rsidP="00CD1D7E">
      <w:pPr>
        <w:pStyle w:val="0211Heading"/>
      </w:pPr>
      <w:bookmarkStart w:id="57" w:name="_Toc28361884"/>
      <w:r w:rsidRPr="00303E49">
        <w:t xml:space="preserve">3A.22.  </w:t>
      </w:r>
      <w:r w:rsidR="00037A73" w:rsidRPr="00303E49">
        <w:t>SUBMERSIBLE VESSELS AND RELATED ARTICLES</w:t>
      </w:r>
      <w:bookmarkEnd w:id="57"/>
    </w:p>
    <w:p w14:paraId="53E0B6F1" w14:textId="6308B962" w:rsidR="00037A73" w:rsidRPr="00303E49" w:rsidRDefault="00037A73" w:rsidP="00CD1D7E">
      <w:pPr>
        <w:pStyle w:val="05aText"/>
      </w:pPr>
      <w:r w:rsidRPr="00303E49">
        <w:lastRenderedPageBreak/>
        <w:t xml:space="preserve">a.  This section corresponds to </w:t>
      </w:r>
      <w:r w:rsidR="00E547BC">
        <w:t>DEMIL Coding Table 22</w:t>
      </w:r>
      <w:r w:rsidRPr="00303E49">
        <w:t xml:space="preserve">. </w:t>
      </w:r>
    </w:p>
    <w:p w14:paraId="6ED718AF" w14:textId="77777777" w:rsidR="007B4C90" w:rsidRPr="00303E49" w:rsidRDefault="007B4C90" w:rsidP="007B4C90">
      <w:pPr>
        <w:pStyle w:val="0211Heading"/>
      </w:pPr>
      <w:bookmarkStart w:id="58" w:name="_Toc28361885"/>
      <w:r>
        <w:t>3A.23</w:t>
      </w:r>
      <w:r w:rsidRPr="00303E49">
        <w:t>.  ARTICLES</w:t>
      </w:r>
      <w:r w:rsidR="00B8111A">
        <w:t>, technical Data, and Defesne Services Not Otherwise Listed</w:t>
      </w:r>
      <w:bookmarkEnd w:id="58"/>
    </w:p>
    <w:p w14:paraId="4CDAE94F" w14:textId="424907E6" w:rsidR="00037A73" w:rsidRPr="00303E49" w:rsidRDefault="00037A73" w:rsidP="00CD1D7E">
      <w:pPr>
        <w:pStyle w:val="05aText"/>
      </w:pPr>
      <w:r w:rsidRPr="00303E49">
        <w:t xml:space="preserve">a.  This section corresponds to </w:t>
      </w:r>
      <w:r w:rsidR="00E547BC">
        <w:t>DEMIL Coding Table 23</w:t>
      </w:r>
      <w:r w:rsidRPr="00303E49">
        <w:t xml:space="preserve">. </w:t>
      </w:r>
    </w:p>
    <w:p w14:paraId="51DADFA4" w14:textId="2B3135A2" w:rsidR="00610A54" w:rsidRPr="00303E49" w:rsidRDefault="00037A73" w:rsidP="003613CF">
      <w:pPr>
        <w:pStyle w:val="05aText"/>
      </w:pPr>
      <w:r w:rsidRPr="00303E49">
        <w:t xml:space="preserve">b.  </w:t>
      </w:r>
      <w:r w:rsidR="00151841" w:rsidRPr="00303E49">
        <w:t>No specific DEMIL requirements are provided here.  The DEMIL requirements of the assigned DEMIL code and technical knowledge are used t</w:t>
      </w:r>
      <w:r w:rsidR="003613CF">
        <w:t>o determine the method of DEMIL.</w:t>
      </w:r>
    </w:p>
    <w:p w14:paraId="430C02C9" w14:textId="77777777" w:rsidR="003E7DEF" w:rsidRPr="003E7DEF" w:rsidRDefault="003E7DEF" w:rsidP="003E7DEF"/>
    <w:sectPr w:rsidR="003E7DEF" w:rsidRPr="003E7DEF" w:rsidSect="003613CF">
      <w:headerReference w:type="default" r:id="rId47"/>
      <w:footerReference w:type="default" r:id="rId48"/>
      <w:endnotePr>
        <w:numFmt w:val="lowerLetter"/>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C4124" w14:textId="77777777" w:rsidR="00734E9F" w:rsidRDefault="00734E9F"/>
    <w:p w14:paraId="058BE882" w14:textId="77777777" w:rsidR="00734E9F" w:rsidRDefault="00734E9F"/>
    <w:p w14:paraId="63638250" w14:textId="77777777" w:rsidR="00734E9F" w:rsidRDefault="00734E9F"/>
  </w:endnote>
  <w:endnote w:type="continuationSeparator" w:id="0">
    <w:p w14:paraId="267DC142" w14:textId="77777777" w:rsidR="00734E9F" w:rsidRDefault="00734E9F" w:rsidP="000B6F25">
      <w:r>
        <w:continuationSeparator/>
      </w:r>
    </w:p>
    <w:p w14:paraId="416BBC8B" w14:textId="77777777" w:rsidR="00734E9F" w:rsidRDefault="00734E9F"/>
    <w:p w14:paraId="5D2D09D8" w14:textId="77777777" w:rsidR="00734E9F" w:rsidRDefault="00734E9F"/>
    <w:p w14:paraId="23DF8C25" w14:textId="77777777" w:rsidR="00734E9F" w:rsidRDefault="00734E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8796" w14:textId="34D3B3FF" w:rsidR="005C054A" w:rsidRPr="00371CFA" w:rsidRDefault="005C054A" w:rsidP="00371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7283" w14:textId="4ADF7DFB" w:rsidR="005C054A" w:rsidRPr="00371CFA" w:rsidRDefault="005C054A" w:rsidP="00371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DC5DD" w14:textId="77777777" w:rsidR="00734E9F" w:rsidRDefault="00734E9F" w:rsidP="000B6F25">
      <w:r>
        <w:separator/>
      </w:r>
    </w:p>
    <w:p w14:paraId="628CA645" w14:textId="77777777" w:rsidR="00734E9F" w:rsidRDefault="00734E9F"/>
    <w:p w14:paraId="48D38FFD" w14:textId="77777777" w:rsidR="00734E9F" w:rsidRDefault="00734E9F"/>
    <w:p w14:paraId="7747BE77" w14:textId="77777777" w:rsidR="00734E9F" w:rsidRDefault="00734E9F"/>
  </w:footnote>
  <w:footnote w:type="continuationSeparator" w:id="0">
    <w:p w14:paraId="66A3646F" w14:textId="77777777" w:rsidR="00734E9F" w:rsidRDefault="00734E9F" w:rsidP="000B6F25">
      <w:r>
        <w:continuationSeparator/>
      </w:r>
    </w:p>
    <w:p w14:paraId="2550F21C" w14:textId="77777777" w:rsidR="00734E9F" w:rsidRDefault="00734E9F"/>
    <w:p w14:paraId="2D64D259" w14:textId="77777777" w:rsidR="00734E9F" w:rsidRDefault="00734E9F"/>
    <w:p w14:paraId="0FE66053" w14:textId="77777777" w:rsidR="00734E9F" w:rsidRDefault="00734E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46A9" w14:textId="5356FAC7" w:rsidR="003613CF" w:rsidRPr="00371CFA" w:rsidRDefault="003613CF" w:rsidP="00371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4EBB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62F0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8C82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434B3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D449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2E7B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52A9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F622F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2EA3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BE95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20288"/>
    <w:multiLevelType w:val="multilevel"/>
    <w:tmpl w:val="B0682F18"/>
    <w:styleLink w:val="Attempt1"/>
    <w:lvl w:ilvl="0">
      <w:start w:val="1"/>
      <w:numFmt w:val="decimal"/>
      <w:lvlText w:val="Section %1"/>
      <w:lvlJc w:val="center"/>
      <w:pPr>
        <w:tabs>
          <w:tab w:val="num" w:pos="288"/>
        </w:tabs>
        <w:ind w:left="0" w:firstLine="288"/>
      </w:pPr>
      <w:rPr>
        <w:rFonts w:hint="default"/>
        <w:caps/>
        <w:smallCaps/>
        <w:strike w:val="0"/>
        <w:dstrike w:val="0"/>
        <w:vanish w:val="0"/>
        <w:color w:val="17365D" w:themeColor="text2" w:themeShade="BF"/>
        <w:vertAlign w:val="baseline"/>
      </w:rPr>
    </w:lvl>
    <w:lvl w:ilvl="1">
      <w:start w:val="1"/>
      <w:numFmt w:val="decimal"/>
      <w:lvlRestart w:val="0"/>
      <w:lvlText w:val="%1.%2."/>
      <w:lvlJc w:val="left"/>
      <w:pPr>
        <w:ind w:left="0" w:firstLine="0"/>
      </w:pPr>
      <w:rPr>
        <w:rFonts w:hint="default"/>
      </w:rPr>
    </w:lvl>
    <w:lvl w:ilvl="2">
      <w:start w:val="1"/>
      <w:numFmt w:val="lowerLetter"/>
      <w:lvlText w:val="%3."/>
      <w:lvlJc w:val="left"/>
      <w:pPr>
        <w:ind w:left="0" w:firstLine="360"/>
      </w:pPr>
      <w:rPr>
        <w:rFonts w:hint="default"/>
      </w:rPr>
    </w:lvl>
    <w:lvl w:ilvl="3">
      <w:start w:val="1"/>
      <w:numFmt w:val="decimal"/>
      <w:lvlText w:val="(%4)"/>
      <w:lvlJc w:val="left"/>
      <w:pPr>
        <w:ind w:left="0" w:firstLine="720"/>
      </w:pPr>
      <w:rPr>
        <w:rFonts w:hint="default"/>
      </w:rPr>
    </w:lvl>
    <w:lvl w:ilvl="4">
      <w:start w:val="1"/>
      <w:numFmt w:val="lowerLetter"/>
      <w:lvlText w:val="(%5)"/>
      <w:lvlJc w:val="left"/>
      <w:pPr>
        <w:ind w:left="0" w:firstLine="1080"/>
      </w:pPr>
      <w:rPr>
        <w:rFonts w:hint="default"/>
      </w:rPr>
    </w:lvl>
    <w:lvl w:ilvl="5">
      <w:start w:val="1"/>
      <w:numFmt w:val="decimal"/>
      <w:lvlText w:val="%6."/>
      <w:lvlJc w:val="left"/>
      <w:pPr>
        <w:ind w:left="0" w:firstLine="1440"/>
      </w:pPr>
      <w:rPr>
        <w:rFonts w:hint="default"/>
      </w:rPr>
    </w:lvl>
    <w:lvl w:ilvl="6">
      <w:start w:val="1"/>
      <w:numFmt w:val="lowerLetter"/>
      <w:lvlText w:val="%7."/>
      <w:lvlJc w:val="left"/>
      <w:pPr>
        <w:ind w:left="0" w:firstLine="1800"/>
      </w:pPr>
      <w:rPr>
        <w:rFonts w:hint="default"/>
      </w:rPr>
    </w:lvl>
    <w:lvl w:ilvl="7">
      <w:start w:val="1"/>
      <w:numFmt w:val="none"/>
      <w:lvlText w:val="%8"/>
      <w:lvlJc w:val="left"/>
      <w:pPr>
        <w:ind w:left="0" w:firstLine="0"/>
      </w:pPr>
      <w:rPr>
        <w:rFonts w:hint="default"/>
      </w:rPr>
    </w:lvl>
    <w:lvl w:ilvl="8">
      <w:start w:val="1"/>
      <w:numFmt w:val="none"/>
      <w:lvlRestart w:val="7"/>
      <w:lvlText w:val="%9"/>
      <w:lvlJc w:val="left"/>
      <w:pPr>
        <w:ind w:left="0" w:firstLine="0"/>
      </w:pPr>
      <w:rPr>
        <w:rFonts w:hint="default"/>
      </w:rPr>
    </w:lvl>
  </w:abstractNum>
  <w:abstractNum w:abstractNumId="11" w15:restartNumberingAfterBreak="0">
    <w:nsid w:val="24E93997"/>
    <w:multiLevelType w:val="hybridMultilevel"/>
    <w:tmpl w:val="BBF4FF3A"/>
    <w:lvl w:ilvl="0" w:tplc="1C52C37A">
      <w:start w:val="1"/>
      <w:numFmt w:val="bullet"/>
      <w:pStyle w:val="17PurposeBullets"/>
      <w:lvlText w:val=""/>
      <w:lvlJc w:val="left"/>
      <w:pPr>
        <w:ind w:left="720" w:hanging="360"/>
      </w:pPr>
      <w:rPr>
        <w:rFonts w:ascii="Symbol" w:hAnsi="Symbol" w:hint="default"/>
      </w:rPr>
    </w:lvl>
    <w:lvl w:ilvl="1" w:tplc="0F9AEEDA">
      <w:start w:val="1"/>
      <w:numFmt w:val="bullet"/>
      <w:pStyle w:val="18Purpose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82EC5"/>
    <w:multiLevelType w:val="multilevel"/>
    <w:tmpl w:val="B0682F18"/>
    <w:numStyleLink w:val="Attempt1"/>
  </w:abstractNum>
  <w:abstractNum w:abstractNumId="13" w15:restartNumberingAfterBreak="0">
    <w:nsid w:val="5F687393"/>
    <w:multiLevelType w:val="multilevel"/>
    <w:tmpl w:val="E5D84886"/>
    <w:lvl w:ilvl="0">
      <w:start w:val="1"/>
      <w:numFmt w:val="decimal"/>
      <w:suff w:val="nothing"/>
      <w:lvlText w:val="%1."/>
      <w:lvlJc w:val="left"/>
      <w:pPr>
        <w:ind w:left="0" w:firstLine="0"/>
      </w:pPr>
      <w:rPr>
        <w:rFonts w:hint="default"/>
        <w:b w:val="0"/>
        <w:i w:val="0"/>
      </w:rPr>
    </w:lvl>
    <w:lvl w:ilvl="1">
      <w:start w:val="1"/>
      <w:numFmt w:val="lowerLetter"/>
      <w:suff w:val="nothing"/>
      <w:lvlText w:val="%1%2."/>
      <w:lvlJc w:val="left"/>
      <w:pPr>
        <w:ind w:left="0" w:firstLine="360"/>
      </w:pPr>
      <w:rPr>
        <w:rFonts w:hint="default"/>
        <w:b/>
      </w:rPr>
    </w:lvl>
    <w:lvl w:ilvl="2">
      <w:start w:val="1"/>
      <w:numFmt w:val="lowerRoman"/>
      <w:suff w:val="nothing"/>
      <w:lvlText w:val="%1%2(%3)."/>
      <w:lvlJc w:val="left"/>
      <w:pPr>
        <w:ind w:left="0" w:firstLine="720"/>
      </w:pPr>
      <w:rPr>
        <w:rFonts w:hint="default"/>
        <w:b/>
        <w:i w:val="0"/>
      </w:rPr>
    </w:lvl>
    <w:lvl w:ilvl="3">
      <w:start w:val="1"/>
      <w:numFmt w:val="decimal"/>
      <w:suff w:val="nothing"/>
      <w:lvlText w:val="%1%2(%3)(%4)."/>
      <w:lvlJc w:val="left"/>
      <w:pPr>
        <w:ind w:left="0" w:firstLine="1080"/>
      </w:pPr>
      <w:rPr>
        <w:rFonts w:hint="default"/>
      </w:rPr>
    </w:lvl>
    <w:lvl w:ilvl="4">
      <w:start w:val="1"/>
      <w:numFmt w:val="lowerLetter"/>
      <w:suff w:val="nothing"/>
      <w:lvlText w:val="%1%2(%3)(%4)(%5)."/>
      <w:lvlJc w:val="left"/>
      <w:pPr>
        <w:ind w:left="0" w:firstLine="1440"/>
      </w:pPr>
      <w:rPr>
        <w:rFonts w:hint="default"/>
        <w:caps w:val="0"/>
        <w:strike w:val="0"/>
        <w:dstrike w:val="0"/>
        <w:vanish w:val="0"/>
        <w:u w:val="none"/>
        <w:vertAlign w:val="baseline"/>
        <w14:cntxtAlts w14:val="0"/>
      </w:rPr>
    </w:lvl>
    <w:lvl w:ilvl="5">
      <w:start w:val="1"/>
      <w:numFmt w:val="lowerRoman"/>
      <w:suff w:val="nothing"/>
      <w:lvlText w:val="%1%2%3(%4)(%5)(%6)."/>
      <w:lvlJc w:val="left"/>
      <w:pPr>
        <w:ind w:left="0" w:firstLine="180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right"/>
      <w:pPr>
        <w:ind w:left="0" w:firstLine="0"/>
      </w:pPr>
      <w:rPr>
        <w:rFonts w:hint="default"/>
      </w:rPr>
    </w:lvl>
  </w:abstractNum>
  <w:num w:numId="1">
    <w:abstractNumId w:val="13"/>
  </w:num>
  <w:num w:numId="2">
    <w:abstractNumId w:val="10"/>
  </w:num>
  <w:num w:numId="3">
    <w:abstractNumId w:val="10"/>
  </w:num>
  <w:num w:numId="4">
    <w:abstractNumId w:val="12"/>
  </w:num>
  <w:num w:numId="5">
    <w:abstractNumId w:val="12"/>
  </w:num>
  <w:num w:numId="6">
    <w:abstractNumId w:val="10"/>
  </w:num>
  <w:num w:numId="7">
    <w:abstractNumId w:val="10"/>
  </w:num>
  <w:num w:numId="8">
    <w:abstractNumId w:val="10"/>
  </w:num>
  <w:num w:numId="9">
    <w:abstractNumId w:val="10"/>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1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styleLockTheme/>
  <w:styleLockQFSet/>
  <w:defaultTabStop w:val="36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27"/>
    <w:rsid w:val="00007A38"/>
    <w:rsid w:val="00011805"/>
    <w:rsid w:val="00013588"/>
    <w:rsid w:val="00016E2C"/>
    <w:rsid w:val="00017755"/>
    <w:rsid w:val="00021085"/>
    <w:rsid w:val="00021F68"/>
    <w:rsid w:val="000239CE"/>
    <w:rsid w:val="00023A08"/>
    <w:rsid w:val="00030442"/>
    <w:rsid w:val="00030633"/>
    <w:rsid w:val="00033464"/>
    <w:rsid w:val="00035243"/>
    <w:rsid w:val="00037A73"/>
    <w:rsid w:val="0004387C"/>
    <w:rsid w:val="0004536A"/>
    <w:rsid w:val="00046258"/>
    <w:rsid w:val="000473B4"/>
    <w:rsid w:val="00052607"/>
    <w:rsid w:val="0005400A"/>
    <w:rsid w:val="000625E5"/>
    <w:rsid w:val="00066C8C"/>
    <w:rsid w:val="00066CAE"/>
    <w:rsid w:val="000729E3"/>
    <w:rsid w:val="00072E14"/>
    <w:rsid w:val="00081378"/>
    <w:rsid w:val="000815C8"/>
    <w:rsid w:val="00085A50"/>
    <w:rsid w:val="000A5F0B"/>
    <w:rsid w:val="000A7069"/>
    <w:rsid w:val="000B651B"/>
    <w:rsid w:val="000B6F25"/>
    <w:rsid w:val="000B7188"/>
    <w:rsid w:val="000B743D"/>
    <w:rsid w:val="000C2B25"/>
    <w:rsid w:val="000C44C7"/>
    <w:rsid w:val="000D09DF"/>
    <w:rsid w:val="000D245D"/>
    <w:rsid w:val="000E533E"/>
    <w:rsid w:val="000F0B64"/>
    <w:rsid w:val="000F3BD8"/>
    <w:rsid w:val="000F49EB"/>
    <w:rsid w:val="000F7A81"/>
    <w:rsid w:val="00100461"/>
    <w:rsid w:val="00101978"/>
    <w:rsid w:val="00111326"/>
    <w:rsid w:val="001127EB"/>
    <w:rsid w:val="001152EC"/>
    <w:rsid w:val="001168E1"/>
    <w:rsid w:val="001207BA"/>
    <w:rsid w:val="001426C5"/>
    <w:rsid w:val="001435AB"/>
    <w:rsid w:val="00151841"/>
    <w:rsid w:val="0017707A"/>
    <w:rsid w:val="001807F1"/>
    <w:rsid w:val="00182261"/>
    <w:rsid w:val="00186047"/>
    <w:rsid w:val="001A203C"/>
    <w:rsid w:val="001A207E"/>
    <w:rsid w:val="001A573B"/>
    <w:rsid w:val="001A62FD"/>
    <w:rsid w:val="001A6B24"/>
    <w:rsid w:val="001B4B00"/>
    <w:rsid w:val="001C69AB"/>
    <w:rsid w:val="001D0553"/>
    <w:rsid w:val="001E6AD4"/>
    <w:rsid w:val="001F1CCC"/>
    <w:rsid w:val="001F40B3"/>
    <w:rsid w:val="001F70DC"/>
    <w:rsid w:val="0020072A"/>
    <w:rsid w:val="0020404F"/>
    <w:rsid w:val="00210C43"/>
    <w:rsid w:val="00214DC9"/>
    <w:rsid w:val="00221ED6"/>
    <w:rsid w:val="00225F06"/>
    <w:rsid w:val="00231F28"/>
    <w:rsid w:val="002350B3"/>
    <w:rsid w:val="00235179"/>
    <w:rsid w:val="00236DD6"/>
    <w:rsid w:val="00241AB7"/>
    <w:rsid w:val="0024204C"/>
    <w:rsid w:val="002444AD"/>
    <w:rsid w:val="0024763E"/>
    <w:rsid w:val="00250E2C"/>
    <w:rsid w:val="00253875"/>
    <w:rsid w:val="00254452"/>
    <w:rsid w:val="00263663"/>
    <w:rsid w:val="00282D01"/>
    <w:rsid w:val="00292D9F"/>
    <w:rsid w:val="0029448D"/>
    <w:rsid w:val="002A060B"/>
    <w:rsid w:val="002A33B1"/>
    <w:rsid w:val="002A4803"/>
    <w:rsid w:val="002B07D0"/>
    <w:rsid w:val="002B2896"/>
    <w:rsid w:val="002C3BCD"/>
    <w:rsid w:val="002D458B"/>
    <w:rsid w:val="002D55F9"/>
    <w:rsid w:val="002E42E1"/>
    <w:rsid w:val="002F3770"/>
    <w:rsid w:val="002F59B8"/>
    <w:rsid w:val="0030015A"/>
    <w:rsid w:val="0030275F"/>
    <w:rsid w:val="00303E49"/>
    <w:rsid w:val="00310931"/>
    <w:rsid w:val="00311DD4"/>
    <w:rsid w:val="003122F0"/>
    <w:rsid w:val="00313A56"/>
    <w:rsid w:val="00315C50"/>
    <w:rsid w:val="00315E99"/>
    <w:rsid w:val="00324319"/>
    <w:rsid w:val="00331FA4"/>
    <w:rsid w:val="00333F00"/>
    <w:rsid w:val="00344AE8"/>
    <w:rsid w:val="00356828"/>
    <w:rsid w:val="003613CF"/>
    <w:rsid w:val="00362197"/>
    <w:rsid w:val="00371CFA"/>
    <w:rsid w:val="00373A13"/>
    <w:rsid w:val="003805E6"/>
    <w:rsid w:val="00383663"/>
    <w:rsid w:val="00383BFE"/>
    <w:rsid w:val="00384C82"/>
    <w:rsid w:val="0038692B"/>
    <w:rsid w:val="00397AD0"/>
    <w:rsid w:val="003B23F9"/>
    <w:rsid w:val="003B27FE"/>
    <w:rsid w:val="003B3604"/>
    <w:rsid w:val="003C3108"/>
    <w:rsid w:val="003C3C83"/>
    <w:rsid w:val="003C7A7E"/>
    <w:rsid w:val="003D2C02"/>
    <w:rsid w:val="003D4314"/>
    <w:rsid w:val="003D7599"/>
    <w:rsid w:val="003E1DF9"/>
    <w:rsid w:val="003E7DEF"/>
    <w:rsid w:val="003F0D6C"/>
    <w:rsid w:val="003F4EAD"/>
    <w:rsid w:val="003F6FD2"/>
    <w:rsid w:val="00400438"/>
    <w:rsid w:val="00410C4B"/>
    <w:rsid w:val="00412120"/>
    <w:rsid w:val="00420DBD"/>
    <w:rsid w:val="00421CAF"/>
    <w:rsid w:val="004264B3"/>
    <w:rsid w:val="004267DD"/>
    <w:rsid w:val="00435196"/>
    <w:rsid w:val="004412B3"/>
    <w:rsid w:val="00442412"/>
    <w:rsid w:val="004454B6"/>
    <w:rsid w:val="004464CA"/>
    <w:rsid w:val="004678D6"/>
    <w:rsid w:val="0048063C"/>
    <w:rsid w:val="00480A57"/>
    <w:rsid w:val="004823A5"/>
    <w:rsid w:val="0048273F"/>
    <w:rsid w:val="00482750"/>
    <w:rsid w:val="00485A65"/>
    <w:rsid w:val="004A1452"/>
    <w:rsid w:val="004A4C2B"/>
    <w:rsid w:val="004A50F0"/>
    <w:rsid w:val="004B2D3C"/>
    <w:rsid w:val="004B4B0F"/>
    <w:rsid w:val="004B7063"/>
    <w:rsid w:val="004B7DE4"/>
    <w:rsid w:val="004C309C"/>
    <w:rsid w:val="004D25D2"/>
    <w:rsid w:val="004D3C1B"/>
    <w:rsid w:val="004D4F0E"/>
    <w:rsid w:val="004E17BC"/>
    <w:rsid w:val="004E6492"/>
    <w:rsid w:val="004F0C53"/>
    <w:rsid w:val="004F7429"/>
    <w:rsid w:val="00502A90"/>
    <w:rsid w:val="00505404"/>
    <w:rsid w:val="00511454"/>
    <w:rsid w:val="00511F15"/>
    <w:rsid w:val="00513410"/>
    <w:rsid w:val="005232F1"/>
    <w:rsid w:val="00525301"/>
    <w:rsid w:val="005253DF"/>
    <w:rsid w:val="005328C9"/>
    <w:rsid w:val="00532BAA"/>
    <w:rsid w:val="00533DA6"/>
    <w:rsid w:val="00533F58"/>
    <w:rsid w:val="005368CA"/>
    <w:rsid w:val="00541314"/>
    <w:rsid w:val="005457F4"/>
    <w:rsid w:val="005634E0"/>
    <w:rsid w:val="005712C3"/>
    <w:rsid w:val="0058625A"/>
    <w:rsid w:val="005927BE"/>
    <w:rsid w:val="00593833"/>
    <w:rsid w:val="00596238"/>
    <w:rsid w:val="005A2826"/>
    <w:rsid w:val="005A5B32"/>
    <w:rsid w:val="005A5FFF"/>
    <w:rsid w:val="005A7D19"/>
    <w:rsid w:val="005B0628"/>
    <w:rsid w:val="005C054A"/>
    <w:rsid w:val="005E0F0A"/>
    <w:rsid w:val="005E2002"/>
    <w:rsid w:val="005E4E3C"/>
    <w:rsid w:val="005E7D90"/>
    <w:rsid w:val="005F04C3"/>
    <w:rsid w:val="005F47DE"/>
    <w:rsid w:val="00603E7F"/>
    <w:rsid w:val="00604C29"/>
    <w:rsid w:val="0060620E"/>
    <w:rsid w:val="00610A54"/>
    <w:rsid w:val="00610F45"/>
    <w:rsid w:val="0061195C"/>
    <w:rsid w:val="00611B00"/>
    <w:rsid w:val="00616528"/>
    <w:rsid w:val="00621E67"/>
    <w:rsid w:val="0062371E"/>
    <w:rsid w:val="006244E2"/>
    <w:rsid w:val="00625E7B"/>
    <w:rsid w:val="00636124"/>
    <w:rsid w:val="006457EF"/>
    <w:rsid w:val="00655111"/>
    <w:rsid w:val="00657AF3"/>
    <w:rsid w:val="00666121"/>
    <w:rsid w:val="006663C7"/>
    <w:rsid w:val="00666624"/>
    <w:rsid w:val="0066786C"/>
    <w:rsid w:val="0066791D"/>
    <w:rsid w:val="00667F54"/>
    <w:rsid w:val="00670AE6"/>
    <w:rsid w:val="00670F27"/>
    <w:rsid w:val="0067603F"/>
    <w:rsid w:val="00682690"/>
    <w:rsid w:val="00684E20"/>
    <w:rsid w:val="0068510A"/>
    <w:rsid w:val="00686669"/>
    <w:rsid w:val="00687A21"/>
    <w:rsid w:val="00687FD6"/>
    <w:rsid w:val="006922BC"/>
    <w:rsid w:val="00693DBD"/>
    <w:rsid w:val="0069502B"/>
    <w:rsid w:val="00696EB2"/>
    <w:rsid w:val="006A160F"/>
    <w:rsid w:val="006A60B3"/>
    <w:rsid w:val="006B231B"/>
    <w:rsid w:val="006B5A16"/>
    <w:rsid w:val="006B720E"/>
    <w:rsid w:val="006C0CA6"/>
    <w:rsid w:val="006C1B96"/>
    <w:rsid w:val="006C38D2"/>
    <w:rsid w:val="006D3000"/>
    <w:rsid w:val="006F103F"/>
    <w:rsid w:val="006F1C87"/>
    <w:rsid w:val="00714D33"/>
    <w:rsid w:val="00714DEE"/>
    <w:rsid w:val="00716BB3"/>
    <w:rsid w:val="007225FE"/>
    <w:rsid w:val="007243CF"/>
    <w:rsid w:val="00734E9F"/>
    <w:rsid w:val="00750236"/>
    <w:rsid w:val="007510C3"/>
    <w:rsid w:val="00752774"/>
    <w:rsid w:val="00753AF4"/>
    <w:rsid w:val="00757116"/>
    <w:rsid w:val="007612CA"/>
    <w:rsid w:val="0076750F"/>
    <w:rsid w:val="007707C1"/>
    <w:rsid w:val="0077173F"/>
    <w:rsid w:val="00781CB3"/>
    <w:rsid w:val="00790AD8"/>
    <w:rsid w:val="00795CDF"/>
    <w:rsid w:val="0079613B"/>
    <w:rsid w:val="007A11D8"/>
    <w:rsid w:val="007A7866"/>
    <w:rsid w:val="007A7D5C"/>
    <w:rsid w:val="007B4C90"/>
    <w:rsid w:val="007B5BAE"/>
    <w:rsid w:val="007D1FE4"/>
    <w:rsid w:val="007D4BE6"/>
    <w:rsid w:val="007D7F93"/>
    <w:rsid w:val="007E3167"/>
    <w:rsid w:val="007E4B27"/>
    <w:rsid w:val="007E5521"/>
    <w:rsid w:val="007F0492"/>
    <w:rsid w:val="007F0A82"/>
    <w:rsid w:val="007F1F5E"/>
    <w:rsid w:val="007F4D01"/>
    <w:rsid w:val="00802754"/>
    <w:rsid w:val="00807827"/>
    <w:rsid w:val="00810E6A"/>
    <w:rsid w:val="00811355"/>
    <w:rsid w:val="00817412"/>
    <w:rsid w:val="00820C29"/>
    <w:rsid w:val="00822A74"/>
    <w:rsid w:val="0082561F"/>
    <w:rsid w:val="008368AC"/>
    <w:rsid w:val="00837316"/>
    <w:rsid w:val="00851118"/>
    <w:rsid w:val="008561DC"/>
    <w:rsid w:val="00856640"/>
    <w:rsid w:val="0086743E"/>
    <w:rsid w:val="00867DE4"/>
    <w:rsid w:val="008728E2"/>
    <w:rsid w:val="008761F3"/>
    <w:rsid w:val="00876443"/>
    <w:rsid w:val="00884CE7"/>
    <w:rsid w:val="00890D3C"/>
    <w:rsid w:val="00890D9F"/>
    <w:rsid w:val="008945A8"/>
    <w:rsid w:val="008A7A9C"/>
    <w:rsid w:val="008B4F71"/>
    <w:rsid w:val="008B5945"/>
    <w:rsid w:val="008B5F6B"/>
    <w:rsid w:val="008B69F0"/>
    <w:rsid w:val="008C3B57"/>
    <w:rsid w:val="008C3FBF"/>
    <w:rsid w:val="008C6D3F"/>
    <w:rsid w:val="008D6777"/>
    <w:rsid w:val="008E005C"/>
    <w:rsid w:val="008E5933"/>
    <w:rsid w:val="008F155E"/>
    <w:rsid w:val="008F2DBF"/>
    <w:rsid w:val="008F4848"/>
    <w:rsid w:val="008F5AC3"/>
    <w:rsid w:val="008F7C71"/>
    <w:rsid w:val="009027E4"/>
    <w:rsid w:val="009029D1"/>
    <w:rsid w:val="00905482"/>
    <w:rsid w:val="00907642"/>
    <w:rsid w:val="0090779D"/>
    <w:rsid w:val="00913FB8"/>
    <w:rsid w:val="00920923"/>
    <w:rsid w:val="00923045"/>
    <w:rsid w:val="00925C80"/>
    <w:rsid w:val="00926132"/>
    <w:rsid w:val="00943CED"/>
    <w:rsid w:val="0094734B"/>
    <w:rsid w:val="009543CC"/>
    <w:rsid w:val="0095784A"/>
    <w:rsid w:val="00963685"/>
    <w:rsid w:val="00991D56"/>
    <w:rsid w:val="009A7922"/>
    <w:rsid w:val="009B4ABD"/>
    <w:rsid w:val="009B4CA4"/>
    <w:rsid w:val="009C03ED"/>
    <w:rsid w:val="009E2AC2"/>
    <w:rsid w:val="009E2E39"/>
    <w:rsid w:val="009F2658"/>
    <w:rsid w:val="009F47C7"/>
    <w:rsid w:val="009F733C"/>
    <w:rsid w:val="00A0137E"/>
    <w:rsid w:val="00A03C76"/>
    <w:rsid w:val="00A059F7"/>
    <w:rsid w:val="00A1335D"/>
    <w:rsid w:val="00A15139"/>
    <w:rsid w:val="00A238F8"/>
    <w:rsid w:val="00A2646F"/>
    <w:rsid w:val="00A32689"/>
    <w:rsid w:val="00A35F6B"/>
    <w:rsid w:val="00A37BE5"/>
    <w:rsid w:val="00A45E56"/>
    <w:rsid w:val="00A469BB"/>
    <w:rsid w:val="00A51C45"/>
    <w:rsid w:val="00A55B1F"/>
    <w:rsid w:val="00A6238D"/>
    <w:rsid w:val="00A641F0"/>
    <w:rsid w:val="00A67F79"/>
    <w:rsid w:val="00A72AB8"/>
    <w:rsid w:val="00A72D5E"/>
    <w:rsid w:val="00A72F4D"/>
    <w:rsid w:val="00A7391D"/>
    <w:rsid w:val="00A81A4D"/>
    <w:rsid w:val="00A81D8B"/>
    <w:rsid w:val="00A83324"/>
    <w:rsid w:val="00A90BC8"/>
    <w:rsid w:val="00A964E6"/>
    <w:rsid w:val="00AA1505"/>
    <w:rsid w:val="00AA5636"/>
    <w:rsid w:val="00AA7842"/>
    <w:rsid w:val="00AB1344"/>
    <w:rsid w:val="00AB1FF9"/>
    <w:rsid w:val="00AB2C02"/>
    <w:rsid w:val="00AB44B1"/>
    <w:rsid w:val="00AB67FA"/>
    <w:rsid w:val="00AC152F"/>
    <w:rsid w:val="00AC623D"/>
    <w:rsid w:val="00AD38D2"/>
    <w:rsid w:val="00AD5D31"/>
    <w:rsid w:val="00AD63FD"/>
    <w:rsid w:val="00AD6F07"/>
    <w:rsid w:val="00AE29DE"/>
    <w:rsid w:val="00AE2FFC"/>
    <w:rsid w:val="00AF2C6A"/>
    <w:rsid w:val="00AF69E1"/>
    <w:rsid w:val="00AF79D8"/>
    <w:rsid w:val="00B07D04"/>
    <w:rsid w:val="00B1025D"/>
    <w:rsid w:val="00B1633F"/>
    <w:rsid w:val="00B16BFF"/>
    <w:rsid w:val="00B2004B"/>
    <w:rsid w:val="00B219AC"/>
    <w:rsid w:val="00B259A2"/>
    <w:rsid w:val="00B33FC4"/>
    <w:rsid w:val="00B34B94"/>
    <w:rsid w:val="00B36522"/>
    <w:rsid w:val="00B41095"/>
    <w:rsid w:val="00B42954"/>
    <w:rsid w:val="00B43C04"/>
    <w:rsid w:val="00B457DE"/>
    <w:rsid w:val="00B45ED2"/>
    <w:rsid w:val="00B53D88"/>
    <w:rsid w:val="00B5442F"/>
    <w:rsid w:val="00B63C44"/>
    <w:rsid w:val="00B66329"/>
    <w:rsid w:val="00B706CA"/>
    <w:rsid w:val="00B73368"/>
    <w:rsid w:val="00B75367"/>
    <w:rsid w:val="00B8111A"/>
    <w:rsid w:val="00B86BFC"/>
    <w:rsid w:val="00B94B10"/>
    <w:rsid w:val="00B97801"/>
    <w:rsid w:val="00BA7034"/>
    <w:rsid w:val="00BB5EA2"/>
    <w:rsid w:val="00BB63D1"/>
    <w:rsid w:val="00BC041F"/>
    <w:rsid w:val="00BC1396"/>
    <w:rsid w:val="00BC6338"/>
    <w:rsid w:val="00BC68EB"/>
    <w:rsid w:val="00BC7FFE"/>
    <w:rsid w:val="00BD3349"/>
    <w:rsid w:val="00BD4D11"/>
    <w:rsid w:val="00BD7C9A"/>
    <w:rsid w:val="00BE2F34"/>
    <w:rsid w:val="00BE3CFF"/>
    <w:rsid w:val="00BF16A3"/>
    <w:rsid w:val="00C02494"/>
    <w:rsid w:val="00C05A69"/>
    <w:rsid w:val="00C06FEE"/>
    <w:rsid w:val="00C14EE5"/>
    <w:rsid w:val="00C31960"/>
    <w:rsid w:val="00C32601"/>
    <w:rsid w:val="00C43613"/>
    <w:rsid w:val="00C543E7"/>
    <w:rsid w:val="00C56790"/>
    <w:rsid w:val="00C626BB"/>
    <w:rsid w:val="00C7296A"/>
    <w:rsid w:val="00C834D1"/>
    <w:rsid w:val="00C9164F"/>
    <w:rsid w:val="00C93E51"/>
    <w:rsid w:val="00CB0A15"/>
    <w:rsid w:val="00CB1DFC"/>
    <w:rsid w:val="00CB46B8"/>
    <w:rsid w:val="00CB508D"/>
    <w:rsid w:val="00CB5258"/>
    <w:rsid w:val="00CB6805"/>
    <w:rsid w:val="00CC0F7E"/>
    <w:rsid w:val="00CC528F"/>
    <w:rsid w:val="00CC5D3B"/>
    <w:rsid w:val="00CC6264"/>
    <w:rsid w:val="00CD1C58"/>
    <w:rsid w:val="00CD1D7E"/>
    <w:rsid w:val="00CD4A2E"/>
    <w:rsid w:val="00CE1064"/>
    <w:rsid w:val="00CE1C59"/>
    <w:rsid w:val="00CE1D55"/>
    <w:rsid w:val="00CE63F7"/>
    <w:rsid w:val="00CE64C2"/>
    <w:rsid w:val="00D07253"/>
    <w:rsid w:val="00D3077B"/>
    <w:rsid w:val="00D32348"/>
    <w:rsid w:val="00D40D45"/>
    <w:rsid w:val="00D44450"/>
    <w:rsid w:val="00D51A25"/>
    <w:rsid w:val="00D54301"/>
    <w:rsid w:val="00D56A0D"/>
    <w:rsid w:val="00D657A5"/>
    <w:rsid w:val="00D72EB1"/>
    <w:rsid w:val="00D76A52"/>
    <w:rsid w:val="00D810A4"/>
    <w:rsid w:val="00D8203A"/>
    <w:rsid w:val="00D8212D"/>
    <w:rsid w:val="00D83043"/>
    <w:rsid w:val="00D86016"/>
    <w:rsid w:val="00D91BF3"/>
    <w:rsid w:val="00D945CF"/>
    <w:rsid w:val="00D9557E"/>
    <w:rsid w:val="00DB6C6B"/>
    <w:rsid w:val="00DC0C44"/>
    <w:rsid w:val="00DC163C"/>
    <w:rsid w:val="00DD4C5B"/>
    <w:rsid w:val="00DD53F0"/>
    <w:rsid w:val="00E03AA4"/>
    <w:rsid w:val="00E04F17"/>
    <w:rsid w:val="00E119D1"/>
    <w:rsid w:val="00E149D0"/>
    <w:rsid w:val="00E17360"/>
    <w:rsid w:val="00E20E35"/>
    <w:rsid w:val="00E22281"/>
    <w:rsid w:val="00E238C9"/>
    <w:rsid w:val="00E2684B"/>
    <w:rsid w:val="00E31D04"/>
    <w:rsid w:val="00E3687D"/>
    <w:rsid w:val="00E434CF"/>
    <w:rsid w:val="00E43927"/>
    <w:rsid w:val="00E5228F"/>
    <w:rsid w:val="00E547BC"/>
    <w:rsid w:val="00E55963"/>
    <w:rsid w:val="00E5659C"/>
    <w:rsid w:val="00E6147F"/>
    <w:rsid w:val="00E63801"/>
    <w:rsid w:val="00E67260"/>
    <w:rsid w:val="00E71E82"/>
    <w:rsid w:val="00E72645"/>
    <w:rsid w:val="00E7346B"/>
    <w:rsid w:val="00E7533F"/>
    <w:rsid w:val="00E77C7C"/>
    <w:rsid w:val="00E832EB"/>
    <w:rsid w:val="00E968D2"/>
    <w:rsid w:val="00EA3D33"/>
    <w:rsid w:val="00EA4EFD"/>
    <w:rsid w:val="00EA7AEA"/>
    <w:rsid w:val="00EA7C85"/>
    <w:rsid w:val="00EB6F3B"/>
    <w:rsid w:val="00EC1BE0"/>
    <w:rsid w:val="00EC1D3D"/>
    <w:rsid w:val="00ED53A9"/>
    <w:rsid w:val="00EE32B9"/>
    <w:rsid w:val="00EE4436"/>
    <w:rsid w:val="00EE5823"/>
    <w:rsid w:val="00EF01BD"/>
    <w:rsid w:val="00EF0B84"/>
    <w:rsid w:val="00EF2891"/>
    <w:rsid w:val="00EF4470"/>
    <w:rsid w:val="00F0305D"/>
    <w:rsid w:val="00F03459"/>
    <w:rsid w:val="00F2335F"/>
    <w:rsid w:val="00F23E0D"/>
    <w:rsid w:val="00F240AF"/>
    <w:rsid w:val="00F24291"/>
    <w:rsid w:val="00F25427"/>
    <w:rsid w:val="00F30C93"/>
    <w:rsid w:val="00F32C4C"/>
    <w:rsid w:val="00F436B7"/>
    <w:rsid w:val="00F4467B"/>
    <w:rsid w:val="00F44BCD"/>
    <w:rsid w:val="00F52167"/>
    <w:rsid w:val="00F53625"/>
    <w:rsid w:val="00F5408A"/>
    <w:rsid w:val="00F606E6"/>
    <w:rsid w:val="00F64757"/>
    <w:rsid w:val="00F7265B"/>
    <w:rsid w:val="00F73B65"/>
    <w:rsid w:val="00F75569"/>
    <w:rsid w:val="00F7617E"/>
    <w:rsid w:val="00F80648"/>
    <w:rsid w:val="00F91FC3"/>
    <w:rsid w:val="00F94694"/>
    <w:rsid w:val="00F974AA"/>
    <w:rsid w:val="00F9775B"/>
    <w:rsid w:val="00FA15E9"/>
    <w:rsid w:val="00FA1B66"/>
    <w:rsid w:val="00FA64B1"/>
    <w:rsid w:val="00FA68D5"/>
    <w:rsid w:val="00FA6EA7"/>
    <w:rsid w:val="00FA73AF"/>
    <w:rsid w:val="00FB62A0"/>
    <w:rsid w:val="00FB763B"/>
    <w:rsid w:val="00FC196D"/>
    <w:rsid w:val="00FC3EA3"/>
    <w:rsid w:val="00FD24DE"/>
    <w:rsid w:val="00FD2784"/>
    <w:rsid w:val="00FD4484"/>
    <w:rsid w:val="00FD7825"/>
    <w:rsid w:val="00FE00C5"/>
    <w:rsid w:val="00FE1F7B"/>
    <w:rsid w:val="00FE4989"/>
    <w:rsid w:val="00FE4A01"/>
    <w:rsid w:val="00FE799E"/>
    <w:rsid w:val="00FF1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D7B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4D"/>
    <w:pPr>
      <w:spacing w:after="0" w:line="240" w:lineRule="auto"/>
      <w:contextualSpacing/>
      <w:mirrorIndents/>
    </w:pPr>
  </w:style>
  <w:style w:type="paragraph" w:styleId="Heading1">
    <w:name w:val="heading 1"/>
    <w:basedOn w:val="Normal"/>
    <w:next w:val="Normal"/>
    <w:link w:val="Heading1Char"/>
    <w:uiPriority w:val="9"/>
    <w:rsid w:val="003F6FD2"/>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rsid w:val="003F6FD2"/>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rsid w:val="003F6FD2"/>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rsid w:val="003F6FD2"/>
    <w:pPr>
      <w:spacing w:before="280" w:line="360"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rsid w:val="003F6FD2"/>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9F733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F733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F733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F733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FD2"/>
    <w:rPr>
      <w:rFonts w:asciiTheme="majorHAnsi" w:eastAsiaTheme="majorEastAsia" w:hAnsiTheme="majorHAnsi" w:cstheme="majorBidi"/>
      <w:b/>
      <w:bCs/>
      <w:i/>
      <w:iCs/>
      <w:sz w:val="32"/>
      <w:szCs w:val="32"/>
    </w:rPr>
  </w:style>
  <w:style w:type="paragraph" w:customStyle="1" w:styleId="01SectionTitle">
    <w:name w:val="01_Section Title"/>
    <w:basedOn w:val="Normal"/>
    <w:next w:val="Normal"/>
    <w:link w:val="01SectionTitleChar"/>
    <w:qFormat/>
    <w:rsid w:val="00A72F4D"/>
    <w:pPr>
      <w:spacing w:after="240"/>
      <w:contextualSpacing w:val="0"/>
      <w:mirrorIndents w:val="0"/>
      <w:jc w:val="center"/>
      <w:outlineLvl w:val="0"/>
    </w:pPr>
    <w:rPr>
      <w:b/>
      <w:smallCaps/>
      <w:color w:val="365F91" w:themeColor="accent1" w:themeShade="BF"/>
      <w:sz w:val="32"/>
      <w:szCs w:val="32"/>
    </w:rPr>
  </w:style>
  <w:style w:type="character" w:customStyle="1" w:styleId="01SectionTitleChar">
    <w:name w:val="01_Section Title Char"/>
    <w:basedOn w:val="DefaultParagraphFont"/>
    <w:link w:val="01SectionTitle"/>
    <w:rsid w:val="00A72F4D"/>
    <w:rPr>
      <w:b/>
      <w:smallCaps/>
      <w:color w:val="365F91" w:themeColor="accent1" w:themeShade="BF"/>
      <w:sz w:val="32"/>
      <w:szCs w:val="32"/>
    </w:rPr>
  </w:style>
  <w:style w:type="paragraph" w:styleId="EndnoteText">
    <w:name w:val="endnote text"/>
    <w:basedOn w:val="Normal"/>
    <w:link w:val="EndnoteTextChar"/>
    <w:uiPriority w:val="99"/>
    <w:unhideWhenUsed/>
    <w:rsid w:val="009543CC"/>
    <w:pPr>
      <w:tabs>
        <w:tab w:val="left" w:pos="360"/>
      </w:tabs>
    </w:pPr>
    <w:rPr>
      <w:rFonts w:eastAsia="Times New Roman"/>
      <w:szCs w:val="20"/>
    </w:rPr>
  </w:style>
  <w:style w:type="character" w:customStyle="1" w:styleId="EndnoteTextChar">
    <w:name w:val="Endnote Text Char"/>
    <w:basedOn w:val="DefaultParagraphFont"/>
    <w:link w:val="EndnoteText"/>
    <w:uiPriority w:val="99"/>
    <w:rsid w:val="009543CC"/>
    <w:rPr>
      <w:rFonts w:ascii="Times New Roman" w:eastAsia="Times New Roman" w:hAnsi="Times New Roman" w:cs="Times New Roman"/>
      <w:sz w:val="24"/>
      <w:szCs w:val="20"/>
    </w:rPr>
  </w:style>
  <w:style w:type="character" w:styleId="EndnoteReference">
    <w:name w:val="endnote reference"/>
    <w:basedOn w:val="DefaultParagraphFont"/>
    <w:uiPriority w:val="99"/>
    <w:unhideWhenUsed/>
    <w:rsid w:val="009543CC"/>
    <w:rPr>
      <w:rFonts w:ascii="Times New Roman" w:hAnsi="Times New Roman"/>
      <w:sz w:val="24"/>
      <w:vertAlign w:val="superscript"/>
    </w:rPr>
  </w:style>
  <w:style w:type="paragraph" w:customStyle="1" w:styleId="0211Heading">
    <w:name w:val="02_1.1. Heading"/>
    <w:basedOn w:val="Normal"/>
    <w:link w:val="0211HeadingChar"/>
    <w:qFormat/>
    <w:rsid w:val="00A72F4D"/>
    <w:pPr>
      <w:spacing w:before="480" w:after="240"/>
      <w:contextualSpacing w:val="0"/>
      <w:mirrorIndents w:val="0"/>
      <w:outlineLvl w:val="1"/>
    </w:pPr>
    <w:rPr>
      <w:b/>
      <w:caps/>
      <w:color w:val="365F91" w:themeColor="accent1" w:themeShade="BF"/>
    </w:rPr>
  </w:style>
  <w:style w:type="character" w:customStyle="1" w:styleId="0211HeadingChar">
    <w:name w:val="02_1.1. Heading Char"/>
    <w:basedOn w:val="DefaultParagraphFont"/>
    <w:link w:val="0211Heading"/>
    <w:rsid w:val="00A72F4D"/>
    <w:rPr>
      <w:b/>
      <w:caps/>
      <w:color w:val="365F91" w:themeColor="accent1" w:themeShade="BF"/>
    </w:rPr>
  </w:style>
  <w:style w:type="paragraph" w:customStyle="1" w:styleId="0311Text">
    <w:name w:val="03_1.1. Text"/>
    <w:basedOn w:val="Normal"/>
    <w:link w:val="0311TextChar"/>
    <w:qFormat/>
    <w:rsid w:val="00A72F4D"/>
    <w:pPr>
      <w:spacing w:before="480" w:after="240"/>
      <w:contextualSpacing w:val="0"/>
      <w:mirrorIndents w:val="0"/>
    </w:pPr>
    <w:rPr>
      <w:szCs w:val="20"/>
    </w:rPr>
  </w:style>
  <w:style w:type="character" w:customStyle="1" w:styleId="0311TextChar">
    <w:name w:val="03_1.1. Text Char"/>
    <w:basedOn w:val="DefaultParagraphFont"/>
    <w:link w:val="0311Text"/>
    <w:rsid w:val="00A72F4D"/>
    <w:rPr>
      <w:szCs w:val="20"/>
    </w:rPr>
  </w:style>
  <w:style w:type="paragraph" w:customStyle="1" w:styleId="04aHeading">
    <w:name w:val="04_a. Heading"/>
    <w:basedOn w:val="Normal"/>
    <w:link w:val="04aHeadingChar"/>
    <w:qFormat/>
    <w:rsid w:val="00A72F4D"/>
    <w:pPr>
      <w:spacing w:after="240"/>
      <w:ind w:firstLine="360"/>
      <w:contextualSpacing w:val="0"/>
      <w:mirrorIndents w:val="0"/>
      <w:outlineLvl w:val="2"/>
    </w:pPr>
    <w:rPr>
      <w:b/>
      <w:color w:val="365F91" w:themeColor="accent1" w:themeShade="BF"/>
    </w:rPr>
  </w:style>
  <w:style w:type="paragraph" w:styleId="ListParagraph">
    <w:name w:val="List Paragraph"/>
    <w:basedOn w:val="Normal"/>
    <w:link w:val="ListParagraphChar"/>
    <w:uiPriority w:val="1"/>
    <w:qFormat/>
    <w:rsid w:val="003F6FD2"/>
    <w:pPr>
      <w:ind w:left="720"/>
    </w:pPr>
  </w:style>
  <w:style w:type="character" w:customStyle="1" w:styleId="04aHeadingChar">
    <w:name w:val="04_a. Heading Char"/>
    <w:basedOn w:val="DefaultParagraphFont"/>
    <w:link w:val="04aHeading"/>
    <w:rsid w:val="00A72F4D"/>
    <w:rPr>
      <w:b/>
      <w:color w:val="365F91" w:themeColor="accent1" w:themeShade="BF"/>
    </w:rPr>
  </w:style>
  <w:style w:type="paragraph" w:customStyle="1" w:styleId="05aText">
    <w:name w:val="05_a. Text"/>
    <w:basedOn w:val="Normal"/>
    <w:link w:val="05aTextChar"/>
    <w:qFormat/>
    <w:rsid w:val="00A72F4D"/>
    <w:pPr>
      <w:spacing w:after="240"/>
      <w:ind w:firstLine="360"/>
      <w:contextualSpacing w:val="0"/>
      <w:mirrorIndents w:val="0"/>
    </w:pPr>
  </w:style>
  <w:style w:type="character" w:customStyle="1" w:styleId="05aTextChar">
    <w:name w:val="05_a. Text Char"/>
    <w:basedOn w:val="DefaultParagraphFont"/>
    <w:link w:val="05aText"/>
    <w:rsid w:val="00A72F4D"/>
  </w:style>
  <w:style w:type="character" w:customStyle="1" w:styleId="Heading3Char">
    <w:name w:val="Heading 3 Char"/>
    <w:basedOn w:val="DefaultParagraphFont"/>
    <w:link w:val="Heading3"/>
    <w:uiPriority w:val="9"/>
    <w:rsid w:val="003F6FD2"/>
    <w:rPr>
      <w:rFonts w:asciiTheme="majorHAnsi" w:eastAsiaTheme="majorEastAsia" w:hAnsiTheme="majorHAnsi" w:cstheme="majorBidi"/>
      <w:b/>
      <w:bCs/>
      <w:i/>
      <w:iCs/>
      <w:sz w:val="26"/>
      <w:szCs w:val="26"/>
    </w:rPr>
  </w:style>
  <w:style w:type="character" w:customStyle="1" w:styleId="ListParagraphChar">
    <w:name w:val="List Paragraph Char"/>
    <w:basedOn w:val="DefaultParagraphFont"/>
    <w:link w:val="ListParagraph"/>
    <w:uiPriority w:val="34"/>
    <w:rsid w:val="00890D3C"/>
  </w:style>
  <w:style w:type="paragraph" w:customStyle="1" w:styleId="071Text">
    <w:name w:val="07_(1) Text"/>
    <w:basedOn w:val="Normal"/>
    <w:link w:val="071TextChar"/>
    <w:qFormat/>
    <w:rsid w:val="00A72F4D"/>
    <w:pPr>
      <w:spacing w:after="240"/>
      <w:ind w:firstLine="720"/>
      <w:contextualSpacing w:val="0"/>
      <w:mirrorIndents w:val="0"/>
    </w:pPr>
    <w:rPr>
      <w:rFonts w:cs="Arial"/>
      <w:szCs w:val="18"/>
    </w:rPr>
  </w:style>
  <w:style w:type="character" w:customStyle="1" w:styleId="071TextChar">
    <w:name w:val="07_(1) Text Char"/>
    <w:basedOn w:val="DefaultParagraphFont"/>
    <w:link w:val="071Text"/>
    <w:rsid w:val="00A72F4D"/>
    <w:rPr>
      <w:rFonts w:cs="Arial"/>
      <w:szCs w:val="18"/>
    </w:rPr>
  </w:style>
  <w:style w:type="paragraph" w:customStyle="1" w:styleId="061Heading">
    <w:name w:val="06_(1) Heading"/>
    <w:basedOn w:val="071Text"/>
    <w:link w:val="061HeadingChar"/>
    <w:qFormat/>
    <w:rsid w:val="00A72F4D"/>
    <w:pPr>
      <w:outlineLvl w:val="3"/>
    </w:pPr>
    <w:rPr>
      <w:rFonts w:eastAsia="Times New Roman"/>
      <w:color w:val="365F91" w:themeColor="accent1" w:themeShade="BF"/>
    </w:rPr>
  </w:style>
  <w:style w:type="character" w:customStyle="1" w:styleId="061HeadingChar">
    <w:name w:val="06_(1) Heading Char"/>
    <w:basedOn w:val="071TextChar"/>
    <w:link w:val="061Heading"/>
    <w:rsid w:val="00A72F4D"/>
    <w:rPr>
      <w:rFonts w:eastAsia="Times New Roman" w:cs="Arial"/>
      <w:color w:val="365F91" w:themeColor="accent1" w:themeShade="BF"/>
      <w:szCs w:val="18"/>
    </w:rPr>
  </w:style>
  <w:style w:type="paragraph" w:customStyle="1" w:styleId="08aHeading">
    <w:name w:val="08_(a) Heading"/>
    <w:basedOn w:val="061Heading"/>
    <w:link w:val="08aHeadingChar"/>
    <w:qFormat/>
    <w:rsid w:val="00A72F4D"/>
    <w:pPr>
      <w:ind w:firstLine="1080"/>
    </w:pPr>
  </w:style>
  <w:style w:type="character" w:customStyle="1" w:styleId="08aHeadingChar">
    <w:name w:val="08_(a) Heading Char"/>
    <w:basedOn w:val="061HeadingChar"/>
    <w:link w:val="08aHeading"/>
    <w:rsid w:val="00A72F4D"/>
    <w:rPr>
      <w:rFonts w:eastAsia="Times New Roman" w:cs="Arial"/>
      <w:color w:val="365F91" w:themeColor="accent1" w:themeShade="BF"/>
      <w:szCs w:val="18"/>
    </w:rPr>
  </w:style>
  <w:style w:type="paragraph" w:customStyle="1" w:styleId="09aText">
    <w:name w:val="09_(a) Text"/>
    <w:basedOn w:val="Normal"/>
    <w:link w:val="09aTextChar"/>
    <w:qFormat/>
    <w:rsid w:val="00A72F4D"/>
    <w:pPr>
      <w:spacing w:after="240"/>
      <w:ind w:firstLine="1080"/>
      <w:contextualSpacing w:val="0"/>
      <w:mirrorIndents w:val="0"/>
    </w:pPr>
  </w:style>
  <w:style w:type="character" w:customStyle="1" w:styleId="09aTextChar">
    <w:name w:val="09_(a) Text Char"/>
    <w:basedOn w:val="DefaultParagraphFont"/>
    <w:link w:val="09aText"/>
    <w:rsid w:val="00A72F4D"/>
  </w:style>
  <w:style w:type="paragraph" w:styleId="Header">
    <w:name w:val="header"/>
    <w:basedOn w:val="Normal"/>
    <w:link w:val="HeaderChar"/>
    <w:uiPriority w:val="99"/>
    <w:unhideWhenUsed/>
    <w:qFormat/>
    <w:rsid w:val="009F733C"/>
    <w:pPr>
      <w:tabs>
        <w:tab w:val="center" w:pos="4680"/>
        <w:tab w:val="right" w:pos="9360"/>
      </w:tabs>
      <w:jc w:val="right"/>
    </w:pPr>
    <w:rPr>
      <w:i/>
    </w:rPr>
  </w:style>
  <w:style w:type="character" w:customStyle="1" w:styleId="HeaderChar">
    <w:name w:val="Header Char"/>
    <w:basedOn w:val="DefaultParagraphFont"/>
    <w:link w:val="Header"/>
    <w:uiPriority w:val="99"/>
    <w:rsid w:val="009F733C"/>
    <w:rPr>
      <w:i/>
    </w:rPr>
  </w:style>
  <w:style w:type="paragraph" w:customStyle="1" w:styleId="10Underlinednumber">
    <w:name w:val="10_Underlined number"/>
    <w:basedOn w:val="Normal"/>
    <w:link w:val="10UnderlinednumberChar"/>
    <w:qFormat/>
    <w:rsid w:val="00A72F4D"/>
    <w:pPr>
      <w:spacing w:after="240"/>
      <w:ind w:firstLine="1440"/>
      <w:contextualSpacing w:val="0"/>
      <w:mirrorIndents w:val="0"/>
    </w:pPr>
  </w:style>
  <w:style w:type="character" w:customStyle="1" w:styleId="10UnderlinednumberChar">
    <w:name w:val="10_Underlined number Char"/>
    <w:basedOn w:val="DefaultParagraphFont"/>
    <w:link w:val="10Underlinednumber"/>
    <w:rsid w:val="00A72F4D"/>
  </w:style>
  <w:style w:type="paragraph" w:customStyle="1" w:styleId="11Underlinedletter">
    <w:name w:val="11_Underlined letter"/>
    <w:basedOn w:val="05aText"/>
    <w:link w:val="11UnderlinedletterChar"/>
    <w:qFormat/>
    <w:rsid w:val="00A72F4D"/>
    <w:pPr>
      <w:ind w:firstLine="1800"/>
    </w:pPr>
  </w:style>
  <w:style w:type="character" w:customStyle="1" w:styleId="11UnderlinedletterChar">
    <w:name w:val="11_Underlined letter Char"/>
    <w:basedOn w:val="05aTextChar"/>
    <w:link w:val="11Underlinedletter"/>
    <w:rsid w:val="00A72F4D"/>
  </w:style>
  <w:style w:type="character" w:customStyle="1" w:styleId="Heading2Char">
    <w:name w:val="Heading 2 Char"/>
    <w:basedOn w:val="DefaultParagraphFont"/>
    <w:link w:val="Heading2"/>
    <w:uiPriority w:val="9"/>
    <w:rsid w:val="003F6FD2"/>
    <w:rPr>
      <w:rFonts w:asciiTheme="majorHAnsi" w:eastAsiaTheme="majorEastAsia" w:hAnsiTheme="majorHAnsi" w:cstheme="majorBidi"/>
      <w:b/>
      <w:bCs/>
      <w:i/>
      <w:iCs/>
      <w:sz w:val="28"/>
      <w:szCs w:val="28"/>
    </w:rPr>
  </w:style>
  <w:style w:type="paragraph" w:customStyle="1" w:styleId="12TableFigureTitle">
    <w:name w:val="12_Table/Figure Title"/>
    <w:basedOn w:val="Caption"/>
    <w:link w:val="12TableFigureTitleChar"/>
    <w:qFormat/>
    <w:rsid w:val="00A72F4D"/>
    <w:pPr>
      <w:keepNext/>
      <w:spacing w:after="120"/>
      <w:contextualSpacing w:val="0"/>
      <w:mirrorIndents w:val="0"/>
      <w:jc w:val="center"/>
    </w:pPr>
    <w:rPr>
      <w:color w:val="365F91" w:themeColor="accent1" w:themeShade="BF"/>
      <w:sz w:val="24"/>
    </w:rPr>
  </w:style>
  <w:style w:type="character" w:customStyle="1" w:styleId="12TableFigureTitleChar">
    <w:name w:val="12_Table/Figure Title Char"/>
    <w:basedOn w:val="DefaultParagraphFont"/>
    <w:link w:val="12TableFigureTitle"/>
    <w:rsid w:val="00A72F4D"/>
    <w:rPr>
      <w:b/>
      <w:bCs/>
      <w:color w:val="365F91" w:themeColor="accent1" w:themeShade="BF"/>
      <w:szCs w:val="18"/>
    </w:rPr>
  </w:style>
  <w:style w:type="paragraph" w:customStyle="1" w:styleId="13References">
    <w:name w:val="13_References"/>
    <w:basedOn w:val="Normal"/>
    <w:link w:val="13ReferencesChar"/>
    <w:qFormat/>
    <w:rsid w:val="00A72F4D"/>
    <w:pPr>
      <w:spacing w:after="60"/>
      <w:ind w:left="360" w:hanging="360"/>
      <w:contextualSpacing w:val="0"/>
      <w:mirrorIndents w:val="0"/>
    </w:pPr>
  </w:style>
  <w:style w:type="character" w:customStyle="1" w:styleId="13ReferencesChar">
    <w:name w:val="13_References Char"/>
    <w:basedOn w:val="DefaultParagraphFont"/>
    <w:link w:val="13References"/>
    <w:rsid w:val="00A72F4D"/>
  </w:style>
  <w:style w:type="paragraph" w:customStyle="1" w:styleId="14ReferenceGroup">
    <w:name w:val="14_Reference Group"/>
    <w:basedOn w:val="Normal"/>
    <w:next w:val="13References"/>
    <w:link w:val="14ReferenceGroupChar"/>
    <w:qFormat/>
    <w:rsid w:val="00A72F4D"/>
    <w:pPr>
      <w:spacing w:before="240" w:after="240"/>
      <w:contextualSpacing w:val="0"/>
      <w:mirrorIndents w:val="0"/>
      <w:jc w:val="center"/>
    </w:pPr>
    <w:rPr>
      <w:b/>
      <w:color w:val="365F91" w:themeColor="accent1" w:themeShade="BF"/>
    </w:rPr>
  </w:style>
  <w:style w:type="paragraph" w:styleId="TOCHeading">
    <w:name w:val="TOC Heading"/>
    <w:basedOn w:val="Heading1"/>
    <w:next w:val="Normal"/>
    <w:uiPriority w:val="39"/>
    <w:semiHidden/>
    <w:unhideWhenUsed/>
    <w:qFormat/>
    <w:rsid w:val="009F733C"/>
    <w:pPr>
      <w:spacing w:before="0" w:line="240" w:lineRule="auto"/>
      <w:contextualSpacing w:val="0"/>
      <w:mirrorIndents w:val="0"/>
      <w:jc w:val="center"/>
      <w:outlineLvl w:val="9"/>
    </w:pPr>
    <w:rPr>
      <w:rFonts w:ascii="Times New Roman" w:eastAsiaTheme="minorEastAsia" w:hAnsi="Times New Roman"/>
      <w:bCs w:val="0"/>
      <w:i w:val="0"/>
      <w:iCs w:val="0"/>
      <w:smallCaps/>
      <w:color w:val="244061" w:themeColor="accent1" w:themeShade="80"/>
      <w:lang w:bidi="en-US"/>
    </w:rPr>
  </w:style>
  <w:style w:type="numbering" w:customStyle="1" w:styleId="Attempt1">
    <w:name w:val="Attempt 1"/>
    <w:uiPriority w:val="99"/>
    <w:rsid w:val="00100461"/>
    <w:pPr>
      <w:numPr>
        <w:numId w:val="2"/>
      </w:numPr>
    </w:pPr>
  </w:style>
  <w:style w:type="character" w:customStyle="1" w:styleId="14ReferenceGroupChar">
    <w:name w:val="14_Reference Group Char"/>
    <w:basedOn w:val="DefaultParagraphFont"/>
    <w:link w:val="14ReferenceGroup"/>
    <w:rsid w:val="00A72F4D"/>
    <w:rPr>
      <w:b/>
      <w:color w:val="365F91" w:themeColor="accent1" w:themeShade="BF"/>
    </w:rPr>
  </w:style>
  <w:style w:type="paragraph" w:customStyle="1" w:styleId="16PurposeMainParagraph">
    <w:name w:val="16_Purpose Main Paragraph"/>
    <w:basedOn w:val="Normal"/>
    <w:link w:val="16PurposeMainParagraphChar"/>
    <w:qFormat/>
    <w:rsid w:val="00A72F4D"/>
    <w:pPr>
      <w:spacing w:after="120"/>
      <w:contextualSpacing w:val="0"/>
      <w:mirrorIndents w:val="0"/>
    </w:pPr>
  </w:style>
  <w:style w:type="character" w:customStyle="1" w:styleId="16PurposeMainParagraphChar">
    <w:name w:val="16_Purpose Main Paragraph Char"/>
    <w:basedOn w:val="DefaultParagraphFont"/>
    <w:link w:val="16PurposeMainParagraph"/>
    <w:rsid w:val="00A72F4D"/>
  </w:style>
  <w:style w:type="paragraph" w:customStyle="1" w:styleId="15PurposeHeading">
    <w:name w:val="15_Purpose Heading"/>
    <w:basedOn w:val="16PurposeMainParagraph"/>
    <w:link w:val="15PurposeHeadingChar"/>
    <w:qFormat/>
    <w:rsid w:val="00A72F4D"/>
    <w:rPr>
      <w:b/>
    </w:rPr>
  </w:style>
  <w:style w:type="character" w:customStyle="1" w:styleId="15PurposeHeadingChar">
    <w:name w:val="15_Purpose Heading Char"/>
    <w:basedOn w:val="16PurposeMainParagraphChar"/>
    <w:link w:val="15PurposeHeading"/>
    <w:rsid w:val="00A72F4D"/>
    <w:rPr>
      <w:b/>
    </w:rPr>
  </w:style>
  <w:style w:type="paragraph" w:customStyle="1" w:styleId="17PurposeBullets">
    <w:name w:val="17_Purpose Bullets"/>
    <w:basedOn w:val="ListParagraph"/>
    <w:link w:val="17PurposeBulletsChar"/>
    <w:qFormat/>
    <w:rsid w:val="00A72F4D"/>
    <w:pPr>
      <w:numPr>
        <w:numId w:val="38"/>
      </w:numPr>
      <w:spacing w:after="120"/>
      <w:ind w:left="0" w:firstLine="0"/>
      <w:contextualSpacing w:val="0"/>
      <w:mirrorIndents w:val="0"/>
    </w:pPr>
  </w:style>
  <w:style w:type="paragraph" w:styleId="Footer">
    <w:name w:val="footer"/>
    <w:basedOn w:val="Normal"/>
    <w:link w:val="FooterChar"/>
    <w:uiPriority w:val="99"/>
    <w:unhideWhenUsed/>
    <w:qFormat/>
    <w:rsid w:val="009F733C"/>
    <w:pPr>
      <w:tabs>
        <w:tab w:val="center" w:pos="4680"/>
        <w:tab w:val="right" w:pos="9360"/>
      </w:tabs>
    </w:pPr>
    <w:rPr>
      <w:smallCaps/>
    </w:rPr>
  </w:style>
  <w:style w:type="character" w:customStyle="1" w:styleId="FooterChar">
    <w:name w:val="Footer Char"/>
    <w:basedOn w:val="DefaultParagraphFont"/>
    <w:link w:val="Footer"/>
    <w:uiPriority w:val="99"/>
    <w:rsid w:val="009F733C"/>
    <w:rPr>
      <w:smallCaps/>
    </w:rPr>
  </w:style>
  <w:style w:type="character" w:customStyle="1" w:styleId="Heading4Char">
    <w:name w:val="Heading 4 Char"/>
    <w:basedOn w:val="DefaultParagraphFont"/>
    <w:link w:val="Heading4"/>
    <w:uiPriority w:val="9"/>
    <w:rsid w:val="003F6FD2"/>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F6FD2"/>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9F733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F733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F733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F733C"/>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rsid w:val="003F6FD2"/>
    <w:pPr>
      <w:spacing w:after="320"/>
      <w:jc w:val="right"/>
    </w:pPr>
    <w:rPr>
      <w:i/>
      <w:iCs/>
      <w:color w:val="808080" w:themeColor="text1" w:themeTint="7F"/>
      <w:spacing w:val="10"/>
    </w:rPr>
  </w:style>
  <w:style w:type="character" w:customStyle="1" w:styleId="SubtitleChar">
    <w:name w:val="Subtitle Char"/>
    <w:basedOn w:val="DefaultParagraphFont"/>
    <w:link w:val="Subtitle"/>
    <w:uiPriority w:val="11"/>
    <w:rsid w:val="003F6FD2"/>
    <w:rPr>
      <w:i/>
      <w:iCs/>
      <w:color w:val="808080" w:themeColor="text1" w:themeTint="7F"/>
      <w:spacing w:val="10"/>
      <w:sz w:val="24"/>
      <w:szCs w:val="24"/>
    </w:rPr>
  </w:style>
  <w:style w:type="paragraph" w:styleId="IntenseQuote">
    <w:name w:val="Intense Quote"/>
    <w:basedOn w:val="Normal"/>
    <w:next w:val="Normal"/>
    <w:link w:val="IntenseQuoteChar"/>
    <w:uiPriority w:val="30"/>
    <w:rsid w:val="003F6FD2"/>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F6FD2"/>
    <w:rPr>
      <w:rFonts w:asciiTheme="majorHAnsi" w:eastAsiaTheme="majorEastAsia" w:hAnsiTheme="majorHAnsi" w:cstheme="majorBidi"/>
      <w:i/>
      <w:iCs/>
      <w:sz w:val="20"/>
      <w:szCs w:val="20"/>
    </w:rPr>
  </w:style>
  <w:style w:type="character" w:styleId="SubtleReference">
    <w:name w:val="Subtle Reference"/>
    <w:uiPriority w:val="31"/>
    <w:rsid w:val="003F6FD2"/>
    <w:rPr>
      <w:smallCaps/>
    </w:rPr>
  </w:style>
  <w:style w:type="character" w:styleId="IntenseReference">
    <w:name w:val="Intense Reference"/>
    <w:uiPriority w:val="32"/>
    <w:rsid w:val="003F6FD2"/>
    <w:rPr>
      <w:b/>
      <w:bCs/>
      <w:smallCaps/>
      <w:color w:val="auto"/>
    </w:rPr>
  </w:style>
  <w:style w:type="character" w:customStyle="1" w:styleId="17PurposeBulletsChar">
    <w:name w:val="17_Purpose Bullets Char"/>
    <w:basedOn w:val="ListParagraphChar"/>
    <w:link w:val="17PurposeBullets"/>
    <w:rsid w:val="00A72F4D"/>
  </w:style>
  <w:style w:type="paragraph" w:customStyle="1" w:styleId="18PurposeSub-Bullets">
    <w:name w:val="18_Purpose Sub-Bullets"/>
    <w:basedOn w:val="17PurposeBullets"/>
    <w:link w:val="18PurposeSub-BulletsChar"/>
    <w:qFormat/>
    <w:rsid w:val="00A72F4D"/>
    <w:pPr>
      <w:numPr>
        <w:ilvl w:val="1"/>
      </w:numPr>
      <w:ind w:left="0" w:firstLine="360"/>
    </w:pPr>
  </w:style>
  <w:style w:type="character" w:customStyle="1" w:styleId="18PurposeSub-BulletsChar">
    <w:name w:val="18_Purpose Sub-Bullets Char"/>
    <w:basedOn w:val="17PurposeBulletsChar"/>
    <w:link w:val="18PurposeSub-Bullets"/>
    <w:rsid w:val="00A72F4D"/>
  </w:style>
  <w:style w:type="character" w:styleId="PlaceholderText">
    <w:name w:val="Placeholder Text"/>
    <w:basedOn w:val="DefaultParagraphFont"/>
    <w:uiPriority w:val="99"/>
    <w:semiHidden/>
    <w:rsid w:val="00482750"/>
    <w:rPr>
      <w:color w:val="808080"/>
    </w:rPr>
  </w:style>
  <w:style w:type="paragraph" w:styleId="BalloonText">
    <w:name w:val="Balloon Text"/>
    <w:basedOn w:val="Normal"/>
    <w:link w:val="BalloonTextChar"/>
    <w:uiPriority w:val="99"/>
    <w:semiHidden/>
    <w:unhideWhenUsed/>
    <w:rsid w:val="00482750"/>
    <w:rPr>
      <w:rFonts w:ascii="Tahoma" w:hAnsi="Tahoma" w:cs="Tahoma"/>
      <w:sz w:val="16"/>
      <w:szCs w:val="16"/>
    </w:rPr>
  </w:style>
  <w:style w:type="character" w:customStyle="1" w:styleId="BalloonTextChar">
    <w:name w:val="Balloon Text Char"/>
    <w:basedOn w:val="DefaultParagraphFont"/>
    <w:link w:val="BalloonText"/>
    <w:uiPriority w:val="99"/>
    <w:semiHidden/>
    <w:rsid w:val="00482750"/>
    <w:rPr>
      <w:rFonts w:ascii="Tahoma" w:hAnsi="Tahoma" w:cs="Tahoma"/>
      <w:sz w:val="16"/>
      <w:szCs w:val="16"/>
    </w:rPr>
  </w:style>
  <w:style w:type="paragraph" w:customStyle="1" w:styleId="20Definitiontext">
    <w:name w:val="20_Definition text"/>
    <w:basedOn w:val="Normal"/>
    <w:link w:val="20DefinitiontextChar"/>
    <w:qFormat/>
    <w:rsid w:val="00A72F4D"/>
    <w:pPr>
      <w:spacing w:after="240"/>
      <w:contextualSpacing w:val="0"/>
      <w:mirrorIndents w:val="0"/>
    </w:pPr>
  </w:style>
  <w:style w:type="paragraph" w:styleId="TOC1">
    <w:name w:val="toc 1"/>
    <w:basedOn w:val="Normal"/>
    <w:next w:val="Normal"/>
    <w:uiPriority w:val="39"/>
    <w:unhideWhenUsed/>
    <w:rsid w:val="00A72F4D"/>
    <w:pPr>
      <w:spacing w:after="10"/>
      <w:contextualSpacing w:val="0"/>
      <w:mirrorIndents w:val="0"/>
    </w:pPr>
    <w:rPr>
      <w:smallCaps/>
      <w:color w:val="365F91" w:themeColor="accent1" w:themeShade="BF"/>
      <w:szCs w:val="20"/>
    </w:rPr>
  </w:style>
  <w:style w:type="paragraph" w:styleId="TableofFigures">
    <w:name w:val="table of figures"/>
    <w:basedOn w:val="Normal"/>
    <w:next w:val="Normal"/>
    <w:uiPriority w:val="99"/>
    <w:unhideWhenUsed/>
    <w:rsid w:val="00482750"/>
  </w:style>
  <w:style w:type="character" w:customStyle="1" w:styleId="20DefinitiontextChar">
    <w:name w:val="20_Definition text Char"/>
    <w:basedOn w:val="DefaultParagraphFont"/>
    <w:link w:val="20Definitiontext"/>
    <w:rsid w:val="00A72F4D"/>
  </w:style>
  <w:style w:type="paragraph" w:styleId="TOC2">
    <w:name w:val="toc 2"/>
    <w:basedOn w:val="Normal"/>
    <w:next w:val="Normal"/>
    <w:uiPriority w:val="39"/>
    <w:unhideWhenUsed/>
    <w:rsid w:val="00A72F4D"/>
    <w:pPr>
      <w:spacing w:after="10"/>
      <w:ind w:left="720" w:hanging="360"/>
      <w:contextualSpacing w:val="0"/>
      <w:mirrorIndents w:val="0"/>
    </w:pPr>
  </w:style>
  <w:style w:type="paragraph" w:styleId="TOC3">
    <w:name w:val="toc 3"/>
    <w:basedOn w:val="Normal"/>
    <w:next w:val="Normal"/>
    <w:autoRedefine/>
    <w:uiPriority w:val="39"/>
    <w:unhideWhenUsed/>
    <w:rsid w:val="00A72F4D"/>
    <w:pPr>
      <w:spacing w:after="10"/>
      <w:ind w:left="1080" w:hanging="360"/>
      <w:contextualSpacing w:val="0"/>
      <w:mirrorIndents w:val="0"/>
    </w:pPr>
    <w:rPr>
      <w:rFonts w:cs="Arial"/>
      <w:szCs w:val="18"/>
    </w:rPr>
  </w:style>
  <w:style w:type="paragraph" w:customStyle="1" w:styleId="19Definitionterm">
    <w:name w:val="19_Definition term"/>
    <w:basedOn w:val="20Definitiontext"/>
    <w:link w:val="19DefinitiontermChar"/>
    <w:qFormat/>
    <w:rsid w:val="00A72F4D"/>
    <w:rPr>
      <w:b/>
    </w:rPr>
  </w:style>
  <w:style w:type="character" w:customStyle="1" w:styleId="19DefinitiontermChar">
    <w:name w:val="19_Definition term Char"/>
    <w:basedOn w:val="20DefinitiontextChar"/>
    <w:link w:val="19Definitionterm"/>
    <w:rsid w:val="00A72F4D"/>
    <w:rPr>
      <w:b/>
    </w:rPr>
  </w:style>
  <w:style w:type="paragraph" w:styleId="Caption">
    <w:name w:val="caption"/>
    <w:basedOn w:val="Normal"/>
    <w:next w:val="Normal"/>
    <w:uiPriority w:val="35"/>
    <w:unhideWhenUsed/>
    <w:rsid w:val="003F6FD2"/>
    <w:rPr>
      <w:b/>
      <w:bCs/>
      <w:sz w:val="18"/>
      <w:szCs w:val="18"/>
    </w:rPr>
  </w:style>
  <w:style w:type="paragraph" w:styleId="Title">
    <w:name w:val="Title"/>
    <w:basedOn w:val="Normal"/>
    <w:next w:val="Normal"/>
    <w:link w:val="TitleChar"/>
    <w:uiPriority w:val="10"/>
    <w:rsid w:val="003F6FD2"/>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F6FD2"/>
    <w:rPr>
      <w:rFonts w:asciiTheme="majorHAnsi" w:eastAsiaTheme="majorEastAsia" w:hAnsiTheme="majorHAnsi" w:cstheme="majorBidi"/>
      <w:b/>
      <w:bCs/>
      <w:i/>
      <w:iCs/>
      <w:spacing w:val="10"/>
      <w:sz w:val="60"/>
      <w:szCs w:val="60"/>
    </w:rPr>
  </w:style>
  <w:style w:type="paragraph" w:styleId="NoSpacing">
    <w:name w:val="No Spacing"/>
    <w:uiPriority w:val="1"/>
    <w:qFormat/>
    <w:rsid w:val="009F733C"/>
    <w:pPr>
      <w:spacing w:after="0" w:line="240" w:lineRule="auto"/>
    </w:pPr>
    <w:rPr>
      <w:rFonts w:ascii="Calibri" w:eastAsia="Calibri" w:hAnsi="Calibri"/>
      <w:sz w:val="22"/>
      <w:szCs w:val="22"/>
    </w:rPr>
  </w:style>
  <w:style w:type="paragraph" w:customStyle="1" w:styleId="21PageHeader">
    <w:name w:val="21_Page Header"/>
    <w:basedOn w:val="Normal"/>
    <w:link w:val="21PageHeaderChar"/>
    <w:qFormat/>
    <w:rsid w:val="00A72F4D"/>
    <w:pPr>
      <w:contextualSpacing w:val="0"/>
      <w:mirrorIndents w:val="0"/>
      <w:jc w:val="right"/>
    </w:pPr>
    <w:rPr>
      <w:i/>
    </w:rPr>
  </w:style>
  <w:style w:type="character" w:customStyle="1" w:styleId="21PageHeaderChar">
    <w:name w:val="21_Page Header Char"/>
    <w:basedOn w:val="DefaultParagraphFont"/>
    <w:link w:val="21PageHeader"/>
    <w:rsid w:val="00A72F4D"/>
    <w:rPr>
      <w:i/>
    </w:rPr>
  </w:style>
  <w:style w:type="paragraph" w:customStyle="1" w:styleId="22PageFooter">
    <w:name w:val="22_Page Footer"/>
    <w:basedOn w:val="Normal"/>
    <w:link w:val="22PageFooterChar"/>
    <w:qFormat/>
    <w:rsid w:val="00A72F4D"/>
    <w:pPr>
      <w:contextualSpacing w:val="0"/>
      <w:mirrorIndents w:val="0"/>
    </w:pPr>
    <w:rPr>
      <w:smallCaps/>
    </w:rPr>
  </w:style>
  <w:style w:type="character" w:customStyle="1" w:styleId="22PageFooterChar">
    <w:name w:val="22_Page Footer Char"/>
    <w:basedOn w:val="DefaultParagraphFont"/>
    <w:link w:val="22PageFooter"/>
    <w:rsid w:val="00A72F4D"/>
    <w:rPr>
      <w:smallCaps/>
    </w:rPr>
  </w:style>
  <w:style w:type="paragraph" w:customStyle="1" w:styleId="23Changetext-addition">
    <w:name w:val="23_Change text - addition"/>
    <w:basedOn w:val="Normal"/>
    <w:next w:val="Normal"/>
    <w:link w:val="23Changetext-additionChar"/>
    <w:qFormat/>
    <w:rsid w:val="00A72F4D"/>
    <w:rPr>
      <w:i/>
      <w:color w:val="FF0000"/>
    </w:rPr>
  </w:style>
  <w:style w:type="character" w:customStyle="1" w:styleId="23Changetext-additionChar">
    <w:name w:val="23_Change text - addition Char"/>
    <w:basedOn w:val="DefaultParagraphFont"/>
    <w:link w:val="23Changetext-addition"/>
    <w:rsid w:val="00A72F4D"/>
    <w:rPr>
      <w:i/>
      <w:color w:val="FF0000"/>
    </w:rPr>
  </w:style>
  <w:style w:type="paragraph" w:customStyle="1" w:styleId="24Changetext-deletion">
    <w:name w:val="24_Change text - deletion"/>
    <w:basedOn w:val="Normal"/>
    <w:next w:val="Normal"/>
    <w:link w:val="24Changetext-deletionChar"/>
    <w:qFormat/>
    <w:rsid w:val="00A72F4D"/>
    <w:pPr>
      <w:mirrorIndents w:val="0"/>
    </w:pPr>
    <w:rPr>
      <w:strike/>
      <w:color w:val="FF0000"/>
    </w:rPr>
  </w:style>
  <w:style w:type="character" w:customStyle="1" w:styleId="24Changetext-deletionChar">
    <w:name w:val="24_Change text - deletion Char"/>
    <w:basedOn w:val="DefaultParagraphFont"/>
    <w:link w:val="24Changetext-deletion"/>
    <w:rsid w:val="00A72F4D"/>
    <w:rPr>
      <w:strike/>
      <w:color w:val="FF0000"/>
    </w:rPr>
  </w:style>
  <w:style w:type="paragraph" w:customStyle="1" w:styleId="25CoverHeading">
    <w:name w:val="25_Cover Heading"/>
    <w:basedOn w:val="Normal"/>
    <w:link w:val="25CoverHeadingChar"/>
    <w:qFormat/>
    <w:rsid w:val="00A72F4D"/>
    <w:pPr>
      <w:tabs>
        <w:tab w:val="left" w:pos="2880"/>
      </w:tabs>
      <w:ind w:left="2880" w:hanging="2880"/>
      <w:contextualSpacing w:val="0"/>
      <w:mirrorIndents w:val="0"/>
    </w:pPr>
    <w:rPr>
      <w:b/>
    </w:rPr>
  </w:style>
  <w:style w:type="paragraph" w:styleId="TOC4">
    <w:name w:val="toc 4"/>
    <w:basedOn w:val="Normal"/>
    <w:next w:val="Normal"/>
    <w:autoRedefine/>
    <w:uiPriority w:val="39"/>
    <w:unhideWhenUsed/>
    <w:rsid w:val="00A72F4D"/>
    <w:pPr>
      <w:spacing w:after="10"/>
      <w:ind w:left="1800" w:hanging="720"/>
      <w:contextualSpacing w:val="0"/>
      <w:mirrorIndents w:val="0"/>
    </w:pPr>
  </w:style>
  <w:style w:type="character" w:styleId="Strong">
    <w:name w:val="Strong"/>
    <w:basedOn w:val="DefaultParagraphFont"/>
    <w:uiPriority w:val="22"/>
    <w:rsid w:val="003F6FD2"/>
    <w:rPr>
      <w:b/>
      <w:bCs/>
      <w:spacing w:val="0"/>
    </w:rPr>
  </w:style>
  <w:style w:type="character" w:styleId="Emphasis">
    <w:name w:val="Emphasis"/>
    <w:uiPriority w:val="20"/>
    <w:rsid w:val="003F6FD2"/>
    <w:rPr>
      <w:b/>
      <w:bCs/>
      <w:i/>
      <w:iCs/>
      <w:color w:val="auto"/>
    </w:rPr>
  </w:style>
  <w:style w:type="paragraph" w:styleId="Quote">
    <w:name w:val="Quote"/>
    <w:basedOn w:val="Normal"/>
    <w:next w:val="Normal"/>
    <w:link w:val="QuoteChar"/>
    <w:uiPriority w:val="29"/>
    <w:rsid w:val="003F6FD2"/>
    <w:rPr>
      <w:color w:val="5A5A5A" w:themeColor="text1" w:themeTint="A5"/>
    </w:rPr>
  </w:style>
  <w:style w:type="character" w:customStyle="1" w:styleId="QuoteChar">
    <w:name w:val="Quote Char"/>
    <w:basedOn w:val="DefaultParagraphFont"/>
    <w:link w:val="Quote"/>
    <w:uiPriority w:val="29"/>
    <w:rsid w:val="003F6FD2"/>
    <w:rPr>
      <w:color w:val="5A5A5A" w:themeColor="text1" w:themeTint="A5"/>
    </w:rPr>
  </w:style>
  <w:style w:type="character" w:styleId="SubtleEmphasis">
    <w:name w:val="Subtle Emphasis"/>
    <w:uiPriority w:val="19"/>
    <w:rsid w:val="003F6FD2"/>
    <w:rPr>
      <w:i/>
      <w:iCs/>
      <w:color w:val="5A5A5A" w:themeColor="text1" w:themeTint="A5"/>
    </w:rPr>
  </w:style>
  <w:style w:type="character" w:styleId="IntenseEmphasis">
    <w:name w:val="Intense Emphasis"/>
    <w:uiPriority w:val="21"/>
    <w:rsid w:val="003F6FD2"/>
    <w:rPr>
      <w:b/>
      <w:bCs/>
      <w:i/>
      <w:iCs/>
      <w:color w:val="auto"/>
      <w:u w:val="single"/>
    </w:rPr>
  </w:style>
  <w:style w:type="character" w:styleId="BookTitle">
    <w:name w:val="Book Title"/>
    <w:uiPriority w:val="33"/>
    <w:rsid w:val="003F6FD2"/>
    <w:rPr>
      <w:rFonts w:asciiTheme="majorHAnsi" w:eastAsiaTheme="majorEastAsia" w:hAnsiTheme="majorHAnsi" w:cstheme="majorBidi"/>
      <w:b/>
      <w:bCs/>
      <w:smallCaps/>
      <w:color w:val="auto"/>
      <w:u w:val="single"/>
    </w:rPr>
  </w:style>
  <w:style w:type="character" w:customStyle="1" w:styleId="25CoverHeadingChar">
    <w:name w:val="25_Cover Heading Char"/>
    <w:basedOn w:val="DefaultParagraphFont"/>
    <w:link w:val="25CoverHeading"/>
    <w:rsid w:val="00A72F4D"/>
    <w:rPr>
      <w:b/>
    </w:rPr>
  </w:style>
  <w:style w:type="character" w:styleId="Hyperlink">
    <w:name w:val="Hyperlink"/>
    <w:basedOn w:val="DefaultParagraphFont"/>
    <w:uiPriority w:val="99"/>
    <w:unhideWhenUsed/>
    <w:rsid w:val="00D3077B"/>
    <w:rPr>
      <w:color w:val="0000FF" w:themeColor="hyperlink"/>
      <w:u w:val="single"/>
    </w:rPr>
  </w:style>
  <w:style w:type="paragraph" w:customStyle="1" w:styleId="26CoverText">
    <w:name w:val="26_Cover Text"/>
    <w:basedOn w:val="Normal"/>
    <w:link w:val="26CoverTextChar"/>
    <w:qFormat/>
    <w:rsid w:val="00A72F4D"/>
    <w:pPr>
      <w:tabs>
        <w:tab w:val="left" w:pos="2880"/>
      </w:tabs>
      <w:spacing w:after="60"/>
      <w:ind w:left="2880" w:hanging="2880"/>
      <w:mirrorIndents w:val="0"/>
    </w:pPr>
  </w:style>
  <w:style w:type="character" w:customStyle="1" w:styleId="26CoverTextChar">
    <w:name w:val="26_Cover Text Char"/>
    <w:basedOn w:val="DefaultParagraphFont"/>
    <w:link w:val="26CoverText"/>
    <w:rsid w:val="00A72F4D"/>
  </w:style>
  <w:style w:type="paragraph" w:customStyle="1" w:styleId="27TableofContentsTitle">
    <w:name w:val="27_Table of Contents Title"/>
    <w:basedOn w:val="Normal"/>
    <w:link w:val="27TableofContentsTitleChar"/>
    <w:qFormat/>
    <w:rsid w:val="00A72F4D"/>
    <w:pPr>
      <w:contextualSpacing w:val="0"/>
      <w:mirrorIndents w:val="0"/>
      <w:jc w:val="center"/>
    </w:pPr>
    <w:rPr>
      <w:b/>
      <w:smallCaps/>
      <w:color w:val="365F91" w:themeColor="accent1" w:themeShade="BF"/>
      <w:sz w:val="32"/>
      <w:szCs w:val="32"/>
    </w:rPr>
  </w:style>
  <w:style w:type="character" w:customStyle="1" w:styleId="27TableofContentsTitleChar">
    <w:name w:val="27_Table of Contents Title Char"/>
    <w:basedOn w:val="DefaultParagraphFont"/>
    <w:link w:val="27TableofContentsTitle"/>
    <w:rsid w:val="00A72F4D"/>
    <w:rPr>
      <w:b/>
      <w:smallCaps/>
      <w:color w:val="365F91" w:themeColor="accent1" w:themeShade="BF"/>
      <w:sz w:val="32"/>
      <w:szCs w:val="32"/>
    </w:rPr>
  </w:style>
  <w:style w:type="paragraph" w:customStyle="1" w:styleId="28TOCTablesFiguresHeading">
    <w:name w:val="28_TOC Tables/Figures Heading"/>
    <w:basedOn w:val="Normal"/>
    <w:link w:val="28TOCTablesFiguresHeadingChar"/>
    <w:qFormat/>
    <w:rsid w:val="00A72F4D"/>
    <w:pPr>
      <w:spacing w:after="120"/>
      <w:contextualSpacing w:val="0"/>
      <w:mirrorIndents w:val="0"/>
    </w:pPr>
    <w:rPr>
      <w:smallCaps/>
      <w:color w:val="365F91" w:themeColor="accent1" w:themeShade="BF"/>
    </w:rPr>
  </w:style>
  <w:style w:type="character" w:customStyle="1" w:styleId="28TOCTablesFiguresHeadingChar">
    <w:name w:val="28_TOC Tables/Figures Heading Char"/>
    <w:basedOn w:val="DefaultParagraphFont"/>
    <w:link w:val="28TOCTablesFiguresHeading"/>
    <w:rsid w:val="00A72F4D"/>
    <w:rPr>
      <w:smallCaps/>
      <w:color w:val="365F91" w:themeColor="accent1" w:themeShade="BF"/>
    </w:rPr>
  </w:style>
  <w:style w:type="paragraph" w:customStyle="1" w:styleId="29IssuanceType">
    <w:name w:val="29_Issuance Type"/>
    <w:basedOn w:val="Normal"/>
    <w:next w:val="Normal"/>
    <w:link w:val="29IssuanceTypeChar"/>
    <w:qFormat/>
    <w:rsid w:val="00A72F4D"/>
    <w:pPr>
      <w:spacing w:after="240"/>
      <w:contextualSpacing w:val="0"/>
      <w:mirrorIndents w:val="0"/>
      <w:jc w:val="center"/>
    </w:pPr>
    <w:rPr>
      <w:smallCaps/>
      <w:sz w:val="40"/>
      <w:szCs w:val="40"/>
    </w:rPr>
  </w:style>
  <w:style w:type="character" w:customStyle="1" w:styleId="29IssuanceTypeChar">
    <w:name w:val="29_Issuance Type Char"/>
    <w:basedOn w:val="DefaultParagraphFont"/>
    <w:link w:val="29IssuanceType"/>
    <w:rsid w:val="00A72F4D"/>
    <w:rPr>
      <w:smallCaps/>
      <w:sz w:val="40"/>
      <w:szCs w:val="40"/>
    </w:rPr>
  </w:style>
  <w:style w:type="paragraph" w:customStyle="1" w:styleId="30IssuanceTitle">
    <w:name w:val="30_Issuance Title"/>
    <w:basedOn w:val="Normal"/>
    <w:link w:val="30IssuanceTitleChar"/>
    <w:qFormat/>
    <w:rsid w:val="00A72F4D"/>
    <w:pPr>
      <w:contextualSpacing w:val="0"/>
      <w:mirrorIndents w:val="0"/>
      <w:jc w:val="center"/>
    </w:pPr>
    <w:rPr>
      <w:smallCaps/>
      <w:sz w:val="40"/>
      <w:szCs w:val="40"/>
    </w:rPr>
  </w:style>
  <w:style w:type="character" w:customStyle="1" w:styleId="30IssuanceTitleChar">
    <w:name w:val="30_Issuance Title Char"/>
    <w:basedOn w:val="DefaultParagraphFont"/>
    <w:link w:val="30IssuanceTitle"/>
    <w:rsid w:val="00A72F4D"/>
    <w:rPr>
      <w:smallCaps/>
      <w:sz w:val="40"/>
      <w:szCs w:val="40"/>
    </w:rPr>
  </w:style>
  <w:style w:type="character" w:styleId="CommentReference">
    <w:name w:val="annotation reference"/>
    <w:basedOn w:val="DefaultParagraphFont"/>
    <w:uiPriority w:val="99"/>
    <w:semiHidden/>
    <w:unhideWhenUsed/>
    <w:rsid w:val="00C93E51"/>
    <w:rPr>
      <w:sz w:val="16"/>
      <w:szCs w:val="16"/>
    </w:rPr>
  </w:style>
  <w:style w:type="paragraph" w:styleId="CommentText">
    <w:name w:val="annotation text"/>
    <w:basedOn w:val="Normal"/>
    <w:link w:val="CommentTextChar"/>
    <w:uiPriority w:val="99"/>
    <w:semiHidden/>
    <w:unhideWhenUsed/>
    <w:rsid w:val="00C93E51"/>
    <w:rPr>
      <w:sz w:val="20"/>
      <w:szCs w:val="20"/>
    </w:rPr>
  </w:style>
  <w:style w:type="character" w:customStyle="1" w:styleId="CommentTextChar">
    <w:name w:val="Comment Text Char"/>
    <w:basedOn w:val="DefaultParagraphFont"/>
    <w:link w:val="CommentText"/>
    <w:uiPriority w:val="99"/>
    <w:semiHidden/>
    <w:rsid w:val="00C93E51"/>
    <w:rPr>
      <w:sz w:val="20"/>
      <w:szCs w:val="20"/>
    </w:rPr>
  </w:style>
  <w:style w:type="paragraph" w:styleId="CommentSubject">
    <w:name w:val="annotation subject"/>
    <w:basedOn w:val="CommentText"/>
    <w:next w:val="CommentText"/>
    <w:link w:val="CommentSubjectChar"/>
    <w:uiPriority w:val="99"/>
    <w:semiHidden/>
    <w:unhideWhenUsed/>
    <w:rsid w:val="00C93E51"/>
    <w:rPr>
      <w:b/>
      <w:bCs/>
    </w:rPr>
  </w:style>
  <w:style w:type="character" w:customStyle="1" w:styleId="CommentSubjectChar">
    <w:name w:val="Comment Subject Char"/>
    <w:basedOn w:val="CommentTextChar"/>
    <w:link w:val="CommentSubject"/>
    <w:uiPriority w:val="99"/>
    <w:semiHidden/>
    <w:rsid w:val="00C93E51"/>
    <w:rPr>
      <w:b/>
      <w:bCs/>
      <w:sz w:val="20"/>
      <w:szCs w:val="20"/>
    </w:rPr>
  </w:style>
  <w:style w:type="table" w:styleId="TableGrid">
    <w:name w:val="Table Grid"/>
    <w:basedOn w:val="TableNormal"/>
    <w:uiPriority w:val="39"/>
    <w:rsid w:val="00AA1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84E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84E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84E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FigureTitle">
    <w:name w:val="Table/Figure Title"/>
    <w:basedOn w:val="Caption"/>
    <w:link w:val="TableFigureTitleChar"/>
    <w:qFormat/>
    <w:rsid w:val="00F7265B"/>
    <w:pPr>
      <w:keepNext/>
      <w:spacing w:after="120"/>
      <w:contextualSpacing w:val="0"/>
      <w:mirrorIndents w:val="0"/>
      <w:jc w:val="center"/>
    </w:pPr>
    <w:rPr>
      <w:color w:val="365F91" w:themeColor="accent1" w:themeShade="BF"/>
      <w:sz w:val="24"/>
    </w:rPr>
  </w:style>
  <w:style w:type="character" w:customStyle="1" w:styleId="TableFigureTitleChar">
    <w:name w:val="Table/Figure Title Char"/>
    <w:basedOn w:val="DefaultParagraphFont"/>
    <w:link w:val="TableFigureTitle"/>
    <w:rsid w:val="00F7265B"/>
    <w:rPr>
      <w:b/>
      <w:bCs/>
      <w:color w:val="365F91" w:themeColor="accent1" w:themeShade="BF"/>
      <w:szCs w:val="18"/>
    </w:rPr>
  </w:style>
  <w:style w:type="paragraph" w:customStyle="1" w:styleId="aText">
    <w:name w:val="a. Text"/>
    <w:basedOn w:val="Normal"/>
    <w:link w:val="aTextChar"/>
    <w:qFormat/>
    <w:rsid w:val="00E22281"/>
    <w:pPr>
      <w:spacing w:after="240"/>
      <w:ind w:firstLine="360"/>
      <w:contextualSpacing w:val="0"/>
      <w:mirrorIndents w:val="0"/>
    </w:pPr>
  </w:style>
  <w:style w:type="character" w:customStyle="1" w:styleId="aTextChar">
    <w:name w:val="a. Text Char"/>
    <w:basedOn w:val="DefaultParagraphFont"/>
    <w:link w:val="aText"/>
    <w:rsid w:val="00E22281"/>
  </w:style>
  <w:style w:type="character" w:customStyle="1" w:styleId="definitionterm">
    <w:name w:val="definition term"/>
    <w:basedOn w:val="DefaultParagraphFont"/>
    <w:uiPriority w:val="1"/>
    <w:qFormat/>
    <w:rsid w:val="00610A54"/>
    <w:rPr>
      <w:rFonts w:ascii="Times New Roman" w:hAnsi="Times New Roman"/>
      <w:b/>
      <w:sz w:val="24"/>
    </w:rPr>
  </w:style>
  <w:style w:type="paragraph" w:customStyle="1" w:styleId="Definitiontext">
    <w:name w:val="Definition text"/>
    <w:basedOn w:val="Normal"/>
    <w:link w:val="DefinitiontextChar"/>
    <w:qFormat/>
    <w:rsid w:val="00610A54"/>
    <w:pPr>
      <w:spacing w:after="240"/>
      <w:contextualSpacing w:val="0"/>
      <w:mirrorIndents w:val="0"/>
    </w:pPr>
  </w:style>
  <w:style w:type="character" w:customStyle="1" w:styleId="DefinitiontextChar">
    <w:name w:val="Definition text Char"/>
    <w:basedOn w:val="DefaultParagraphFont"/>
    <w:link w:val="Definitiontext"/>
    <w:rsid w:val="00610A54"/>
  </w:style>
  <w:style w:type="paragraph" w:customStyle="1" w:styleId="References">
    <w:name w:val="References"/>
    <w:basedOn w:val="Normal"/>
    <w:link w:val="ReferencesChar"/>
    <w:qFormat/>
    <w:rsid w:val="00610A54"/>
    <w:pPr>
      <w:spacing w:after="60"/>
      <w:ind w:left="360" w:hanging="360"/>
      <w:contextualSpacing w:val="0"/>
      <w:mirrorIndents w:val="0"/>
    </w:pPr>
  </w:style>
  <w:style w:type="character" w:customStyle="1" w:styleId="ReferencesChar">
    <w:name w:val="References Char"/>
    <w:basedOn w:val="DefaultParagraphFont"/>
    <w:link w:val="References"/>
    <w:rsid w:val="00610A54"/>
  </w:style>
  <w:style w:type="paragraph" w:customStyle="1" w:styleId="11Heading">
    <w:name w:val="1.1. Heading"/>
    <w:basedOn w:val="Normal"/>
    <w:link w:val="11HeadingChar"/>
    <w:qFormat/>
    <w:rsid w:val="007A11D8"/>
    <w:pPr>
      <w:spacing w:before="480" w:after="240"/>
      <w:contextualSpacing w:val="0"/>
      <w:mirrorIndents w:val="0"/>
      <w:outlineLvl w:val="1"/>
    </w:pPr>
    <w:rPr>
      <w:b/>
      <w:caps/>
      <w:color w:val="365F91" w:themeColor="accent1" w:themeShade="BF"/>
    </w:rPr>
  </w:style>
  <w:style w:type="character" w:customStyle="1" w:styleId="11HeadingChar">
    <w:name w:val="1.1. Heading Char"/>
    <w:basedOn w:val="DefaultParagraphFont"/>
    <w:link w:val="11Heading"/>
    <w:rsid w:val="007A11D8"/>
    <w:rPr>
      <w:b/>
      <w:caps/>
      <w:color w:val="365F91" w:themeColor="accent1" w:themeShade="BF"/>
    </w:rPr>
  </w:style>
  <w:style w:type="paragraph" w:customStyle="1" w:styleId="11Text">
    <w:name w:val="1.1. Text"/>
    <w:basedOn w:val="Normal"/>
    <w:link w:val="11TextChar"/>
    <w:qFormat/>
    <w:rsid w:val="00876443"/>
    <w:pPr>
      <w:spacing w:before="480" w:after="240"/>
      <w:contextualSpacing w:val="0"/>
      <w:mirrorIndents w:val="0"/>
    </w:pPr>
    <w:rPr>
      <w:szCs w:val="20"/>
    </w:rPr>
  </w:style>
  <w:style w:type="character" w:customStyle="1" w:styleId="11TextChar">
    <w:name w:val="1.1. Text Char"/>
    <w:basedOn w:val="DefaultParagraphFont"/>
    <w:link w:val="11Text"/>
    <w:rsid w:val="00876443"/>
    <w:rPr>
      <w:szCs w:val="20"/>
    </w:rPr>
  </w:style>
  <w:style w:type="paragraph" w:styleId="Revision">
    <w:name w:val="Revision"/>
    <w:hidden/>
    <w:uiPriority w:val="99"/>
    <w:semiHidden/>
    <w:rsid w:val="00596238"/>
    <w:pPr>
      <w:spacing w:after="0" w:line="240" w:lineRule="auto"/>
    </w:pPr>
  </w:style>
  <w:style w:type="paragraph" w:styleId="BodyText">
    <w:name w:val="Body Text"/>
    <w:basedOn w:val="Normal"/>
    <w:link w:val="BodyTextChar"/>
    <w:uiPriority w:val="1"/>
    <w:qFormat/>
    <w:rsid w:val="00E3687D"/>
    <w:pPr>
      <w:widowControl w:val="0"/>
      <w:autoSpaceDE w:val="0"/>
      <w:autoSpaceDN w:val="0"/>
      <w:contextualSpacing w:val="0"/>
      <w:mirrorIndents w:val="0"/>
    </w:pPr>
    <w:rPr>
      <w:rFonts w:eastAsia="Times New Roman"/>
      <w:lang w:bidi="en-US"/>
    </w:rPr>
  </w:style>
  <w:style w:type="character" w:customStyle="1" w:styleId="BodyTextChar">
    <w:name w:val="Body Text Char"/>
    <w:basedOn w:val="DefaultParagraphFont"/>
    <w:link w:val="BodyText"/>
    <w:uiPriority w:val="1"/>
    <w:rsid w:val="00E3687D"/>
    <w:rPr>
      <w:rFonts w:eastAsia="Times New Roman"/>
      <w:lang w:bidi="en-US"/>
    </w:rPr>
  </w:style>
  <w:style w:type="character" w:styleId="LineNumber">
    <w:name w:val="line number"/>
    <w:basedOn w:val="DefaultParagraphFont"/>
    <w:uiPriority w:val="99"/>
    <w:semiHidden/>
    <w:unhideWhenUsed/>
    <w:rsid w:val="002F59B8"/>
  </w:style>
  <w:style w:type="character" w:styleId="UnresolvedMention">
    <w:name w:val="Unresolved Mention"/>
    <w:basedOn w:val="DefaultParagraphFont"/>
    <w:uiPriority w:val="99"/>
    <w:semiHidden/>
    <w:unhideWhenUsed/>
    <w:rsid w:val="00B45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55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s://www.dla.mil/What-DLA-Offers/Federal-and-International%20-Cataloging/DEMILCoding/DEMILCodes/"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mailto:ebso.cds@dla.mil"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874686D-E979-490C-B2EF-D5590707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5510</Words>
  <Characters>31410</Characters>
  <Application>Microsoft Office Word</Application>
  <DocSecurity>2</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2021-10-06T19:36:00Z</dcterms:created>
  <dcterms:modified xsi:type="dcterms:W3CDTF">2021-10-06T19:36:00Z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